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23" w:rsidRPr="00745F5B" w:rsidRDefault="000E0723" w:rsidP="00E60C5C">
      <w:pPr>
        <w:jc w:val="center"/>
        <w:outlineLvl w:val="2"/>
        <w:rPr>
          <w:sz w:val="58"/>
          <w:szCs w:val="58"/>
        </w:rPr>
      </w:pPr>
      <w:bookmarkStart w:id="0" w:name="_Toc9047390"/>
      <w:bookmarkStart w:id="1" w:name="_GoBack"/>
      <w:bookmarkEnd w:id="1"/>
      <w:r w:rsidRPr="00745F5B">
        <w:rPr>
          <w:sz w:val="58"/>
          <w:szCs w:val="58"/>
        </w:rPr>
        <w:t xml:space="preserve">Mental Health </w:t>
      </w:r>
      <w:bookmarkEnd w:id="0"/>
      <w:r w:rsidR="00745F5B" w:rsidRPr="00745F5B">
        <w:rPr>
          <w:sz w:val="58"/>
          <w:szCs w:val="58"/>
        </w:rPr>
        <w:t>Program</w:t>
      </w:r>
    </w:p>
    <w:p w:rsidR="00745F5B" w:rsidRDefault="00D2729A" w:rsidP="00A07D76">
      <w:pPr>
        <w:jc w:val="center"/>
        <w:outlineLvl w:val="2"/>
        <w:rPr>
          <w:sz w:val="58"/>
          <w:szCs w:val="58"/>
        </w:rPr>
      </w:pPr>
      <w:r>
        <w:rPr>
          <w:noProof/>
          <w:sz w:val="58"/>
          <w:szCs w:val="5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08pt;width:468pt;height:43.2pt;z-index:-251663872" o:allowincell="f" strokeweight="0">
            <v:imagedata r:id="rId9" o:title="" grayscale="t"/>
            <w10:wrap type="topAndBottom"/>
          </v:shape>
          <o:OLEObject Type="Embed" ProgID="MS_ClipArt_Gallery.5" ShapeID="_x0000_s1027" DrawAspect="Content" ObjectID="_1454310875" r:id="rId10"/>
        </w:pict>
      </w:r>
      <w:r w:rsidR="00AF314F" w:rsidRPr="00745F5B">
        <w:rPr>
          <w:sz w:val="58"/>
          <w:szCs w:val="58"/>
        </w:rPr>
        <w:t xml:space="preserve">Revenue and Expenditure </w:t>
      </w:r>
      <w:r w:rsidR="00745F5B" w:rsidRPr="00745F5B">
        <w:rPr>
          <w:sz w:val="58"/>
          <w:szCs w:val="58"/>
        </w:rPr>
        <w:t>(R&amp;E)</w:t>
      </w:r>
    </w:p>
    <w:p w:rsidR="00AF314F" w:rsidRPr="00745F5B" w:rsidRDefault="00AF314F" w:rsidP="00A07D76">
      <w:pPr>
        <w:jc w:val="center"/>
        <w:outlineLvl w:val="2"/>
        <w:rPr>
          <w:sz w:val="58"/>
          <w:szCs w:val="58"/>
        </w:rPr>
      </w:pPr>
      <w:r w:rsidRPr="00745F5B">
        <w:rPr>
          <w:sz w:val="58"/>
          <w:szCs w:val="58"/>
        </w:rPr>
        <w:t>Report Instructions</w:t>
      </w:r>
    </w:p>
    <w:p w:rsidR="000E0723" w:rsidRDefault="000E0723" w:rsidP="00693AEE">
      <w:pPr>
        <w:outlineLvl w:val="2"/>
      </w:pPr>
    </w:p>
    <w:p w:rsidR="002139A5" w:rsidRDefault="002139A5" w:rsidP="00693AEE">
      <w:pPr>
        <w:outlineLvl w:val="2"/>
      </w:pPr>
    </w:p>
    <w:p w:rsidR="00AF314F" w:rsidRDefault="00AF314F" w:rsidP="00693AEE">
      <w:pPr>
        <w:outlineLvl w:val="2"/>
      </w:pPr>
    </w:p>
    <w:p w:rsidR="00AF314F" w:rsidRDefault="00AF314F" w:rsidP="00693AEE">
      <w:pPr>
        <w:outlineLvl w:val="2"/>
      </w:pPr>
    </w:p>
    <w:p w:rsidR="00AF314F" w:rsidRDefault="00AF314F" w:rsidP="00693AEE">
      <w:pPr>
        <w:outlineLvl w:val="2"/>
      </w:pPr>
    </w:p>
    <w:p w:rsidR="00AF314F" w:rsidRDefault="00AF314F" w:rsidP="00693AEE">
      <w:pPr>
        <w:outlineLvl w:val="2"/>
      </w:pPr>
    </w:p>
    <w:p w:rsidR="00E73DE8" w:rsidRDefault="00E73DE8" w:rsidP="00693AEE">
      <w:pPr>
        <w:outlineLvl w:val="2"/>
      </w:pPr>
    </w:p>
    <w:p w:rsidR="00E73DE8" w:rsidRDefault="00E73DE8" w:rsidP="00693AEE">
      <w:pPr>
        <w:outlineLvl w:val="2"/>
      </w:pPr>
    </w:p>
    <w:p w:rsidR="00E73DE8" w:rsidRDefault="00E73DE8" w:rsidP="00693AEE">
      <w:pPr>
        <w:outlineLvl w:val="2"/>
      </w:pPr>
    </w:p>
    <w:p w:rsidR="000E0723" w:rsidRPr="00E73DE8" w:rsidRDefault="00B4276D" w:rsidP="00693AEE">
      <w:pPr>
        <w:outlineLvl w:val="2"/>
        <w:rPr>
          <w:sz w:val="36"/>
          <w:u w:val="single"/>
        </w:rPr>
      </w:pPr>
      <w:r w:rsidRPr="00E73DE8">
        <w:rPr>
          <w:sz w:val="36"/>
          <w:u w:val="single"/>
        </w:rPr>
        <w:t>Mental Health Contacts</w:t>
      </w:r>
    </w:p>
    <w:p w:rsidR="000E0723" w:rsidRPr="00E73DE8" w:rsidRDefault="00B4276D" w:rsidP="00693AEE">
      <w:pPr>
        <w:outlineLvl w:val="2"/>
        <w:rPr>
          <w:sz w:val="28"/>
        </w:rPr>
      </w:pPr>
      <w:r w:rsidRPr="00E73DE8">
        <w:rPr>
          <w:sz w:val="28"/>
        </w:rPr>
        <w:t xml:space="preserve">R&amp;E Report: </w:t>
      </w:r>
      <w:r w:rsidR="0028486E">
        <w:rPr>
          <w:sz w:val="28"/>
        </w:rPr>
        <w:t>Sara Corbin</w:t>
      </w:r>
      <w:r w:rsidRPr="00E73DE8">
        <w:rPr>
          <w:sz w:val="28"/>
        </w:rPr>
        <w:t xml:space="preserve"> </w:t>
      </w:r>
      <w:r w:rsidR="000E0723" w:rsidRPr="00E73DE8">
        <w:rPr>
          <w:sz w:val="28"/>
        </w:rPr>
        <w:t xml:space="preserve">(360) </w:t>
      </w:r>
      <w:r w:rsidR="00CD0B8B" w:rsidRPr="00E73DE8">
        <w:rPr>
          <w:sz w:val="28"/>
        </w:rPr>
        <w:t>725-</w:t>
      </w:r>
      <w:r w:rsidR="0028486E">
        <w:rPr>
          <w:sz w:val="28"/>
        </w:rPr>
        <w:t>3749</w:t>
      </w:r>
      <w:r w:rsidR="00CB4539" w:rsidRPr="00E73DE8">
        <w:rPr>
          <w:sz w:val="28"/>
        </w:rPr>
        <w:tab/>
      </w:r>
      <w:r w:rsidR="00CB4539" w:rsidRPr="00E73DE8">
        <w:rPr>
          <w:sz w:val="28"/>
        </w:rPr>
        <w:tab/>
      </w:r>
      <w:r w:rsidR="00CB4539" w:rsidRPr="00E73DE8">
        <w:rPr>
          <w:sz w:val="28"/>
        </w:rPr>
        <w:tab/>
      </w:r>
      <w:r w:rsidR="00CB4539" w:rsidRPr="00E73DE8">
        <w:rPr>
          <w:sz w:val="28"/>
        </w:rPr>
        <w:tab/>
      </w:r>
    </w:p>
    <w:p w:rsidR="00B4276D" w:rsidRPr="00B4276D" w:rsidRDefault="00D2729A" w:rsidP="00693AEE">
      <w:pPr>
        <w:outlineLvl w:val="2"/>
        <w:rPr>
          <w:szCs w:val="24"/>
        </w:rPr>
      </w:pPr>
      <w:hyperlink r:id="rId11" w:history="1">
        <w:r w:rsidR="0028486E" w:rsidRPr="00147B88">
          <w:rPr>
            <w:rStyle w:val="Hyperlink"/>
            <w:szCs w:val="24"/>
          </w:rPr>
          <w:t>Corbisa@dshs.wa.gov</w:t>
        </w:r>
      </w:hyperlink>
    </w:p>
    <w:p w:rsidR="00B4276D" w:rsidRPr="00E73DE8" w:rsidRDefault="00B4276D" w:rsidP="00693AEE">
      <w:pPr>
        <w:outlineLvl w:val="2"/>
        <w:rPr>
          <w:sz w:val="28"/>
          <w:szCs w:val="28"/>
        </w:rPr>
      </w:pPr>
      <w:r w:rsidRPr="00E73DE8">
        <w:rPr>
          <w:sz w:val="28"/>
          <w:szCs w:val="28"/>
        </w:rPr>
        <w:t>Payment Documents: Nga Nguyen (360) 725-2095</w:t>
      </w:r>
    </w:p>
    <w:p w:rsidR="00B4276D" w:rsidRPr="00B4276D" w:rsidRDefault="00D2729A" w:rsidP="00693AEE">
      <w:pPr>
        <w:outlineLvl w:val="2"/>
        <w:rPr>
          <w:szCs w:val="24"/>
        </w:rPr>
      </w:pPr>
      <w:hyperlink r:id="rId12" w:history="1">
        <w:r w:rsidR="00477AFE" w:rsidRPr="00EA61AE">
          <w:rPr>
            <w:rStyle w:val="Hyperlink"/>
            <w:szCs w:val="24"/>
          </w:rPr>
          <w:t>Nga.Nguyen@dshs.wa.gov</w:t>
        </w:r>
      </w:hyperlink>
    </w:p>
    <w:p w:rsidR="00B4276D" w:rsidRPr="00E73DE8" w:rsidRDefault="00B4276D" w:rsidP="00693AEE">
      <w:pPr>
        <w:outlineLvl w:val="2"/>
        <w:rPr>
          <w:sz w:val="28"/>
          <w:szCs w:val="28"/>
        </w:rPr>
      </w:pPr>
      <w:r w:rsidRPr="00E73DE8">
        <w:rPr>
          <w:sz w:val="28"/>
          <w:szCs w:val="28"/>
        </w:rPr>
        <w:t xml:space="preserve">Cost Allocation Guidelines: </w:t>
      </w:r>
      <w:r w:rsidR="006C0F89">
        <w:rPr>
          <w:sz w:val="28"/>
          <w:szCs w:val="28"/>
        </w:rPr>
        <w:t>Hector</w:t>
      </w:r>
      <w:r w:rsidRPr="00E73DE8">
        <w:rPr>
          <w:sz w:val="28"/>
          <w:szCs w:val="28"/>
        </w:rPr>
        <w:t xml:space="preserve"> </w:t>
      </w:r>
      <w:r w:rsidR="006C0F89">
        <w:rPr>
          <w:sz w:val="28"/>
          <w:szCs w:val="28"/>
        </w:rPr>
        <w:t>Garcia</w:t>
      </w:r>
      <w:r w:rsidRPr="00E73DE8">
        <w:rPr>
          <w:sz w:val="28"/>
          <w:szCs w:val="28"/>
        </w:rPr>
        <w:t xml:space="preserve"> (360) 725-</w:t>
      </w:r>
      <w:r w:rsidR="006C0F89">
        <w:rPr>
          <w:sz w:val="28"/>
          <w:szCs w:val="28"/>
        </w:rPr>
        <w:t>3777</w:t>
      </w:r>
    </w:p>
    <w:p w:rsidR="00E73DE8" w:rsidRDefault="00D2729A" w:rsidP="00693AEE">
      <w:pPr>
        <w:outlineLvl w:val="2"/>
        <w:rPr>
          <w:noProof/>
          <w:szCs w:val="24"/>
        </w:rPr>
      </w:pPr>
      <w:hyperlink r:id="rId13" w:history="1">
        <w:r w:rsidR="006C0F89" w:rsidRPr="00BE16CE">
          <w:rPr>
            <w:rStyle w:val="Hyperlink"/>
            <w:noProof/>
            <w:szCs w:val="24"/>
          </w:rPr>
          <w:t>Hector.Garcia@dshs.wa.gov</w:t>
        </w:r>
      </w:hyperlink>
    </w:p>
    <w:p w:rsidR="000E0723" w:rsidRPr="00E73DE8" w:rsidRDefault="000E0723" w:rsidP="00693AEE">
      <w:pPr>
        <w:outlineLvl w:val="2"/>
        <w:rPr>
          <w:noProof/>
          <w:szCs w:val="24"/>
        </w:rPr>
      </w:pPr>
      <w:r w:rsidRPr="00E73DE8">
        <w:rPr>
          <w:noProof/>
          <w:szCs w:val="24"/>
        </w:rPr>
        <w:tab/>
      </w:r>
      <w:r w:rsidRPr="00E73DE8">
        <w:rPr>
          <w:noProof/>
          <w:szCs w:val="24"/>
        </w:rPr>
        <w:tab/>
      </w:r>
    </w:p>
    <w:p w:rsidR="000E0723" w:rsidRPr="00E73DE8" w:rsidRDefault="00D2729A" w:rsidP="00693AEE">
      <w:pPr>
        <w:pStyle w:val="BodyText3"/>
        <w:outlineLvl w:val="2"/>
        <w:rPr>
          <w:sz w:val="24"/>
          <w:szCs w:val="24"/>
        </w:rPr>
      </w:pPr>
      <w:r>
        <w:rPr>
          <w:noProof/>
          <w:sz w:val="24"/>
          <w:szCs w:val="24"/>
        </w:rPr>
        <w:pict>
          <v:shape id="_x0000_s1026" type="#_x0000_t75" style="position:absolute;margin-left:0;margin-top:34.95pt;width:475.2pt;height:43.2pt;z-index:-251664896" o:allowincell="f" strokeweight="0">
            <v:imagedata r:id="rId9" o:title="" grayscale="t"/>
            <w10:wrap type="topAndBottom"/>
          </v:shape>
          <o:OLEObject Type="Embed" ProgID="MS_ClipArt_Gallery.5" ShapeID="_x0000_s1026" DrawAspect="Content" ObjectID="_1454310876" r:id="rId14"/>
        </w:pict>
      </w:r>
      <w:r w:rsidR="00E73DE8">
        <w:rPr>
          <w:sz w:val="24"/>
          <w:szCs w:val="24"/>
        </w:rPr>
        <w:t>Adm</w:t>
      </w:r>
      <w:r w:rsidR="000E0723" w:rsidRPr="00E73DE8">
        <w:rPr>
          <w:sz w:val="24"/>
          <w:szCs w:val="24"/>
        </w:rPr>
        <w:t>inistered by the Department of Social and Health Services</w:t>
      </w:r>
    </w:p>
    <w:p w:rsidR="00AF314F" w:rsidRPr="00A1593D" w:rsidRDefault="00AF314F" w:rsidP="00693AEE">
      <w:pPr>
        <w:outlineLvl w:val="2"/>
        <w:rPr>
          <w:rFonts w:ascii="Helvetica" w:hAnsi="Helvetica"/>
          <w:sz w:val="48"/>
        </w:rPr>
      </w:pPr>
    </w:p>
    <w:p w:rsidR="00E60C5C" w:rsidRPr="00A1593D" w:rsidRDefault="00E60C5C" w:rsidP="00693AEE">
      <w:pPr>
        <w:outlineLvl w:val="2"/>
        <w:rPr>
          <w:rFonts w:ascii="Helvetica" w:hAnsi="Helvetica"/>
          <w:sz w:val="48"/>
        </w:rPr>
      </w:pPr>
    </w:p>
    <w:p w:rsidR="000E0723" w:rsidRPr="00E60C5C" w:rsidRDefault="00320491" w:rsidP="00693AEE">
      <w:pPr>
        <w:outlineLvl w:val="2"/>
        <w:rPr>
          <w:rFonts w:ascii="Helvetica" w:hAnsi="Helvetica"/>
          <w:i/>
          <w:sz w:val="40"/>
          <w:szCs w:val="40"/>
        </w:rPr>
      </w:pPr>
      <w:r>
        <w:rPr>
          <w:rFonts w:ascii="Helvetica" w:hAnsi="Helvetica"/>
          <w:i/>
          <w:sz w:val="40"/>
          <w:szCs w:val="40"/>
        </w:rPr>
        <w:t>Effective J</w:t>
      </w:r>
      <w:r w:rsidR="000E674D">
        <w:rPr>
          <w:rFonts w:ascii="Helvetica" w:hAnsi="Helvetica"/>
          <w:i/>
          <w:sz w:val="40"/>
          <w:szCs w:val="40"/>
        </w:rPr>
        <w:t xml:space="preserve">anuary </w:t>
      </w:r>
      <w:r w:rsidR="006C0F89">
        <w:rPr>
          <w:rFonts w:ascii="Helvetica" w:hAnsi="Helvetica"/>
          <w:i/>
          <w:sz w:val="40"/>
          <w:szCs w:val="40"/>
        </w:rPr>
        <w:t>2012</w:t>
      </w:r>
    </w:p>
    <w:p w:rsidR="007C49F3" w:rsidRDefault="00A708FA" w:rsidP="00693AEE">
      <w:pPr>
        <w:outlineLvl w:val="2"/>
        <w:rPr>
          <w:rFonts w:ascii="Helvetica" w:hAnsi="Helvetica"/>
          <w:i/>
          <w:sz w:val="40"/>
          <w:szCs w:val="40"/>
        </w:rPr>
      </w:pPr>
      <w:r>
        <w:rPr>
          <w:rFonts w:ascii="Helvetica" w:hAnsi="Helvetica"/>
          <w:i/>
          <w:sz w:val="40"/>
          <w:szCs w:val="40"/>
        </w:rPr>
        <w:t>Reporting Period:  J</w:t>
      </w:r>
      <w:r w:rsidR="00DE5A17">
        <w:rPr>
          <w:rFonts w:ascii="Helvetica" w:hAnsi="Helvetica"/>
          <w:i/>
          <w:sz w:val="40"/>
          <w:szCs w:val="40"/>
        </w:rPr>
        <w:t>uly</w:t>
      </w:r>
      <w:r w:rsidR="00CA00A0">
        <w:rPr>
          <w:rFonts w:ascii="Helvetica" w:hAnsi="Helvetica"/>
          <w:i/>
          <w:sz w:val="40"/>
          <w:szCs w:val="40"/>
        </w:rPr>
        <w:t xml:space="preserve"> 2013</w:t>
      </w:r>
      <w:r w:rsidR="00CB4539">
        <w:rPr>
          <w:rFonts w:ascii="Helvetica" w:hAnsi="Helvetica"/>
          <w:i/>
          <w:sz w:val="40"/>
          <w:szCs w:val="40"/>
        </w:rPr>
        <w:t>-June 20</w:t>
      </w:r>
      <w:r w:rsidR="00CA00A0">
        <w:rPr>
          <w:rFonts w:ascii="Helvetica" w:hAnsi="Helvetica"/>
          <w:i/>
          <w:sz w:val="40"/>
          <w:szCs w:val="40"/>
        </w:rPr>
        <w:t>14</w:t>
      </w:r>
    </w:p>
    <w:p w:rsidR="00C36AAD" w:rsidRPr="00E60C5C" w:rsidRDefault="00CB4539" w:rsidP="00693AEE">
      <w:pPr>
        <w:outlineLvl w:val="2"/>
        <w:rPr>
          <w:rFonts w:ascii="Helvetica" w:hAnsi="Helvetica"/>
          <w:i/>
          <w:sz w:val="40"/>
          <w:szCs w:val="40"/>
        </w:rPr>
      </w:pPr>
      <w:r>
        <w:rPr>
          <w:rFonts w:ascii="Helvetica" w:hAnsi="Helvetica"/>
          <w:i/>
          <w:sz w:val="40"/>
          <w:szCs w:val="40"/>
        </w:rPr>
        <w:t xml:space="preserve">Last Update:  </w:t>
      </w:r>
      <w:r w:rsidR="00130644">
        <w:rPr>
          <w:rFonts w:ascii="Helvetica" w:hAnsi="Helvetica"/>
          <w:i/>
          <w:sz w:val="40"/>
          <w:szCs w:val="40"/>
        </w:rPr>
        <w:t>May 2013</w:t>
      </w:r>
      <w:r w:rsidR="000E674D">
        <w:rPr>
          <w:rFonts w:ascii="Helvetica" w:hAnsi="Helvetica"/>
          <w:i/>
          <w:sz w:val="40"/>
          <w:szCs w:val="40"/>
        </w:rPr>
        <w:t xml:space="preserve"> </w:t>
      </w:r>
    </w:p>
    <w:p w:rsidR="000E0723" w:rsidRDefault="000E0723" w:rsidP="00693AEE">
      <w:pPr>
        <w:pStyle w:val="BodyText"/>
        <w:outlineLvl w:val="2"/>
        <w:rPr>
          <w:rFonts w:ascii="Arial" w:hAnsi="Arial"/>
        </w:rPr>
      </w:pPr>
    </w:p>
    <w:p w:rsidR="00606A19" w:rsidRDefault="00606A19">
      <w:pPr>
        <w:rPr>
          <w:rFonts w:ascii="Arial" w:hAnsi="Arial" w:cs="Arial"/>
          <w:b/>
          <w:bCs/>
          <w:caps/>
          <w:sz w:val="28"/>
          <w:szCs w:val="28"/>
        </w:rPr>
      </w:pPr>
      <w:r>
        <w:rPr>
          <w:sz w:val="28"/>
          <w:szCs w:val="28"/>
        </w:rPr>
        <w:br w:type="page"/>
      </w:r>
    </w:p>
    <w:p w:rsidR="003A1DC5" w:rsidRDefault="000E0723" w:rsidP="00405FA3">
      <w:pPr>
        <w:pStyle w:val="TOC1"/>
        <w:jc w:val="center"/>
        <w:rPr>
          <w:noProof/>
        </w:rPr>
      </w:pPr>
      <w:r w:rsidRPr="00405FA3">
        <w:rPr>
          <w:sz w:val="28"/>
          <w:szCs w:val="28"/>
        </w:rPr>
        <w:lastRenderedPageBreak/>
        <w:t>Table of contents</w:t>
      </w:r>
      <w:r w:rsidR="00FF1672">
        <w:rPr>
          <w:sz w:val="28"/>
          <w:szCs w:val="28"/>
        </w:rPr>
        <w:fldChar w:fldCharType="begin"/>
      </w:r>
      <w:r w:rsidR="00EF085D" w:rsidRPr="00405FA3">
        <w:rPr>
          <w:sz w:val="28"/>
          <w:szCs w:val="28"/>
        </w:rPr>
        <w:instrText xml:space="preserve"> TOC \o "1-2" \h \z \u </w:instrText>
      </w:r>
      <w:r w:rsidR="00FF1672">
        <w:rPr>
          <w:sz w:val="28"/>
          <w:szCs w:val="28"/>
        </w:rPr>
        <w:fldChar w:fldCharType="separate"/>
      </w:r>
    </w:p>
    <w:p w:rsidR="003A1DC5" w:rsidRDefault="00D2729A">
      <w:pPr>
        <w:pStyle w:val="TOC1"/>
        <w:tabs>
          <w:tab w:val="right" w:leader="dot" w:pos="9782"/>
        </w:tabs>
        <w:rPr>
          <w:rFonts w:ascii="Calibri" w:hAnsi="Calibri" w:cs="Times New Roman"/>
          <w:b w:val="0"/>
          <w:bCs w:val="0"/>
          <w:caps w:val="0"/>
          <w:noProof/>
          <w:sz w:val="22"/>
          <w:szCs w:val="22"/>
        </w:rPr>
      </w:pPr>
      <w:hyperlink w:anchor="_Toc271121484" w:history="1">
        <w:r w:rsidR="003A1DC5" w:rsidRPr="00342864">
          <w:rPr>
            <w:rStyle w:val="Hyperlink"/>
            <w:noProof/>
          </w:rPr>
          <w:t>OVERVIEW</w:t>
        </w:r>
        <w:r w:rsidR="003A1DC5">
          <w:rPr>
            <w:noProof/>
            <w:webHidden/>
          </w:rPr>
          <w:tab/>
        </w:r>
        <w:r w:rsidR="00FF1672">
          <w:rPr>
            <w:noProof/>
            <w:webHidden/>
          </w:rPr>
          <w:fldChar w:fldCharType="begin"/>
        </w:r>
        <w:r w:rsidR="003A1DC5">
          <w:rPr>
            <w:noProof/>
            <w:webHidden/>
          </w:rPr>
          <w:instrText xml:space="preserve"> PAGEREF _Toc271121484 \h </w:instrText>
        </w:r>
        <w:r w:rsidR="00FF1672">
          <w:rPr>
            <w:noProof/>
            <w:webHidden/>
          </w:rPr>
        </w:r>
        <w:r w:rsidR="00FF1672">
          <w:rPr>
            <w:noProof/>
            <w:webHidden/>
          </w:rPr>
          <w:fldChar w:fldCharType="separate"/>
        </w:r>
        <w:r w:rsidR="00CA7BF6">
          <w:rPr>
            <w:noProof/>
            <w:webHidden/>
          </w:rPr>
          <w:t>4</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85" w:history="1">
        <w:r w:rsidR="003A1DC5" w:rsidRPr="00342864">
          <w:rPr>
            <w:rStyle w:val="Hyperlink"/>
            <w:rFonts w:ascii="Arial" w:hAnsi="Arial" w:cs="Arial"/>
            <w:noProof/>
          </w:rPr>
          <w:t>General Instructions</w:t>
        </w:r>
        <w:r w:rsidR="003A1DC5">
          <w:rPr>
            <w:noProof/>
            <w:webHidden/>
          </w:rPr>
          <w:tab/>
        </w:r>
        <w:r w:rsidR="00FF1672">
          <w:rPr>
            <w:noProof/>
            <w:webHidden/>
          </w:rPr>
          <w:fldChar w:fldCharType="begin"/>
        </w:r>
        <w:r w:rsidR="003A1DC5">
          <w:rPr>
            <w:noProof/>
            <w:webHidden/>
          </w:rPr>
          <w:instrText xml:space="preserve"> PAGEREF _Toc271121485 \h </w:instrText>
        </w:r>
        <w:r w:rsidR="00FF1672">
          <w:rPr>
            <w:noProof/>
            <w:webHidden/>
          </w:rPr>
        </w:r>
        <w:r w:rsidR="00FF1672">
          <w:rPr>
            <w:noProof/>
            <w:webHidden/>
          </w:rPr>
          <w:fldChar w:fldCharType="separate"/>
        </w:r>
        <w:r w:rsidR="00CA7BF6">
          <w:rPr>
            <w:noProof/>
            <w:webHidden/>
          </w:rPr>
          <w:t>4</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86" w:history="1">
        <w:r w:rsidR="003A1DC5" w:rsidRPr="00342864">
          <w:rPr>
            <w:rStyle w:val="Hyperlink"/>
            <w:rFonts w:ascii="Arial" w:hAnsi="Arial" w:cs="Arial"/>
            <w:noProof/>
          </w:rPr>
          <w:t>Report and Certification Due Dates</w:t>
        </w:r>
        <w:r w:rsidR="003A1DC5">
          <w:rPr>
            <w:noProof/>
            <w:webHidden/>
          </w:rPr>
          <w:tab/>
        </w:r>
        <w:r w:rsidR="00FF1672">
          <w:rPr>
            <w:noProof/>
            <w:webHidden/>
          </w:rPr>
          <w:fldChar w:fldCharType="begin"/>
        </w:r>
        <w:r w:rsidR="003A1DC5">
          <w:rPr>
            <w:noProof/>
            <w:webHidden/>
          </w:rPr>
          <w:instrText xml:space="preserve"> PAGEREF _Toc271121486 \h </w:instrText>
        </w:r>
        <w:r w:rsidR="00FF1672">
          <w:rPr>
            <w:noProof/>
            <w:webHidden/>
          </w:rPr>
        </w:r>
        <w:r w:rsidR="00FF1672">
          <w:rPr>
            <w:noProof/>
            <w:webHidden/>
          </w:rPr>
          <w:fldChar w:fldCharType="separate"/>
        </w:r>
        <w:r w:rsidR="00CA7BF6">
          <w:rPr>
            <w:noProof/>
            <w:webHidden/>
          </w:rPr>
          <w:t>4</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87" w:history="1">
        <w:r w:rsidR="003A1DC5" w:rsidRPr="00342864">
          <w:rPr>
            <w:rStyle w:val="Hyperlink"/>
            <w:rFonts w:ascii="Arial" w:hAnsi="Arial" w:cs="Arial"/>
            <w:noProof/>
          </w:rPr>
          <w:t>Corrections to Prior Period Reports</w:t>
        </w:r>
        <w:r w:rsidR="003A1DC5">
          <w:rPr>
            <w:noProof/>
            <w:webHidden/>
          </w:rPr>
          <w:tab/>
        </w:r>
        <w:r w:rsidR="00FF1672">
          <w:rPr>
            <w:noProof/>
            <w:webHidden/>
          </w:rPr>
          <w:fldChar w:fldCharType="begin"/>
        </w:r>
        <w:r w:rsidR="003A1DC5">
          <w:rPr>
            <w:noProof/>
            <w:webHidden/>
          </w:rPr>
          <w:instrText xml:space="preserve"> PAGEREF _Toc271121487 \h </w:instrText>
        </w:r>
        <w:r w:rsidR="00FF1672">
          <w:rPr>
            <w:noProof/>
            <w:webHidden/>
          </w:rPr>
        </w:r>
        <w:r w:rsidR="00FF1672">
          <w:rPr>
            <w:noProof/>
            <w:webHidden/>
          </w:rPr>
          <w:fldChar w:fldCharType="separate"/>
        </w:r>
        <w:r w:rsidR="00CA7BF6">
          <w:rPr>
            <w:noProof/>
            <w:webHidden/>
          </w:rPr>
          <w:t>5</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88" w:history="1">
        <w:r w:rsidR="003A1DC5" w:rsidRPr="00342864">
          <w:rPr>
            <w:rStyle w:val="Hyperlink"/>
            <w:rFonts w:ascii="Arial" w:hAnsi="Arial"/>
            <w:noProof/>
          </w:rPr>
          <w:t>Bars Supplemental Information</w:t>
        </w:r>
        <w:r w:rsidR="003A1DC5">
          <w:rPr>
            <w:noProof/>
            <w:webHidden/>
          </w:rPr>
          <w:tab/>
        </w:r>
        <w:r w:rsidR="00FF1672">
          <w:rPr>
            <w:noProof/>
            <w:webHidden/>
          </w:rPr>
          <w:fldChar w:fldCharType="begin"/>
        </w:r>
        <w:r w:rsidR="003A1DC5">
          <w:rPr>
            <w:noProof/>
            <w:webHidden/>
          </w:rPr>
          <w:instrText xml:space="preserve"> PAGEREF _Toc271121488 \h </w:instrText>
        </w:r>
        <w:r w:rsidR="00FF1672">
          <w:rPr>
            <w:noProof/>
            <w:webHidden/>
          </w:rPr>
        </w:r>
        <w:r w:rsidR="00FF1672">
          <w:rPr>
            <w:noProof/>
            <w:webHidden/>
          </w:rPr>
          <w:fldChar w:fldCharType="separate"/>
        </w:r>
        <w:r w:rsidR="00CA7BF6">
          <w:rPr>
            <w:noProof/>
            <w:webHidden/>
          </w:rPr>
          <w:t>5</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89" w:history="1">
        <w:r w:rsidR="003A1DC5" w:rsidRPr="00342864">
          <w:rPr>
            <w:rStyle w:val="Hyperlink"/>
            <w:rFonts w:ascii="Arial" w:hAnsi="Arial" w:cs="Arial"/>
            <w:noProof/>
          </w:rPr>
          <w:t>Special Legislative Funding (Proviso’s) please review this section for accuracy.</w:t>
        </w:r>
        <w:r w:rsidR="003A1DC5">
          <w:rPr>
            <w:noProof/>
            <w:webHidden/>
          </w:rPr>
          <w:tab/>
        </w:r>
        <w:r w:rsidR="00FF1672">
          <w:rPr>
            <w:noProof/>
            <w:webHidden/>
          </w:rPr>
          <w:fldChar w:fldCharType="begin"/>
        </w:r>
        <w:r w:rsidR="003A1DC5">
          <w:rPr>
            <w:noProof/>
            <w:webHidden/>
          </w:rPr>
          <w:instrText xml:space="preserve"> PAGEREF _Toc271121489 \h </w:instrText>
        </w:r>
        <w:r w:rsidR="00FF1672">
          <w:rPr>
            <w:noProof/>
            <w:webHidden/>
          </w:rPr>
        </w:r>
        <w:r w:rsidR="00FF1672">
          <w:rPr>
            <w:noProof/>
            <w:webHidden/>
          </w:rPr>
          <w:fldChar w:fldCharType="separate"/>
        </w:r>
        <w:r w:rsidR="00CA7BF6">
          <w:rPr>
            <w:noProof/>
            <w:webHidden/>
          </w:rPr>
          <w:t>6</w:t>
        </w:r>
        <w:r w:rsidR="00FF1672">
          <w:rPr>
            <w:noProof/>
            <w:webHidden/>
          </w:rPr>
          <w:fldChar w:fldCharType="end"/>
        </w:r>
      </w:hyperlink>
    </w:p>
    <w:p w:rsidR="003A1DC5" w:rsidRDefault="00D2729A">
      <w:pPr>
        <w:pStyle w:val="TOC1"/>
        <w:tabs>
          <w:tab w:val="right" w:leader="dot" w:pos="9782"/>
        </w:tabs>
        <w:rPr>
          <w:rFonts w:ascii="Calibri" w:hAnsi="Calibri" w:cs="Times New Roman"/>
          <w:b w:val="0"/>
          <w:bCs w:val="0"/>
          <w:caps w:val="0"/>
          <w:noProof/>
          <w:sz w:val="22"/>
          <w:szCs w:val="22"/>
        </w:rPr>
      </w:pPr>
      <w:hyperlink w:anchor="_Toc271121490" w:history="1">
        <w:r w:rsidR="003A1DC5" w:rsidRPr="00342864">
          <w:rPr>
            <w:rStyle w:val="Hyperlink"/>
            <w:noProof/>
          </w:rPr>
          <w:t>COST ALLOCATION GUIDELINES</w:t>
        </w:r>
        <w:r w:rsidR="003A1DC5">
          <w:rPr>
            <w:noProof/>
            <w:webHidden/>
          </w:rPr>
          <w:tab/>
        </w:r>
        <w:r w:rsidR="00FF1672">
          <w:rPr>
            <w:noProof/>
            <w:webHidden/>
          </w:rPr>
          <w:fldChar w:fldCharType="begin"/>
        </w:r>
        <w:r w:rsidR="003A1DC5">
          <w:rPr>
            <w:noProof/>
            <w:webHidden/>
          </w:rPr>
          <w:instrText xml:space="preserve"> PAGEREF _Toc271121490 \h </w:instrText>
        </w:r>
        <w:r w:rsidR="00FF1672">
          <w:rPr>
            <w:noProof/>
            <w:webHidden/>
          </w:rPr>
        </w:r>
        <w:r w:rsidR="00FF1672">
          <w:rPr>
            <w:noProof/>
            <w:webHidden/>
          </w:rPr>
          <w:fldChar w:fldCharType="separate"/>
        </w:r>
        <w:r w:rsidR="00CA7BF6">
          <w:rPr>
            <w:noProof/>
            <w:webHidden/>
          </w:rPr>
          <w:t>7</w:t>
        </w:r>
        <w:r w:rsidR="00FF1672">
          <w:rPr>
            <w:noProof/>
            <w:webHidden/>
          </w:rPr>
          <w:fldChar w:fldCharType="end"/>
        </w:r>
      </w:hyperlink>
    </w:p>
    <w:p w:rsidR="003A1DC5" w:rsidRDefault="00D2729A">
      <w:pPr>
        <w:pStyle w:val="TOC1"/>
        <w:tabs>
          <w:tab w:val="right" w:leader="dot" w:pos="9782"/>
        </w:tabs>
        <w:rPr>
          <w:rFonts w:ascii="Calibri" w:hAnsi="Calibri" w:cs="Times New Roman"/>
          <w:b w:val="0"/>
          <w:bCs w:val="0"/>
          <w:caps w:val="0"/>
          <w:noProof/>
          <w:sz w:val="22"/>
          <w:szCs w:val="22"/>
        </w:rPr>
      </w:pPr>
      <w:hyperlink w:anchor="_Toc271121494" w:history="1">
        <w:r w:rsidR="003A1DC5" w:rsidRPr="00342864">
          <w:rPr>
            <w:rStyle w:val="Hyperlink"/>
            <w:noProof/>
          </w:rPr>
          <w:t>MEDICAID REVENUE AND EXPENDITURE REPORT</w:t>
        </w:r>
        <w:r w:rsidR="003A1DC5">
          <w:rPr>
            <w:noProof/>
            <w:webHidden/>
          </w:rPr>
          <w:tab/>
        </w:r>
        <w:r w:rsidR="00FF1672">
          <w:rPr>
            <w:noProof/>
            <w:webHidden/>
          </w:rPr>
          <w:fldChar w:fldCharType="begin"/>
        </w:r>
        <w:r w:rsidR="003A1DC5">
          <w:rPr>
            <w:noProof/>
            <w:webHidden/>
          </w:rPr>
          <w:instrText xml:space="preserve"> PAGEREF _Toc271121494 \h </w:instrText>
        </w:r>
        <w:r w:rsidR="00FF1672">
          <w:rPr>
            <w:noProof/>
            <w:webHidden/>
          </w:rPr>
        </w:r>
        <w:r w:rsidR="00FF1672">
          <w:rPr>
            <w:noProof/>
            <w:webHidden/>
          </w:rPr>
          <w:fldChar w:fldCharType="separate"/>
        </w:r>
        <w:r w:rsidR="00CA7BF6">
          <w:rPr>
            <w:noProof/>
            <w:webHidden/>
          </w:rPr>
          <w:t>11</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95" w:history="1">
        <w:r w:rsidR="003A1DC5" w:rsidRPr="00342864">
          <w:rPr>
            <w:rStyle w:val="Hyperlink"/>
            <w:rFonts w:ascii="Arial" w:hAnsi="Arial" w:cs="Arial"/>
            <w:noProof/>
          </w:rPr>
          <w:t>Medicaid Revenue Section</w:t>
        </w:r>
        <w:r w:rsidR="003A1DC5">
          <w:rPr>
            <w:noProof/>
            <w:webHidden/>
          </w:rPr>
          <w:tab/>
        </w:r>
        <w:r w:rsidR="00FF1672">
          <w:rPr>
            <w:noProof/>
            <w:webHidden/>
          </w:rPr>
          <w:fldChar w:fldCharType="begin"/>
        </w:r>
        <w:r w:rsidR="003A1DC5">
          <w:rPr>
            <w:noProof/>
            <w:webHidden/>
          </w:rPr>
          <w:instrText xml:space="preserve"> PAGEREF _Toc271121495 \h </w:instrText>
        </w:r>
        <w:r w:rsidR="00FF1672">
          <w:rPr>
            <w:noProof/>
            <w:webHidden/>
          </w:rPr>
        </w:r>
        <w:r w:rsidR="00FF1672">
          <w:rPr>
            <w:noProof/>
            <w:webHidden/>
          </w:rPr>
          <w:fldChar w:fldCharType="separate"/>
        </w:r>
        <w:r w:rsidR="00CA7BF6">
          <w:rPr>
            <w:noProof/>
            <w:webHidden/>
          </w:rPr>
          <w:t>11</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96" w:history="1">
        <w:r w:rsidR="003A1DC5" w:rsidRPr="00342864">
          <w:rPr>
            <w:rStyle w:val="Hyperlink"/>
            <w:rFonts w:ascii="Arial" w:hAnsi="Arial" w:cs="Arial"/>
            <w:noProof/>
          </w:rPr>
          <w:t>Medicaid Expenditure Section</w:t>
        </w:r>
        <w:r w:rsidR="003A1DC5">
          <w:rPr>
            <w:noProof/>
            <w:webHidden/>
          </w:rPr>
          <w:tab/>
        </w:r>
        <w:r w:rsidR="00FF1672">
          <w:rPr>
            <w:noProof/>
            <w:webHidden/>
          </w:rPr>
          <w:fldChar w:fldCharType="begin"/>
        </w:r>
        <w:r w:rsidR="003A1DC5">
          <w:rPr>
            <w:noProof/>
            <w:webHidden/>
          </w:rPr>
          <w:instrText xml:space="preserve"> PAGEREF _Toc271121496 \h </w:instrText>
        </w:r>
        <w:r w:rsidR="00FF1672">
          <w:rPr>
            <w:noProof/>
            <w:webHidden/>
          </w:rPr>
        </w:r>
        <w:r w:rsidR="00FF1672">
          <w:rPr>
            <w:noProof/>
            <w:webHidden/>
          </w:rPr>
          <w:fldChar w:fldCharType="separate"/>
        </w:r>
        <w:r w:rsidR="00CA7BF6">
          <w:rPr>
            <w:noProof/>
            <w:webHidden/>
          </w:rPr>
          <w:t>13</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97" w:history="1">
        <w:r w:rsidR="003A1DC5" w:rsidRPr="00342864">
          <w:rPr>
            <w:rStyle w:val="Hyperlink"/>
            <w:rFonts w:ascii="Arial" w:hAnsi="Arial" w:cs="Arial"/>
            <w:noProof/>
          </w:rPr>
          <w:t>Medicaid Reserves and Fund Balances</w:t>
        </w:r>
        <w:r w:rsidR="003A1DC5">
          <w:rPr>
            <w:noProof/>
            <w:webHidden/>
          </w:rPr>
          <w:tab/>
        </w:r>
        <w:r w:rsidR="00FF1672">
          <w:rPr>
            <w:noProof/>
            <w:webHidden/>
          </w:rPr>
          <w:fldChar w:fldCharType="begin"/>
        </w:r>
        <w:r w:rsidR="003A1DC5">
          <w:rPr>
            <w:noProof/>
            <w:webHidden/>
          </w:rPr>
          <w:instrText xml:space="preserve"> PAGEREF _Toc271121497 \h </w:instrText>
        </w:r>
        <w:r w:rsidR="00FF1672">
          <w:rPr>
            <w:noProof/>
            <w:webHidden/>
          </w:rPr>
        </w:r>
        <w:r w:rsidR="00FF1672">
          <w:rPr>
            <w:noProof/>
            <w:webHidden/>
          </w:rPr>
          <w:fldChar w:fldCharType="separate"/>
        </w:r>
        <w:r w:rsidR="00CA7BF6">
          <w:rPr>
            <w:noProof/>
            <w:webHidden/>
          </w:rPr>
          <w:t>16</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98" w:history="1">
        <w:r w:rsidR="003A1DC5" w:rsidRPr="00342864">
          <w:rPr>
            <w:rStyle w:val="Hyperlink"/>
            <w:rFonts w:ascii="Arial" w:hAnsi="Arial" w:cs="Arial"/>
            <w:noProof/>
          </w:rPr>
          <w:t>Medicaid Reserves Reconciliation</w:t>
        </w:r>
        <w:r w:rsidR="003A1DC5">
          <w:rPr>
            <w:noProof/>
            <w:webHidden/>
          </w:rPr>
          <w:tab/>
        </w:r>
        <w:r w:rsidR="00FF1672">
          <w:rPr>
            <w:noProof/>
            <w:webHidden/>
          </w:rPr>
          <w:fldChar w:fldCharType="begin"/>
        </w:r>
        <w:r w:rsidR="003A1DC5">
          <w:rPr>
            <w:noProof/>
            <w:webHidden/>
          </w:rPr>
          <w:instrText xml:space="preserve"> PAGEREF _Toc271121498 \h </w:instrText>
        </w:r>
        <w:r w:rsidR="00FF1672">
          <w:rPr>
            <w:noProof/>
            <w:webHidden/>
          </w:rPr>
        </w:r>
        <w:r w:rsidR="00FF1672">
          <w:rPr>
            <w:noProof/>
            <w:webHidden/>
          </w:rPr>
          <w:fldChar w:fldCharType="separate"/>
        </w:r>
        <w:r w:rsidR="00CA7BF6">
          <w:rPr>
            <w:noProof/>
            <w:webHidden/>
          </w:rPr>
          <w:t>18</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499" w:history="1">
        <w:r w:rsidR="003A1DC5" w:rsidRPr="00342864">
          <w:rPr>
            <w:rStyle w:val="Hyperlink"/>
            <w:rFonts w:ascii="Arial" w:hAnsi="Arial" w:cs="Arial"/>
            <w:noProof/>
          </w:rPr>
          <w:t>Administrative and Reserve Percentage Calculations (PIHP)</w:t>
        </w:r>
        <w:r w:rsidR="003A1DC5">
          <w:rPr>
            <w:noProof/>
            <w:webHidden/>
          </w:rPr>
          <w:tab/>
        </w:r>
        <w:r w:rsidR="00FF1672">
          <w:rPr>
            <w:noProof/>
            <w:webHidden/>
          </w:rPr>
          <w:fldChar w:fldCharType="begin"/>
        </w:r>
        <w:r w:rsidR="003A1DC5">
          <w:rPr>
            <w:noProof/>
            <w:webHidden/>
          </w:rPr>
          <w:instrText xml:space="preserve"> PAGEREF _Toc271121499 \h </w:instrText>
        </w:r>
        <w:r w:rsidR="00FF1672">
          <w:rPr>
            <w:noProof/>
            <w:webHidden/>
          </w:rPr>
        </w:r>
        <w:r w:rsidR="00FF1672">
          <w:rPr>
            <w:noProof/>
            <w:webHidden/>
          </w:rPr>
          <w:fldChar w:fldCharType="separate"/>
        </w:r>
        <w:r w:rsidR="00CA7BF6">
          <w:rPr>
            <w:noProof/>
            <w:webHidden/>
          </w:rPr>
          <w:t>18</w:t>
        </w:r>
        <w:r w:rsidR="00FF1672">
          <w:rPr>
            <w:noProof/>
            <w:webHidden/>
          </w:rPr>
          <w:fldChar w:fldCharType="end"/>
        </w:r>
      </w:hyperlink>
    </w:p>
    <w:p w:rsidR="003A1DC5" w:rsidRDefault="00D2729A">
      <w:pPr>
        <w:pStyle w:val="TOC1"/>
        <w:tabs>
          <w:tab w:val="right" w:leader="dot" w:pos="9782"/>
        </w:tabs>
        <w:rPr>
          <w:rFonts w:ascii="Calibri" w:hAnsi="Calibri" w:cs="Times New Roman"/>
          <w:b w:val="0"/>
          <w:bCs w:val="0"/>
          <w:caps w:val="0"/>
          <w:noProof/>
          <w:sz w:val="22"/>
          <w:szCs w:val="22"/>
        </w:rPr>
      </w:pPr>
      <w:hyperlink w:anchor="_Toc271121500" w:history="1">
        <w:r w:rsidR="00BB3E93">
          <w:rPr>
            <w:rStyle w:val="Hyperlink"/>
            <w:noProof/>
          </w:rPr>
          <w:t>NON-MEDICAID</w:t>
        </w:r>
        <w:r w:rsidR="003A1DC5" w:rsidRPr="00342864">
          <w:rPr>
            <w:rStyle w:val="Hyperlink"/>
            <w:noProof/>
          </w:rPr>
          <w:t xml:space="preserve"> REVENUE AND EXPENDITURE REPORT</w:t>
        </w:r>
        <w:r w:rsidR="003A1DC5">
          <w:rPr>
            <w:noProof/>
            <w:webHidden/>
          </w:rPr>
          <w:tab/>
        </w:r>
        <w:r w:rsidR="00FF1672">
          <w:rPr>
            <w:noProof/>
            <w:webHidden/>
          </w:rPr>
          <w:fldChar w:fldCharType="begin"/>
        </w:r>
        <w:r w:rsidR="003A1DC5">
          <w:rPr>
            <w:noProof/>
            <w:webHidden/>
          </w:rPr>
          <w:instrText xml:space="preserve"> PAGEREF _Toc271121500 \h </w:instrText>
        </w:r>
        <w:r w:rsidR="00FF1672">
          <w:rPr>
            <w:noProof/>
            <w:webHidden/>
          </w:rPr>
        </w:r>
        <w:r w:rsidR="00FF1672">
          <w:rPr>
            <w:noProof/>
            <w:webHidden/>
          </w:rPr>
          <w:fldChar w:fldCharType="separate"/>
        </w:r>
        <w:r w:rsidR="00CA7BF6">
          <w:rPr>
            <w:noProof/>
            <w:webHidden/>
          </w:rPr>
          <w:t>19</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01" w:history="1">
        <w:r w:rsidR="00BB3E93">
          <w:rPr>
            <w:rStyle w:val="Hyperlink"/>
            <w:rFonts w:ascii="Arial" w:hAnsi="Arial" w:cs="Arial"/>
            <w:noProof/>
          </w:rPr>
          <w:t>Non-Medicaid</w:t>
        </w:r>
        <w:r w:rsidR="003A1DC5" w:rsidRPr="00342864">
          <w:rPr>
            <w:rStyle w:val="Hyperlink"/>
            <w:rFonts w:ascii="Arial" w:hAnsi="Arial" w:cs="Arial"/>
            <w:noProof/>
          </w:rPr>
          <w:t xml:space="preserve"> Revenue Section</w:t>
        </w:r>
        <w:r w:rsidR="003A1DC5">
          <w:rPr>
            <w:noProof/>
            <w:webHidden/>
          </w:rPr>
          <w:tab/>
        </w:r>
        <w:r w:rsidR="00FF1672">
          <w:rPr>
            <w:noProof/>
            <w:webHidden/>
          </w:rPr>
          <w:fldChar w:fldCharType="begin"/>
        </w:r>
        <w:r w:rsidR="003A1DC5">
          <w:rPr>
            <w:noProof/>
            <w:webHidden/>
          </w:rPr>
          <w:instrText xml:space="preserve"> PAGEREF _Toc271121501 \h </w:instrText>
        </w:r>
        <w:r w:rsidR="00FF1672">
          <w:rPr>
            <w:noProof/>
            <w:webHidden/>
          </w:rPr>
        </w:r>
        <w:r w:rsidR="00FF1672">
          <w:rPr>
            <w:noProof/>
            <w:webHidden/>
          </w:rPr>
          <w:fldChar w:fldCharType="separate"/>
        </w:r>
        <w:r w:rsidR="00CA7BF6">
          <w:rPr>
            <w:noProof/>
            <w:webHidden/>
          </w:rPr>
          <w:t>19</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02" w:history="1">
        <w:r w:rsidR="00BB3E93">
          <w:rPr>
            <w:rStyle w:val="Hyperlink"/>
            <w:rFonts w:ascii="Arial" w:hAnsi="Arial" w:cs="Arial"/>
            <w:noProof/>
          </w:rPr>
          <w:t>Non-Medicaid</w:t>
        </w:r>
        <w:r w:rsidR="003A1DC5" w:rsidRPr="00342864">
          <w:rPr>
            <w:rStyle w:val="Hyperlink"/>
            <w:rFonts w:ascii="Arial" w:hAnsi="Arial" w:cs="Arial"/>
            <w:noProof/>
          </w:rPr>
          <w:t xml:space="preserve"> Expenditure Section</w:t>
        </w:r>
        <w:r w:rsidR="003A1DC5">
          <w:rPr>
            <w:noProof/>
            <w:webHidden/>
          </w:rPr>
          <w:tab/>
        </w:r>
        <w:r w:rsidR="00FF1672">
          <w:rPr>
            <w:noProof/>
            <w:webHidden/>
          </w:rPr>
          <w:fldChar w:fldCharType="begin"/>
        </w:r>
        <w:r w:rsidR="003A1DC5">
          <w:rPr>
            <w:noProof/>
            <w:webHidden/>
          </w:rPr>
          <w:instrText xml:space="preserve"> PAGEREF _Toc271121502 \h </w:instrText>
        </w:r>
        <w:r w:rsidR="00FF1672">
          <w:rPr>
            <w:noProof/>
            <w:webHidden/>
          </w:rPr>
        </w:r>
        <w:r w:rsidR="00FF1672">
          <w:rPr>
            <w:noProof/>
            <w:webHidden/>
          </w:rPr>
          <w:fldChar w:fldCharType="separate"/>
        </w:r>
        <w:r w:rsidR="00CA7BF6">
          <w:rPr>
            <w:noProof/>
            <w:webHidden/>
          </w:rPr>
          <w:t>22</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03" w:history="1">
        <w:r w:rsidR="00BB3E93">
          <w:rPr>
            <w:rStyle w:val="Hyperlink"/>
            <w:rFonts w:ascii="Arial" w:hAnsi="Arial" w:cs="Arial"/>
            <w:noProof/>
          </w:rPr>
          <w:t>Non-Medicaid</w:t>
        </w:r>
        <w:r w:rsidR="003A1DC5" w:rsidRPr="00342864">
          <w:rPr>
            <w:rStyle w:val="Hyperlink"/>
            <w:rFonts w:ascii="Arial" w:hAnsi="Arial" w:cs="Arial"/>
            <w:noProof/>
          </w:rPr>
          <w:t xml:space="preserve"> Reserves and Fund Balances</w:t>
        </w:r>
        <w:r w:rsidR="003A1DC5">
          <w:rPr>
            <w:noProof/>
            <w:webHidden/>
          </w:rPr>
          <w:tab/>
        </w:r>
        <w:r w:rsidR="00FF1672">
          <w:rPr>
            <w:noProof/>
            <w:webHidden/>
          </w:rPr>
          <w:fldChar w:fldCharType="begin"/>
        </w:r>
        <w:r w:rsidR="003A1DC5">
          <w:rPr>
            <w:noProof/>
            <w:webHidden/>
          </w:rPr>
          <w:instrText xml:space="preserve"> PAGEREF _Toc271121503 \h </w:instrText>
        </w:r>
        <w:r w:rsidR="00FF1672">
          <w:rPr>
            <w:noProof/>
            <w:webHidden/>
          </w:rPr>
        </w:r>
        <w:r w:rsidR="00FF1672">
          <w:rPr>
            <w:noProof/>
            <w:webHidden/>
          </w:rPr>
          <w:fldChar w:fldCharType="separate"/>
        </w:r>
        <w:r w:rsidR="00CA7BF6">
          <w:rPr>
            <w:noProof/>
            <w:webHidden/>
          </w:rPr>
          <w:t>28</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04" w:history="1">
        <w:r w:rsidR="00BB3E93">
          <w:rPr>
            <w:rStyle w:val="Hyperlink"/>
            <w:rFonts w:ascii="Arial" w:hAnsi="Arial" w:cs="Arial"/>
            <w:noProof/>
          </w:rPr>
          <w:t>Non-Medicaid</w:t>
        </w:r>
        <w:r w:rsidR="003A1DC5" w:rsidRPr="00342864">
          <w:rPr>
            <w:rStyle w:val="Hyperlink"/>
            <w:rFonts w:ascii="Arial" w:hAnsi="Arial" w:cs="Arial"/>
            <w:noProof/>
          </w:rPr>
          <w:t xml:space="preserve"> Reserves Reconciliation</w:t>
        </w:r>
        <w:r w:rsidR="003A1DC5">
          <w:rPr>
            <w:noProof/>
            <w:webHidden/>
          </w:rPr>
          <w:tab/>
        </w:r>
        <w:r w:rsidR="00FF1672">
          <w:rPr>
            <w:noProof/>
            <w:webHidden/>
          </w:rPr>
          <w:fldChar w:fldCharType="begin"/>
        </w:r>
        <w:r w:rsidR="003A1DC5">
          <w:rPr>
            <w:noProof/>
            <w:webHidden/>
          </w:rPr>
          <w:instrText xml:space="preserve"> PAGEREF _Toc271121504 \h </w:instrText>
        </w:r>
        <w:r w:rsidR="00FF1672">
          <w:rPr>
            <w:noProof/>
            <w:webHidden/>
          </w:rPr>
        </w:r>
        <w:r w:rsidR="00FF1672">
          <w:rPr>
            <w:noProof/>
            <w:webHidden/>
          </w:rPr>
          <w:fldChar w:fldCharType="separate"/>
        </w:r>
        <w:r w:rsidR="00CA7BF6">
          <w:rPr>
            <w:noProof/>
            <w:webHidden/>
          </w:rPr>
          <w:t>30</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05" w:history="1">
        <w:r w:rsidR="003A1DC5" w:rsidRPr="00342864">
          <w:rPr>
            <w:rStyle w:val="Hyperlink"/>
            <w:rFonts w:ascii="Arial" w:hAnsi="Arial" w:cs="Arial"/>
            <w:noProof/>
          </w:rPr>
          <w:t>Administrative and Reserve Percentage Calculations</w:t>
        </w:r>
        <w:r w:rsidR="003A1DC5">
          <w:rPr>
            <w:noProof/>
            <w:webHidden/>
          </w:rPr>
          <w:tab/>
        </w:r>
        <w:r w:rsidR="00FF1672">
          <w:rPr>
            <w:noProof/>
            <w:webHidden/>
          </w:rPr>
          <w:fldChar w:fldCharType="begin"/>
        </w:r>
        <w:r w:rsidR="003A1DC5">
          <w:rPr>
            <w:noProof/>
            <w:webHidden/>
          </w:rPr>
          <w:instrText xml:space="preserve"> PAGEREF _Toc271121505 \h </w:instrText>
        </w:r>
        <w:r w:rsidR="00FF1672">
          <w:rPr>
            <w:noProof/>
            <w:webHidden/>
          </w:rPr>
        </w:r>
        <w:r w:rsidR="00FF1672">
          <w:rPr>
            <w:noProof/>
            <w:webHidden/>
          </w:rPr>
          <w:fldChar w:fldCharType="separate"/>
        </w:r>
        <w:r w:rsidR="00CA7BF6">
          <w:rPr>
            <w:noProof/>
            <w:webHidden/>
          </w:rPr>
          <w:t>30</w:t>
        </w:r>
        <w:r w:rsidR="00FF1672">
          <w:rPr>
            <w:noProof/>
            <w:webHidden/>
          </w:rPr>
          <w:fldChar w:fldCharType="end"/>
        </w:r>
      </w:hyperlink>
    </w:p>
    <w:p w:rsidR="003A1DC5" w:rsidRDefault="00D2729A">
      <w:pPr>
        <w:pStyle w:val="TOC1"/>
        <w:tabs>
          <w:tab w:val="right" w:leader="dot" w:pos="9782"/>
        </w:tabs>
        <w:rPr>
          <w:rFonts w:ascii="Calibri" w:hAnsi="Calibri" w:cs="Times New Roman"/>
          <w:b w:val="0"/>
          <w:bCs w:val="0"/>
          <w:caps w:val="0"/>
          <w:noProof/>
          <w:sz w:val="22"/>
          <w:szCs w:val="22"/>
        </w:rPr>
      </w:pPr>
      <w:hyperlink w:anchor="_Toc271121506" w:history="1">
        <w:r w:rsidR="003A1DC5" w:rsidRPr="00342864">
          <w:rPr>
            <w:rStyle w:val="Hyperlink"/>
            <w:noProof/>
          </w:rPr>
          <w:t>1915 (b)(3) SAVINGS</w:t>
        </w:r>
        <w:r w:rsidR="003A1DC5">
          <w:rPr>
            <w:noProof/>
            <w:webHidden/>
          </w:rPr>
          <w:tab/>
        </w:r>
        <w:r w:rsidR="00FF1672">
          <w:rPr>
            <w:noProof/>
            <w:webHidden/>
          </w:rPr>
          <w:fldChar w:fldCharType="begin"/>
        </w:r>
        <w:r w:rsidR="003A1DC5">
          <w:rPr>
            <w:noProof/>
            <w:webHidden/>
          </w:rPr>
          <w:instrText xml:space="preserve"> PAGEREF _Toc271121506 \h </w:instrText>
        </w:r>
        <w:r w:rsidR="00FF1672">
          <w:rPr>
            <w:noProof/>
            <w:webHidden/>
          </w:rPr>
        </w:r>
        <w:r w:rsidR="00FF1672">
          <w:rPr>
            <w:noProof/>
            <w:webHidden/>
          </w:rPr>
          <w:fldChar w:fldCharType="separate"/>
        </w:r>
        <w:r w:rsidR="00CA7BF6">
          <w:rPr>
            <w:noProof/>
            <w:webHidden/>
          </w:rPr>
          <w:t>31</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07" w:history="1">
        <w:r w:rsidR="003A1DC5" w:rsidRPr="00342864">
          <w:rPr>
            <w:rStyle w:val="Hyperlink"/>
            <w:rFonts w:ascii="Arial" w:hAnsi="Arial" w:cs="Arial"/>
            <w:noProof/>
          </w:rPr>
          <w:t>Definitions</w:t>
        </w:r>
        <w:r w:rsidR="003A1DC5">
          <w:rPr>
            <w:noProof/>
            <w:webHidden/>
          </w:rPr>
          <w:tab/>
        </w:r>
        <w:r w:rsidR="00FF1672">
          <w:rPr>
            <w:noProof/>
            <w:webHidden/>
          </w:rPr>
          <w:fldChar w:fldCharType="begin"/>
        </w:r>
        <w:r w:rsidR="003A1DC5">
          <w:rPr>
            <w:noProof/>
            <w:webHidden/>
          </w:rPr>
          <w:instrText xml:space="preserve"> PAGEREF _Toc271121507 \h </w:instrText>
        </w:r>
        <w:r w:rsidR="00FF1672">
          <w:rPr>
            <w:noProof/>
            <w:webHidden/>
          </w:rPr>
        </w:r>
        <w:r w:rsidR="00FF1672">
          <w:rPr>
            <w:noProof/>
            <w:webHidden/>
          </w:rPr>
          <w:fldChar w:fldCharType="separate"/>
        </w:r>
        <w:r w:rsidR="00CA7BF6">
          <w:rPr>
            <w:noProof/>
            <w:webHidden/>
          </w:rPr>
          <w:t>31</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08" w:history="1">
        <w:r w:rsidR="003A1DC5" w:rsidRPr="00342864">
          <w:rPr>
            <w:rStyle w:val="Hyperlink"/>
            <w:rFonts w:ascii="Arial" w:hAnsi="Arial" w:cs="Arial"/>
            <w:noProof/>
          </w:rPr>
          <w:t>Calculation</w:t>
        </w:r>
        <w:r w:rsidR="003A1DC5">
          <w:rPr>
            <w:noProof/>
            <w:webHidden/>
          </w:rPr>
          <w:tab/>
        </w:r>
        <w:r w:rsidR="00FF1672">
          <w:rPr>
            <w:noProof/>
            <w:webHidden/>
          </w:rPr>
          <w:fldChar w:fldCharType="begin"/>
        </w:r>
        <w:r w:rsidR="003A1DC5">
          <w:rPr>
            <w:noProof/>
            <w:webHidden/>
          </w:rPr>
          <w:instrText xml:space="preserve"> PAGEREF _Toc271121508 \h </w:instrText>
        </w:r>
        <w:r w:rsidR="00FF1672">
          <w:rPr>
            <w:noProof/>
            <w:webHidden/>
          </w:rPr>
        </w:r>
        <w:r w:rsidR="00FF1672">
          <w:rPr>
            <w:noProof/>
            <w:webHidden/>
          </w:rPr>
          <w:fldChar w:fldCharType="separate"/>
        </w:r>
        <w:r w:rsidR="00CA7BF6">
          <w:rPr>
            <w:noProof/>
            <w:webHidden/>
          </w:rPr>
          <w:t>31</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09" w:history="1">
        <w:r w:rsidR="003A1DC5" w:rsidRPr="00342864">
          <w:rPr>
            <w:rStyle w:val="Hyperlink"/>
            <w:noProof/>
          </w:rPr>
          <w:t>1915 (b)(3) Description of Services</w:t>
        </w:r>
        <w:r w:rsidR="003A1DC5">
          <w:rPr>
            <w:noProof/>
            <w:webHidden/>
          </w:rPr>
          <w:tab/>
        </w:r>
        <w:r w:rsidR="00FF1672">
          <w:rPr>
            <w:noProof/>
            <w:webHidden/>
          </w:rPr>
          <w:fldChar w:fldCharType="begin"/>
        </w:r>
        <w:r w:rsidR="003A1DC5">
          <w:rPr>
            <w:noProof/>
            <w:webHidden/>
          </w:rPr>
          <w:instrText xml:space="preserve"> PAGEREF _Toc271121509 \h </w:instrText>
        </w:r>
        <w:r w:rsidR="00FF1672">
          <w:rPr>
            <w:noProof/>
            <w:webHidden/>
          </w:rPr>
        </w:r>
        <w:r w:rsidR="00FF1672">
          <w:rPr>
            <w:noProof/>
            <w:webHidden/>
          </w:rPr>
          <w:fldChar w:fldCharType="separate"/>
        </w:r>
        <w:r w:rsidR="00CA7BF6">
          <w:rPr>
            <w:noProof/>
            <w:webHidden/>
          </w:rPr>
          <w:t>32</w:t>
        </w:r>
        <w:r w:rsidR="00FF1672">
          <w:rPr>
            <w:noProof/>
            <w:webHidden/>
          </w:rPr>
          <w:fldChar w:fldCharType="end"/>
        </w:r>
      </w:hyperlink>
    </w:p>
    <w:p w:rsidR="00333BC1" w:rsidRDefault="00333BC1">
      <w:pPr>
        <w:rPr>
          <w:rFonts w:ascii="Arial" w:hAnsi="Arial" w:cs="Arial"/>
          <w:b/>
          <w:bCs/>
          <w:caps/>
          <w:szCs w:val="24"/>
        </w:rPr>
      </w:pPr>
      <w:r>
        <w:br w:type="page"/>
      </w:r>
    </w:p>
    <w:p w:rsidR="003A1DC5" w:rsidRDefault="00D2729A">
      <w:pPr>
        <w:pStyle w:val="TOC1"/>
        <w:tabs>
          <w:tab w:val="right" w:leader="dot" w:pos="9782"/>
        </w:tabs>
        <w:rPr>
          <w:rFonts w:ascii="Calibri" w:hAnsi="Calibri" w:cs="Times New Roman"/>
          <w:b w:val="0"/>
          <w:bCs w:val="0"/>
          <w:caps w:val="0"/>
          <w:noProof/>
          <w:sz w:val="22"/>
          <w:szCs w:val="22"/>
        </w:rPr>
      </w:pPr>
      <w:hyperlink w:anchor="_Toc271121510" w:history="1">
        <w:r w:rsidR="003A1DC5" w:rsidRPr="00342864">
          <w:rPr>
            <w:rStyle w:val="Hyperlink"/>
            <w:noProof/>
          </w:rPr>
          <w:t>THIRD PARTY REVENUE REPORT</w:t>
        </w:r>
        <w:r w:rsidR="003A1DC5">
          <w:rPr>
            <w:noProof/>
            <w:webHidden/>
          </w:rPr>
          <w:tab/>
        </w:r>
        <w:r w:rsidR="00FF1672">
          <w:rPr>
            <w:noProof/>
            <w:webHidden/>
          </w:rPr>
          <w:fldChar w:fldCharType="begin"/>
        </w:r>
        <w:r w:rsidR="003A1DC5">
          <w:rPr>
            <w:noProof/>
            <w:webHidden/>
          </w:rPr>
          <w:instrText xml:space="preserve"> PAGEREF _Toc271121510 \h </w:instrText>
        </w:r>
        <w:r w:rsidR="00FF1672">
          <w:rPr>
            <w:noProof/>
            <w:webHidden/>
          </w:rPr>
        </w:r>
        <w:r w:rsidR="00FF1672">
          <w:rPr>
            <w:noProof/>
            <w:webHidden/>
          </w:rPr>
          <w:fldChar w:fldCharType="separate"/>
        </w:r>
        <w:r w:rsidR="00CA7BF6">
          <w:rPr>
            <w:noProof/>
            <w:webHidden/>
          </w:rPr>
          <w:t>34</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11" w:history="1">
        <w:r w:rsidR="003A1DC5" w:rsidRPr="00342864">
          <w:rPr>
            <w:rStyle w:val="Hyperlink"/>
            <w:rFonts w:ascii="Arial" w:hAnsi="Arial" w:cs="Arial"/>
            <w:noProof/>
          </w:rPr>
          <w:t>Revenue and Expenditure Report Certification Form</w:t>
        </w:r>
        <w:r w:rsidR="003A1DC5">
          <w:rPr>
            <w:noProof/>
            <w:webHidden/>
          </w:rPr>
          <w:tab/>
        </w:r>
        <w:r w:rsidR="00FF1672">
          <w:rPr>
            <w:noProof/>
            <w:webHidden/>
          </w:rPr>
          <w:fldChar w:fldCharType="begin"/>
        </w:r>
        <w:r w:rsidR="003A1DC5">
          <w:rPr>
            <w:noProof/>
            <w:webHidden/>
          </w:rPr>
          <w:instrText xml:space="preserve"> PAGEREF _Toc271121511 \h </w:instrText>
        </w:r>
        <w:r w:rsidR="00FF1672">
          <w:rPr>
            <w:noProof/>
            <w:webHidden/>
          </w:rPr>
        </w:r>
        <w:r w:rsidR="00FF1672">
          <w:rPr>
            <w:noProof/>
            <w:webHidden/>
          </w:rPr>
          <w:fldChar w:fldCharType="separate"/>
        </w:r>
        <w:r w:rsidR="00CA7BF6">
          <w:rPr>
            <w:noProof/>
            <w:webHidden/>
          </w:rPr>
          <w:t>35</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12" w:history="1">
        <w:r w:rsidR="003A1DC5" w:rsidRPr="00342864">
          <w:rPr>
            <w:rStyle w:val="Hyperlink"/>
            <w:rFonts w:ascii="Arial" w:hAnsi="Arial" w:cs="Arial"/>
            <w:noProof/>
          </w:rPr>
          <w:t>Reserve Clarification Memorandum</w:t>
        </w:r>
        <w:r w:rsidR="003A1DC5">
          <w:rPr>
            <w:noProof/>
            <w:webHidden/>
          </w:rPr>
          <w:tab/>
        </w:r>
        <w:r w:rsidR="00FF1672">
          <w:rPr>
            <w:noProof/>
            <w:webHidden/>
          </w:rPr>
          <w:fldChar w:fldCharType="begin"/>
        </w:r>
        <w:r w:rsidR="003A1DC5">
          <w:rPr>
            <w:noProof/>
            <w:webHidden/>
          </w:rPr>
          <w:instrText xml:space="preserve"> PAGEREF _Toc271121512 \h </w:instrText>
        </w:r>
        <w:r w:rsidR="00FF1672">
          <w:rPr>
            <w:noProof/>
            <w:webHidden/>
          </w:rPr>
        </w:r>
        <w:r w:rsidR="00FF1672">
          <w:rPr>
            <w:noProof/>
            <w:webHidden/>
          </w:rPr>
          <w:fldChar w:fldCharType="separate"/>
        </w:r>
        <w:r w:rsidR="00CA7BF6">
          <w:rPr>
            <w:noProof/>
            <w:webHidden/>
          </w:rPr>
          <w:t>36</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13" w:history="1">
        <w:r w:rsidR="003A1DC5" w:rsidRPr="00342864">
          <w:rPr>
            <w:rStyle w:val="Hyperlink"/>
            <w:rFonts w:ascii="Arial" w:hAnsi="Arial" w:cs="Arial"/>
            <w:noProof/>
          </w:rPr>
          <w:t>Encumbrance Reserve Clarification</w:t>
        </w:r>
        <w:r w:rsidR="003A1DC5">
          <w:rPr>
            <w:noProof/>
            <w:webHidden/>
          </w:rPr>
          <w:tab/>
        </w:r>
        <w:r w:rsidR="00FF1672">
          <w:rPr>
            <w:noProof/>
            <w:webHidden/>
          </w:rPr>
          <w:fldChar w:fldCharType="begin"/>
        </w:r>
        <w:r w:rsidR="003A1DC5">
          <w:rPr>
            <w:noProof/>
            <w:webHidden/>
          </w:rPr>
          <w:instrText xml:space="preserve"> PAGEREF _Toc271121513 \h </w:instrText>
        </w:r>
        <w:r w:rsidR="00FF1672">
          <w:rPr>
            <w:noProof/>
            <w:webHidden/>
          </w:rPr>
        </w:r>
        <w:r w:rsidR="00FF1672">
          <w:rPr>
            <w:noProof/>
            <w:webHidden/>
          </w:rPr>
          <w:fldChar w:fldCharType="separate"/>
        </w:r>
        <w:r w:rsidR="00CA7BF6">
          <w:rPr>
            <w:noProof/>
            <w:webHidden/>
          </w:rPr>
          <w:t>37</w:t>
        </w:r>
        <w:r w:rsidR="00FF1672">
          <w:rPr>
            <w:noProof/>
            <w:webHidden/>
          </w:rPr>
          <w:fldChar w:fldCharType="end"/>
        </w:r>
      </w:hyperlink>
    </w:p>
    <w:p w:rsidR="003A1DC5" w:rsidRDefault="00D2729A">
      <w:pPr>
        <w:pStyle w:val="TOC2"/>
        <w:tabs>
          <w:tab w:val="right" w:leader="dot" w:pos="9782"/>
        </w:tabs>
        <w:rPr>
          <w:rFonts w:ascii="Calibri" w:hAnsi="Calibri"/>
          <w:b w:val="0"/>
          <w:bCs w:val="0"/>
          <w:noProof/>
          <w:sz w:val="22"/>
          <w:szCs w:val="22"/>
        </w:rPr>
      </w:pPr>
      <w:hyperlink w:anchor="_Toc271121514" w:history="1">
        <w:r w:rsidR="003A1DC5" w:rsidRPr="00342864">
          <w:rPr>
            <w:rStyle w:val="Hyperlink"/>
            <w:rFonts w:ascii="Arial" w:hAnsi="Arial" w:cs="Arial"/>
            <w:noProof/>
          </w:rPr>
          <w:t>FMAP</w:t>
        </w:r>
        <w:r w:rsidR="003A1DC5">
          <w:rPr>
            <w:noProof/>
            <w:webHidden/>
          </w:rPr>
          <w:tab/>
        </w:r>
        <w:r w:rsidR="00FF1672">
          <w:rPr>
            <w:noProof/>
            <w:webHidden/>
          </w:rPr>
          <w:fldChar w:fldCharType="begin"/>
        </w:r>
        <w:r w:rsidR="003A1DC5">
          <w:rPr>
            <w:noProof/>
            <w:webHidden/>
          </w:rPr>
          <w:instrText xml:space="preserve"> PAGEREF _Toc271121514 \h </w:instrText>
        </w:r>
        <w:r w:rsidR="00FF1672">
          <w:rPr>
            <w:noProof/>
            <w:webHidden/>
          </w:rPr>
        </w:r>
        <w:r w:rsidR="00FF1672">
          <w:rPr>
            <w:noProof/>
            <w:webHidden/>
          </w:rPr>
          <w:fldChar w:fldCharType="separate"/>
        </w:r>
        <w:r w:rsidR="00CA7BF6">
          <w:rPr>
            <w:noProof/>
            <w:webHidden/>
          </w:rPr>
          <w:t>38</w:t>
        </w:r>
        <w:r w:rsidR="00FF1672">
          <w:rPr>
            <w:noProof/>
            <w:webHidden/>
          </w:rPr>
          <w:fldChar w:fldCharType="end"/>
        </w:r>
      </w:hyperlink>
    </w:p>
    <w:p w:rsidR="000E0723" w:rsidRDefault="00FF1672" w:rsidP="004B681E">
      <w:pPr>
        <w:pStyle w:val="TOC1"/>
      </w:pPr>
      <w:r>
        <w:fldChar w:fldCharType="end"/>
      </w:r>
    </w:p>
    <w:p w:rsidR="000E0723" w:rsidRPr="003A1DC5" w:rsidRDefault="00E60C5C" w:rsidP="00693AEE">
      <w:pPr>
        <w:pStyle w:val="Heading1"/>
        <w:jc w:val="center"/>
        <w:rPr>
          <w:rFonts w:ascii="Arial" w:hAnsi="Arial" w:cs="Arial"/>
          <w:bCs/>
          <w:sz w:val="32"/>
          <w:szCs w:val="32"/>
          <w:u w:val="none"/>
        </w:rPr>
      </w:pPr>
      <w:bookmarkStart w:id="2" w:name="_Toc480341020"/>
      <w:bookmarkStart w:id="3" w:name="_Toc481898095"/>
      <w:bookmarkStart w:id="4" w:name="_Toc482605043"/>
      <w:bookmarkStart w:id="5" w:name="_Toc9047391"/>
      <w:bookmarkStart w:id="6" w:name="_Toc145646667"/>
      <w:bookmarkStart w:id="7" w:name="_Toc145741594"/>
      <w:bookmarkStart w:id="8" w:name="Overview"/>
      <w:r>
        <w:rPr>
          <w:rFonts w:ascii="Arial" w:hAnsi="Arial" w:cs="Arial"/>
          <w:bCs/>
          <w:sz w:val="28"/>
          <w:szCs w:val="28"/>
          <w:u w:val="none"/>
        </w:rPr>
        <w:br w:type="page"/>
      </w:r>
      <w:bookmarkStart w:id="9" w:name="_Toc271121484"/>
      <w:r w:rsidR="000E0723" w:rsidRPr="003A1DC5">
        <w:rPr>
          <w:rFonts w:ascii="Arial" w:hAnsi="Arial" w:cs="Arial"/>
          <w:bCs/>
          <w:sz w:val="32"/>
          <w:szCs w:val="32"/>
          <w:u w:val="none"/>
        </w:rPr>
        <w:lastRenderedPageBreak/>
        <w:t>O</w:t>
      </w:r>
      <w:bookmarkEnd w:id="2"/>
      <w:bookmarkEnd w:id="3"/>
      <w:bookmarkEnd w:id="4"/>
      <w:bookmarkEnd w:id="5"/>
      <w:r w:rsidR="00E87F03" w:rsidRPr="003A1DC5">
        <w:rPr>
          <w:rFonts w:ascii="Arial" w:hAnsi="Arial" w:cs="Arial"/>
          <w:bCs/>
          <w:sz w:val="32"/>
          <w:szCs w:val="32"/>
          <w:u w:val="none"/>
        </w:rPr>
        <w:t>VERVIEW</w:t>
      </w:r>
      <w:bookmarkEnd w:id="6"/>
      <w:bookmarkEnd w:id="7"/>
      <w:bookmarkEnd w:id="9"/>
    </w:p>
    <w:p w:rsidR="003A1DC5" w:rsidRPr="003A1DC5" w:rsidRDefault="003A1DC5" w:rsidP="003A1DC5">
      <w:bookmarkStart w:id="10" w:name="_Toc145646669"/>
      <w:bookmarkStart w:id="11" w:name="_Toc145741595"/>
      <w:bookmarkEnd w:id="8"/>
    </w:p>
    <w:p w:rsidR="00B6199A" w:rsidRPr="003A1DC5" w:rsidRDefault="00EB00E1" w:rsidP="00693AEE">
      <w:pPr>
        <w:pStyle w:val="Heading2"/>
        <w:rPr>
          <w:rFonts w:ascii="Arial" w:hAnsi="Arial" w:cs="Arial"/>
          <w:sz w:val="28"/>
          <w:szCs w:val="28"/>
        </w:rPr>
      </w:pPr>
      <w:bookmarkStart w:id="12" w:name="_Toc271121485"/>
      <w:r w:rsidRPr="003A1DC5">
        <w:rPr>
          <w:rFonts w:ascii="Arial" w:hAnsi="Arial" w:cs="Arial"/>
          <w:sz w:val="28"/>
          <w:szCs w:val="28"/>
        </w:rPr>
        <w:t>General Instructions</w:t>
      </w:r>
      <w:bookmarkEnd w:id="10"/>
      <w:bookmarkEnd w:id="11"/>
      <w:bookmarkEnd w:id="12"/>
    </w:p>
    <w:p w:rsidR="00B6199A" w:rsidRPr="006F5EC9" w:rsidRDefault="00B6199A" w:rsidP="00C36D82">
      <w:pPr>
        <w:rPr>
          <w:rFonts w:ascii="Arial" w:hAnsi="Arial" w:cs="Arial"/>
          <w:szCs w:val="24"/>
        </w:rPr>
      </w:pPr>
    </w:p>
    <w:p w:rsidR="00214C97" w:rsidRPr="0022615C" w:rsidRDefault="00C659B0" w:rsidP="005A78BE">
      <w:pPr>
        <w:numPr>
          <w:ilvl w:val="0"/>
          <w:numId w:val="1"/>
        </w:numPr>
        <w:spacing w:after="100"/>
        <w:rPr>
          <w:rFonts w:ascii="Arial" w:hAnsi="Arial" w:cs="Arial"/>
          <w:sz w:val="22"/>
          <w:szCs w:val="22"/>
        </w:rPr>
      </w:pPr>
      <w:r w:rsidRPr="0022615C">
        <w:rPr>
          <w:rFonts w:ascii="Arial" w:hAnsi="Arial" w:cs="Arial"/>
          <w:sz w:val="22"/>
          <w:szCs w:val="22"/>
        </w:rPr>
        <w:t xml:space="preserve">Report </w:t>
      </w:r>
      <w:r w:rsidR="00BF56DD" w:rsidRPr="0022615C">
        <w:rPr>
          <w:rFonts w:ascii="Arial" w:hAnsi="Arial" w:cs="Arial"/>
          <w:sz w:val="22"/>
          <w:szCs w:val="22"/>
        </w:rPr>
        <w:t>Regional Support Network (</w:t>
      </w:r>
      <w:r w:rsidR="007B576C" w:rsidRPr="0022615C">
        <w:rPr>
          <w:rFonts w:ascii="Arial" w:hAnsi="Arial" w:cs="Arial"/>
          <w:sz w:val="22"/>
          <w:szCs w:val="22"/>
        </w:rPr>
        <w:t>RSN</w:t>
      </w:r>
      <w:r w:rsidR="00BF56DD" w:rsidRPr="0022615C">
        <w:rPr>
          <w:rFonts w:ascii="Arial" w:hAnsi="Arial" w:cs="Arial"/>
          <w:sz w:val="22"/>
          <w:szCs w:val="22"/>
        </w:rPr>
        <w:t>)</w:t>
      </w:r>
      <w:r w:rsidR="007B576C" w:rsidRPr="0022615C">
        <w:rPr>
          <w:rFonts w:ascii="Arial" w:hAnsi="Arial" w:cs="Arial"/>
          <w:sz w:val="22"/>
          <w:szCs w:val="22"/>
        </w:rPr>
        <w:t xml:space="preserve"> revenues and expenditures</w:t>
      </w:r>
      <w:r w:rsidRPr="0022615C">
        <w:rPr>
          <w:rFonts w:ascii="Arial" w:hAnsi="Arial" w:cs="Arial"/>
          <w:sz w:val="22"/>
          <w:szCs w:val="22"/>
        </w:rPr>
        <w:t xml:space="preserve"> </w:t>
      </w:r>
      <w:r w:rsidR="007B576C" w:rsidRPr="0022615C">
        <w:rPr>
          <w:rFonts w:ascii="Arial" w:hAnsi="Arial" w:cs="Arial"/>
          <w:sz w:val="22"/>
          <w:szCs w:val="22"/>
        </w:rPr>
        <w:t>(not provider r</w:t>
      </w:r>
      <w:r w:rsidR="007E1742" w:rsidRPr="0022615C">
        <w:rPr>
          <w:rFonts w:ascii="Arial" w:hAnsi="Arial" w:cs="Arial"/>
          <w:sz w:val="22"/>
          <w:szCs w:val="22"/>
        </w:rPr>
        <w:t>evenues</w:t>
      </w:r>
      <w:r w:rsidR="007B576C" w:rsidRPr="0022615C">
        <w:rPr>
          <w:rFonts w:ascii="Arial" w:hAnsi="Arial" w:cs="Arial"/>
          <w:sz w:val="22"/>
          <w:szCs w:val="22"/>
        </w:rPr>
        <w:t xml:space="preserve"> and expenditures</w:t>
      </w:r>
      <w:r w:rsidR="007E1742" w:rsidRPr="0022615C">
        <w:rPr>
          <w:rFonts w:ascii="Arial" w:hAnsi="Arial" w:cs="Arial"/>
          <w:sz w:val="22"/>
          <w:szCs w:val="22"/>
        </w:rPr>
        <w:t>).</w:t>
      </w:r>
    </w:p>
    <w:p w:rsidR="00214C97" w:rsidRPr="0022615C" w:rsidRDefault="007B576C" w:rsidP="005A78BE">
      <w:pPr>
        <w:numPr>
          <w:ilvl w:val="0"/>
          <w:numId w:val="1"/>
        </w:numPr>
        <w:spacing w:after="100"/>
        <w:rPr>
          <w:rFonts w:ascii="Arial" w:hAnsi="Arial" w:cs="Arial"/>
          <w:sz w:val="22"/>
          <w:szCs w:val="22"/>
        </w:rPr>
      </w:pPr>
      <w:r w:rsidRPr="0022615C">
        <w:rPr>
          <w:rFonts w:ascii="Arial" w:hAnsi="Arial" w:cs="Arial"/>
          <w:sz w:val="22"/>
          <w:szCs w:val="22"/>
        </w:rPr>
        <w:t>R</w:t>
      </w:r>
      <w:r w:rsidR="00214C97" w:rsidRPr="0022615C">
        <w:rPr>
          <w:rFonts w:ascii="Arial" w:hAnsi="Arial" w:cs="Arial"/>
          <w:sz w:val="22"/>
          <w:szCs w:val="22"/>
        </w:rPr>
        <w:t xml:space="preserve">eport the accounting method </w:t>
      </w:r>
      <w:r w:rsidR="007E1742" w:rsidRPr="0022615C">
        <w:rPr>
          <w:rFonts w:ascii="Arial" w:hAnsi="Arial" w:cs="Arial"/>
          <w:sz w:val="22"/>
          <w:szCs w:val="22"/>
        </w:rPr>
        <w:t xml:space="preserve">your </w:t>
      </w:r>
      <w:r w:rsidR="00C659B0" w:rsidRPr="0022615C">
        <w:rPr>
          <w:rFonts w:ascii="Arial" w:hAnsi="Arial" w:cs="Arial"/>
          <w:sz w:val="22"/>
          <w:szCs w:val="22"/>
        </w:rPr>
        <w:t>RSN</w:t>
      </w:r>
      <w:r w:rsidR="007E1742" w:rsidRPr="0022615C">
        <w:rPr>
          <w:rFonts w:ascii="Arial" w:hAnsi="Arial" w:cs="Arial"/>
          <w:sz w:val="22"/>
          <w:szCs w:val="22"/>
        </w:rPr>
        <w:t xml:space="preserve"> uses (Full, Modified or Cash Basis)</w:t>
      </w:r>
      <w:r w:rsidR="00214C97" w:rsidRPr="0022615C">
        <w:rPr>
          <w:rFonts w:ascii="Arial" w:hAnsi="Arial" w:cs="Arial"/>
          <w:sz w:val="22"/>
          <w:szCs w:val="22"/>
        </w:rPr>
        <w:t>.</w:t>
      </w:r>
    </w:p>
    <w:p w:rsidR="007B576C" w:rsidRPr="0022615C" w:rsidRDefault="00214C97" w:rsidP="005A78BE">
      <w:pPr>
        <w:numPr>
          <w:ilvl w:val="0"/>
          <w:numId w:val="1"/>
        </w:numPr>
        <w:spacing w:after="100"/>
        <w:rPr>
          <w:rFonts w:ascii="Arial" w:hAnsi="Arial" w:cs="Arial"/>
          <w:sz w:val="22"/>
          <w:szCs w:val="22"/>
        </w:rPr>
      </w:pPr>
      <w:r w:rsidRPr="0022615C">
        <w:rPr>
          <w:rFonts w:ascii="Arial" w:hAnsi="Arial" w:cs="Arial"/>
          <w:sz w:val="22"/>
          <w:szCs w:val="22"/>
        </w:rPr>
        <w:t>Report expenditures associated with reported revenues</w:t>
      </w:r>
    </w:p>
    <w:p w:rsidR="00B6199A" w:rsidRPr="0022615C" w:rsidRDefault="00214C97" w:rsidP="005A78BE">
      <w:pPr>
        <w:numPr>
          <w:ilvl w:val="0"/>
          <w:numId w:val="1"/>
        </w:numPr>
        <w:spacing w:after="100"/>
        <w:rPr>
          <w:rFonts w:ascii="Arial" w:hAnsi="Arial" w:cs="Arial"/>
          <w:sz w:val="22"/>
          <w:szCs w:val="22"/>
        </w:rPr>
      </w:pPr>
      <w:r w:rsidRPr="0022615C">
        <w:rPr>
          <w:rFonts w:ascii="Arial" w:hAnsi="Arial" w:cs="Arial"/>
          <w:sz w:val="22"/>
          <w:szCs w:val="22"/>
        </w:rPr>
        <w:t>Report expend</w:t>
      </w:r>
      <w:r w:rsidR="007E1742" w:rsidRPr="0022615C">
        <w:rPr>
          <w:rFonts w:ascii="Arial" w:hAnsi="Arial" w:cs="Arial"/>
          <w:sz w:val="22"/>
          <w:szCs w:val="22"/>
        </w:rPr>
        <w:t xml:space="preserve">iture </w:t>
      </w:r>
      <w:r w:rsidR="00A944DB">
        <w:rPr>
          <w:rFonts w:ascii="Arial" w:hAnsi="Arial" w:cs="Arial"/>
          <w:sz w:val="22"/>
          <w:szCs w:val="22"/>
        </w:rPr>
        <w:t xml:space="preserve">allocation </w:t>
      </w:r>
      <w:r w:rsidR="005A5851" w:rsidRPr="0022615C">
        <w:rPr>
          <w:rFonts w:ascii="Arial" w:hAnsi="Arial" w:cs="Arial"/>
          <w:sz w:val="22"/>
          <w:szCs w:val="22"/>
        </w:rPr>
        <w:t xml:space="preserve">method. </w:t>
      </w:r>
      <w:r w:rsidR="001868A9" w:rsidRPr="0022615C">
        <w:rPr>
          <w:rFonts w:ascii="Arial" w:hAnsi="Arial" w:cs="Arial"/>
          <w:sz w:val="22"/>
          <w:szCs w:val="22"/>
        </w:rPr>
        <w:t xml:space="preserve"> Refer to the </w:t>
      </w:r>
      <w:r w:rsidR="00344EA3" w:rsidRPr="0022615C">
        <w:rPr>
          <w:rFonts w:ascii="Arial" w:hAnsi="Arial" w:cs="Arial"/>
          <w:sz w:val="22"/>
          <w:szCs w:val="22"/>
        </w:rPr>
        <w:t>s</w:t>
      </w:r>
      <w:r w:rsidR="001868A9" w:rsidRPr="0022615C">
        <w:rPr>
          <w:rFonts w:ascii="Arial" w:hAnsi="Arial" w:cs="Arial"/>
          <w:sz w:val="22"/>
          <w:szCs w:val="22"/>
        </w:rPr>
        <w:t xml:space="preserve">uggested Cost Allocation Guidelines for acceptable cost allocation methodologies.   </w:t>
      </w:r>
    </w:p>
    <w:p w:rsidR="00214C97" w:rsidRPr="0022615C" w:rsidRDefault="007B576C" w:rsidP="005A78BE">
      <w:pPr>
        <w:numPr>
          <w:ilvl w:val="0"/>
          <w:numId w:val="1"/>
        </w:numPr>
        <w:spacing w:after="100"/>
        <w:rPr>
          <w:rFonts w:ascii="Arial" w:hAnsi="Arial" w:cs="Arial"/>
          <w:sz w:val="22"/>
          <w:szCs w:val="22"/>
        </w:rPr>
      </w:pPr>
      <w:r w:rsidRPr="0022615C">
        <w:rPr>
          <w:rFonts w:ascii="Arial" w:hAnsi="Arial" w:cs="Arial"/>
          <w:sz w:val="22"/>
          <w:szCs w:val="22"/>
        </w:rPr>
        <w:t>Revenue and Expenditure</w:t>
      </w:r>
      <w:r w:rsidR="00AC3C83">
        <w:rPr>
          <w:rFonts w:ascii="Arial" w:hAnsi="Arial" w:cs="Arial"/>
          <w:sz w:val="22"/>
          <w:szCs w:val="22"/>
        </w:rPr>
        <w:t xml:space="preserve"> (R&amp;E)</w:t>
      </w:r>
      <w:r w:rsidRPr="0022615C">
        <w:rPr>
          <w:rFonts w:ascii="Arial" w:hAnsi="Arial" w:cs="Arial"/>
          <w:sz w:val="22"/>
          <w:szCs w:val="22"/>
        </w:rPr>
        <w:t xml:space="preserve"> </w:t>
      </w:r>
      <w:r w:rsidR="00214C97" w:rsidRPr="0022615C">
        <w:rPr>
          <w:rFonts w:ascii="Arial" w:hAnsi="Arial" w:cs="Arial"/>
          <w:sz w:val="22"/>
          <w:szCs w:val="22"/>
        </w:rPr>
        <w:t xml:space="preserve">Report </w:t>
      </w:r>
      <w:r w:rsidR="007D5216" w:rsidRPr="0022615C">
        <w:rPr>
          <w:rFonts w:ascii="Arial" w:hAnsi="Arial" w:cs="Arial"/>
          <w:sz w:val="22"/>
          <w:szCs w:val="22"/>
        </w:rPr>
        <w:t>Format</w:t>
      </w:r>
    </w:p>
    <w:p w:rsidR="00B6199A" w:rsidRPr="003F21CE" w:rsidRDefault="00B6199A" w:rsidP="005A78BE">
      <w:pPr>
        <w:numPr>
          <w:ilvl w:val="1"/>
          <w:numId w:val="1"/>
        </w:numPr>
        <w:spacing w:after="100"/>
        <w:rPr>
          <w:rFonts w:ascii="Arial" w:hAnsi="Arial" w:cs="Arial"/>
          <w:sz w:val="22"/>
          <w:szCs w:val="22"/>
        </w:rPr>
      </w:pPr>
      <w:r w:rsidRPr="003F21CE">
        <w:rPr>
          <w:rFonts w:ascii="Arial" w:hAnsi="Arial" w:cs="Arial"/>
          <w:b/>
          <w:sz w:val="22"/>
          <w:szCs w:val="22"/>
        </w:rPr>
        <w:t>Do not change or fill in gray areas</w:t>
      </w:r>
      <w:r w:rsidRPr="003F21CE">
        <w:rPr>
          <w:rFonts w:ascii="Arial" w:hAnsi="Arial" w:cs="Arial"/>
          <w:sz w:val="22"/>
          <w:szCs w:val="22"/>
        </w:rPr>
        <w:t xml:space="preserve">.  </w:t>
      </w:r>
      <w:r w:rsidR="00AC3C83" w:rsidRPr="003F21CE">
        <w:rPr>
          <w:rFonts w:ascii="Arial" w:hAnsi="Arial" w:cs="Arial"/>
          <w:sz w:val="22"/>
          <w:szCs w:val="22"/>
        </w:rPr>
        <w:t xml:space="preserve">Some gray areas are </w:t>
      </w:r>
      <w:r w:rsidRPr="003F21CE">
        <w:rPr>
          <w:rFonts w:ascii="Arial" w:hAnsi="Arial" w:cs="Arial"/>
          <w:sz w:val="22"/>
          <w:szCs w:val="22"/>
        </w:rPr>
        <w:t>for</w:t>
      </w:r>
      <w:r w:rsidR="00214C97" w:rsidRPr="003F21CE">
        <w:rPr>
          <w:rFonts w:ascii="Arial" w:hAnsi="Arial" w:cs="Arial"/>
          <w:sz w:val="22"/>
          <w:szCs w:val="22"/>
        </w:rPr>
        <w:t xml:space="preserve">mulas </w:t>
      </w:r>
      <w:r w:rsidR="00AC3C83" w:rsidRPr="003F21CE">
        <w:rPr>
          <w:rFonts w:ascii="Arial" w:hAnsi="Arial" w:cs="Arial"/>
          <w:sz w:val="22"/>
          <w:szCs w:val="22"/>
        </w:rPr>
        <w:t xml:space="preserve">which </w:t>
      </w:r>
      <w:r w:rsidR="00214C97" w:rsidRPr="003F21CE">
        <w:rPr>
          <w:rFonts w:ascii="Arial" w:hAnsi="Arial" w:cs="Arial"/>
          <w:sz w:val="22"/>
          <w:szCs w:val="22"/>
        </w:rPr>
        <w:t>will automatically g</w:t>
      </w:r>
      <w:r w:rsidR="007B576C" w:rsidRPr="003F21CE">
        <w:rPr>
          <w:rFonts w:ascii="Arial" w:hAnsi="Arial" w:cs="Arial"/>
          <w:sz w:val="22"/>
          <w:szCs w:val="22"/>
        </w:rPr>
        <w:t>enerate</w:t>
      </w:r>
      <w:r w:rsidR="00AC3C83" w:rsidRPr="003F21CE">
        <w:rPr>
          <w:rFonts w:ascii="Arial" w:hAnsi="Arial" w:cs="Arial"/>
          <w:sz w:val="22"/>
          <w:szCs w:val="22"/>
        </w:rPr>
        <w:t xml:space="preserve"> totals.  Other gray cells are heading rows</w:t>
      </w:r>
      <w:r w:rsidR="005978DB" w:rsidRPr="003F21CE">
        <w:rPr>
          <w:rFonts w:ascii="Arial" w:hAnsi="Arial" w:cs="Arial"/>
          <w:sz w:val="22"/>
          <w:szCs w:val="22"/>
        </w:rPr>
        <w:t>.  Do not enter information into heading rows.</w:t>
      </w:r>
    </w:p>
    <w:p w:rsidR="00B6199A" w:rsidRPr="003F21CE" w:rsidRDefault="00B6199A" w:rsidP="005A78BE">
      <w:pPr>
        <w:numPr>
          <w:ilvl w:val="1"/>
          <w:numId w:val="1"/>
        </w:numPr>
        <w:spacing w:after="100"/>
        <w:rPr>
          <w:rFonts w:ascii="Arial" w:hAnsi="Arial" w:cs="Arial"/>
          <w:sz w:val="22"/>
          <w:szCs w:val="22"/>
        </w:rPr>
      </w:pPr>
      <w:r w:rsidRPr="003F21CE">
        <w:rPr>
          <w:rFonts w:ascii="Arial" w:hAnsi="Arial" w:cs="Arial"/>
          <w:b/>
          <w:sz w:val="22"/>
          <w:szCs w:val="22"/>
        </w:rPr>
        <w:t>Do not</w:t>
      </w:r>
      <w:r w:rsidR="007B576C" w:rsidRPr="003F21CE">
        <w:rPr>
          <w:rFonts w:ascii="Arial" w:hAnsi="Arial" w:cs="Arial"/>
          <w:b/>
          <w:sz w:val="22"/>
          <w:szCs w:val="22"/>
        </w:rPr>
        <w:t xml:space="preserve"> delete rows or add rows</w:t>
      </w:r>
      <w:r w:rsidR="00745F5B" w:rsidRPr="003F21CE">
        <w:rPr>
          <w:rFonts w:ascii="Arial" w:hAnsi="Arial" w:cs="Arial"/>
          <w:sz w:val="22"/>
          <w:szCs w:val="22"/>
        </w:rPr>
        <w:t>.</w:t>
      </w:r>
      <w:r w:rsidR="007B576C" w:rsidRPr="003F21CE">
        <w:rPr>
          <w:rFonts w:ascii="Arial" w:hAnsi="Arial" w:cs="Arial"/>
          <w:sz w:val="22"/>
          <w:szCs w:val="22"/>
        </w:rPr>
        <w:t xml:space="preserve"> </w:t>
      </w:r>
      <w:r w:rsidR="00A52048" w:rsidRPr="003F21CE">
        <w:rPr>
          <w:rFonts w:ascii="Arial" w:hAnsi="Arial" w:cs="Arial"/>
          <w:sz w:val="22"/>
          <w:szCs w:val="22"/>
        </w:rPr>
        <w:t xml:space="preserve">  </w:t>
      </w:r>
      <w:r w:rsidR="007B576C" w:rsidRPr="003F21CE">
        <w:rPr>
          <w:rFonts w:ascii="Arial" w:hAnsi="Arial" w:cs="Arial"/>
          <w:sz w:val="22"/>
          <w:szCs w:val="22"/>
        </w:rPr>
        <w:t xml:space="preserve">Insert comment boxes to a cell or </w:t>
      </w:r>
      <w:r w:rsidR="00673544" w:rsidRPr="003F21CE">
        <w:rPr>
          <w:rFonts w:ascii="Arial" w:hAnsi="Arial" w:cs="Arial"/>
          <w:sz w:val="22"/>
          <w:szCs w:val="22"/>
        </w:rPr>
        <w:t>enter notes in the column provided</w:t>
      </w:r>
      <w:r w:rsidR="006F2172" w:rsidRPr="003F21CE">
        <w:rPr>
          <w:rFonts w:ascii="Arial" w:hAnsi="Arial" w:cs="Arial"/>
          <w:sz w:val="22"/>
          <w:szCs w:val="22"/>
        </w:rPr>
        <w:t xml:space="preserve"> if clarification is necessary</w:t>
      </w:r>
      <w:r w:rsidR="007B576C" w:rsidRPr="003F21CE">
        <w:rPr>
          <w:rFonts w:ascii="Arial" w:hAnsi="Arial" w:cs="Arial"/>
          <w:sz w:val="22"/>
          <w:szCs w:val="22"/>
        </w:rPr>
        <w:t>.</w:t>
      </w:r>
    </w:p>
    <w:p w:rsidR="00134E8A" w:rsidRPr="003F21CE" w:rsidRDefault="00B6199A" w:rsidP="005A78BE">
      <w:pPr>
        <w:numPr>
          <w:ilvl w:val="1"/>
          <w:numId w:val="1"/>
        </w:numPr>
        <w:spacing w:after="100"/>
        <w:rPr>
          <w:rFonts w:ascii="Arial" w:hAnsi="Arial" w:cs="Arial"/>
          <w:sz w:val="22"/>
          <w:szCs w:val="22"/>
        </w:rPr>
      </w:pPr>
      <w:r w:rsidRPr="003F21CE">
        <w:rPr>
          <w:rFonts w:ascii="Arial" w:hAnsi="Arial" w:cs="Arial"/>
          <w:b/>
          <w:sz w:val="22"/>
          <w:szCs w:val="22"/>
        </w:rPr>
        <w:t>Do not change the overall format.</w:t>
      </w:r>
      <w:r w:rsidR="007E1742" w:rsidRPr="003F21CE">
        <w:rPr>
          <w:rFonts w:ascii="Arial" w:hAnsi="Arial" w:cs="Arial"/>
          <w:sz w:val="22"/>
          <w:szCs w:val="22"/>
        </w:rPr>
        <w:t xml:space="preserve">  </w:t>
      </w:r>
      <w:r w:rsidR="007D5216" w:rsidRPr="003F21CE">
        <w:rPr>
          <w:rFonts w:ascii="Arial" w:hAnsi="Arial" w:cs="Arial"/>
          <w:sz w:val="22"/>
          <w:szCs w:val="22"/>
        </w:rPr>
        <w:t xml:space="preserve">Reports must be submitted in exactly the same format so that </w:t>
      </w:r>
      <w:r w:rsidR="0048399B" w:rsidRPr="003F21CE">
        <w:rPr>
          <w:rFonts w:ascii="Arial" w:hAnsi="Arial" w:cs="Arial"/>
          <w:sz w:val="22"/>
          <w:szCs w:val="22"/>
        </w:rPr>
        <w:t>DBHR</w:t>
      </w:r>
      <w:r w:rsidR="007D5216" w:rsidRPr="003F21CE">
        <w:rPr>
          <w:rFonts w:ascii="Arial" w:hAnsi="Arial" w:cs="Arial"/>
          <w:sz w:val="22"/>
          <w:szCs w:val="22"/>
        </w:rPr>
        <w:t xml:space="preserve"> can summarize and condense the information </w:t>
      </w:r>
      <w:r w:rsidR="00673544" w:rsidRPr="003F21CE">
        <w:rPr>
          <w:rFonts w:ascii="Arial" w:hAnsi="Arial" w:cs="Arial"/>
          <w:sz w:val="22"/>
          <w:szCs w:val="22"/>
        </w:rPr>
        <w:t xml:space="preserve">into </w:t>
      </w:r>
      <w:r w:rsidR="007D5216" w:rsidRPr="003F21CE">
        <w:rPr>
          <w:rFonts w:ascii="Arial" w:hAnsi="Arial" w:cs="Arial"/>
          <w:sz w:val="22"/>
          <w:szCs w:val="22"/>
        </w:rPr>
        <w:t>one</w:t>
      </w:r>
      <w:r w:rsidR="00673544" w:rsidRPr="003F21CE">
        <w:rPr>
          <w:rFonts w:ascii="Arial" w:hAnsi="Arial" w:cs="Arial"/>
          <w:sz w:val="22"/>
          <w:szCs w:val="22"/>
        </w:rPr>
        <w:t xml:space="preserve"> Excel Workbook by </w:t>
      </w:r>
      <w:r w:rsidR="007D5216" w:rsidRPr="003F21CE">
        <w:rPr>
          <w:rFonts w:ascii="Arial" w:hAnsi="Arial" w:cs="Arial"/>
          <w:sz w:val="22"/>
          <w:szCs w:val="22"/>
        </w:rPr>
        <w:t>link</w:t>
      </w:r>
      <w:r w:rsidR="00673544" w:rsidRPr="003F21CE">
        <w:rPr>
          <w:rFonts w:ascii="Arial" w:hAnsi="Arial" w:cs="Arial"/>
          <w:sz w:val="22"/>
          <w:szCs w:val="22"/>
        </w:rPr>
        <w:t>ing</w:t>
      </w:r>
      <w:r w:rsidR="007D5216" w:rsidRPr="003F21CE">
        <w:rPr>
          <w:rFonts w:ascii="Arial" w:hAnsi="Arial" w:cs="Arial"/>
          <w:sz w:val="22"/>
          <w:szCs w:val="22"/>
        </w:rPr>
        <w:t xml:space="preserve"> the reports.</w:t>
      </w:r>
    </w:p>
    <w:p w:rsidR="00555CCD" w:rsidRPr="003F21CE" w:rsidRDefault="00555CCD" w:rsidP="005A78BE">
      <w:pPr>
        <w:numPr>
          <w:ilvl w:val="1"/>
          <w:numId w:val="1"/>
        </w:numPr>
        <w:spacing w:after="100"/>
        <w:rPr>
          <w:rFonts w:ascii="Arial" w:hAnsi="Arial" w:cs="Arial"/>
          <w:sz w:val="22"/>
          <w:szCs w:val="22"/>
        </w:rPr>
      </w:pPr>
      <w:r w:rsidRPr="003F21CE">
        <w:rPr>
          <w:rFonts w:ascii="Arial" w:hAnsi="Arial" w:cs="Arial"/>
          <w:sz w:val="22"/>
          <w:szCs w:val="22"/>
        </w:rPr>
        <w:t>Columns in the</w:t>
      </w:r>
      <w:r w:rsidR="00420CCA" w:rsidRPr="003F21CE">
        <w:rPr>
          <w:rFonts w:ascii="Arial" w:hAnsi="Arial" w:cs="Arial"/>
          <w:sz w:val="22"/>
          <w:szCs w:val="22"/>
        </w:rPr>
        <w:t xml:space="preserve"> </w:t>
      </w:r>
      <w:r w:rsidR="001868A9" w:rsidRPr="003F21CE">
        <w:rPr>
          <w:rFonts w:ascii="Arial" w:hAnsi="Arial" w:cs="Arial"/>
          <w:sz w:val="22"/>
          <w:szCs w:val="22"/>
        </w:rPr>
        <w:t>R&amp;E R</w:t>
      </w:r>
      <w:r w:rsidRPr="003F21CE">
        <w:rPr>
          <w:rFonts w:ascii="Arial" w:hAnsi="Arial" w:cs="Arial"/>
          <w:sz w:val="22"/>
          <w:szCs w:val="22"/>
        </w:rPr>
        <w:t xml:space="preserve">eport identify </w:t>
      </w:r>
      <w:r w:rsidR="001868A9" w:rsidRPr="003F21CE">
        <w:rPr>
          <w:rFonts w:ascii="Arial" w:hAnsi="Arial" w:cs="Arial"/>
          <w:sz w:val="22"/>
          <w:szCs w:val="22"/>
        </w:rPr>
        <w:t>“</w:t>
      </w:r>
      <w:r w:rsidRPr="003F21CE">
        <w:rPr>
          <w:rFonts w:ascii="Arial" w:hAnsi="Arial" w:cs="Arial"/>
          <w:sz w:val="22"/>
          <w:szCs w:val="22"/>
        </w:rPr>
        <w:t xml:space="preserve">Fund </w:t>
      </w:r>
      <w:r w:rsidR="007B576C" w:rsidRPr="003F21CE">
        <w:rPr>
          <w:rFonts w:ascii="Arial" w:hAnsi="Arial" w:cs="Arial"/>
          <w:sz w:val="22"/>
          <w:szCs w:val="22"/>
        </w:rPr>
        <w:t>Source</w:t>
      </w:r>
      <w:r w:rsidR="001868A9" w:rsidRPr="003F21CE">
        <w:rPr>
          <w:rFonts w:ascii="Arial" w:hAnsi="Arial" w:cs="Arial"/>
          <w:sz w:val="22"/>
          <w:szCs w:val="22"/>
        </w:rPr>
        <w:t>.”</w:t>
      </w:r>
    </w:p>
    <w:p w:rsidR="007B576C" w:rsidRPr="00820A77" w:rsidRDefault="00555CCD" w:rsidP="005A78BE">
      <w:pPr>
        <w:numPr>
          <w:ilvl w:val="1"/>
          <w:numId w:val="1"/>
        </w:numPr>
        <w:spacing w:after="100"/>
        <w:rPr>
          <w:rFonts w:ascii="Arial" w:hAnsi="Arial" w:cs="Arial"/>
          <w:sz w:val="22"/>
          <w:szCs w:val="22"/>
        </w:rPr>
      </w:pPr>
      <w:r w:rsidRPr="00820A77">
        <w:rPr>
          <w:rFonts w:ascii="Arial" w:hAnsi="Arial" w:cs="Arial"/>
          <w:sz w:val="22"/>
          <w:szCs w:val="22"/>
        </w:rPr>
        <w:t xml:space="preserve">Rows in the report identify </w:t>
      </w:r>
      <w:r w:rsidR="001868A9" w:rsidRPr="00820A77">
        <w:rPr>
          <w:rFonts w:ascii="Arial" w:hAnsi="Arial" w:cs="Arial"/>
          <w:sz w:val="22"/>
          <w:szCs w:val="22"/>
        </w:rPr>
        <w:t>“</w:t>
      </w:r>
      <w:r w:rsidRPr="00820A77">
        <w:rPr>
          <w:rFonts w:ascii="Arial" w:hAnsi="Arial" w:cs="Arial"/>
          <w:sz w:val="22"/>
          <w:szCs w:val="22"/>
        </w:rPr>
        <w:t>Type of Service or Program</w:t>
      </w:r>
      <w:r w:rsidR="001868A9" w:rsidRPr="00820A77">
        <w:rPr>
          <w:rFonts w:ascii="Arial" w:hAnsi="Arial" w:cs="Arial"/>
          <w:sz w:val="22"/>
          <w:szCs w:val="22"/>
        </w:rPr>
        <w:t>.”</w:t>
      </w:r>
      <w:r w:rsidR="007B576C" w:rsidRPr="00820A77">
        <w:rPr>
          <w:rFonts w:ascii="Arial" w:hAnsi="Arial" w:cs="Arial"/>
          <w:sz w:val="22"/>
          <w:szCs w:val="22"/>
        </w:rPr>
        <w:t xml:space="preserve">  </w:t>
      </w:r>
    </w:p>
    <w:p w:rsidR="00820A77" w:rsidRPr="00820A77" w:rsidRDefault="00C4603A" w:rsidP="005A78BE">
      <w:pPr>
        <w:numPr>
          <w:ilvl w:val="0"/>
          <w:numId w:val="1"/>
        </w:numPr>
        <w:spacing w:after="100"/>
        <w:rPr>
          <w:rFonts w:ascii="Arial" w:hAnsi="Arial" w:cs="Arial"/>
          <w:sz w:val="22"/>
          <w:szCs w:val="22"/>
        </w:rPr>
      </w:pPr>
      <w:r w:rsidRPr="00820A77">
        <w:rPr>
          <w:rFonts w:ascii="Arial" w:hAnsi="Arial" w:cs="Arial"/>
          <w:sz w:val="22"/>
          <w:szCs w:val="22"/>
        </w:rPr>
        <w:t xml:space="preserve">Maintenance of Effort </w:t>
      </w:r>
      <w:r w:rsidR="001868A9" w:rsidRPr="00820A77">
        <w:rPr>
          <w:rFonts w:ascii="Arial" w:hAnsi="Arial" w:cs="Arial"/>
          <w:sz w:val="22"/>
          <w:szCs w:val="22"/>
        </w:rPr>
        <w:t xml:space="preserve">(MOE) </w:t>
      </w:r>
      <w:r w:rsidRPr="00820A77">
        <w:rPr>
          <w:rFonts w:ascii="Arial" w:hAnsi="Arial" w:cs="Arial"/>
          <w:sz w:val="22"/>
          <w:szCs w:val="22"/>
        </w:rPr>
        <w:t>must be reported</w:t>
      </w:r>
      <w:r w:rsidR="00A944DB" w:rsidRPr="00820A77">
        <w:rPr>
          <w:rFonts w:ascii="Arial" w:hAnsi="Arial" w:cs="Arial"/>
          <w:sz w:val="22"/>
          <w:szCs w:val="22"/>
        </w:rPr>
        <w:t xml:space="preserve"> on the </w:t>
      </w:r>
      <w:r w:rsidR="00BB3E93" w:rsidRPr="00820A77">
        <w:rPr>
          <w:rFonts w:ascii="Arial" w:hAnsi="Arial" w:cs="Arial"/>
          <w:sz w:val="22"/>
          <w:szCs w:val="22"/>
        </w:rPr>
        <w:t>Non-Medicaid</w:t>
      </w:r>
      <w:r w:rsidR="00A944DB" w:rsidRPr="00820A77">
        <w:rPr>
          <w:rFonts w:ascii="Arial" w:hAnsi="Arial" w:cs="Arial"/>
          <w:sz w:val="22"/>
          <w:szCs w:val="22"/>
        </w:rPr>
        <w:t xml:space="preserve"> </w:t>
      </w:r>
      <w:r w:rsidR="00673544" w:rsidRPr="00820A77">
        <w:rPr>
          <w:rFonts w:ascii="Arial" w:hAnsi="Arial" w:cs="Arial"/>
          <w:sz w:val="22"/>
          <w:szCs w:val="22"/>
        </w:rPr>
        <w:t xml:space="preserve">R&amp;E </w:t>
      </w:r>
      <w:r w:rsidR="00A944DB" w:rsidRPr="00820A77">
        <w:rPr>
          <w:rFonts w:ascii="Arial" w:hAnsi="Arial" w:cs="Arial"/>
          <w:sz w:val="22"/>
          <w:szCs w:val="22"/>
        </w:rPr>
        <w:t xml:space="preserve">report as ITA judicial costs. </w:t>
      </w:r>
    </w:p>
    <w:p w:rsidR="0052401F" w:rsidRPr="003F21CE" w:rsidRDefault="0052401F" w:rsidP="005A78BE">
      <w:pPr>
        <w:numPr>
          <w:ilvl w:val="0"/>
          <w:numId w:val="1"/>
        </w:numPr>
        <w:spacing w:after="100"/>
        <w:rPr>
          <w:rFonts w:ascii="Arial" w:hAnsi="Arial" w:cs="Arial"/>
          <w:b/>
          <w:sz w:val="22"/>
          <w:szCs w:val="22"/>
        </w:rPr>
      </w:pPr>
      <w:r w:rsidRPr="00820A77">
        <w:rPr>
          <w:rFonts w:ascii="Arial" w:hAnsi="Arial" w:cs="Arial"/>
          <w:sz w:val="22"/>
          <w:szCs w:val="22"/>
        </w:rPr>
        <w:t>The RSN should report current fund balances (the final date of the R&amp;E reporting period</w:t>
      </w:r>
      <w:r w:rsidR="00420CCA" w:rsidRPr="00820A77">
        <w:rPr>
          <w:rFonts w:ascii="Arial" w:hAnsi="Arial" w:cs="Arial"/>
          <w:sz w:val="22"/>
          <w:szCs w:val="22"/>
        </w:rPr>
        <w:t>)</w:t>
      </w:r>
      <w:r w:rsidRPr="00820A77">
        <w:rPr>
          <w:rFonts w:ascii="Arial" w:hAnsi="Arial" w:cs="Arial"/>
          <w:sz w:val="22"/>
          <w:szCs w:val="22"/>
        </w:rPr>
        <w:t xml:space="preserve">.  The fund balance should reflect reserves and fund </w:t>
      </w:r>
      <w:r w:rsidR="009C6927" w:rsidRPr="00820A77">
        <w:rPr>
          <w:rFonts w:ascii="Arial" w:hAnsi="Arial" w:cs="Arial"/>
          <w:sz w:val="22"/>
          <w:szCs w:val="22"/>
        </w:rPr>
        <w:t>balances held at the RSN—</w:t>
      </w:r>
      <w:r w:rsidR="009C6927" w:rsidRPr="003F21CE">
        <w:rPr>
          <w:rFonts w:ascii="Arial" w:hAnsi="Arial" w:cs="Arial"/>
          <w:b/>
          <w:sz w:val="22"/>
          <w:szCs w:val="22"/>
        </w:rPr>
        <w:t>not held at the providers</w:t>
      </w:r>
      <w:r w:rsidR="009C6927" w:rsidRPr="003F21CE">
        <w:rPr>
          <w:rFonts w:ascii="Arial" w:hAnsi="Arial" w:cs="Arial"/>
          <w:sz w:val="22"/>
          <w:szCs w:val="22"/>
        </w:rPr>
        <w:t xml:space="preserve">.  Each category of reserves and fund balances must be reported by fund </w:t>
      </w:r>
      <w:r w:rsidR="00D40A11" w:rsidRPr="003F21CE">
        <w:rPr>
          <w:rFonts w:ascii="Arial" w:hAnsi="Arial" w:cs="Arial"/>
          <w:sz w:val="22"/>
          <w:szCs w:val="22"/>
        </w:rPr>
        <w:t>source.</w:t>
      </w:r>
      <w:r w:rsidR="00D40A11" w:rsidRPr="003F21CE">
        <w:rPr>
          <w:rFonts w:ascii="Arial" w:hAnsi="Arial" w:cs="Arial"/>
          <w:b/>
          <w:sz w:val="22"/>
          <w:szCs w:val="22"/>
        </w:rPr>
        <w:t xml:space="preserve"> If there are var</w:t>
      </w:r>
      <w:r w:rsidR="0048399B" w:rsidRPr="003F21CE">
        <w:rPr>
          <w:rFonts w:ascii="Arial" w:hAnsi="Arial" w:cs="Arial"/>
          <w:sz w:val="22"/>
          <w:szCs w:val="22"/>
        </w:rPr>
        <w:t>i</w:t>
      </w:r>
      <w:r w:rsidR="00D40A11" w:rsidRPr="003F21CE">
        <w:rPr>
          <w:rFonts w:ascii="Arial" w:hAnsi="Arial" w:cs="Arial"/>
          <w:b/>
          <w:sz w:val="22"/>
          <w:szCs w:val="22"/>
        </w:rPr>
        <w:t>ances between expected an</w:t>
      </w:r>
      <w:r w:rsidR="0048399B" w:rsidRPr="003F21CE">
        <w:rPr>
          <w:rFonts w:ascii="Arial" w:hAnsi="Arial" w:cs="Arial"/>
          <w:b/>
          <w:sz w:val="22"/>
          <w:szCs w:val="22"/>
        </w:rPr>
        <w:t xml:space="preserve">d reported fund balances an explanation must be provided. </w:t>
      </w:r>
    </w:p>
    <w:p w:rsidR="002453E9" w:rsidRPr="00A944DB" w:rsidRDefault="002453E9" w:rsidP="00644409">
      <w:pPr>
        <w:rPr>
          <w:rFonts w:ascii="Arial" w:hAnsi="Arial" w:cs="Arial"/>
          <w:sz w:val="22"/>
          <w:szCs w:val="22"/>
        </w:rPr>
      </w:pPr>
    </w:p>
    <w:p w:rsidR="003A1DC5" w:rsidRDefault="003A1DC5" w:rsidP="00644409">
      <w:pPr>
        <w:rPr>
          <w:rFonts w:ascii="Arial" w:hAnsi="Arial" w:cs="Arial"/>
          <w:sz w:val="22"/>
          <w:szCs w:val="22"/>
        </w:rPr>
      </w:pPr>
    </w:p>
    <w:p w:rsidR="005A78BE" w:rsidRPr="00A944DB" w:rsidRDefault="005A78BE" w:rsidP="00644409">
      <w:pPr>
        <w:rPr>
          <w:rFonts w:ascii="Arial" w:hAnsi="Arial" w:cs="Arial"/>
          <w:sz w:val="22"/>
          <w:szCs w:val="22"/>
        </w:rPr>
      </w:pPr>
    </w:p>
    <w:p w:rsidR="00644409" w:rsidRPr="00A944DB" w:rsidRDefault="00D40A11" w:rsidP="00105103">
      <w:pPr>
        <w:outlineLvl w:val="1"/>
        <w:rPr>
          <w:rFonts w:ascii="Arial" w:hAnsi="Arial" w:cs="Arial"/>
          <w:b/>
          <w:sz w:val="22"/>
          <w:szCs w:val="22"/>
        </w:rPr>
      </w:pPr>
      <w:bookmarkStart w:id="13" w:name="_Toc145741596"/>
      <w:bookmarkStart w:id="14" w:name="_Toc271121486"/>
      <w:r w:rsidRPr="00D40A11">
        <w:rPr>
          <w:rFonts w:ascii="Arial" w:hAnsi="Arial" w:cs="Arial"/>
          <w:b/>
          <w:sz w:val="22"/>
          <w:szCs w:val="22"/>
        </w:rPr>
        <w:t>Report and Certification Due Dates</w:t>
      </w:r>
      <w:bookmarkEnd w:id="13"/>
      <w:bookmarkEnd w:id="14"/>
    </w:p>
    <w:p w:rsidR="00A07A93" w:rsidRPr="00A944DB" w:rsidRDefault="00A07A93" w:rsidP="00644409">
      <w:pPr>
        <w:rPr>
          <w:rFonts w:ascii="Arial" w:hAnsi="Arial" w:cs="Arial"/>
          <w:sz w:val="22"/>
          <w:szCs w:val="22"/>
        </w:rPr>
      </w:pPr>
    </w:p>
    <w:p w:rsidR="002453E9" w:rsidRDefault="009C6927" w:rsidP="002453E9">
      <w:pPr>
        <w:rPr>
          <w:rFonts w:ascii="Arial" w:hAnsi="Arial" w:cs="Arial"/>
          <w:sz w:val="22"/>
          <w:szCs w:val="22"/>
        </w:rPr>
      </w:pPr>
      <w:r>
        <w:rPr>
          <w:rFonts w:ascii="Arial" w:hAnsi="Arial" w:cs="Arial"/>
          <w:sz w:val="22"/>
          <w:szCs w:val="22"/>
        </w:rPr>
        <w:t xml:space="preserve">The R&amp;E reports and Certifications are due within 45 days of the </w:t>
      </w:r>
      <w:r w:rsidR="00A3180D">
        <w:rPr>
          <w:rFonts w:ascii="Arial" w:hAnsi="Arial" w:cs="Arial"/>
          <w:sz w:val="22"/>
          <w:szCs w:val="22"/>
        </w:rPr>
        <w:t xml:space="preserve">semi-annual reporting period </w:t>
      </w:r>
      <w:r>
        <w:rPr>
          <w:rFonts w:ascii="Arial" w:hAnsi="Arial" w:cs="Arial"/>
          <w:sz w:val="22"/>
          <w:szCs w:val="22"/>
        </w:rPr>
        <w:t>(</w:t>
      </w:r>
      <w:r w:rsidR="00A3180D">
        <w:rPr>
          <w:rFonts w:ascii="Arial" w:hAnsi="Arial" w:cs="Arial"/>
          <w:sz w:val="22"/>
          <w:szCs w:val="22"/>
        </w:rPr>
        <w:t xml:space="preserve">December and </w:t>
      </w:r>
      <w:r w:rsidR="00644409" w:rsidRPr="002453E9">
        <w:rPr>
          <w:rFonts w:ascii="Arial" w:hAnsi="Arial" w:cs="Arial"/>
          <w:sz w:val="22"/>
          <w:szCs w:val="22"/>
        </w:rPr>
        <w:t>June of each year).</w:t>
      </w:r>
      <w:r w:rsidR="00B94DEC" w:rsidRPr="002453E9">
        <w:rPr>
          <w:rFonts w:ascii="Arial" w:hAnsi="Arial" w:cs="Arial"/>
          <w:sz w:val="22"/>
          <w:szCs w:val="22"/>
        </w:rPr>
        <w:t xml:space="preserve">  </w:t>
      </w:r>
      <w:r w:rsidR="00644409" w:rsidRPr="002453E9">
        <w:rPr>
          <w:rFonts w:ascii="Arial" w:hAnsi="Arial" w:cs="Arial"/>
          <w:sz w:val="22"/>
          <w:szCs w:val="22"/>
        </w:rPr>
        <w:t xml:space="preserve"> </w:t>
      </w:r>
    </w:p>
    <w:p w:rsidR="002453E9" w:rsidRDefault="002453E9" w:rsidP="002453E9">
      <w:pPr>
        <w:rPr>
          <w:rFonts w:ascii="Arial" w:hAnsi="Arial" w:cs="Arial"/>
          <w:sz w:val="22"/>
          <w:szCs w:val="22"/>
        </w:rPr>
      </w:pPr>
    </w:p>
    <w:p w:rsidR="002453E9" w:rsidRDefault="002453E9" w:rsidP="002453E9">
      <w:r w:rsidRPr="002453E9">
        <w:rPr>
          <w:rFonts w:ascii="Arial" w:hAnsi="Arial" w:cs="Arial"/>
          <w:sz w:val="22"/>
          <w:szCs w:val="22"/>
        </w:rPr>
        <w:t>Submit signed form electronically to:</w:t>
      </w:r>
      <w:r>
        <w:rPr>
          <w:rFonts w:ascii="Arial" w:hAnsi="Arial" w:cs="Arial"/>
          <w:sz w:val="22"/>
          <w:szCs w:val="22"/>
        </w:rPr>
        <w:t xml:space="preserve">  </w:t>
      </w:r>
      <w:hyperlink r:id="rId15" w:history="1">
        <w:r w:rsidR="00A57B67" w:rsidRPr="00754D71">
          <w:rPr>
            <w:rStyle w:val="Hyperlink"/>
            <w:rFonts w:ascii="Arial" w:hAnsi="Arial" w:cs="Arial"/>
            <w:sz w:val="22"/>
            <w:szCs w:val="22"/>
          </w:rPr>
          <w:t>DSHSMHDDeliverables@dshs.wa.gov</w:t>
        </w:r>
      </w:hyperlink>
      <w:r w:rsidR="0064445B">
        <w:t xml:space="preserve"> or </w:t>
      </w:r>
      <w:hyperlink r:id="rId16" w:history="1">
        <w:r w:rsidR="0064445B" w:rsidRPr="00980CE1">
          <w:rPr>
            <w:rStyle w:val="Hyperlink"/>
          </w:rPr>
          <w:t>dshsmhdrsndeliverabl@dshs.wa.gov</w:t>
        </w:r>
      </w:hyperlink>
    </w:p>
    <w:p w:rsidR="002453E9" w:rsidRPr="002453E9" w:rsidRDefault="002453E9" w:rsidP="00BA2BA3">
      <w:pPr>
        <w:tabs>
          <w:tab w:val="left" w:pos="440"/>
          <w:tab w:val="left" w:pos="3276"/>
          <w:tab w:val="left" w:pos="3512"/>
          <w:tab w:val="left" w:pos="5256"/>
          <w:tab w:val="left" w:pos="5492"/>
          <w:tab w:val="left" w:pos="7268"/>
          <w:tab w:val="left" w:pos="8976"/>
        </w:tabs>
        <w:rPr>
          <w:rFonts w:ascii="Arial" w:hAnsi="Arial" w:cs="Arial"/>
          <w:sz w:val="22"/>
          <w:szCs w:val="22"/>
        </w:rPr>
      </w:pPr>
    </w:p>
    <w:p w:rsidR="005A78BE" w:rsidRDefault="002453E9" w:rsidP="002453E9">
      <w:pPr>
        <w:tabs>
          <w:tab w:val="left" w:pos="440"/>
          <w:tab w:val="left" w:pos="3276"/>
          <w:tab w:val="left" w:pos="3512"/>
          <w:tab w:val="left" w:pos="5256"/>
          <w:tab w:val="left" w:pos="5492"/>
          <w:tab w:val="left" w:pos="7268"/>
          <w:tab w:val="left" w:pos="8976"/>
        </w:tabs>
        <w:rPr>
          <w:rFonts w:ascii="Arial" w:hAnsi="Arial" w:cs="Arial"/>
          <w:sz w:val="22"/>
          <w:szCs w:val="22"/>
        </w:rPr>
      </w:pPr>
      <w:r w:rsidRPr="002453E9">
        <w:rPr>
          <w:rFonts w:ascii="Arial" w:hAnsi="Arial" w:cs="Arial"/>
          <w:sz w:val="22"/>
          <w:szCs w:val="22"/>
        </w:rPr>
        <w:t>Or</w:t>
      </w:r>
      <w:r w:rsidR="005A78BE">
        <w:rPr>
          <w:rFonts w:ascii="Arial" w:hAnsi="Arial" w:cs="Arial"/>
          <w:sz w:val="22"/>
          <w:szCs w:val="22"/>
        </w:rPr>
        <w:t xml:space="preserve">  </w:t>
      </w:r>
    </w:p>
    <w:p w:rsidR="005A78BE" w:rsidRDefault="005A78BE" w:rsidP="002453E9">
      <w:pPr>
        <w:tabs>
          <w:tab w:val="left" w:pos="440"/>
          <w:tab w:val="left" w:pos="3276"/>
          <w:tab w:val="left" w:pos="3512"/>
          <w:tab w:val="left" w:pos="5256"/>
          <w:tab w:val="left" w:pos="5492"/>
          <w:tab w:val="left" w:pos="7268"/>
          <w:tab w:val="left" w:pos="8976"/>
        </w:tabs>
        <w:rPr>
          <w:rFonts w:ascii="Arial" w:hAnsi="Arial" w:cs="Arial"/>
          <w:sz w:val="22"/>
          <w:szCs w:val="22"/>
        </w:rPr>
      </w:pPr>
    </w:p>
    <w:p w:rsidR="002453E9" w:rsidRPr="002453E9" w:rsidRDefault="002453E9" w:rsidP="002453E9">
      <w:pPr>
        <w:tabs>
          <w:tab w:val="left" w:pos="440"/>
          <w:tab w:val="left" w:pos="3276"/>
          <w:tab w:val="left" w:pos="3512"/>
          <w:tab w:val="left" w:pos="5256"/>
          <w:tab w:val="left" w:pos="5492"/>
          <w:tab w:val="left" w:pos="7268"/>
          <w:tab w:val="left" w:pos="8976"/>
        </w:tabs>
        <w:rPr>
          <w:rFonts w:ascii="Arial" w:hAnsi="Arial" w:cs="Arial"/>
          <w:sz w:val="22"/>
          <w:szCs w:val="22"/>
        </w:rPr>
      </w:pPr>
      <w:r>
        <w:rPr>
          <w:rFonts w:ascii="Arial" w:hAnsi="Arial" w:cs="Arial"/>
          <w:sz w:val="22"/>
          <w:szCs w:val="22"/>
        </w:rPr>
        <w:t>S</w:t>
      </w:r>
      <w:r w:rsidRPr="002453E9">
        <w:rPr>
          <w:rFonts w:ascii="Arial" w:hAnsi="Arial" w:cs="Arial"/>
          <w:sz w:val="22"/>
          <w:szCs w:val="22"/>
        </w:rPr>
        <w:t>ubmit signed hard copy to:</w:t>
      </w:r>
      <w:r w:rsidR="005A78BE">
        <w:rPr>
          <w:rFonts w:ascii="Arial" w:hAnsi="Arial" w:cs="Arial"/>
          <w:sz w:val="22"/>
          <w:szCs w:val="22"/>
        </w:rPr>
        <w:t xml:space="preserve">    </w:t>
      </w:r>
      <w:r w:rsidR="00FF3A52">
        <w:rPr>
          <w:rFonts w:ascii="Arial" w:hAnsi="Arial" w:cs="Arial"/>
          <w:sz w:val="22"/>
          <w:szCs w:val="22"/>
        </w:rPr>
        <w:t xml:space="preserve">MHD </w:t>
      </w:r>
      <w:r w:rsidRPr="002453E9">
        <w:rPr>
          <w:rFonts w:ascii="Arial" w:hAnsi="Arial" w:cs="Arial"/>
          <w:sz w:val="22"/>
          <w:szCs w:val="22"/>
        </w:rPr>
        <w:t>Deliverables</w:t>
      </w:r>
      <w:r w:rsidR="00BA2BA3">
        <w:rPr>
          <w:rFonts w:ascii="Arial" w:hAnsi="Arial" w:cs="Arial"/>
          <w:sz w:val="22"/>
          <w:szCs w:val="22"/>
        </w:rPr>
        <w:tab/>
      </w:r>
    </w:p>
    <w:p w:rsidR="002453E9" w:rsidRPr="002453E9" w:rsidRDefault="00BA2BA3" w:rsidP="002453E9">
      <w:pPr>
        <w:tabs>
          <w:tab w:val="left" w:pos="440"/>
          <w:tab w:val="left" w:pos="3276"/>
          <w:tab w:val="left" w:pos="3512"/>
          <w:tab w:val="left" w:pos="5256"/>
          <w:tab w:val="left" w:pos="5492"/>
          <w:tab w:val="left" w:pos="7268"/>
          <w:tab w:val="left" w:pos="8976"/>
        </w:tabs>
        <w:rPr>
          <w:rFonts w:ascii="Arial" w:hAnsi="Arial" w:cs="Arial"/>
          <w:sz w:val="22"/>
          <w:szCs w:val="22"/>
        </w:rPr>
      </w:pPr>
      <w:r>
        <w:rPr>
          <w:rFonts w:ascii="Arial" w:hAnsi="Arial" w:cs="Arial"/>
          <w:sz w:val="22"/>
          <w:szCs w:val="22"/>
        </w:rPr>
        <w:tab/>
      </w:r>
      <w:r w:rsidR="005A78BE">
        <w:rPr>
          <w:rFonts w:ascii="Arial" w:hAnsi="Arial" w:cs="Arial"/>
          <w:sz w:val="22"/>
          <w:szCs w:val="22"/>
        </w:rPr>
        <w:t xml:space="preserve">                                          </w:t>
      </w:r>
      <w:r w:rsidR="002453E9" w:rsidRPr="002453E9">
        <w:rPr>
          <w:rFonts w:ascii="Arial" w:hAnsi="Arial" w:cs="Arial"/>
          <w:sz w:val="22"/>
          <w:szCs w:val="22"/>
        </w:rPr>
        <w:t>PO BOX 45320</w:t>
      </w:r>
      <w:r>
        <w:rPr>
          <w:rFonts w:ascii="Arial" w:hAnsi="Arial" w:cs="Arial"/>
          <w:sz w:val="22"/>
          <w:szCs w:val="22"/>
        </w:rPr>
        <w:t xml:space="preserve">, </w:t>
      </w:r>
      <w:r w:rsidR="002453E9" w:rsidRPr="002453E9">
        <w:rPr>
          <w:rFonts w:ascii="Arial" w:hAnsi="Arial" w:cs="Arial"/>
          <w:sz w:val="22"/>
          <w:szCs w:val="22"/>
        </w:rPr>
        <w:t>Olympia, WA  98504-5320</w:t>
      </w:r>
    </w:p>
    <w:p w:rsidR="00BA2BA3" w:rsidRPr="00A07A93" w:rsidRDefault="00BA2BA3" w:rsidP="00344EA3">
      <w:pPr>
        <w:rPr>
          <w:rFonts w:ascii="Arial" w:hAnsi="Arial" w:cs="Arial"/>
          <w:szCs w:val="24"/>
        </w:rPr>
      </w:pPr>
    </w:p>
    <w:p w:rsidR="00344EA3" w:rsidRPr="003A1DC5" w:rsidRDefault="00344EA3" w:rsidP="002453E9">
      <w:pPr>
        <w:keepNext/>
        <w:outlineLvl w:val="1"/>
        <w:rPr>
          <w:rFonts w:ascii="Arial" w:hAnsi="Arial" w:cs="Arial"/>
          <w:b/>
          <w:sz w:val="28"/>
          <w:szCs w:val="28"/>
        </w:rPr>
      </w:pPr>
      <w:bookmarkStart w:id="15" w:name="_Toc271121487"/>
      <w:r w:rsidRPr="003A1DC5">
        <w:rPr>
          <w:rFonts w:ascii="Arial" w:hAnsi="Arial" w:cs="Arial"/>
          <w:b/>
          <w:sz w:val="28"/>
          <w:szCs w:val="28"/>
        </w:rPr>
        <w:lastRenderedPageBreak/>
        <w:t xml:space="preserve">Corrections to </w:t>
      </w:r>
      <w:r w:rsidR="006F11E9" w:rsidRPr="003A1DC5">
        <w:rPr>
          <w:rFonts w:ascii="Arial" w:hAnsi="Arial" w:cs="Arial"/>
          <w:b/>
          <w:sz w:val="28"/>
          <w:szCs w:val="28"/>
        </w:rPr>
        <w:t>Prior Period Reports</w:t>
      </w:r>
      <w:bookmarkEnd w:id="15"/>
    </w:p>
    <w:p w:rsidR="00A07A93" w:rsidRDefault="00A07A93" w:rsidP="002453E9">
      <w:pPr>
        <w:keepNext/>
        <w:rPr>
          <w:rFonts w:ascii="Arial" w:hAnsi="Arial" w:cs="Arial"/>
          <w:szCs w:val="24"/>
          <w:u w:val="single"/>
        </w:rPr>
      </w:pPr>
    </w:p>
    <w:p w:rsidR="00B94DEC" w:rsidRDefault="006F11E9" w:rsidP="002453E9">
      <w:pPr>
        <w:keepNext/>
        <w:rPr>
          <w:rFonts w:ascii="Arial" w:hAnsi="Arial" w:cs="Arial"/>
          <w:sz w:val="22"/>
          <w:szCs w:val="22"/>
          <w:u w:val="single"/>
        </w:rPr>
      </w:pPr>
      <w:r w:rsidRPr="0022615C">
        <w:rPr>
          <w:rFonts w:ascii="Arial" w:hAnsi="Arial" w:cs="Arial"/>
          <w:sz w:val="22"/>
          <w:szCs w:val="22"/>
          <w:u w:val="single"/>
        </w:rPr>
        <w:t>During a</w:t>
      </w:r>
      <w:r w:rsidR="00A3180D">
        <w:rPr>
          <w:rFonts w:ascii="Arial" w:hAnsi="Arial" w:cs="Arial"/>
          <w:sz w:val="22"/>
          <w:szCs w:val="22"/>
          <w:u w:val="single"/>
        </w:rPr>
        <w:t xml:space="preserve"> </w:t>
      </w:r>
      <w:r w:rsidR="00A3180D" w:rsidRPr="00A3180D">
        <w:rPr>
          <w:rFonts w:ascii="Arial" w:hAnsi="Arial" w:cs="Arial"/>
          <w:b/>
          <w:sz w:val="22"/>
          <w:szCs w:val="22"/>
          <w:u w:val="single"/>
        </w:rPr>
        <w:t>current</w:t>
      </w:r>
      <w:r w:rsidRPr="0022615C">
        <w:rPr>
          <w:rFonts w:ascii="Arial" w:hAnsi="Arial" w:cs="Arial"/>
          <w:sz w:val="22"/>
          <w:szCs w:val="22"/>
          <w:u w:val="single"/>
        </w:rPr>
        <w:t xml:space="preserve"> </w:t>
      </w:r>
      <w:r w:rsidR="00A944DB">
        <w:rPr>
          <w:rFonts w:ascii="Arial" w:hAnsi="Arial" w:cs="Arial"/>
          <w:sz w:val="22"/>
          <w:szCs w:val="22"/>
          <w:u w:val="single"/>
        </w:rPr>
        <w:t xml:space="preserve">State </w:t>
      </w:r>
      <w:r w:rsidRPr="0022615C">
        <w:rPr>
          <w:rFonts w:ascii="Arial" w:hAnsi="Arial" w:cs="Arial"/>
          <w:sz w:val="22"/>
          <w:szCs w:val="22"/>
          <w:u w:val="single"/>
        </w:rPr>
        <w:t>fiscal year</w:t>
      </w:r>
      <w:r w:rsidR="00A944DB">
        <w:rPr>
          <w:rFonts w:ascii="Arial" w:hAnsi="Arial" w:cs="Arial"/>
          <w:sz w:val="22"/>
          <w:szCs w:val="22"/>
          <w:u w:val="single"/>
        </w:rPr>
        <w:t xml:space="preserve"> </w:t>
      </w:r>
      <w:r w:rsidR="005A78BE">
        <w:rPr>
          <w:rFonts w:ascii="Arial" w:hAnsi="Arial" w:cs="Arial"/>
          <w:sz w:val="22"/>
          <w:szCs w:val="22"/>
          <w:u w:val="single"/>
        </w:rPr>
        <w:t>(</w:t>
      </w:r>
      <w:r w:rsidR="00A944DB">
        <w:rPr>
          <w:rFonts w:ascii="Arial" w:hAnsi="Arial" w:cs="Arial"/>
          <w:sz w:val="22"/>
          <w:szCs w:val="22"/>
          <w:u w:val="single"/>
        </w:rPr>
        <w:t xml:space="preserve">July </w:t>
      </w:r>
      <w:r w:rsidR="005A78BE">
        <w:rPr>
          <w:rFonts w:ascii="Arial" w:hAnsi="Arial" w:cs="Arial"/>
          <w:sz w:val="22"/>
          <w:szCs w:val="22"/>
          <w:u w:val="single"/>
        </w:rPr>
        <w:t>–</w:t>
      </w:r>
      <w:r w:rsidR="00A944DB">
        <w:rPr>
          <w:rFonts w:ascii="Arial" w:hAnsi="Arial" w:cs="Arial"/>
          <w:sz w:val="22"/>
          <w:szCs w:val="22"/>
          <w:u w:val="single"/>
        </w:rPr>
        <w:t xml:space="preserve"> June</w:t>
      </w:r>
      <w:r w:rsidR="005A78BE">
        <w:rPr>
          <w:rFonts w:ascii="Arial" w:hAnsi="Arial" w:cs="Arial"/>
          <w:sz w:val="22"/>
          <w:szCs w:val="22"/>
          <w:u w:val="single"/>
        </w:rPr>
        <w:t>)</w:t>
      </w:r>
    </w:p>
    <w:p w:rsidR="00333BC1" w:rsidRPr="0022615C" w:rsidRDefault="00333BC1" w:rsidP="002453E9">
      <w:pPr>
        <w:keepNext/>
        <w:rPr>
          <w:rFonts w:ascii="Arial" w:hAnsi="Arial" w:cs="Arial"/>
          <w:sz w:val="22"/>
          <w:szCs w:val="22"/>
          <w:u w:val="single"/>
        </w:rPr>
      </w:pPr>
    </w:p>
    <w:p w:rsidR="006F11E9" w:rsidRPr="0022615C" w:rsidRDefault="006F11E9" w:rsidP="002453E9">
      <w:pPr>
        <w:keepNext/>
        <w:rPr>
          <w:rFonts w:ascii="Arial" w:hAnsi="Arial" w:cs="Arial"/>
          <w:sz w:val="22"/>
          <w:szCs w:val="22"/>
        </w:rPr>
      </w:pPr>
      <w:r w:rsidRPr="0022615C">
        <w:rPr>
          <w:rFonts w:ascii="Arial" w:hAnsi="Arial" w:cs="Arial"/>
          <w:sz w:val="22"/>
          <w:szCs w:val="22"/>
        </w:rPr>
        <w:t xml:space="preserve">If you discover an error in a previously submitted report, correct the error in the </w:t>
      </w:r>
      <w:r w:rsidR="00A3180D">
        <w:rPr>
          <w:rFonts w:ascii="Arial" w:hAnsi="Arial" w:cs="Arial"/>
          <w:sz w:val="22"/>
          <w:szCs w:val="22"/>
        </w:rPr>
        <w:t>reporting period</w:t>
      </w:r>
      <w:r w:rsidRPr="0022615C">
        <w:rPr>
          <w:rFonts w:ascii="Arial" w:hAnsi="Arial" w:cs="Arial"/>
          <w:sz w:val="22"/>
          <w:szCs w:val="22"/>
        </w:rPr>
        <w:t xml:space="preserve"> in which the error was discovered.  For example, </w:t>
      </w:r>
      <w:r w:rsidR="00A3180D">
        <w:rPr>
          <w:rFonts w:ascii="Arial" w:hAnsi="Arial" w:cs="Arial"/>
          <w:sz w:val="22"/>
          <w:szCs w:val="22"/>
        </w:rPr>
        <w:t xml:space="preserve">you’re preparing the January-June report and </w:t>
      </w:r>
      <w:r w:rsidRPr="0022615C">
        <w:rPr>
          <w:rFonts w:ascii="Arial" w:hAnsi="Arial" w:cs="Arial"/>
          <w:sz w:val="22"/>
          <w:szCs w:val="22"/>
        </w:rPr>
        <w:t xml:space="preserve">you discover </w:t>
      </w:r>
      <w:r w:rsidR="00A3180D">
        <w:rPr>
          <w:rFonts w:ascii="Arial" w:hAnsi="Arial" w:cs="Arial"/>
          <w:sz w:val="22"/>
          <w:szCs w:val="22"/>
        </w:rPr>
        <w:t xml:space="preserve">you made </w:t>
      </w:r>
      <w:r w:rsidRPr="0022615C">
        <w:rPr>
          <w:rFonts w:ascii="Arial" w:hAnsi="Arial" w:cs="Arial"/>
          <w:sz w:val="22"/>
          <w:szCs w:val="22"/>
        </w:rPr>
        <w:t xml:space="preserve">an error in the </w:t>
      </w:r>
      <w:r w:rsidR="00A3180D">
        <w:rPr>
          <w:rFonts w:ascii="Arial" w:hAnsi="Arial" w:cs="Arial"/>
          <w:sz w:val="22"/>
          <w:szCs w:val="22"/>
        </w:rPr>
        <w:t>previous report (</w:t>
      </w:r>
      <w:r w:rsidRPr="0022615C">
        <w:rPr>
          <w:rFonts w:ascii="Arial" w:hAnsi="Arial" w:cs="Arial"/>
          <w:sz w:val="22"/>
          <w:szCs w:val="22"/>
        </w:rPr>
        <w:t>July-</w:t>
      </w:r>
      <w:r w:rsidR="00A3180D">
        <w:rPr>
          <w:rFonts w:ascii="Arial" w:hAnsi="Arial" w:cs="Arial"/>
          <w:sz w:val="22"/>
          <w:szCs w:val="22"/>
        </w:rPr>
        <w:t>December)</w:t>
      </w:r>
      <w:r w:rsidRPr="0022615C">
        <w:rPr>
          <w:rFonts w:ascii="Arial" w:hAnsi="Arial" w:cs="Arial"/>
          <w:sz w:val="22"/>
          <w:szCs w:val="22"/>
        </w:rPr>
        <w:t xml:space="preserve"> </w:t>
      </w:r>
      <w:r w:rsidR="00A3180D">
        <w:rPr>
          <w:rFonts w:ascii="Arial" w:hAnsi="Arial" w:cs="Arial"/>
          <w:sz w:val="22"/>
          <w:szCs w:val="22"/>
        </w:rPr>
        <w:t>m</w:t>
      </w:r>
      <w:r w:rsidRPr="0022615C">
        <w:rPr>
          <w:rFonts w:ascii="Arial" w:hAnsi="Arial" w:cs="Arial"/>
          <w:sz w:val="22"/>
          <w:szCs w:val="22"/>
        </w:rPr>
        <w:t xml:space="preserve">ake the correction </w:t>
      </w:r>
      <w:r w:rsidR="00A3180D">
        <w:rPr>
          <w:rFonts w:ascii="Arial" w:hAnsi="Arial" w:cs="Arial"/>
          <w:sz w:val="22"/>
          <w:szCs w:val="22"/>
        </w:rPr>
        <w:t>o</w:t>
      </w:r>
      <w:r w:rsidRPr="0022615C">
        <w:rPr>
          <w:rFonts w:ascii="Arial" w:hAnsi="Arial" w:cs="Arial"/>
          <w:sz w:val="22"/>
          <w:szCs w:val="22"/>
        </w:rPr>
        <w:t xml:space="preserve">n the </w:t>
      </w:r>
      <w:r w:rsidR="00A3180D">
        <w:rPr>
          <w:rFonts w:ascii="Arial" w:hAnsi="Arial" w:cs="Arial"/>
          <w:sz w:val="22"/>
          <w:szCs w:val="22"/>
        </w:rPr>
        <w:t>January-June</w:t>
      </w:r>
      <w:r w:rsidRPr="0022615C">
        <w:rPr>
          <w:rFonts w:ascii="Arial" w:hAnsi="Arial" w:cs="Arial"/>
          <w:sz w:val="22"/>
          <w:szCs w:val="22"/>
        </w:rPr>
        <w:t xml:space="preserve"> report</w:t>
      </w:r>
      <w:r w:rsidR="005A78BE">
        <w:rPr>
          <w:rFonts w:ascii="Arial" w:hAnsi="Arial" w:cs="Arial"/>
          <w:sz w:val="22"/>
          <w:szCs w:val="22"/>
        </w:rPr>
        <w:t xml:space="preserve">.  </w:t>
      </w:r>
      <w:r w:rsidRPr="0022615C">
        <w:rPr>
          <w:rFonts w:ascii="Arial" w:hAnsi="Arial" w:cs="Arial"/>
          <w:sz w:val="22"/>
          <w:szCs w:val="22"/>
        </w:rPr>
        <w:t>Add a note to the report explaining the correction</w:t>
      </w:r>
      <w:r w:rsidR="00A07A93" w:rsidRPr="0022615C">
        <w:rPr>
          <w:rFonts w:ascii="Arial" w:hAnsi="Arial" w:cs="Arial"/>
          <w:sz w:val="22"/>
          <w:szCs w:val="22"/>
        </w:rPr>
        <w:t>.</w:t>
      </w:r>
    </w:p>
    <w:p w:rsidR="002453E9" w:rsidRDefault="002453E9" w:rsidP="002453E9">
      <w:pPr>
        <w:keepNext/>
        <w:rPr>
          <w:rFonts w:ascii="Arial" w:hAnsi="Arial" w:cs="Arial"/>
          <w:sz w:val="22"/>
          <w:szCs w:val="22"/>
          <w:u w:val="single"/>
        </w:rPr>
      </w:pPr>
    </w:p>
    <w:p w:rsidR="006F11E9" w:rsidRDefault="006F11E9" w:rsidP="002453E9">
      <w:pPr>
        <w:keepNext/>
        <w:rPr>
          <w:rFonts w:ascii="Arial" w:hAnsi="Arial" w:cs="Arial"/>
          <w:sz w:val="22"/>
          <w:szCs w:val="22"/>
          <w:u w:val="single"/>
        </w:rPr>
      </w:pPr>
      <w:r w:rsidRPr="0022615C">
        <w:rPr>
          <w:rFonts w:ascii="Arial" w:hAnsi="Arial" w:cs="Arial"/>
          <w:sz w:val="22"/>
          <w:szCs w:val="22"/>
          <w:u w:val="single"/>
        </w:rPr>
        <w:t xml:space="preserve">For a </w:t>
      </w:r>
      <w:r w:rsidRPr="00A3180D">
        <w:rPr>
          <w:rFonts w:ascii="Arial" w:hAnsi="Arial" w:cs="Arial"/>
          <w:b/>
          <w:sz w:val="22"/>
          <w:szCs w:val="22"/>
          <w:u w:val="single"/>
        </w:rPr>
        <w:t>prior</w:t>
      </w:r>
      <w:r w:rsidR="00A944DB">
        <w:rPr>
          <w:rFonts w:ascii="Arial" w:hAnsi="Arial" w:cs="Arial"/>
          <w:sz w:val="22"/>
          <w:szCs w:val="22"/>
          <w:u w:val="single"/>
        </w:rPr>
        <w:t xml:space="preserve"> State</w:t>
      </w:r>
      <w:r w:rsidRPr="0022615C">
        <w:rPr>
          <w:rFonts w:ascii="Arial" w:hAnsi="Arial" w:cs="Arial"/>
          <w:sz w:val="22"/>
          <w:szCs w:val="22"/>
          <w:u w:val="single"/>
        </w:rPr>
        <w:t xml:space="preserve"> fiscal year</w:t>
      </w:r>
    </w:p>
    <w:p w:rsidR="00333BC1" w:rsidRPr="0022615C" w:rsidRDefault="00333BC1" w:rsidP="002453E9">
      <w:pPr>
        <w:keepNext/>
        <w:rPr>
          <w:rFonts w:ascii="Arial" w:hAnsi="Arial" w:cs="Arial"/>
          <w:sz w:val="22"/>
          <w:szCs w:val="22"/>
          <w:u w:val="single"/>
        </w:rPr>
      </w:pPr>
    </w:p>
    <w:p w:rsidR="006F11E9" w:rsidRPr="0022615C" w:rsidRDefault="006F11E9" w:rsidP="002453E9">
      <w:pPr>
        <w:keepNext/>
        <w:rPr>
          <w:rFonts w:ascii="Arial" w:hAnsi="Arial" w:cs="Arial"/>
          <w:sz w:val="22"/>
          <w:szCs w:val="22"/>
        </w:rPr>
      </w:pPr>
      <w:r w:rsidRPr="0022615C">
        <w:rPr>
          <w:rFonts w:ascii="Arial" w:hAnsi="Arial" w:cs="Arial"/>
          <w:sz w:val="22"/>
          <w:szCs w:val="22"/>
        </w:rPr>
        <w:t>If the error is not material in nature, correct the error in the report</w:t>
      </w:r>
      <w:r w:rsidR="00A3180D">
        <w:rPr>
          <w:rFonts w:ascii="Arial" w:hAnsi="Arial" w:cs="Arial"/>
          <w:sz w:val="22"/>
          <w:szCs w:val="22"/>
        </w:rPr>
        <w:t xml:space="preserve"> period</w:t>
      </w:r>
      <w:r w:rsidRPr="0022615C">
        <w:rPr>
          <w:rFonts w:ascii="Arial" w:hAnsi="Arial" w:cs="Arial"/>
          <w:sz w:val="22"/>
          <w:szCs w:val="22"/>
        </w:rPr>
        <w:t xml:space="preserve"> in which the error was discovered.  Add a note to the report explaining the correction.   If the error is material in nature, the RSN should contact </w:t>
      </w:r>
      <w:r w:rsidR="0048399B">
        <w:rPr>
          <w:rFonts w:ascii="Arial" w:hAnsi="Arial" w:cs="Arial"/>
          <w:sz w:val="22"/>
          <w:szCs w:val="22"/>
        </w:rPr>
        <w:t>DBHR</w:t>
      </w:r>
      <w:r w:rsidR="00473D57" w:rsidRPr="0022615C">
        <w:rPr>
          <w:rFonts w:ascii="Arial" w:hAnsi="Arial" w:cs="Arial"/>
          <w:sz w:val="22"/>
          <w:szCs w:val="22"/>
        </w:rPr>
        <w:t xml:space="preserve"> </w:t>
      </w:r>
      <w:r w:rsidR="0048399B">
        <w:rPr>
          <w:rFonts w:ascii="Arial" w:hAnsi="Arial" w:cs="Arial"/>
          <w:sz w:val="22"/>
          <w:szCs w:val="22"/>
        </w:rPr>
        <w:t xml:space="preserve">fiscal staff for consultation on how to proceed. </w:t>
      </w:r>
    </w:p>
    <w:p w:rsidR="00B94DEC" w:rsidRDefault="002767CC" w:rsidP="00644409">
      <w:pPr>
        <w:rPr>
          <w:rFonts w:ascii="Arial" w:hAnsi="Arial" w:cs="Arial"/>
          <w:szCs w:val="24"/>
        </w:rPr>
      </w:pPr>
      <w:r>
        <w:rPr>
          <w:rFonts w:ascii="Arial" w:hAnsi="Arial" w:cs="Arial"/>
          <w:szCs w:val="24"/>
        </w:rPr>
        <w:t xml:space="preserve"> </w:t>
      </w:r>
    </w:p>
    <w:p w:rsidR="003A1DC5" w:rsidRDefault="003A1DC5" w:rsidP="00644409">
      <w:pPr>
        <w:rPr>
          <w:rFonts w:ascii="Arial" w:hAnsi="Arial" w:cs="Arial"/>
          <w:szCs w:val="24"/>
        </w:rPr>
      </w:pPr>
    </w:p>
    <w:p w:rsidR="0096224A" w:rsidRPr="003A1DC5" w:rsidRDefault="0096224A" w:rsidP="003A1DC5">
      <w:pPr>
        <w:pStyle w:val="Heading2"/>
        <w:keepNext w:val="0"/>
        <w:rPr>
          <w:rFonts w:ascii="Arial" w:hAnsi="Arial"/>
          <w:bCs/>
          <w:sz w:val="28"/>
          <w:szCs w:val="28"/>
        </w:rPr>
      </w:pPr>
      <w:bookmarkStart w:id="16" w:name="_Toc145646668"/>
      <w:bookmarkStart w:id="17" w:name="_Toc145741597"/>
      <w:bookmarkStart w:id="18" w:name="_Toc271121488"/>
      <w:r w:rsidRPr="003A1DC5">
        <w:rPr>
          <w:rFonts w:ascii="Arial" w:hAnsi="Arial"/>
          <w:bCs/>
          <w:sz w:val="28"/>
          <w:szCs w:val="28"/>
        </w:rPr>
        <w:t>Bars Supplemental Information</w:t>
      </w:r>
      <w:bookmarkEnd w:id="16"/>
      <w:bookmarkEnd w:id="17"/>
      <w:bookmarkEnd w:id="18"/>
    </w:p>
    <w:p w:rsidR="0096224A" w:rsidRPr="00A07A93" w:rsidRDefault="0096224A" w:rsidP="003A1DC5">
      <w:pPr>
        <w:rPr>
          <w:rFonts w:ascii="Arial" w:hAnsi="Arial" w:cs="Arial"/>
          <w:b/>
          <w:sz w:val="28"/>
          <w:szCs w:val="28"/>
          <w:u w:val="single"/>
        </w:rPr>
      </w:pPr>
    </w:p>
    <w:p w:rsidR="00BB3722" w:rsidRPr="00C0037B" w:rsidRDefault="0096224A" w:rsidP="003A1DC5">
      <w:pPr>
        <w:rPr>
          <w:rFonts w:ascii="Arial" w:hAnsi="Arial" w:cs="Arial"/>
          <w:sz w:val="22"/>
          <w:szCs w:val="22"/>
        </w:rPr>
      </w:pPr>
      <w:r w:rsidRPr="00C0037B">
        <w:rPr>
          <w:rFonts w:ascii="Arial" w:hAnsi="Arial" w:cs="Arial"/>
          <w:sz w:val="22"/>
          <w:szCs w:val="22"/>
        </w:rPr>
        <w:t>The Department of Social and Health Services (DSHS) publishes this supplement to aid local governments in accounting for programs in accordance with the Budgeting, Accounting, and Reporting System (BARS) promulgated by the Office of the State Auditor. It can be found at</w:t>
      </w:r>
      <w:r w:rsidR="00BB3722" w:rsidRPr="00C0037B">
        <w:rPr>
          <w:rFonts w:ascii="Arial" w:hAnsi="Arial" w:cs="Arial"/>
          <w:sz w:val="22"/>
          <w:szCs w:val="22"/>
        </w:rPr>
        <w:t xml:space="preserve">:  </w:t>
      </w:r>
      <w:hyperlink r:id="rId17" w:history="1">
        <w:r w:rsidR="006B0E9E" w:rsidRPr="00C0037B">
          <w:rPr>
            <w:rStyle w:val="Hyperlink"/>
            <w:rFonts w:ascii="Arial" w:hAnsi="Arial" w:cs="Arial"/>
            <w:sz w:val="22"/>
            <w:szCs w:val="22"/>
          </w:rPr>
          <w:t>http://www.sao.wa.gov/EN/Audits/LocalGovernment/BarsManuals</w:t>
        </w:r>
      </w:hyperlink>
    </w:p>
    <w:p w:rsidR="00BB3722" w:rsidRPr="00C0037B" w:rsidRDefault="00BB3722" w:rsidP="003A1DC5">
      <w:pPr>
        <w:rPr>
          <w:rFonts w:ascii="Arial" w:hAnsi="Arial" w:cs="Arial"/>
          <w:sz w:val="22"/>
          <w:szCs w:val="22"/>
        </w:rPr>
      </w:pPr>
    </w:p>
    <w:p w:rsidR="0096224A" w:rsidRPr="00C0037B" w:rsidRDefault="0096224A" w:rsidP="003A1DC5">
      <w:pPr>
        <w:rPr>
          <w:rFonts w:ascii="Arial" w:hAnsi="Arial" w:cs="Arial"/>
          <w:sz w:val="22"/>
          <w:szCs w:val="22"/>
        </w:rPr>
      </w:pPr>
      <w:r w:rsidRPr="00C0037B">
        <w:rPr>
          <w:rFonts w:ascii="Arial" w:hAnsi="Arial" w:cs="Arial"/>
          <w:sz w:val="22"/>
          <w:szCs w:val="22"/>
        </w:rPr>
        <w:t xml:space="preserve">The purpose of this supplement is to define the revenue, expenditure, fund balance, and elements and sub-elements specific to the RSN.  The State Auditor determines BARS Basic Accounts, Sub-accounts, and Object Account codes.  Basic Expenditure Account 564.00 is defined as Mental Health Services.  The Mental Health </w:t>
      </w:r>
      <w:r w:rsidR="00420CCA" w:rsidRPr="00C0037B">
        <w:rPr>
          <w:rFonts w:ascii="Arial" w:hAnsi="Arial" w:cs="Arial"/>
          <w:sz w:val="22"/>
          <w:szCs w:val="22"/>
        </w:rPr>
        <w:t xml:space="preserve">Program </w:t>
      </w:r>
      <w:r w:rsidRPr="00C0037B">
        <w:rPr>
          <w:rFonts w:ascii="Arial" w:hAnsi="Arial" w:cs="Arial"/>
          <w:sz w:val="22"/>
          <w:szCs w:val="22"/>
        </w:rPr>
        <w:t>in DSHS determines element/sub-element categories corresponding to the expenditure accounts for 564.00.  Local government contractors must use the element/sub-element categories contained in this supplement when accounting for expenditures.</w:t>
      </w:r>
    </w:p>
    <w:p w:rsidR="0096224A" w:rsidRPr="00C0037B" w:rsidRDefault="0096224A" w:rsidP="003A1DC5">
      <w:pPr>
        <w:rPr>
          <w:rFonts w:ascii="Arial" w:hAnsi="Arial" w:cs="Arial"/>
          <w:sz w:val="22"/>
          <w:szCs w:val="22"/>
        </w:rPr>
      </w:pPr>
    </w:p>
    <w:p w:rsidR="0096224A" w:rsidRPr="00C0037B" w:rsidRDefault="0096224A" w:rsidP="003A1DC5">
      <w:pPr>
        <w:rPr>
          <w:rFonts w:ascii="Arial" w:hAnsi="Arial" w:cs="Arial"/>
          <w:sz w:val="22"/>
          <w:szCs w:val="22"/>
        </w:rPr>
      </w:pPr>
      <w:r w:rsidRPr="00C0037B">
        <w:rPr>
          <w:rFonts w:ascii="Arial" w:hAnsi="Arial" w:cs="Arial"/>
          <w:sz w:val="22"/>
          <w:szCs w:val="22"/>
        </w:rPr>
        <w:t>Please refer to the BARS Manual published by the State Auditor for questions regarding BARS Account Code structure, resource account codes, expenditure and use of accounts, definitions and classification of expenditure objects.</w:t>
      </w:r>
    </w:p>
    <w:p w:rsidR="00BA2BA3" w:rsidRDefault="00BA2BA3" w:rsidP="009F4BCE">
      <w:pPr>
        <w:keepNext/>
        <w:outlineLvl w:val="1"/>
        <w:rPr>
          <w:rFonts w:ascii="Arial" w:hAnsi="Arial" w:cs="Arial"/>
          <w:b/>
          <w:szCs w:val="24"/>
        </w:rPr>
      </w:pPr>
    </w:p>
    <w:p w:rsidR="00BA2BA3" w:rsidRDefault="00BA2BA3" w:rsidP="009F4BCE">
      <w:pPr>
        <w:keepNext/>
        <w:outlineLvl w:val="1"/>
        <w:rPr>
          <w:rFonts w:ascii="Arial" w:hAnsi="Arial" w:cs="Arial"/>
          <w:b/>
          <w:szCs w:val="24"/>
        </w:rPr>
      </w:pPr>
    </w:p>
    <w:p w:rsidR="00CF7C13" w:rsidRPr="00FF58C2" w:rsidRDefault="00CF7C13" w:rsidP="003A1DC5">
      <w:pPr>
        <w:keepNext/>
        <w:outlineLvl w:val="1"/>
        <w:rPr>
          <w:rFonts w:ascii="Arial" w:hAnsi="Arial" w:cs="Arial"/>
          <w:b/>
          <w:color w:val="FF0000"/>
          <w:szCs w:val="24"/>
        </w:rPr>
      </w:pPr>
      <w:bookmarkStart w:id="19" w:name="_Toc271121489"/>
      <w:r w:rsidRPr="003A1DC5">
        <w:rPr>
          <w:rFonts w:ascii="Arial" w:hAnsi="Arial" w:cs="Arial"/>
          <w:b/>
          <w:sz w:val="28"/>
          <w:szCs w:val="28"/>
        </w:rPr>
        <w:t>Special Legislative Funding (Proviso’s)</w:t>
      </w:r>
      <w:r w:rsidRPr="00FF58C2">
        <w:rPr>
          <w:rFonts w:ascii="Arial" w:hAnsi="Arial" w:cs="Arial"/>
          <w:b/>
          <w:szCs w:val="24"/>
        </w:rPr>
        <w:t xml:space="preserve"> </w:t>
      </w:r>
      <w:bookmarkEnd w:id="19"/>
    </w:p>
    <w:p w:rsidR="00A07A93" w:rsidRPr="00A07A93" w:rsidRDefault="00A07A93" w:rsidP="003A1DC5">
      <w:pPr>
        <w:keepNext/>
        <w:rPr>
          <w:rFonts w:ascii="Arial" w:hAnsi="Arial" w:cs="Arial"/>
          <w:szCs w:val="24"/>
          <w:u w:val="single"/>
        </w:rPr>
      </w:pPr>
    </w:p>
    <w:p w:rsidR="00CF7C13" w:rsidRPr="00C0037B" w:rsidRDefault="00D95D16" w:rsidP="003A1DC5">
      <w:pPr>
        <w:keepNext/>
        <w:rPr>
          <w:rFonts w:ascii="Arial" w:hAnsi="Arial" w:cs="Arial"/>
          <w:sz w:val="22"/>
          <w:szCs w:val="22"/>
          <w:u w:val="single"/>
        </w:rPr>
      </w:pPr>
      <w:r w:rsidRPr="00C0037B">
        <w:rPr>
          <w:rFonts w:ascii="Arial" w:hAnsi="Arial" w:cs="Arial"/>
          <w:sz w:val="22"/>
          <w:szCs w:val="22"/>
          <w:u w:val="single"/>
        </w:rPr>
        <w:t>General Information</w:t>
      </w:r>
    </w:p>
    <w:p w:rsidR="00961B7F" w:rsidRDefault="00CF7C13" w:rsidP="003A1DC5">
      <w:pPr>
        <w:keepNext/>
        <w:rPr>
          <w:rFonts w:ascii="Arial" w:hAnsi="Arial" w:cs="Arial"/>
          <w:sz w:val="22"/>
          <w:szCs w:val="22"/>
        </w:rPr>
      </w:pPr>
      <w:r w:rsidRPr="00C0037B">
        <w:rPr>
          <w:rFonts w:ascii="Arial" w:hAnsi="Arial" w:cs="Arial"/>
          <w:sz w:val="22"/>
          <w:szCs w:val="22"/>
        </w:rPr>
        <w:t xml:space="preserve">Report funds designated by the legislature for </w:t>
      </w:r>
      <w:r w:rsidR="00BD7218" w:rsidRPr="00C0037B">
        <w:rPr>
          <w:rFonts w:ascii="Arial" w:hAnsi="Arial" w:cs="Arial"/>
          <w:sz w:val="22"/>
          <w:szCs w:val="22"/>
        </w:rPr>
        <w:t xml:space="preserve">a </w:t>
      </w:r>
      <w:r w:rsidRPr="00C0037B">
        <w:rPr>
          <w:rFonts w:ascii="Arial" w:hAnsi="Arial" w:cs="Arial"/>
          <w:sz w:val="22"/>
          <w:szCs w:val="22"/>
        </w:rPr>
        <w:t>specific purpose in the appropriate Revenue or Expenditure row</w:t>
      </w:r>
      <w:r w:rsidRPr="00961B7F">
        <w:rPr>
          <w:rFonts w:ascii="Arial" w:hAnsi="Arial" w:cs="Arial"/>
          <w:sz w:val="22"/>
          <w:szCs w:val="22"/>
        </w:rPr>
        <w:t xml:space="preserve">.  </w:t>
      </w:r>
    </w:p>
    <w:p w:rsidR="00961B7F" w:rsidRDefault="00961B7F" w:rsidP="003A1DC5">
      <w:pPr>
        <w:keepNext/>
        <w:rPr>
          <w:rFonts w:ascii="Arial" w:hAnsi="Arial" w:cs="Arial"/>
          <w:sz w:val="22"/>
          <w:szCs w:val="22"/>
        </w:rPr>
      </w:pPr>
    </w:p>
    <w:p w:rsidR="00A07A93" w:rsidRPr="00C0037B" w:rsidRDefault="00CF7C13" w:rsidP="003A1DC5">
      <w:pPr>
        <w:keepNext/>
        <w:rPr>
          <w:rFonts w:ascii="Arial" w:hAnsi="Arial" w:cs="Arial"/>
          <w:color w:val="FF0000"/>
          <w:sz w:val="22"/>
          <w:szCs w:val="22"/>
        </w:rPr>
      </w:pPr>
      <w:r w:rsidRPr="00961B7F">
        <w:rPr>
          <w:rFonts w:ascii="Arial" w:hAnsi="Arial" w:cs="Arial"/>
          <w:sz w:val="22"/>
          <w:szCs w:val="22"/>
        </w:rPr>
        <w:t xml:space="preserve">If administrative dollars are allowed, be sure </w:t>
      </w:r>
      <w:r w:rsidR="001622B8" w:rsidRPr="00961B7F">
        <w:rPr>
          <w:rFonts w:ascii="Arial" w:hAnsi="Arial" w:cs="Arial"/>
          <w:sz w:val="22"/>
          <w:szCs w:val="22"/>
        </w:rPr>
        <w:t xml:space="preserve">to </w:t>
      </w:r>
      <w:r w:rsidRPr="00961B7F">
        <w:rPr>
          <w:rFonts w:ascii="Arial" w:hAnsi="Arial" w:cs="Arial"/>
          <w:sz w:val="22"/>
          <w:szCs w:val="22"/>
        </w:rPr>
        <w:t>clearly identify</w:t>
      </w:r>
      <w:r w:rsidR="001622B8" w:rsidRPr="00961B7F">
        <w:rPr>
          <w:rFonts w:ascii="Arial" w:hAnsi="Arial" w:cs="Arial"/>
          <w:sz w:val="22"/>
          <w:szCs w:val="22"/>
        </w:rPr>
        <w:t xml:space="preserve"> and break-out </w:t>
      </w:r>
      <w:r w:rsidRPr="00961B7F">
        <w:rPr>
          <w:rFonts w:ascii="Arial" w:hAnsi="Arial" w:cs="Arial"/>
          <w:sz w:val="22"/>
          <w:szCs w:val="22"/>
        </w:rPr>
        <w:t xml:space="preserve">the proviso administrative dollars </w:t>
      </w:r>
      <w:r w:rsidR="005D2177" w:rsidRPr="00961B7F">
        <w:rPr>
          <w:rFonts w:ascii="Arial" w:hAnsi="Arial" w:cs="Arial"/>
          <w:sz w:val="22"/>
          <w:szCs w:val="22"/>
        </w:rPr>
        <w:t xml:space="preserve">by funding type (row </w:t>
      </w:r>
      <w:r w:rsidR="0085767A" w:rsidRPr="00961B7F">
        <w:rPr>
          <w:rFonts w:ascii="Arial" w:hAnsi="Arial" w:cs="Arial"/>
          <w:sz w:val="22"/>
          <w:szCs w:val="22"/>
        </w:rPr>
        <w:t xml:space="preserve">57 </w:t>
      </w:r>
      <w:r w:rsidR="005D2177" w:rsidRPr="00961B7F">
        <w:rPr>
          <w:rFonts w:ascii="Arial" w:hAnsi="Arial" w:cs="Arial"/>
          <w:sz w:val="22"/>
          <w:szCs w:val="22"/>
        </w:rPr>
        <w:t xml:space="preserve">for Jail funding, row </w:t>
      </w:r>
      <w:r w:rsidR="0085767A" w:rsidRPr="00961B7F">
        <w:rPr>
          <w:rFonts w:ascii="Arial" w:hAnsi="Arial" w:cs="Arial"/>
          <w:sz w:val="22"/>
          <w:szCs w:val="22"/>
        </w:rPr>
        <w:t xml:space="preserve">58 </w:t>
      </w:r>
      <w:r w:rsidR="005D2177" w:rsidRPr="00961B7F">
        <w:rPr>
          <w:rFonts w:ascii="Arial" w:hAnsi="Arial" w:cs="Arial"/>
          <w:sz w:val="22"/>
          <w:szCs w:val="22"/>
        </w:rPr>
        <w:t xml:space="preserve">for PACT funding) </w:t>
      </w:r>
      <w:r w:rsidRPr="00961B7F">
        <w:rPr>
          <w:rFonts w:ascii="Arial" w:hAnsi="Arial" w:cs="Arial"/>
          <w:sz w:val="22"/>
          <w:szCs w:val="22"/>
        </w:rPr>
        <w:t xml:space="preserve">in the Administrative Expenditure section. </w:t>
      </w:r>
      <w:r w:rsidR="00BD7218" w:rsidRPr="00961B7F">
        <w:rPr>
          <w:rFonts w:ascii="Arial" w:hAnsi="Arial" w:cs="Arial"/>
          <w:sz w:val="22"/>
          <w:szCs w:val="22"/>
        </w:rPr>
        <w:t xml:space="preserve"> </w:t>
      </w:r>
      <w:r w:rsidR="00D95D16" w:rsidRPr="00961B7F">
        <w:rPr>
          <w:rFonts w:ascii="Arial" w:hAnsi="Arial" w:cs="Arial"/>
          <w:sz w:val="22"/>
          <w:szCs w:val="22"/>
        </w:rPr>
        <w:t>Program f</w:t>
      </w:r>
      <w:r w:rsidR="00BD7218" w:rsidRPr="00961B7F">
        <w:rPr>
          <w:rFonts w:ascii="Arial" w:hAnsi="Arial" w:cs="Arial"/>
          <w:sz w:val="22"/>
          <w:szCs w:val="22"/>
        </w:rPr>
        <w:t xml:space="preserve">unds designated by the legislature for a specific purpose </w:t>
      </w:r>
      <w:r w:rsidR="00A944DB" w:rsidRPr="00961B7F">
        <w:rPr>
          <w:rFonts w:ascii="Arial" w:hAnsi="Arial" w:cs="Arial"/>
          <w:sz w:val="22"/>
          <w:szCs w:val="22"/>
        </w:rPr>
        <w:t xml:space="preserve">that are </w:t>
      </w:r>
      <w:r w:rsidR="00BD7218" w:rsidRPr="00961B7F">
        <w:rPr>
          <w:rFonts w:ascii="Arial" w:hAnsi="Arial" w:cs="Arial"/>
          <w:sz w:val="22"/>
          <w:szCs w:val="22"/>
        </w:rPr>
        <w:t xml:space="preserve">unspent at </w:t>
      </w:r>
      <w:r w:rsidR="00A944DB" w:rsidRPr="00961B7F">
        <w:rPr>
          <w:rFonts w:ascii="Arial" w:hAnsi="Arial" w:cs="Arial"/>
          <w:sz w:val="22"/>
          <w:szCs w:val="22"/>
        </w:rPr>
        <w:t xml:space="preserve">State </w:t>
      </w:r>
      <w:r w:rsidR="00BD7218" w:rsidRPr="00961B7F">
        <w:rPr>
          <w:rFonts w:ascii="Arial" w:hAnsi="Arial" w:cs="Arial"/>
          <w:sz w:val="22"/>
          <w:szCs w:val="22"/>
        </w:rPr>
        <w:t>fiscal year</w:t>
      </w:r>
      <w:r w:rsidR="00BC2F7E" w:rsidRPr="00C0037B">
        <w:rPr>
          <w:rFonts w:ascii="Arial" w:hAnsi="Arial" w:cs="Arial"/>
          <w:sz w:val="22"/>
          <w:szCs w:val="22"/>
        </w:rPr>
        <w:t>-</w:t>
      </w:r>
      <w:r w:rsidR="00BD7218" w:rsidRPr="00C0037B">
        <w:rPr>
          <w:rFonts w:ascii="Arial" w:hAnsi="Arial" w:cs="Arial"/>
          <w:sz w:val="22"/>
          <w:szCs w:val="22"/>
        </w:rPr>
        <w:t xml:space="preserve">end should be held in Reserve for Encumbrances.  </w:t>
      </w:r>
    </w:p>
    <w:p w:rsidR="001622B8" w:rsidRPr="00C0037B" w:rsidRDefault="001622B8" w:rsidP="003A1DC5">
      <w:pPr>
        <w:keepNext/>
        <w:rPr>
          <w:rFonts w:ascii="Arial" w:hAnsi="Arial" w:cs="Arial"/>
          <w:sz w:val="22"/>
          <w:szCs w:val="22"/>
          <w:u w:val="single"/>
        </w:rPr>
      </w:pPr>
    </w:p>
    <w:p w:rsidR="00CF7C13" w:rsidRPr="00C0037B" w:rsidRDefault="00D95D16" w:rsidP="003A1DC5">
      <w:pPr>
        <w:keepNext/>
        <w:rPr>
          <w:rFonts w:ascii="Arial" w:hAnsi="Arial" w:cs="Arial"/>
          <w:sz w:val="22"/>
          <w:szCs w:val="22"/>
          <w:u w:val="single"/>
        </w:rPr>
      </w:pPr>
      <w:r w:rsidRPr="00C0037B">
        <w:rPr>
          <w:rFonts w:ascii="Arial" w:hAnsi="Arial" w:cs="Arial"/>
          <w:sz w:val="22"/>
          <w:szCs w:val="22"/>
          <w:u w:val="single"/>
        </w:rPr>
        <w:t>Return of Proviso Dollars</w:t>
      </w:r>
    </w:p>
    <w:p w:rsidR="00BD7218" w:rsidRPr="00C0037B" w:rsidRDefault="00BD7218" w:rsidP="003A1DC5">
      <w:pPr>
        <w:keepNext/>
        <w:rPr>
          <w:rFonts w:ascii="Arial" w:hAnsi="Arial" w:cs="Arial"/>
          <w:sz w:val="22"/>
          <w:szCs w:val="22"/>
        </w:rPr>
      </w:pPr>
      <w:r w:rsidRPr="00C0037B">
        <w:rPr>
          <w:rFonts w:ascii="Arial" w:hAnsi="Arial" w:cs="Arial"/>
          <w:sz w:val="22"/>
          <w:szCs w:val="22"/>
        </w:rPr>
        <w:t>Funds designated by the legislature for a specific purpose</w:t>
      </w:r>
      <w:r w:rsidR="00D95D16" w:rsidRPr="00C0037B">
        <w:rPr>
          <w:rFonts w:ascii="Arial" w:hAnsi="Arial" w:cs="Arial"/>
          <w:sz w:val="22"/>
          <w:szCs w:val="22"/>
        </w:rPr>
        <w:t xml:space="preserve"> from a prior fiscal year (held in Reserve for Encumbrances)</w:t>
      </w:r>
      <w:r w:rsidR="00724B44" w:rsidRPr="00C0037B">
        <w:rPr>
          <w:rFonts w:ascii="Arial" w:hAnsi="Arial" w:cs="Arial"/>
          <w:sz w:val="22"/>
          <w:szCs w:val="22"/>
        </w:rPr>
        <w:t xml:space="preserve"> </w:t>
      </w:r>
      <w:r w:rsidRPr="00C0037B">
        <w:rPr>
          <w:rFonts w:ascii="Arial" w:hAnsi="Arial" w:cs="Arial"/>
          <w:sz w:val="22"/>
          <w:szCs w:val="22"/>
        </w:rPr>
        <w:t xml:space="preserve">that are returned to </w:t>
      </w:r>
      <w:r w:rsidR="0048399B">
        <w:rPr>
          <w:rFonts w:ascii="Arial" w:hAnsi="Arial" w:cs="Arial"/>
          <w:sz w:val="22"/>
          <w:szCs w:val="22"/>
        </w:rPr>
        <w:t>DBHR</w:t>
      </w:r>
      <w:r w:rsidRPr="00C0037B">
        <w:rPr>
          <w:rFonts w:ascii="Arial" w:hAnsi="Arial" w:cs="Arial"/>
          <w:sz w:val="22"/>
          <w:szCs w:val="22"/>
        </w:rPr>
        <w:t xml:space="preserve"> due to </w:t>
      </w:r>
      <w:r w:rsidR="00D95D16" w:rsidRPr="00C0037B">
        <w:rPr>
          <w:rFonts w:ascii="Arial" w:hAnsi="Arial" w:cs="Arial"/>
          <w:sz w:val="22"/>
          <w:szCs w:val="22"/>
        </w:rPr>
        <w:t xml:space="preserve">program </w:t>
      </w:r>
      <w:r w:rsidRPr="00C0037B">
        <w:rPr>
          <w:rFonts w:ascii="Arial" w:hAnsi="Arial" w:cs="Arial"/>
          <w:sz w:val="22"/>
          <w:szCs w:val="22"/>
        </w:rPr>
        <w:t>under</w:t>
      </w:r>
      <w:r w:rsidR="00D95D16" w:rsidRPr="00C0037B">
        <w:rPr>
          <w:rFonts w:ascii="Arial" w:hAnsi="Arial" w:cs="Arial"/>
          <w:sz w:val="22"/>
          <w:szCs w:val="22"/>
        </w:rPr>
        <w:t>-</w:t>
      </w:r>
      <w:r w:rsidRPr="00C0037B">
        <w:rPr>
          <w:rFonts w:ascii="Arial" w:hAnsi="Arial" w:cs="Arial"/>
          <w:sz w:val="22"/>
          <w:szCs w:val="22"/>
        </w:rPr>
        <w:t>spending should be accounted for as follows:</w:t>
      </w:r>
    </w:p>
    <w:p w:rsidR="00BD7218" w:rsidRPr="00C0037B" w:rsidRDefault="00BD7218" w:rsidP="0085610E">
      <w:pPr>
        <w:keepNext/>
        <w:numPr>
          <w:ilvl w:val="0"/>
          <w:numId w:val="11"/>
        </w:numPr>
        <w:rPr>
          <w:rFonts w:ascii="Arial" w:hAnsi="Arial" w:cs="Arial"/>
          <w:sz w:val="22"/>
          <w:szCs w:val="22"/>
        </w:rPr>
      </w:pPr>
      <w:r w:rsidRPr="00C0037B">
        <w:rPr>
          <w:rFonts w:ascii="Arial" w:hAnsi="Arial" w:cs="Arial"/>
          <w:iCs/>
          <w:sz w:val="22"/>
          <w:szCs w:val="22"/>
        </w:rPr>
        <w:t>Reduce Revenue:</w:t>
      </w:r>
    </w:p>
    <w:p w:rsidR="005D2177" w:rsidRPr="00C0037B" w:rsidRDefault="00BD7218" w:rsidP="0085610E">
      <w:pPr>
        <w:keepNext/>
        <w:numPr>
          <w:ilvl w:val="1"/>
          <w:numId w:val="11"/>
        </w:numPr>
        <w:rPr>
          <w:rFonts w:ascii="Arial" w:hAnsi="Arial" w:cs="Arial"/>
          <w:sz w:val="22"/>
          <w:szCs w:val="22"/>
        </w:rPr>
      </w:pPr>
      <w:r w:rsidRPr="00C0037B">
        <w:rPr>
          <w:rFonts w:ascii="Arial" w:hAnsi="Arial" w:cs="Arial"/>
          <w:iCs/>
          <w:sz w:val="22"/>
          <w:szCs w:val="22"/>
        </w:rPr>
        <w:t xml:space="preserve">Report under </w:t>
      </w:r>
      <w:r w:rsidR="00A944DB">
        <w:rPr>
          <w:rFonts w:ascii="Arial" w:hAnsi="Arial" w:cs="Arial"/>
          <w:iCs/>
          <w:sz w:val="22"/>
          <w:szCs w:val="22"/>
        </w:rPr>
        <w:t>row lab</w:t>
      </w:r>
      <w:r w:rsidR="0085767A">
        <w:rPr>
          <w:rFonts w:ascii="Arial" w:hAnsi="Arial" w:cs="Arial"/>
          <w:iCs/>
          <w:sz w:val="22"/>
          <w:szCs w:val="22"/>
        </w:rPr>
        <w:t>e</w:t>
      </w:r>
      <w:r w:rsidR="00A944DB">
        <w:rPr>
          <w:rFonts w:ascii="Arial" w:hAnsi="Arial" w:cs="Arial"/>
          <w:iCs/>
          <w:sz w:val="22"/>
          <w:szCs w:val="22"/>
        </w:rPr>
        <w:t>led “</w:t>
      </w:r>
      <w:r w:rsidR="005D2177" w:rsidRPr="00C0037B">
        <w:rPr>
          <w:rFonts w:ascii="Arial" w:hAnsi="Arial" w:cs="Arial"/>
          <w:iCs/>
          <w:sz w:val="22"/>
          <w:szCs w:val="22"/>
        </w:rPr>
        <w:t>Return of Prior State Fiscal Year Proviso Dollars</w:t>
      </w:r>
      <w:r w:rsidR="00A944DB">
        <w:rPr>
          <w:rFonts w:ascii="Arial" w:hAnsi="Arial" w:cs="Arial"/>
          <w:iCs/>
          <w:sz w:val="22"/>
          <w:szCs w:val="22"/>
        </w:rPr>
        <w:t>”</w:t>
      </w:r>
      <w:r w:rsidR="005D2177" w:rsidRPr="00C0037B">
        <w:rPr>
          <w:rFonts w:ascii="Arial" w:hAnsi="Arial" w:cs="Arial"/>
          <w:iCs/>
          <w:sz w:val="22"/>
          <w:szCs w:val="22"/>
        </w:rPr>
        <w:t xml:space="preserve"> </w:t>
      </w:r>
      <w:r w:rsidR="00961A3D">
        <w:rPr>
          <w:rFonts w:ascii="Arial" w:hAnsi="Arial" w:cs="Arial"/>
          <w:iCs/>
          <w:sz w:val="22"/>
          <w:szCs w:val="22"/>
        </w:rPr>
        <w:t>(</w:t>
      </w:r>
      <w:r w:rsidR="005D2177" w:rsidRPr="00C0037B">
        <w:rPr>
          <w:rFonts w:ascii="Arial" w:hAnsi="Arial" w:cs="Arial"/>
          <w:iCs/>
          <w:sz w:val="22"/>
          <w:szCs w:val="22"/>
        </w:rPr>
        <w:t>row 35</w:t>
      </w:r>
      <w:r w:rsidR="00A944DB">
        <w:rPr>
          <w:rFonts w:ascii="Arial" w:hAnsi="Arial" w:cs="Arial"/>
          <w:iCs/>
          <w:sz w:val="22"/>
          <w:szCs w:val="22"/>
        </w:rPr>
        <w:t xml:space="preserve"> on </w:t>
      </w:r>
      <w:r w:rsidR="00BB3E93">
        <w:rPr>
          <w:rFonts w:ascii="Arial" w:hAnsi="Arial" w:cs="Arial"/>
          <w:iCs/>
          <w:sz w:val="22"/>
          <w:szCs w:val="22"/>
        </w:rPr>
        <w:t>Non-Medicaid</w:t>
      </w:r>
      <w:r w:rsidR="00A944DB">
        <w:rPr>
          <w:rFonts w:ascii="Arial" w:hAnsi="Arial" w:cs="Arial"/>
          <w:iCs/>
          <w:sz w:val="22"/>
          <w:szCs w:val="22"/>
        </w:rPr>
        <w:t xml:space="preserve"> R&amp;E</w:t>
      </w:r>
      <w:r w:rsidR="00961A3D">
        <w:rPr>
          <w:rFonts w:ascii="Arial" w:hAnsi="Arial" w:cs="Arial"/>
          <w:iCs/>
          <w:sz w:val="22"/>
          <w:szCs w:val="22"/>
        </w:rPr>
        <w:t>)</w:t>
      </w:r>
      <w:r w:rsidR="005D2177" w:rsidRPr="00C0037B">
        <w:rPr>
          <w:rFonts w:ascii="Arial" w:hAnsi="Arial" w:cs="Arial"/>
          <w:iCs/>
          <w:sz w:val="22"/>
          <w:szCs w:val="22"/>
        </w:rPr>
        <w:t>.</w:t>
      </w:r>
    </w:p>
    <w:p w:rsidR="00BD7218" w:rsidRPr="00C0037B" w:rsidRDefault="00BD7218" w:rsidP="0085610E">
      <w:pPr>
        <w:keepNext/>
        <w:numPr>
          <w:ilvl w:val="1"/>
          <w:numId w:val="11"/>
        </w:numPr>
        <w:rPr>
          <w:rFonts w:ascii="Arial" w:hAnsi="Arial" w:cs="Arial"/>
          <w:iCs/>
          <w:sz w:val="22"/>
          <w:szCs w:val="22"/>
        </w:rPr>
      </w:pPr>
      <w:r w:rsidRPr="00C0037B">
        <w:rPr>
          <w:rFonts w:ascii="Arial" w:hAnsi="Arial" w:cs="Arial"/>
          <w:iCs/>
          <w:sz w:val="22"/>
          <w:szCs w:val="22"/>
        </w:rPr>
        <w:t xml:space="preserve">Report in the Other State Funds </w:t>
      </w:r>
      <w:r w:rsidR="00912D23" w:rsidRPr="00C0037B">
        <w:rPr>
          <w:rFonts w:ascii="Arial" w:hAnsi="Arial" w:cs="Arial"/>
          <w:iCs/>
          <w:sz w:val="22"/>
          <w:szCs w:val="22"/>
        </w:rPr>
        <w:t>c</w:t>
      </w:r>
      <w:r w:rsidRPr="00C0037B">
        <w:rPr>
          <w:rFonts w:ascii="Arial" w:hAnsi="Arial" w:cs="Arial"/>
          <w:iCs/>
          <w:sz w:val="22"/>
          <w:szCs w:val="22"/>
        </w:rPr>
        <w:t>olumn</w:t>
      </w:r>
      <w:r w:rsidR="005D2177" w:rsidRPr="00C0037B">
        <w:rPr>
          <w:rFonts w:ascii="Arial" w:hAnsi="Arial" w:cs="Arial"/>
          <w:iCs/>
          <w:sz w:val="22"/>
          <w:szCs w:val="22"/>
        </w:rPr>
        <w:t>.</w:t>
      </w:r>
    </w:p>
    <w:p w:rsidR="005D2177" w:rsidRPr="00C0037B" w:rsidRDefault="00912D23" w:rsidP="0085610E">
      <w:pPr>
        <w:keepNext/>
        <w:numPr>
          <w:ilvl w:val="1"/>
          <w:numId w:val="11"/>
        </w:numPr>
        <w:rPr>
          <w:rFonts w:ascii="Arial" w:hAnsi="Arial" w:cs="Arial"/>
          <w:iCs/>
          <w:sz w:val="22"/>
          <w:szCs w:val="22"/>
        </w:rPr>
      </w:pPr>
      <w:r w:rsidRPr="00C0037B">
        <w:rPr>
          <w:rFonts w:ascii="Arial" w:hAnsi="Arial" w:cs="Arial"/>
          <w:iCs/>
          <w:sz w:val="22"/>
          <w:szCs w:val="22"/>
        </w:rPr>
        <w:t>B</w:t>
      </w:r>
      <w:r w:rsidR="005D2177" w:rsidRPr="00C0037B">
        <w:rPr>
          <w:rFonts w:ascii="Arial" w:hAnsi="Arial" w:cs="Arial"/>
          <w:iCs/>
          <w:sz w:val="22"/>
          <w:szCs w:val="22"/>
        </w:rPr>
        <w:t>reak-out the proviso funding being returned in the row provided.</w:t>
      </w:r>
    </w:p>
    <w:p w:rsidR="005D2177" w:rsidRPr="00C0037B" w:rsidRDefault="005D2177" w:rsidP="0085610E">
      <w:pPr>
        <w:keepNext/>
        <w:numPr>
          <w:ilvl w:val="2"/>
          <w:numId w:val="11"/>
        </w:numPr>
        <w:rPr>
          <w:rFonts w:ascii="Arial" w:hAnsi="Arial" w:cs="Arial"/>
          <w:iCs/>
          <w:sz w:val="22"/>
          <w:szCs w:val="22"/>
        </w:rPr>
      </w:pPr>
      <w:r w:rsidRPr="00C0037B">
        <w:rPr>
          <w:rFonts w:ascii="Arial" w:hAnsi="Arial" w:cs="Arial"/>
          <w:iCs/>
          <w:sz w:val="22"/>
          <w:szCs w:val="22"/>
        </w:rPr>
        <w:t>Row 36 for Jail Service funding</w:t>
      </w:r>
    </w:p>
    <w:p w:rsidR="005D2177" w:rsidRPr="00C0037B" w:rsidRDefault="005D2177" w:rsidP="0085610E">
      <w:pPr>
        <w:keepNext/>
        <w:numPr>
          <w:ilvl w:val="2"/>
          <w:numId w:val="11"/>
        </w:numPr>
        <w:rPr>
          <w:rFonts w:ascii="Arial" w:hAnsi="Arial" w:cs="Arial"/>
          <w:iCs/>
          <w:sz w:val="22"/>
          <w:szCs w:val="22"/>
        </w:rPr>
      </w:pPr>
      <w:r w:rsidRPr="00C0037B">
        <w:rPr>
          <w:rFonts w:ascii="Arial" w:hAnsi="Arial" w:cs="Arial"/>
          <w:iCs/>
          <w:sz w:val="22"/>
          <w:szCs w:val="22"/>
        </w:rPr>
        <w:t>Row 37 for PACT funding</w:t>
      </w:r>
    </w:p>
    <w:p w:rsidR="00BD7218" w:rsidRPr="00C0037B" w:rsidRDefault="005D2177" w:rsidP="0085610E">
      <w:pPr>
        <w:keepNext/>
        <w:numPr>
          <w:ilvl w:val="2"/>
          <w:numId w:val="11"/>
        </w:numPr>
        <w:rPr>
          <w:rFonts w:ascii="Arial" w:hAnsi="Arial" w:cs="Arial"/>
          <w:iCs/>
          <w:sz w:val="22"/>
          <w:szCs w:val="22"/>
        </w:rPr>
      </w:pPr>
      <w:r w:rsidRPr="00C0037B">
        <w:rPr>
          <w:rFonts w:ascii="Arial" w:hAnsi="Arial" w:cs="Arial"/>
          <w:iCs/>
          <w:sz w:val="22"/>
          <w:szCs w:val="22"/>
        </w:rPr>
        <w:t>Row 38 for ITA 180-day Commitment Hearings</w:t>
      </w:r>
    </w:p>
    <w:p w:rsidR="00373B43" w:rsidRPr="00EF085D" w:rsidRDefault="00373B43" w:rsidP="003A1DC5">
      <w:pPr>
        <w:ind w:left="360" w:hanging="360"/>
        <w:rPr>
          <w:rFonts w:ascii="Arial" w:hAnsi="Arial" w:cs="Arial"/>
          <w:sz w:val="20"/>
        </w:rPr>
      </w:pPr>
    </w:p>
    <w:p w:rsidR="00373B43" w:rsidRPr="00FF58C2" w:rsidRDefault="00373B43" w:rsidP="003A1DC5">
      <w:pPr>
        <w:pStyle w:val="Heading1"/>
        <w:keepNext w:val="0"/>
        <w:jc w:val="center"/>
        <w:rPr>
          <w:rFonts w:ascii="Arial" w:hAnsi="Arial" w:cs="Arial"/>
          <w:sz w:val="28"/>
          <w:szCs w:val="28"/>
          <w:u w:val="none"/>
        </w:rPr>
      </w:pPr>
      <w:bookmarkStart w:id="20" w:name="_Toc145646679"/>
      <w:bookmarkStart w:id="21" w:name="_Toc145741608"/>
      <w:r>
        <w:rPr>
          <w:rFonts w:ascii="Arial" w:hAnsi="Arial" w:cs="Arial"/>
          <w:sz w:val="28"/>
          <w:szCs w:val="28"/>
          <w:u w:val="none"/>
        </w:rPr>
        <w:br w:type="page"/>
      </w:r>
      <w:bookmarkStart w:id="22" w:name="_Toc271121490"/>
      <w:r w:rsidRPr="00FF58C2">
        <w:rPr>
          <w:rFonts w:ascii="Arial" w:hAnsi="Arial" w:cs="Arial"/>
          <w:sz w:val="28"/>
          <w:szCs w:val="28"/>
          <w:u w:val="none"/>
        </w:rPr>
        <w:lastRenderedPageBreak/>
        <w:t xml:space="preserve">COST ALLOCATION </w:t>
      </w:r>
      <w:bookmarkEnd w:id="20"/>
      <w:r w:rsidRPr="00FF58C2">
        <w:rPr>
          <w:rFonts w:ascii="Arial" w:hAnsi="Arial" w:cs="Arial"/>
          <w:sz w:val="28"/>
          <w:szCs w:val="28"/>
          <w:u w:val="none"/>
        </w:rPr>
        <w:t>GUIDELINES</w:t>
      </w:r>
      <w:bookmarkEnd w:id="21"/>
      <w:bookmarkEnd w:id="22"/>
    </w:p>
    <w:p w:rsidR="006C3D97" w:rsidRDefault="006C3D97" w:rsidP="006C3D97">
      <w:pPr>
        <w:rPr>
          <w:rFonts w:ascii="Arial" w:hAnsi="Arial" w:cs="Arial"/>
          <w:sz w:val="22"/>
          <w:szCs w:val="22"/>
        </w:rPr>
      </w:pPr>
    </w:p>
    <w:p w:rsidR="006C3D97" w:rsidRDefault="006C3D97" w:rsidP="006C3D97">
      <w:pPr>
        <w:rPr>
          <w:rFonts w:ascii="Arial" w:hAnsi="Arial" w:cs="Arial"/>
          <w:sz w:val="22"/>
          <w:szCs w:val="22"/>
        </w:rPr>
      </w:pPr>
      <w:r>
        <w:rPr>
          <w:rFonts w:ascii="Arial" w:hAnsi="Arial" w:cs="Arial"/>
          <w:sz w:val="22"/>
          <w:szCs w:val="22"/>
        </w:rPr>
        <w:t>F</w:t>
      </w:r>
      <w:r w:rsidRPr="00C0037B">
        <w:rPr>
          <w:rFonts w:ascii="Arial" w:hAnsi="Arial" w:cs="Arial"/>
          <w:sz w:val="22"/>
          <w:szCs w:val="22"/>
        </w:rPr>
        <w:t xml:space="preserve">or questions, or to discuss reasonably sound </w:t>
      </w:r>
      <w:r>
        <w:rPr>
          <w:rFonts w:ascii="Arial" w:hAnsi="Arial" w:cs="Arial"/>
          <w:sz w:val="22"/>
          <w:szCs w:val="22"/>
        </w:rPr>
        <w:t xml:space="preserve">cost allocation </w:t>
      </w:r>
      <w:r w:rsidRPr="00C0037B">
        <w:rPr>
          <w:rFonts w:ascii="Arial" w:hAnsi="Arial" w:cs="Arial"/>
          <w:sz w:val="22"/>
          <w:szCs w:val="22"/>
        </w:rPr>
        <w:t xml:space="preserve">methodologies, contact Warren Grimm at </w:t>
      </w:r>
      <w:hyperlink r:id="rId18" w:history="1">
        <w:r w:rsidRPr="00FE4B11">
          <w:rPr>
            <w:rStyle w:val="Hyperlink"/>
            <w:rFonts w:ascii="Arial" w:hAnsi="Arial" w:cs="Arial"/>
            <w:sz w:val="22"/>
            <w:szCs w:val="22"/>
          </w:rPr>
          <w:t>warren.grimm@dshs.wa.gov</w:t>
        </w:r>
      </w:hyperlink>
      <w:r>
        <w:rPr>
          <w:rFonts w:ascii="Arial" w:hAnsi="Arial" w:cs="Arial"/>
          <w:sz w:val="22"/>
          <w:szCs w:val="22"/>
        </w:rPr>
        <w:t>.</w:t>
      </w:r>
    </w:p>
    <w:p w:rsidR="00373B43" w:rsidRPr="00DC59D4" w:rsidRDefault="00373B43" w:rsidP="00373B43">
      <w:pPr>
        <w:rPr>
          <w:rFonts w:ascii="Arial" w:hAnsi="Arial" w:cs="Arial"/>
          <w:szCs w:val="24"/>
        </w:rPr>
      </w:pPr>
    </w:p>
    <w:p w:rsidR="00BA137F" w:rsidRPr="00C36910" w:rsidRDefault="00BB3E93" w:rsidP="00E87F03">
      <w:pPr>
        <w:jc w:val="center"/>
        <w:rPr>
          <w:rFonts w:ascii="Arial" w:hAnsi="Arial" w:cs="Arial"/>
          <w:b/>
          <w:bCs/>
          <w:szCs w:val="24"/>
        </w:rPr>
      </w:pPr>
      <w:r w:rsidRPr="0022615C" w:rsidDel="00BB3E93">
        <w:rPr>
          <w:rFonts w:ascii="Arial" w:hAnsi="Arial" w:cs="Arial"/>
          <w:sz w:val="22"/>
          <w:szCs w:val="22"/>
        </w:rPr>
        <w:t xml:space="preserve"> </w:t>
      </w:r>
    </w:p>
    <w:p w:rsidR="006238CB" w:rsidRDefault="005A78BE" w:rsidP="006238CB">
      <w:pPr>
        <w:outlineLvl w:val="1"/>
        <w:rPr>
          <w:rFonts w:ascii="Arial" w:hAnsi="Arial" w:cs="Arial"/>
          <w:b/>
          <w:szCs w:val="24"/>
        </w:rPr>
      </w:pPr>
      <w:bookmarkStart w:id="23" w:name="_Toc145646670"/>
      <w:bookmarkStart w:id="24" w:name="_Toc145741598"/>
      <w:r>
        <w:rPr>
          <w:rFonts w:ascii="Arial" w:hAnsi="Arial" w:cs="Arial"/>
          <w:b/>
          <w:szCs w:val="24"/>
        </w:rPr>
        <w:t>Service Provider Costs</w:t>
      </w:r>
    </w:p>
    <w:p w:rsidR="005A78BE" w:rsidRDefault="005A78BE" w:rsidP="006238CB">
      <w:pPr>
        <w:outlineLvl w:val="1"/>
        <w:rPr>
          <w:rFonts w:ascii="Arial" w:hAnsi="Arial" w:cs="Arial"/>
          <w:b/>
          <w:szCs w:val="24"/>
        </w:rPr>
      </w:pPr>
    </w:p>
    <w:p w:rsidR="006238CB" w:rsidRDefault="006238CB" w:rsidP="006238CB">
      <w:pPr>
        <w:outlineLvl w:val="1"/>
        <w:rPr>
          <w:rFonts w:ascii="Arial" w:hAnsi="Arial" w:cs="Arial"/>
          <w:szCs w:val="24"/>
        </w:rPr>
      </w:pPr>
      <w:r w:rsidRPr="00D74D7C">
        <w:rPr>
          <w:rFonts w:ascii="Arial" w:hAnsi="Arial" w:cs="Arial"/>
          <w:szCs w:val="24"/>
        </w:rPr>
        <w:t>If the primary reimbursement method for service providers is fee</w:t>
      </w:r>
      <w:r w:rsidR="00BB3E93">
        <w:rPr>
          <w:rFonts w:ascii="Arial" w:hAnsi="Arial" w:cs="Arial"/>
          <w:szCs w:val="24"/>
        </w:rPr>
        <w:t>-</w:t>
      </w:r>
      <w:r w:rsidRPr="00D74D7C">
        <w:rPr>
          <w:rFonts w:ascii="Arial" w:hAnsi="Arial" w:cs="Arial"/>
          <w:szCs w:val="24"/>
        </w:rPr>
        <w:t>for</w:t>
      </w:r>
      <w:r w:rsidR="00BB3E93">
        <w:rPr>
          <w:rFonts w:ascii="Arial" w:hAnsi="Arial" w:cs="Arial"/>
          <w:szCs w:val="24"/>
        </w:rPr>
        <w:t>-</w:t>
      </w:r>
      <w:r w:rsidRPr="00D74D7C">
        <w:rPr>
          <w:rFonts w:ascii="Arial" w:hAnsi="Arial" w:cs="Arial"/>
          <w:szCs w:val="24"/>
        </w:rPr>
        <w:t xml:space="preserve">service, </w:t>
      </w:r>
      <w:r w:rsidR="0085767A">
        <w:rPr>
          <w:rFonts w:ascii="Arial" w:hAnsi="Arial" w:cs="Arial"/>
          <w:szCs w:val="24"/>
        </w:rPr>
        <w:t xml:space="preserve">assuming </w:t>
      </w:r>
      <w:r w:rsidRPr="00D74D7C">
        <w:rPr>
          <w:rFonts w:ascii="Arial" w:hAnsi="Arial" w:cs="Arial"/>
          <w:szCs w:val="24"/>
        </w:rPr>
        <w:t>administrative costs are part of the direct service costs</w:t>
      </w:r>
      <w:r w:rsidR="005A78BE">
        <w:rPr>
          <w:rFonts w:ascii="Arial" w:hAnsi="Arial" w:cs="Arial"/>
          <w:szCs w:val="24"/>
        </w:rPr>
        <w:t>, n</w:t>
      </w:r>
      <w:r w:rsidRPr="00D74D7C">
        <w:rPr>
          <w:rFonts w:ascii="Arial" w:hAnsi="Arial" w:cs="Arial"/>
          <w:szCs w:val="24"/>
        </w:rPr>
        <w:t>o further allocation of costs is needed.</w:t>
      </w:r>
    </w:p>
    <w:p w:rsidR="006238CB" w:rsidRDefault="006238CB" w:rsidP="006238CB">
      <w:pPr>
        <w:outlineLvl w:val="1"/>
        <w:rPr>
          <w:rFonts w:ascii="Arial" w:hAnsi="Arial" w:cs="Arial"/>
          <w:szCs w:val="24"/>
        </w:rPr>
      </w:pPr>
    </w:p>
    <w:p w:rsidR="006238CB" w:rsidRDefault="006238CB" w:rsidP="006238CB">
      <w:pPr>
        <w:outlineLvl w:val="1"/>
        <w:rPr>
          <w:rFonts w:ascii="Arial" w:hAnsi="Arial" w:cs="Arial"/>
          <w:szCs w:val="24"/>
        </w:rPr>
      </w:pPr>
      <w:r>
        <w:rPr>
          <w:rFonts w:ascii="Arial" w:hAnsi="Arial" w:cs="Arial"/>
          <w:szCs w:val="24"/>
        </w:rPr>
        <w:t>If the RSN reimburses its service providers on a method other than fee-for-service it will have to collect revenue and expenditure information from its service provider network by requiring them to fill out a</w:t>
      </w:r>
      <w:r w:rsidR="00BB3E93">
        <w:rPr>
          <w:rFonts w:ascii="Arial" w:hAnsi="Arial" w:cs="Arial"/>
          <w:szCs w:val="24"/>
        </w:rPr>
        <w:t>n</w:t>
      </w:r>
      <w:r>
        <w:rPr>
          <w:rFonts w:ascii="Arial" w:hAnsi="Arial" w:cs="Arial"/>
          <w:szCs w:val="24"/>
        </w:rPr>
        <w:t xml:space="preserve"> R&amp;E report or a similar document to obtain the needed information. Effective July 1, 2010, RSNs will allocate </w:t>
      </w:r>
      <w:r w:rsidR="0085767A">
        <w:rPr>
          <w:rFonts w:ascii="Arial" w:hAnsi="Arial" w:cs="Arial"/>
          <w:szCs w:val="24"/>
        </w:rPr>
        <w:t>all</w:t>
      </w:r>
      <w:r>
        <w:rPr>
          <w:rFonts w:ascii="Arial" w:hAnsi="Arial" w:cs="Arial"/>
          <w:szCs w:val="24"/>
        </w:rPr>
        <w:t xml:space="preserve"> reported service provider administrative costs to the direct service costs based on the percentages </w:t>
      </w:r>
      <w:r w:rsidR="0085767A">
        <w:rPr>
          <w:rFonts w:ascii="Arial" w:hAnsi="Arial" w:cs="Arial"/>
          <w:szCs w:val="24"/>
        </w:rPr>
        <w:t xml:space="preserve">(unless it can be identified to a specific activity (e.g. Jail Services) </w:t>
      </w:r>
      <w:r>
        <w:rPr>
          <w:rFonts w:ascii="Arial" w:hAnsi="Arial" w:cs="Arial"/>
          <w:szCs w:val="24"/>
        </w:rPr>
        <w:t xml:space="preserve">of direct costs reported by service providers.  If there are other costs reported by service providers for “support” costs, these costs should not be adjusted when re-allocating administrative costs. </w:t>
      </w:r>
    </w:p>
    <w:p w:rsidR="006238CB" w:rsidRDefault="006238CB" w:rsidP="006238CB">
      <w:pPr>
        <w:outlineLvl w:val="1"/>
        <w:rPr>
          <w:rFonts w:ascii="Arial" w:hAnsi="Arial" w:cs="Arial"/>
          <w:szCs w:val="24"/>
        </w:rPr>
      </w:pPr>
    </w:p>
    <w:p w:rsidR="006238CB" w:rsidRDefault="006238CB" w:rsidP="006238CB">
      <w:pPr>
        <w:rPr>
          <w:rFonts w:ascii="Arial" w:hAnsi="Arial" w:cs="Arial"/>
          <w:sz w:val="22"/>
          <w:szCs w:val="22"/>
        </w:rPr>
      </w:pPr>
    </w:p>
    <w:p w:rsidR="005A78BE" w:rsidRDefault="00D40A11" w:rsidP="006238CB">
      <w:pPr>
        <w:rPr>
          <w:rFonts w:ascii="Arial" w:hAnsi="Arial" w:cs="Arial"/>
          <w:b/>
          <w:sz w:val="22"/>
          <w:szCs w:val="22"/>
        </w:rPr>
      </w:pPr>
      <w:r w:rsidRPr="00D40A11">
        <w:rPr>
          <w:rFonts w:ascii="Arial" w:hAnsi="Arial" w:cs="Arial"/>
          <w:b/>
          <w:sz w:val="22"/>
          <w:szCs w:val="22"/>
        </w:rPr>
        <w:t xml:space="preserve">Fee-For-Service Payment Method Using Service Provider Reported Revenues and Expenditures </w:t>
      </w:r>
    </w:p>
    <w:p w:rsidR="006238CB" w:rsidRPr="0085767A" w:rsidRDefault="00D40A11" w:rsidP="006238CB">
      <w:pPr>
        <w:rPr>
          <w:rFonts w:ascii="Arial" w:hAnsi="Arial" w:cs="Arial"/>
          <w:b/>
          <w:sz w:val="22"/>
          <w:szCs w:val="22"/>
        </w:rPr>
      </w:pPr>
      <w:r w:rsidRPr="00D40A11">
        <w:rPr>
          <w:rFonts w:ascii="Arial" w:hAnsi="Arial" w:cs="Arial"/>
          <w:b/>
          <w:sz w:val="22"/>
          <w:szCs w:val="22"/>
        </w:rPr>
        <w:t xml:space="preserve"> </w:t>
      </w:r>
    </w:p>
    <w:p w:rsidR="006238CB" w:rsidRDefault="00D40A11" w:rsidP="006238CB">
      <w:pPr>
        <w:rPr>
          <w:rFonts w:ascii="Arial" w:hAnsi="Arial" w:cs="Arial"/>
          <w:sz w:val="22"/>
          <w:szCs w:val="22"/>
        </w:rPr>
      </w:pPr>
      <w:r w:rsidRPr="00D40A11">
        <w:rPr>
          <w:rFonts w:ascii="Arial" w:hAnsi="Arial" w:cs="Arial"/>
          <w:sz w:val="22"/>
          <w:szCs w:val="22"/>
        </w:rPr>
        <w:t>Those RSNs on a fee-for-service payment methodology who don’t collect service provider’s reported revenues and expenditure reports can pull a detailed expenditure report by BARS code to complete the RSN’s R&amp;E report.  The rate created for the fee</w:t>
      </w:r>
      <w:r w:rsidR="0085767A">
        <w:rPr>
          <w:rFonts w:ascii="Arial" w:hAnsi="Arial" w:cs="Arial"/>
          <w:sz w:val="22"/>
          <w:szCs w:val="22"/>
        </w:rPr>
        <w:t>-</w:t>
      </w:r>
      <w:r w:rsidRPr="00D40A11">
        <w:rPr>
          <w:rFonts w:ascii="Arial" w:hAnsi="Arial" w:cs="Arial"/>
          <w:sz w:val="22"/>
          <w:szCs w:val="22"/>
        </w:rPr>
        <w:t>for</w:t>
      </w:r>
      <w:r w:rsidR="0085767A">
        <w:rPr>
          <w:rFonts w:ascii="Arial" w:hAnsi="Arial" w:cs="Arial"/>
          <w:sz w:val="22"/>
          <w:szCs w:val="22"/>
        </w:rPr>
        <w:t>-</w:t>
      </w:r>
      <w:r w:rsidRPr="00D40A11">
        <w:rPr>
          <w:rFonts w:ascii="Arial" w:hAnsi="Arial" w:cs="Arial"/>
          <w:sz w:val="22"/>
          <w:szCs w:val="22"/>
        </w:rPr>
        <w:t xml:space="preserve">service may include an amount to cover administrative costs so there will be no need to reallocate the administrative costs to the direct services. </w:t>
      </w:r>
    </w:p>
    <w:p w:rsidR="005A78BE" w:rsidRPr="006238CB" w:rsidRDefault="005A78BE" w:rsidP="006238CB">
      <w:pPr>
        <w:rPr>
          <w:rFonts w:ascii="Arial" w:hAnsi="Arial" w:cs="Arial"/>
          <w:sz w:val="22"/>
          <w:szCs w:val="22"/>
        </w:rPr>
      </w:pPr>
    </w:p>
    <w:p w:rsidR="006238CB" w:rsidRDefault="006238CB" w:rsidP="006238CB">
      <w:pPr>
        <w:rPr>
          <w:rFonts w:ascii="Arial" w:hAnsi="Arial" w:cs="Arial"/>
          <w:sz w:val="22"/>
          <w:szCs w:val="22"/>
        </w:rPr>
      </w:pPr>
      <w:r>
        <w:rPr>
          <w:rFonts w:ascii="Arial" w:hAnsi="Arial" w:cs="Arial"/>
          <w:sz w:val="22"/>
          <w:szCs w:val="22"/>
        </w:rPr>
        <w:t>RSN’s</w:t>
      </w:r>
      <w:r w:rsidR="00AA3300">
        <w:rPr>
          <w:rFonts w:ascii="Arial" w:hAnsi="Arial" w:cs="Arial"/>
          <w:sz w:val="22"/>
          <w:szCs w:val="22"/>
        </w:rPr>
        <w:t xml:space="preserve"> who obtain revenue and expenditure reports from service providers</w:t>
      </w:r>
      <w:r>
        <w:rPr>
          <w:rFonts w:ascii="Arial" w:hAnsi="Arial" w:cs="Arial"/>
          <w:sz w:val="22"/>
          <w:szCs w:val="22"/>
        </w:rPr>
        <w:t xml:space="preserve"> should limit service provider reported expenditures to actual payments by the RSN.  If service provider reported costs exceed actual RSN payments the RSN will have to adjust service provider reported expenditures downward based upon the percentage of reported expenditures.  If service provider reported expenditures are less than actual RSN payments the RSN will need to adjust reported expenditures upward based upon the percentage of reported expenditures.  Note – if service providers report administrative costs these will need to be re-allocated to direct service costs.</w:t>
      </w:r>
    </w:p>
    <w:p w:rsidR="006238CB" w:rsidRDefault="006238CB" w:rsidP="006238CB">
      <w:pPr>
        <w:rPr>
          <w:rFonts w:ascii="Arial" w:hAnsi="Arial" w:cs="Arial"/>
          <w:sz w:val="22"/>
          <w:szCs w:val="22"/>
        </w:rPr>
      </w:pPr>
    </w:p>
    <w:p w:rsidR="006238CB" w:rsidRPr="00C0037B" w:rsidRDefault="006238CB" w:rsidP="006238CB">
      <w:pPr>
        <w:rPr>
          <w:rFonts w:ascii="Arial" w:hAnsi="Arial" w:cs="Arial"/>
          <w:b/>
          <w:sz w:val="22"/>
          <w:szCs w:val="22"/>
        </w:rPr>
      </w:pPr>
    </w:p>
    <w:p w:rsidR="00365630" w:rsidRDefault="006238CB" w:rsidP="006238CB">
      <w:pPr>
        <w:rPr>
          <w:rFonts w:ascii="Arial" w:hAnsi="Arial" w:cs="Arial"/>
          <w:b/>
          <w:sz w:val="22"/>
          <w:szCs w:val="22"/>
        </w:rPr>
      </w:pPr>
      <w:r w:rsidRPr="00C0037B">
        <w:rPr>
          <w:rFonts w:ascii="Arial" w:hAnsi="Arial" w:cs="Arial"/>
          <w:b/>
          <w:sz w:val="22"/>
          <w:szCs w:val="22"/>
        </w:rPr>
        <w:t>Block Grant, Capitation and Cost Reimbursement Metho</w:t>
      </w:r>
      <w:r>
        <w:rPr>
          <w:rFonts w:ascii="Arial" w:hAnsi="Arial" w:cs="Arial"/>
          <w:b/>
          <w:sz w:val="22"/>
          <w:szCs w:val="22"/>
        </w:rPr>
        <w:t>d or Combination</w:t>
      </w:r>
    </w:p>
    <w:p w:rsidR="006238CB" w:rsidRDefault="006238CB" w:rsidP="006238CB">
      <w:pPr>
        <w:rPr>
          <w:rFonts w:ascii="Arial" w:hAnsi="Arial" w:cs="Arial"/>
          <w:sz w:val="22"/>
          <w:szCs w:val="22"/>
        </w:rPr>
      </w:pPr>
      <w:r w:rsidRPr="00C0037B">
        <w:rPr>
          <w:rFonts w:ascii="Arial" w:hAnsi="Arial" w:cs="Arial"/>
          <w:sz w:val="22"/>
          <w:szCs w:val="22"/>
        </w:rPr>
        <w:t xml:space="preserve"> </w:t>
      </w:r>
    </w:p>
    <w:p w:rsidR="006238CB" w:rsidRDefault="006238CB" w:rsidP="006238CB">
      <w:pPr>
        <w:rPr>
          <w:rFonts w:ascii="Arial" w:hAnsi="Arial" w:cs="Arial"/>
          <w:sz w:val="22"/>
          <w:szCs w:val="22"/>
        </w:rPr>
      </w:pPr>
      <w:r>
        <w:rPr>
          <w:rFonts w:ascii="Arial" w:hAnsi="Arial" w:cs="Arial"/>
          <w:sz w:val="22"/>
          <w:szCs w:val="22"/>
        </w:rPr>
        <w:t>RSNs will need to collect service provider’s reported expendit</w:t>
      </w:r>
      <w:r w:rsidR="00AA3300">
        <w:rPr>
          <w:rFonts w:ascii="Arial" w:hAnsi="Arial" w:cs="Arial"/>
          <w:sz w:val="22"/>
          <w:szCs w:val="22"/>
        </w:rPr>
        <w:t>ures and limit</w:t>
      </w:r>
      <w:r>
        <w:rPr>
          <w:rFonts w:ascii="Arial" w:hAnsi="Arial" w:cs="Arial"/>
          <w:sz w:val="22"/>
          <w:szCs w:val="22"/>
        </w:rPr>
        <w:t xml:space="preserve"> the expenditures to the actual payments made by the RSN.  If service provider reported costs exceed actual RSN payments the RSN will have to adjust service provider reported expenditures downward based upon the percentage of reported expenditures.  If service provider reported expenditures are less than actual RSN payments the RSN will need to adjust reported expenditures upward based upon the percentage of reported expenditures.  </w:t>
      </w:r>
      <w:r w:rsidRPr="00365630">
        <w:rPr>
          <w:rFonts w:ascii="Arial" w:hAnsi="Arial" w:cs="Arial"/>
          <w:i/>
          <w:sz w:val="22"/>
          <w:szCs w:val="22"/>
        </w:rPr>
        <w:t xml:space="preserve">Note </w:t>
      </w:r>
      <w:r>
        <w:rPr>
          <w:rFonts w:ascii="Arial" w:hAnsi="Arial" w:cs="Arial"/>
          <w:sz w:val="22"/>
          <w:szCs w:val="22"/>
        </w:rPr>
        <w:t>– if service providers report administrative costs these expenses will need to be re-allocated to direct service costs.</w:t>
      </w:r>
    </w:p>
    <w:p w:rsidR="006238CB" w:rsidRPr="00C0037B" w:rsidRDefault="006238CB" w:rsidP="006238CB">
      <w:pPr>
        <w:rPr>
          <w:rFonts w:ascii="Arial" w:hAnsi="Arial" w:cs="Arial"/>
          <w:sz w:val="22"/>
          <w:szCs w:val="22"/>
        </w:rPr>
      </w:pPr>
    </w:p>
    <w:p w:rsidR="006238CB" w:rsidRDefault="006238CB" w:rsidP="006238CB">
      <w:pPr>
        <w:rPr>
          <w:rFonts w:ascii="Arial" w:hAnsi="Arial" w:cs="Arial"/>
          <w:sz w:val="22"/>
          <w:szCs w:val="22"/>
        </w:rPr>
      </w:pPr>
      <w:r w:rsidRPr="00C0037B">
        <w:rPr>
          <w:rFonts w:ascii="Arial" w:hAnsi="Arial" w:cs="Arial"/>
          <w:sz w:val="22"/>
          <w:szCs w:val="22"/>
        </w:rPr>
        <w:lastRenderedPageBreak/>
        <w:t>Example of Block Grant/Capitation/Cost Reimbursement Method:</w:t>
      </w:r>
    </w:p>
    <w:p w:rsidR="00365630" w:rsidRPr="00C0037B" w:rsidRDefault="00365630" w:rsidP="006238CB">
      <w:pPr>
        <w:rPr>
          <w:rFonts w:ascii="Arial" w:hAnsi="Arial" w:cs="Arial"/>
          <w:sz w:val="22"/>
          <w:szCs w:val="22"/>
        </w:rPr>
      </w:pPr>
    </w:p>
    <w:p w:rsidR="006238CB" w:rsidRDefault="006238CB" w:rsidP="006238CB">
      <w:pPr>
        <w:ind w:left="720"/>
        <w:rPr>
          <w:rFonts w:ascii="Arial" w:hAnsi="Arial" w:cs="Arial"/>
          <w:sz w:val="22"/>
          <w:szCs w:val="22"/>
        </w:rPr>
      </w:pPr>
      <w:r>
        <w:rPr>
          <w:rFonts w:ascii="Arial" w:hAnsi="Arial" w:cs="Arial"/>
          <w:sz w:val="22"/>
          <w:szCs w:val="22"/>
        </w:rPr>
        <w:t>The RSN contracts with a service provider using a block grant reimbursement methodology.  The RSN</w:t>
      </w:r>
      <w:r w:rsidR="0085767A">
        <w:rPr>
          <w:rFonts w:ascii="Arial" w:hAnsi="Arial" w:cs="Arial"/>
          <w:sz w:val="22"/>
          <w:szCs w:val="22"/>
        </w:rPr>
        <w:t>’s</w:t>
      </w:r>
      <w:r>
        <w:rPr>
          <w:rFonts w:ascii="Arial" w:hAnsi="Arial" w:cs="Arial"/>
          <w:sz w:val="22"/>
          <w:szCs w:val="22"/>
        </w:rPr>
        <w:t xml:space="preserve"> payments to the service provider </w:t>
      </w:r>
      <w:r w:rsidR="0085767A">
        <w:rPr>
          <w:rFonts w:ascii="Arial" w:hAnsi="Arial" w:cs="Arial"/>
          <w:sz w:val="22"/>
          <w:szCs w:val="22"/>
        </w:rPr>
        <w:t>totaled</w:t>
      </w:r>
      <w:r>
        <w:rPr>
          <w:rFonts w:ascii="Arial" w:hAnsi="Arial" w:cs="Arial"/>
          <w:sz w:val="22"/>
          <w:szCs w:val="22"/>
        </w:rPr>
        <w:t xml:space="preserve"> </w:t>
      </w:r>
      <w:r w:rsidRPr="00C0037B">
        <w:rPr>
          <w:rFonts w:ascii="Arial" w:hAnsi="Arial" w:cs="Arial"/>
          <w:sz w:val="22"/>
          <w:szCs w:val="22"/>
        </w:rPr>
        <w:t>$120,000</w:t>
      </w:r>
      <w:r>
        <w:rPr>
          <w:rFonts w:ascii="Arial" w:hAnsi="Arial" w:cs="Arial"/>
          <w:sz w:val="22"/>
          <w:szCs w:val="22"/>
        </w:rPr>
        <w:t xml:space="preserve">. The service provider reports expenditures in the amount of $105,000.  </w:t>
      </w:r>
      <w:r w:rsidRPr="00C0037B">
        <w:rPr>
          <w:rFonts w:ascii="Arial" w:hAnsi="Arial" w:cs="Arial"/>
          <w:sz w:val="22"/>
          <w:szCs w:val="22"/>
        </w:rPr>
        <w:t xml:space="preserve"> </w:t>
      </w:r>
    </w:p>
    <w:p w:rsidR="006238CB" w:rsidRDefault="006238CB" w:rsidP="006238CB">
      <w:pPr>
        <w:ind w:left="720"/>
        <w:rPr>
          <w:rFonts w:ascii="Arial" w:hAnsi="Arial" w:cs="Arial"/>
          <w:sz w:val="22"/>
          <w:szCs w:val="22"/>
        </w:rPr>
      </w:pPr>
    </w:p>
    <w:p w:rsidR="006238CB" w:rsidRPr="00C0037B" w:rsidRDefault="006238CB" w:rsidP="006238CB">
      <w:pPr>
        <w:ind w:left="720"/>
        <w:rPr>
          <w:rFonts w:ascii="Arial" w:hAnsi="Arial" w:cs="Arial"/>
          <w:sz w:val="22"/>
          <w:szCs w:val="22"/>
        </w:rPr>
      </w:pPr>
      <w:r>
        <w:rPr>
          <w:rFonts w:ascii="Arial" w:hAnsi="Arial" w:cs="Arial"/>
          <w:sz w:val="22"/>
          <w:szCs w:val="22"/>
        </w:rPr>
        <w:t>The RSN will need to increase service provider reported expenditures by $15,000 and re-allocate $5,000 in administrative costs to direct costs. Total amount to be re-allocated is $20,000.</w:t>
      </w:r>
    </w:p>
    <w:p w:rsidR="006238CB" w:rsidRPr="00C0037B" w:rsidRDefault="006238CB" w:rsidP="006238CB">
      <w:pPr>
        <w:ind w:left="1440"/>
        <w:rPr>
          <w:rFonts w:ascii="Arial" w:hAnsi="Arial" w:cs="Arial"/>
          <w:sz w:val="22"/>
          <w:szCs w:val="22"/>
        </w:rPr>
      </w:pPr>
    </w:p>
    <w:p w:rsidR="006238CB" w:rsidRPr="00C0037B" w:rsidRDefault="006238CB" w:rsidP="006238CB">
      <w:pPr>
        <w:rPr>
          <w:rFonts w:ascii="Arial" w:hAnsi="Arial" w:cs="Arial"/>
          <w:sz w:val="22"/>
          <w:szCs w:val="22"/>
        </w:rPr>
      </w:pPr>
      <w:r w:rsidRPr="00C0037B">
        <w:rPr>
          <w:rFonts w:ascii="Arial" w:hAnsi="Arial" w:cs="Arial"/>
          <w:sz w:val="22"/>
          <w:szCs w:val="22"/>
        </w:rPr>
        <w:t xml:space="preserve">The provider spends $105,000 </w:t>
      </w:r>
      <w:r>
        <w:rPr>
          <w:rFonts w:ascii="Arial" w:hAnsi="Arial" w:cs="Arial"/>
          <w:sz w:val="22"/>
          <w:szCs w:val="22"/>
        </w:rPr>
        <w:t xml:space="preserve">on </w:t>
      </w:r>
      <w:r w:rsidR="00BB3E93">
        <w:rPr>
          <w:rFonts w:ascii="Arial" w:hAnsi="Arial" w:cs="Arial"/>
          <w:sz w:val="22"/>
          <w:szCs w:val="22"/>
        </w:rPr>
        <w:t>Non-Medicaid</w:t>
      </w:r>
      <w:r>
        <w:rPr>
          <w:rFonts w:ascii="Arial" w:hAnsi="Arial" w:cs="Arial"/>
          <w:sz w:val="22"/>
          <w:szCs w:val="22"/>
        </w:rPr>
        <w:t xml:space="preserve"> </w:t>
      </w:r>
      <w:r w:rsidRPr="00C0037B">
        <w:rPr>
          <w:rFonts w:ascii="Arial" w:hAnsi="Arial" w:cs="Arial"/>
          <w:sz w:val="22"/>
          <w:szCs w:val="22"/>
        </w:rPr>
        <w:t>as follows:</w:t>
      </w:r>
    </w:p>
    <w:p w:rsidR="006238CB" w:rsidRPr="00C0037B" w:rsidRDefault="006238CB" w:rsidP="006238CB">
      <w:pPr>
        <w:ind w:left="720"/>
        <w:rPr>
          <w:rFonts w:ascii="Arial" w:hAnsi="Arial" w:cs="Arial"/>
          <w:sz w:val="22"/>
          <w:szCs w:val="22"/>
        </w:rPr>
      </w:pPr>
      <w:r w:rsidRPr="00C0037B">
        <w:rPr>
          <w:rFonts w:ascii="Arial" w:hAnsi="Arial" w:cs="Arial"/>
          <w:sz w:val="22"/>
          <w:szCs w:val="22"/>
        </w:rPr>
        <w:t>$30,000 for Crisis Services</w:t>
      </w:r>
    </w:p>
    <w:p w:rsidR="006238CB" w:rsidRPr="00C0037B" w:rsidRDefault="006238CB" w:rsidP="006238CB">
      <w:pPr>
        <w:ind w:left="720"/>
        <w:rPr>
          <w:rFonts w:ascii="Arial" w:hAnsi="Arial" w:cs="Arial"/>
          <w:sz w:val="22"/>
          <w:szCs w:val="22"/>
        </w:rPr>
      </w:pPr>
      <w:r w:rsidRPr="00C0037B">
        <w:rPr>
          <w:rFonts w:ascii="Arial" w:hAnsi="Arial" w:cs="Arial"/>
          <w:sz w:val="22"/>
          <w:szCs w:val="22"/>
        </w:rPr>
        <w:t>$10,000 for Freestanding Evaluation and Treatment (E&amp;T)</w:t>
      </w:r>
    </w:p>
    <w:p w:rsidR="006238CB" w:rsidRPr="00C0037B" w:rsidRDefault="006238CB" w:rsidP="006238CB">
      <w:pPr>
        <w:ind w:left="720"/>
        <w:rPr>
          <w:rFonts w:ascii="Arial" w:hAnsi="Arial" w:cs="Arial"/>
          <w:sz w:val="22"/>
          <w:szCs w:val="22"/>
        </w:rPr>
      </w:pPr>
      <w:r w:rsidRPr="00C0037B">
        <w:rPr>
          <w:rFonts w:ascii="Arial" w:hAnsi="Arial" w:cs="Arial"/>
          <w:sz w:val="22"/>
          <w:szCs w:val="22"/>
        </w:rPr>
        <w:t>$10,000 for Residential Treatment</w:t>
      </w:r>
    </w:p>
    <w:p w:rsidR="006238CB" w:rsidRPr="00C0037B" w:rsidRDefault="00D40A11" w:rsidP="006238CB">
      <w:pPr>
        <w:ind w:left="720"/>
        <w:rPr>
          <w:rFonts w:ascii="Arial" w:hAnsi="Arial" w:cs="Arial"/>
          <w:sz w:val="22"/>
          <w:szCs w:val="22"/>
        </w:rPr>
      </w:pPr>
      <w:r w:rsidRPr="00D40A11">
        <w:rPr>
          <w:rFonts w:ascii="Arial" w:hAnsi="Arial" w:cs="Arial"/>
          <w:sz w:val="22"/>
          <w:szCs w:val="22"/>
        </w:rPr>
        <w:t>$50,000</w:t>
      </w:r>
      <w:r w:rsidR="006238CB" w:rsidRPr="00C0037B">
        <w:rPr>
          <w:rFonts w:ascii="Arial" w:hAnsi="Arial" w:cs="Arial"/>
          <w:sz w:val="22"/>
          <w:szCs w:val="22"/>
        </w:rPr>
        <w:t xml:space="preserve"> for Other State Plan Outpatient Treatment</w:t>
      </w:r>
    </w:p>
    <w:p w:rsidR="006238CB" w:rsidRDefault="006238CB" w:rsidP="006238CB">
      <w:pPr>
        <w:ind w:left="720"/>
        <w:rPr>
          <w:rFonts w:ascii="Arial" w:hAnsi="Arial" w:cs="Arial"/>
          <w:sz w:val="22"/>
          <w:szCs w:val="22"/>
        </w:rPr>
      </w:pPr>
      <w:r>
        <w:rPr>
          <w:rFonts w:ascii="Arial" w:hAnsi="Arial" w:cs="Arial"/>
          <w:sz w:val="22"/>
          <w:szCs w:val="22"/>
        </w:rPr>
        <w:t>$100,000</w:t>
      </w:r>
    </w:p>
    <w:p w:rsidR="006238CB" w:rsidRDefault="00D40A11" w:rsidP="006238CB">
      <w:pPr>
        <w:ind w:left="720"/>
        <w:rPr>
          <w:rFonts w:ascii="Arial" w:hAnsi="Arial" w:cs="Arial"/>
          <w:sz w:val="22"/>
          <w:szCs w:val="22"/>
        </w:rPr>
      </w:pPr>
      <w:r w:rsidRPr="00D40A11">
        <w:rPr>
          <w:rFonts w:ascii="Arial" w:hAnsi="Arial" w:cs="Arial"/>
          <w:sz w:val="22"/>
          <w:szCs w:val="22"/>
          <w:u w:val="single"/>
          <w:bdr w:val="single" w:sz="4" w:space="0" w:color="auto"/>
        </w:rPr>
        <w:t>$  5,000</w:t>
      </w:r>
      <w:r w:rsidR="006238CB" w:rsidRPr="00C0037B">
        <w:rPr>
          <w:rFonts w:ascii="Arial" w:hAnsi="Arial" w:cs="Arial"/>
          <w:sz w:val="22"/>
          <w:szCs w:val="22"/>
        </w:rPr>
        <w:t xml:space="preserve"> for administrative costs</w:t>
      </w:r>
    </w:p>
    <w:p w:rsidR="006238CB" w:rsidRDefault="006238CB" w:rsidP="006238CB">
      <w:pPr>
        <w:ind w:left="720"/>
        <w:rPr>
          <w:rFonts w:ascii="Arial" w:hAnsi="Arial" w:cs="Arial"/>
          <w:sz w:val="22"/>
          <w:szCs w:val="22"/>
        </w:rPr>
      </w:pPr>
      <w:r>
        <w:rPr>
          <w:rFonts w:ascii="Arial" w:hAnsi="Arial" w:cs="Arial"/>
          <w:sz w:val="22"/>
          <w:szCs w:val="22"/>
        </w:rPr>
        <w:t>$105,000 = Total service provider reported costs.</w:t>
      </w:r>
    </w:p>
    <w:p w:rsidR="006238CB" w:rsidRDefault="006238CB" w:rsidP="006238CB">
      <w:pPr>
        <w:ind w:left="720"/>
        <w:rPr>
          <w:rFonts w:ascii="Arial" w:hAnsi="Arial" w:cs="Arial"/>
          <w:sz w:val="22"/>
          <w:szCs w:val="22"/>
        </w:rPr>
      </w:pPr>
    </w:p>
    <w:p w:rsidR="006238CB" w:rsidRDefault="006238CB" w:rsidP="006238CB">
      <w:pPr>
        <w:ind w:left="720"/>
        <w:rPr>
          <w:rFonts w:ascii="Arial" w:hAnsi="Arial" w:cs="Arial"/>
          <w:sz w:val="22"/>
          <w:szCs w:val="22"/>
        </w:rPr>
      </w:pPr>
      <w:r>
        <w:rPr>
          <w:rFonts w:ascii="Arial" w:hAnsi="Arial" w:cs="Arial"/>
          <w:sz w:val="22"/>
          <w:szCs w:val="22"/>
        </w:rPr>
        <w:t xml:space="preserve">Step 1:  Increase service provider expenditures by $20,000 based upon the percentage of expenditures reported. </w:t>
      </w:r>
    </w:p>
    <w:p w:rsidR="006238CB" w:rsidRDefault="006238CB" w:rsidP="006238CB">
      <w:pPr>
        <w:ind w:left="720"/>
        <w:rPr>
          <w:rFonts w:ascii="Arial" w:hAnsi="Arial" w:cs="Arial"/>
          <w:sz w:val="22"/>
          <w:szCs w:val="22"/>
        </w:rPr>
      </w:pPr>
    </w:p>
    <w:tbl>
      <w:tblPr>
        <w:tblStyle w:val="TableGrid"/>
        <w:tblW w:w="0" w:type="auto"/>
        <w:tblInd w:w="720" w:type="dxa"/>
        <w:tblLook w:val="04A0" w:firstRow="1" w:lastRow="0" w:firstColumn="1" w:lastColumn="0" w:noHBand="0" w:noVBand="1"/>
      </w:tblPr>
      <w:tblGrid>
        <w:gridCol w:w="3091"/>
        <w:gridCol w:w="3106"/>
        <w:gridCol w:w="3091"/>
      </w:tblGrid>
      <w:tr w:rsidR="006238CB" w:rsidTr="00365630">
        <w:tc>
          <w:tcPr>
            <w:tcW w:w="3192" w:type="dxa"/>
            <w:vAlign w:val="center"/>
          </w:tcPr>
          <w:p w:rsidR="006238CB" w:rsidRPr="00365630" w:rsidRDefault="006238CB" w:rsidP="00365630">
            <w:pPr>
              <w:jc w:val="center"/>
              <w:rPr>
                <w:rFonts w:ascii="Arial" w:hAnsi="Arial" w:cs="Arial"/>
                <w:b/>
                <w:sz w:val="22"/>
                <w:szCs w:val="22"/>
              </w:rPr>
            </w:pPr>
            <w:r w:rsidRPr="00365630">
              <w:rPr>
                <w:rFonts w:ascii="Arial" w:hAnsi="Arial" w:cs="Arial"/>
                <w:b/>
                <w:sz w:val="22"/>
                <w:szCs w:val="22"/>
              </w:rPr>
              <w:t>Category of Expenditure</w:t>
            </w:r>
          </w:p>
        </w:tc>
        <w:tc>
          <w:tcPr>
            <w:tcW w:w="3192" w:type="dxa"/>
            <w:vAlign w:val="center"/>
          </w:tcPr>
          <w:p w:rsidR="006238CB" w:rsidRPr="00365630" w:rsidRDefault="006238CB" w:rsidP="00365630">
            <w:pPr>
              <w:jc w:val="center"/>
              <w:rPr>
                <w:rFonts w:ascii="Arial" w:hAnsi="Arial" w:cs="Arial"/>
                <w:b/>
                <w:sz w:val="22"/>
                <w:szCs w:val="22"/>
              </w:rPr>
            </w:pPr>
            <w:r w:rsidRPr="00365630">
              <w:rPr>
                <w:rFonts w:ascii="Arial" w:hAnsi="Arial" w:cs="Arial"/>
                <w:b/>
                <w:sz w:val="22"/>
                <w:szCs w:val="22"/>
              </w:rPr>
              <w:t>Percent of Total Expenditures</w:t>
            </w:r>
          </w:p>
        </w:tc>
        <w:tc>
          <w:tcPr>
            <w:tcW w:w="3192" w:type="dxa"/>
            <w:vAlign w:val="center"/>
          </w:tcPr>
          <w:p w:rsidR="006238CB" w:rsidRPr="00365630" w:rsidRDefault="006238CB" w:rsidP="00365630">
            <w:pPr>
              <w:jc w:val="center"/>
              <w:rPr>
                <w:rFonts w:ascii="Arial" w:hAnsi="Arial" w:cs="Arial"/>
                <w:b/>
                <w:sz w:val="22"/>
                <w:szCs w:val="22"/>
              </w:rPr>
            </w:pPr>
            <w:r w:rsidRPr="00365630">
              <w:rPr>
                <w:rFonts w:ascii="Arial" w:hAnsi="Arial" w:cs="Arial"/>
                <w:b/>
                <w:sz w:val="22"/>
                <w:szCs w:val="22"/>
              </w:rPr>
              <w:t>Amount of increase ($20,000) apportioned to each expenditure category</w:t>
            </w:r>
          </w:p>
          <w:p w:rsidR="000C1B10" w:rsidRPr="00365630" w:rsidRDefault="000C1B10" w:rsidP="00365630">
            <w:pPr>
              <w:jc w:val="center"/>
              <w:rPr>
                <w:rFonts w:ascii="Arial" w:hAnsi="Arial" w:cs="Arial"/>
                <w:b/>
                <w:sz w:val="22"/>
                <w:szCs w:val="22"/>
              </w:rPr>
            </w:pPr>
          </w:p>
        </w:tc>
      </w:tr>
      <w:tr w:rsidR="006238CB" w:rsidTr="006238CB">
        <w:tc>
          <w:tcPr>
            <w:tcW w:w="3192" w:type="dxa"/>
          </w:tcPr>
          <w:p w:rsidR="006238CB" w:rsidRPr="00365630" w:rsidRDefault="006238CB" w:rsidP="000C1B10">
            <w:pPr>
              <w:rPr>
                <w:rFonts w:ascii="Arial" w:hAnsi="Arial" w:cs="Arial"/>
                <w:sz w:val="22"/>
                <w:szCs w:val="22"/>
              </w:rPr>
            </w:pPr>
            <w:r w:rsidRPr="00365630">
              <w:rPr>
                <w:rFonts w:ascii="Arial" w:hAnsi="Arial" w:cs="Arial"/>
                <w:sz w:val="22"/>
                <w:szCs w:val="22"/>
              </w:rPr>
              <w:t xml:space="preserve">Crisis Services </w:t>
            </w:r>
          </w:p>
          <w:p w:rsidR="006238CB" w:rsidRPr="00365630" w:rsidRDefault="006238CB" w:rsidP="006238CB">
            <w:pPr>
              <w:rPr>
                <w:rFonts w:ascii="Arial" w:hAnsi="Arial" w:cs="Arial"/>
                <w:sz w:val="22"/>
                <w:szCs w:val="22"/>
              </w:rPr>
            </w:pP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30,000/100,000</w:t>
            </w:r>
            <w:r w:rsidR="000C1B10" w:rsidRPr="00365630">
              <w:rPr>
                <w:rFonts w:ascii="Arial" w:hAnsi="Arial" w:cs="Arial"/>
                <w:sz w:val="22"/>
                <w:szCs w:val="22"/>
              </w:rPr>
              <w:t xml:space="preserve"> </w:t>
            </w:r>
            <w:r w:rsidRPr="00365630">
              <w:rPr>
                <w:rFonts w:ascii="Arial" w:hAnsi="Arial" w:cs="Arial"/>
                <w:sz w:val="22"/>
                <w:szCs w:val="22"/>
              </w:rPr>
              <w:t>=</w:t>
            </w:r>
            <w:r w:rsidR="000C1B10" w:rsidRPr="00365630">
              <w:rPr>
                <w:rFonts w:ascii="Arial" w:hAnsi="Arial" w:cs="Arial"/>
                <w:sz w:val="22"/>
                <w:szCs w:val="22"/>
              </w:rPr>
              <w:t xml:space="preserve">  </w:t>
            </w:r>
            <w:r w:rsidRPr="00365630">
              <w:rPr>
                <w:rFonts w:ascii="Arial" w:hAnsi="Arial" w:cs="Arial"/>
                <w:sz w:val="22"/>
                <w:szCs w:val="22"/>
              </w:rPr>
              <w:t>30%</w:t>
            </w: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$20,000 x .30 = $</w:t>
            </w:r>
            <w:r w:rsidR="000C1B10" w:rsidRPr="00365630">
              <w:rPr>
                <w:rFonts w:ascii="Arial" w:hAnsi="Arial" w:cs="Arial"/>
                <w:sz w:val="22"/>
                <w:szCs w:val="22"/>
              </w:rPr>
              <w:t xml:space="preserve"> </w:t>
            </w:r>
            <w:r w:rsidRPr="00365630">
              <w:rPr>
                <w:rFonts w:ascii="Arial" w:hAnsi="Arial" w:cs="Arial"/>
                <w:sz w:val="22"/>
                <w:szCs w:val="22"/>
              </w:rPr>
              <w:t>6,000</w:t>
            </w:r>
          </w:p>
        </w:tc>
      </w:tr>
      <w:tr w:rsidR="006238CB" w:rsidTr="006238CB">
        <w:tc>
          <w:tcPr>
            <w:tcW w:w="3192" w:type="dxa"/>
          </w:tcPr>
          <w:p w:rsidR="006238CB" w:rsidRPr="00365630" w:rsidRDefault="006238CB" w:rsidP="000C1B10">
            <w:pPr>
              <w:rPr>
                <w:rFonts w:ascii="Arial" w:hAnsi="Arial" w:cs="Arial"/>
                <w:sz w:val="22"/>
                <w:szCs w:val="22"/>
              </w:rPr>
            </w:pPr>
            <w:r w:rsidRPr="00365630">
              <w:rPr>
                <w:rFonts w:ascii="Arial" w:hAnsi="Arial" w:cs="Arial"/>
                <w:sz w:val="22"/>
                <w:szCs w:val="22"/>
              </w:rPr>
              <w:t>Freestanding E&amp;T</w:t>
            </w:r>
          </w:p>
          <w:p w:rsidR="006238CB" w:rsidRPr="00365630" w:rsidRDefault="006238CB" w:rsidP="006238CB">
            <w:pPr>
              <w:rPr>
                <w:rFonts w:ascii="Arial" w:hAnsi="Arial" w:cs="Arial"/>
                <w:sz w:val="22"/>
                <w:szCs w:val="22"/>
              </w:rPr>
            </w:pP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10,000/100,000</w:t>
            </w:r>
            <w:r w:rsidR="000C1B10" w:rsidRPr="00365630">
              <w:rPr>
                <w:rFonts w:ascii="Arial" w:hAnsi="Arial" w:cs="Arial"/>
                <w:sz w:val="22"/>
                <w:szCs w:val="22"/>
              </w:rPr>
              <w:t xml:space="preserve"> </w:t>
            </w:r>
            <w:r w:rsidRPr="00365630">
              <w:rPr>
                <w:rFonts w:ascii="Arial" w:hAnsi="Arial" w:cs="Arial"/>
                <w:sz w:val="22"/>
                <w:szCs w:val="22"/>
              </w:rPr>
              <w:t>=</w:t>
            </w:r>
            <w:r w:rsidR="000C1B10" w:rsidRPr="00365630">
              <w:rPr>
                <w:rFonts w:ascii="Arial" w:hAnsi="Arial" w:cs="Arial"/>
                <w:sz w:val="22"/>
                <w:szCs w:val="22"/>
              </w:rPr>
              <w:t xml:space="preserve">  </w:t>
            </w:r>
            <w:r w:rsidRPr="00365630">
              <w:rPr>
                <w:rFonts w:ascii="Arial" w:hAnsi="Arial" w:cs="Arial"/>
                <w:sz w:val="22"/>
                <w:szCs w:val="22"/>
              </w:rPr>
              <w:t>10%</w:t>
            </w:r>
          </w:p>
        </w:tc>
        <w:tc>
          <w:tcPr>
            <w:tcW w:w="3192" w:type="dxa"/>
          </w:tcPr>
          <w:p w:rsidR="006238CB" w:rsidRPr="00365630" w:rsidRDefault="006238CB" w:rsidP="004B3AA5">
            <w:pPr>
              <w:rPr>
                <w:rFonts w:ascii="Arial" w:hAnsi="Arial" w:cs="Arial"/>
                <w:sz w:val="22"/>
                <w:szCs w:val="22"/>
              </w:rPr>
            </w:pPr>
            <w:r w:rsidRPr="00365630">
              <w:rPr>
                <w:rFonts w:ascii="Arial" w:hAnsi="Arial" w:cs="Arial"/>
                <w:sz w:val="22"/>
                <w:szCs w:val="22"/>
              </w:rPr>
              <w:t>$20,000 x .10 = $</w:t>
            </w:r>
            <w:r w:rsidR="000C1B10" w:rsidRPr="00365630">
              <w:rPr>
                <w:rFonts w:ascii="Arial" w:hAnsi="Arial" w:cs="Arial"/>
                <w:sz w:val="22"/>
                <w:szCs w:val="22"/>
              </w:rPr>
              <w:t xml:space="preserve"> </w:t>
            </w:r>
            <w:r w:rsidRPr="00365630">
              <w:rPr>
                <w:rFonts w:ascii="Arial" w:hAnsi="Arial" w:cs="Arial"/>
                <w:sz w:val="22"/>
                <w:szCs w:val="22"/>
              </w:rPr>
              <w:t>2,</w:t>
            </w:r>
            <w:r w:rsidR="004B3AA5">
              <w:rPr>
                <w:rFonts w:ascii="Arial" w:hAnsi="Arial" w:cs="Arial"/>
                <w:sz w:val="22"/>
                <w:szCs w:val="22"/>
              </w:rPr>
              <w:t>0</w:t>
            </w:r>
            <w:r w:rsidRPr="00365630">
              <w:rPr>
                <w:rFonts w:ascii="Arial" w:hAnsi="Arial" w:cs="Arial"/>
                <w:sz w:val="22"/>
                <w:szCs w:val="22"/>
              </w:rPr>
              <w:t>00</w:t>
            </w:r>
          </w:p>
        </w:tc>
      </w:tr>
      <w:tr w:rsidR="006238CB" w:rsidTr="006238CB">
        <w:tc>
          <w:tcPr>
            <w:tcW w:w="3192" w:type="dxa"/>
          </w:tcPr>
          <w:p w:rsidR="006238CB" w:rsidRPr="00365630" w:rsidRDefault="006238CB" w:rsidP="000C1B10">
            <w:pPr>
              <w:rPr>
                <w:rFonts w:ascii="Arial" w:hAnsi="Arial" w:cs="Arial"/>
                <w:sz w:val="22"/>
                <w:szCs w:val="22"/>
              </w:rPr>
            </w:pPr>
            <w:r w:rsidRPr="00365630">
              <w:rPr>
                <w:rFonts w:ascii="Arial" w:hAnsi="Arial" w:cs="Arial"/>
                <w:sz w:val="22"/>
                <w:szCs w:val="22"/>
              </w:rPr>
              <w:t>Residential Treatment</w:t>
            </w:r>
          </w:p>
          <w:p w:rsidR="006238CB" w:rsidRPr="00365630" w:rsidRDefault="006238CB" w:rsidP="006238CB">
            <w:pPr>
              <w:rPr>
                <w:rFonts w:ascii="Arial" w:hAnsi="Arial" w:cs="Arial"/>
                <w:sz w:val="22"/>
                <w:szCs w:val="22"/>
              </w:rPr>
            </w:pP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10,000/100,000</w:t>
            </w:r>
            <w:r w:rsidR="000C1B10" w:rsidRPr="00365630">
              <w:rPr>
                <w:rFonts w:ascii="Arial" w:hAnsi="Arial" w:cs="Arial"/>
                <w:sz w:val="22"/>
                <w:szCs w:val="22"/>
              </w:rPr>
              <w:t xml:space="preserve"> </w:t>
            </w:r>
            <w:r w:rsidRPr="00365630">
              <w:rPr>
                <w:rFonts w:ascii="Arial" w:hAnsi="Arial" w:cs="Arial"/>
                <w:sz w:val="22"/>
                <w:szCs w:val="22"/>
              </w:rPr>
              <w:t>=</w:t>
            </w:r>
            <w:r w:rsidR="000C1B10" w:rsidRPr="00365630">
              <w:rPr>
                <w:rFonts w:ascii="Arial" w:hAnsi="Arial" w:cs="Arial"/>
                <w:sz w:val="22"/>
                <w:szCs w:val="22"/>
              </w:rPr>
              <w:t xml:space="preserve">  </w:t>
            </w:r>
            <w:r w:rsidRPr="00365630">
              <w:rPr>
                <w:rFonts w:ascii="Arial" w:hAnsi="Arial" w:cs="Arial"/>
                <w:sz w:val="22"/>
                <w:szCs w:val="22"/>
              </w:rPr>
              <w:t>10%</w:t>
            </w: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$20,000 x .10 = $</w:t>
            </w:r>
            <w:r w:rsidR="000C1B10" w:rsidRPr="00365630">
              <w:rPr>
                <w:rFonts w:ascii="Arial" w:hAnsi="Arial" w:cs="Arial"/>
                <w:sz w:val="22"/>
                <w:szCs w:val="22"/>
              </w:rPr>
              <w:t xml:space="preserve"> </w:t>
            </w:r>
            <w:r w:rsidR="004B3AA5">
              <w:rPr>
                <w:rFonts w:ascii="Arial" w:hAnsi="Arial" w:cs="Arial"/>
                <w:sz w:val="22"/>
                <w:szCs w:val="22"/>
              </w:rPr>
              <w:t>2,0</w:t>
            </w:r>
            <w:r w:rsidRPr="00365630">
              <w:rPr>
                <w:rFonts w:ascii="Arial" w:hAnsi="Arial" w:cs="Arial"/>
                <w:sz w:val="22"/>
                <w:szCs w:val="22"/>
              </w:rPr>
              <w:t>00</w:t>
            </w:r>
          </w:p>
        </w:tc>
      </w:tr>
      <w:tr w:rsidR="006238CB" w:rsidTr="006238CB">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Other Outpatient Treatment</w:t>
            </w: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50,000/100,000</w:t>
            </w:r>
            <w:r w:rsidR="000C1B10" w:rsidRPr="00365630">
              <w:rPr>
                <w:rFonts w:ascii="Arial" w:hAnsi="Arial" w:cs="Arial"/>
                <w:sz w:val="22"/>
                <w:szCs w:val="22"/>
              </w:rPr>
              <w:t xml:space="preserve"> </w:t>
            </w:r>
            <w:r w:rsidRPr="00365630">
              <w:rPr>
                <w:rFonts w:ascii="Arial" w:hAnsi="Arial" w:cs="Arial"/>
                <w:sz w:val="22"/>
                <w:szCs w:val="22"/>
              </w:rPr>
              <w:t>=</w:t>
            </w:r>
            <w:r w:rsidR="000C1B10" w:rsidRPr="00365630">
              <w:rPr>
                <w:rFonts w:ascii="Arial" w:hAnsi="Arial" w:cs="Arial"/>
                <w:sz w:val="22"/>
                <w:szCs w:val="22"/>
              </w:rPr>
              <w:t xml:space="preserve">  </w:t>
            </w:r>
            <w:r w:rsidRPr="00365630">
              <w:rPr>
                <w:rFonts w:ascii="Arial" w:hAnsi="Arial" w:cs="Arial"/>
                <w:sz w:val="22"/>
                <w:szCs w:val="22"/>
              </w:rPr>
              <w:t>50%</w:t>
            </w: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$20,000 x .50 = $10,000</w:t>
            </w:r>
          </w:p>
          <w:p w:rsidR="00961A3D" w:rsidRPr="00365630" w:rsidRDefault="00961A3D" w:rsidP="006238CB">
            <w:pPr>
              <w:rPr>
                <w:rFonts w:ascii="Arial" w:hAnsi="Arial" w:cs="Arial"/>
                <w:sz w:val="22"/>
                <w:szCs w:val="22"/>
              </w:rPr>
            </w:pPr>
          </w:p>
        </w:tc>
      </w:tr>
      <w:tr w:rsidR="006238CB" w:rsidTr="006238CB">
        <w:tc>
          <w:tcPr>
            <w:tcW w:w="3192" w:type="dxa"/>
          </w:tcPr>
          <w:p w:rsidR="006238CB" w:rsidRPr="00365630" w:rsidRDefault="006238CB" w:rsidP="00365630">
            <w:pPr>
              <w:jc w:val="center"/>
              <w:rPr>
                <w:rFonts w:ascii="Arial" w:hAnsi="Arial" w:cs="Arial"/>
                <w:sz w:val="22"/>
                <w:szCs w:val="22"/>
              </w:rPr>
            </w:pPr>
            <w:r w:rsidRPr="00365630">
              <w:rPr>
                <w:rFonts w:ascii="Arial" w:hAnsi="Arial" w:cs="Arial"/>
                <w:sz w:val="22"/>
                <w:szCs w:val="22"/>
              </w:rPr>
              <w:t>Total</w:t>
            </w: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 xml:space="preserve">                          </w:t>
            </w:r>
            <w:r w:rsidR="004B3AA5">
              <w:rPr>
                <w:rFonts w:ascii="Arial" w:hAnsi="Arial" w:cs="Arial"/>
                <w:sz w:val="22"/>
                <w:szCs w:val="22"/>
              </w:rPr>
              <w:t xml:space="preserve">  </w:t>
            </w:r>
            <w:r w:rsidRPr="00365630">
              <w:rPr>
                <w:rFonts w:ascii="Arial" w:hAnsi="Arial" w:cs="Arial"/>
                <w:sz w:val="22"/>
                <w:szCs w:val="22"/>
              </w:rPr>
              <w:t>100%</w:t>
            </w:r>
          </w:p>
        </w:tc>
        <w:tc>
          <w:tcPr>
            <w:tcW w:w="3192" w:type="dxa"/>
          </w:tcPr>
          <w:p w:rsidR="006238CB" w:rsidRPr="00365630" w:rsidRDefault="006238CB" w:rsidP="006238CB">
            <w:pPr>
              <w:rPr>
                <w:rFonts w:ascii="Arial" w:hAnsi="Arial" w:cs="Arial"/>
                <w:sz w:val="22"/>
                <w:szCs w:val="22"/>
              </w:rPr>
            </w:pPr>
            <w:r w:rsidRPr="00365630">
              <w:rPr>
                <w:rFonts w:ascii="Arial" w:hAnsi="Arial" w:cs="Arial"/>
                <w:sz w:val="22"/>
                <w:szCs w:val="22"/>
              </w:rPr>
              <w:t xml:space="preserve">                          $20,000</w:t>
            </w:r>
          </w:p>
        </w:tc>
      </w:tr>
    </w:tbl>
    <w:p w:rsidR="006238CB" w:rsidRDefault="006238CB" w:rsidP="006238CB">
      <w:pPr>
        <w:ind w:left="720"/>
        <w:rPr>
          <w:rFonts w:ascii="Arial" w:hAnsi="Arial" w:cs="Arial"/>
          <w:sz w:val="22"/>
          <w:szCs w:val="22"/>
        </w:rPr>
      </w:pPr>
    </w:p>
    <w:p w:rsidR="006238CB" w:rsidRDefault="006238CB" w:rsidP="006238CB">
      <w:pPr>
        <w:ind w:left="720"/>
        <w:rPr>
          <w:rFonts w:ascii="Arial" w:hAnsi="Arial" w:cs="Arial"/>
          <w:sz w:val="22"/>
          <w:szCs w:val="22"/>
        </w:rPr>
      </w:pPr>
      <w:r>
        <w:rPr>
          <w:rFonts w:ascii="Arial" w:hAnsi="Arial" w:cs="Arial"/>
          <w:sz w:val="22"/>
          <w:szCs w:val="22"/>
        </w:rPr>
        <w:t>Step 2:  Add combined adjustments to service provider reported expenditures.</w:t>
      </w:r>
    </w:p>
    <w:p w:rsidR="00365630" w:rsidRDefault="00365630" w:rsidP="006238CB">
      <w:pPr>
        <w:ind w:left="720"/>
        <w:rPr>
          <w:rFonts w:ascii="Arial" w:hAnsi="Arial" w:cs="Arial"/>
          <w:sz w:val="22"/>
          <w:szCs w:val="22"/>
        </w:rPr>
      </w:pPr>
    </w:p>
    <w:tbl>
      <w:tblPr>
        <w:tblStyle w:val="TableGrid"/>
        <w:tblW w:w="0" w:type="auto"/>
        <w:tblInd w:w="720" w:type="dxa"/>
        <w:tblLook w:val="04A0" w:firstRow="1" w:lastRow="0" w:firstColumn="1" w:lastColumn="0" w:noHBand="0" w:noVBand="1"/>
      </w:tblPr>
      <w:tblGrid>
        <w:gridCol w:w="3068"/>
        <w:gridCol w:w="5680"/>
      </w:tblGrid>
      <w:tr w:rsidR="006238CB" w:rsidTr="00365630">
        <w:trPr>
          <w:trHeight w:val="566"/>
        </w:trPr>
        <w:tc>
          <w:tcPr>
            <w:tcW w:w="3068" w:type="dxa"/>
            <w:vAlign w:val="center"/>
          </w:tcPr>
          <w:p w:rsidR="000C1B10" w:rsidRPr="00365630" w:rsidRDefault="006238CB" w:rsidP="00365630">
            <w:pPr>
              <w:jc w:val="center"/>
              <w:rPr>
                <w:rFonts w:ascii="Arial" w:hAnsi="Arial" w:cs="Arial"/>
                <w:b/>
                <w:sz w:val="22"/>
                <w:szCs w:val="22"/>
              </w:rPr>
            </w:pPr>
            <w:r w:rsidRPr="00365630">
              <w:rPr>
                <w:rFonts w:ascii="Arial" w:hAnsi="Arial" w:cs="Arial"/>
                <w:b/>
                <w:sz w:val="22"/>
                <w:szCs w:val="22"/>
              </w:rPr>
              <w:t>Category of Expenditure</w:t>
            </w:r>
          </w:p>
        </w:tc>
        <w:tc>
          <w:tcPr>
            <w:tcW w:w="5680" w:type="dxa"/>
            <w:vAlign w:val="center"/>
          </w:tcPr>
          <w:p w:rsidR="006238CB" w:rsidRPr="00365630" w:rsidRDefault="006238CB" w:rsidP="00365630">
            <w:pPr>
              <w:jc w:val="center"/>
              <w:rPr>
                <w:rFonts w:ascii="Arial" w:hAnsi="Arial" w:cs="Arial"/>
                <w:b/>
                <w:sz w:val="22"/>
                <w:szCs w:val="22"/>
              </w:rPr>
            </w:pPr>
            <w:r w:rsidRPr="00365630">
              <w:rPr>
                <w:rFonts w:ascii="Arial" w:hAnsi="Arial" w:cs="Arial"/>
                <w:b/>
                <w:sz w:val="22"/>
                <w:szCs w:val="22"/>
              </w:rPr>
              <w:t>Adjusted Expenditures</w:t>
            </w:r>
          </w:p>
        </w:tc>
      </w:tr>
      <w:tr w:rsidR="006238CB" w:rsidTr="000C1B10">
        <w:tc>
          <w:tcPr>
            <w:tcW w:w="3068" w:type="dxa"/>
          </w:tcPr>
          <w:p w:rsidR="006238CB" w:rsidRPr="00365630" w:rsidRDefault="006238CB" w:rsidP="000C1B10">
            <w:pPr>
              <w:rPr>
                <w:rFonts w:ascii="Arial" w:hAnsi="Arial" w:cs="Arial"/>
                <w:sz w:val="22"/>
                <w:szCs w:val="22"/>
              </w:rPr>
            </w:pPr>
            <w:r w:rsidRPr="00365630">
              <w:rPr>
                <w:rFonts w:ascii="Arial" w:hAnsi="Arial" w:cs="Arial"/>
                <w:sz w:val="22"/>
                <w:szCs w:val="22"/>
              </w:rPr>
              <w:t xml:space="preserve">Crisis Services </w:t>
            </w:r>
          </w:p>
          <w:p w:rsidR="006238CB" w:rsidRPr="00365630" w:rsidRDefault="006238CB" w:rsidP="006238CB">
            <w:pPr>
              <w:rPr>
                <w:rFonts w:ascii="Arial" w:hAnsi="Arial" w:cs="Arial"/>
                <w:sz w:val="22"/>
                <w:szCs w:val="22"/>
              </w:rPr>
            </w:pPr>
          </w:p>
        </w:tc>
        <w:tc>
          <w:tcPr>
            <w:tcW w:w="5680" w:type="dxa"/>
          </w:tcPr>
          <w:p w:rsidR="006238CB" w:rsidRPr="00365630" w:rsidRDefault="006238CB" w:rsidP="006238CB">
            <w:pPr>
              <w:rPr>
                <w:rFonts w:ascii="Arial" w:hAnsi="Arial" w:cs="Arial"/>
                <w:sz w:val="22"/>
                <w:szCs w:val="22"/>
              </w:rPr>
            </w:pPr>
            <w:r w:rsidRPr="00365630">
              <w:rPr>
                <w:rFonts w:ascii="Arial" w:hAnsi="Arial" w:cs="Arial"/>
                <w:sz w:val="22"/>
                <w:szCs w:val="22"/>
              </w:rPr>
              <w:t>$30,000 + $</w:t>
            </w:r>
            <w:r w:rsidR="004B3AA5">
              <w:rPr>
                <w:rFonts w:ascii="Arial" w:hAnsi="Arial" w:cs="Arial"/>
                <w:sz w:val="22"/>
                <w:szCs w:val="22"/>
              </w:rPr>
              <w:t xml:space="preserve"> </w:t>
            </w:r>
            <w:r w:rsidRPr="00365630">
              <w:rPr>
                <w:rFonts w:ascii="Arial" w:hAnsi="Arial" w:cs="Arial"/>
                <w:sz w:val="22"/>
                <w:szCs w:val="22"/>
              </w:rPr>
              <w:t>6,000 = $</w:t>
            </w:r>
            <w:r w:rsidR="000C1B10" w:rsidRPr="00365630">
              <w:rPr>
                <w:rFonts w:ascii="Arial" w:hAnsi="Arial" w:cs="Arial"/>
                <w:sz w:val="22"/>
                <w:szCs w:val="22"/>
              </w:rPr>
              <w:t xml:space="preserve">  </w:t>
            </w:r>
            <w:r w:rsidRPr="00365630">
              <w:rPr>
                <w:rFonts w:ascii="Arial" w:hAnsi="Arial" w:cs="Arial"/>
                <w:sz w:val="22"/>
                <w:szCs w:val="22"/>
              </w:rPr>
              <w:t>36,000</w:t>
            </w:r>
          </w:p>
        </w:tc>
      </w:tr>
      <w:tr w:rsidR="006238CB" w:rsidTr="000C1B10">
        <w:tc>
          <w:tcPr>
            <w:tcW w:w="3068" w:type="dxa"/>
          </w:tcPr>
          <w:p w:rsidR="006238CB" w:rsidRPr="00365630" w:rsidRDefault="006238CB" w:rsidP="000C1B10">
            <w:pPr>
              <w:rPr>
                <w:rFonts w:ascii="Arial" w:hAnsi="Arial" w:cs="Arial"/>
                <w:sz w:val="22"/>
                <w:szCs w:val="22"/>
              </w:rPr>
            </w:pPr>
            <w:r w:rsidRPr="00365630">
              <w:rPr>
                <w:rFonts w:ascii="Arial" w:hAnsi="Arial" w:cs="Arial"/>
                <w:sz w:val="22"/>
                <w:szCs w:val="22"/>
              </w:rPr>
              <w:t>Freestanding E&amp;T</w:t>
            </w:r>
          </w:p>
          <w:p w:rsidR="006238CB" w:rsidRPr="00365630" w:rsidRDefault="006238CB" w:rsidP="006238CB">
            <w:pPr>
              <w:rPr>
                <w:rFonts w:ascii="Arial" w:hAnsi="Arial" w:cs="Arial"/>
                <w:sz w:val="22"/>
                <w:szCs w:val="22"/>
              </w:rPr>
            </w:pPr>
          </w:p>
        </w:tc>
        <w:tc>
          <w:tcPr>
            <w:tcW w:w="5680" w:type="dxa"/>
          </w:tcPr>
          <w:p w:rsidR="006238CB" w:rsidRPr="00365630" w:rsidRDefault="006238CB" w:rsidP="004B3AA5">
            <w:pPr>
              <w:rPr>
                <w:rFonts w:ascii="Arial" w:hAnsi="Arial" w:cs="Arial"/>
                <w:sz w:val="22"/>
                <w:szCs w:val="22"/>
              </w:rPr>
            </w:pPr>
            <w:r w:rsidRPr="00365630">
              <w:rPr>
                <w:rFonts w:ascii="Arial" w:hAnsi="Arial" w:cs="Arial"/>
                <w:sz w:val="22"/>
                <w:szCs w:val="22"/>
              </w:rPr>
              <w:t>$10,000 + $</w:t>
            </w:r>
            <w:r w:rsidR="004B3AA5">
              <w:rPr>
                <w:rFonts w:ascii="Arial" w:hAnsi="Arial" w:cs="Arial"/>
                <w:sz w:val="22"/>
                <w:szCs w:val="22"/>
              </w:rPr>
              <w:t xml:space="preserve"> </w:t>
            </w:r>
            <w:r w:rsidRPr="00365630">
              <w:rPr>
                <w:rFonts w:ascii="Arial" w:hAnsi="Arial" w:cs="Arial"/>
                <w:sz w:val="22"/>
                <w:szCs w:val="22"/>
              </w:rPr>
              <w:t>2,</w:t>
            </w:r>
            <w:r w:rsidR="004B3AA5">
              <w:rPr>
                <w:rFonts w:ascii="Arial" w:hAnsi="Arial" w:cs="Arial"/>
                <w:sz w:val="22"/>
                <w:szCs w:val="22"/>
              </w:rPr>
              <w:t>0</w:t>
            </w:r>
            <w:r w:rsidRPr="00365630">
              <w:rPr>
                <w:rFonts w:ascii="Arial" w:hAnsi="Arial" w:cs="Arial"/>
                <w:sz w:val="22"/>
                <w:szCs w:val="22"/>
              </w:rPr>
              <w:t>00 = $</w:t>
            </w:r>
            <w:r w:rsidR="000C1B10" w:rsidRPr="00365630">
              <w:rPr>
                <w:rFonts w:ascii="Arial" w:hAnsi="Arial" w:cs="Arial"/>
                <w:sz w:val="22"/>
                <w:szCs w:val="22"/>
              </w:rPr>
              <w:t xml:space="preserve">  </w:t>
            </w:r>
            <w:r w:rsidRPr="00365630">
              <w:rPr>
                <w:rFonts w:ascii="Arial" w:hAnsi="Arial" w:cs="Arial"/>
                <w:sz w:val="22"/>
                <w:szCs w:val="22"/>
              </w:rPr>
              <w:t>12,</w:t>
            </w:r>
            <w:r w:rsidR="004B3AA5">
              <w:rPr>
                <w:rFonts w:ascii="Arial" w:hAnsi="Arial" w:cs="Arial"/>
                <w:sz w:val="22"/>
                <w:szCs w:val="22"/>
              </w:rPr>
              <w:t>0</w:t>
            </w:r>
            <w:r w:rsidRPr="00365630">
              <w:rPr>
                <w:rFonts w:ascii="Arial" w:hAnsi="Arial" w:cs="Arial"/>
                <w:sz w:val="22"/>
                <w:szCs w:val="22"/>
              </w:rPr>
              <w:t>00</w:t>
            </w:r>
          </w:p>
        </w:tc>
      </w:tr>
      <w:tr w:rsidR="006238CB" w:rsidTr="000C1B10">
        <w:tc>
          <w:tcPr>
            <w:tcW w:w="3068" w:type="dxa"/>
          </w:tcPr>
          <w:p w:rsidR="006238CB" w:rsidRPr="00365630" w:rsidRDefault="006238CB" w:rsidP="000C1B10">
            <w:pPr>
              <w:rPr>
                <w:rFonts w:ascii="Arial" w:hAnsi="Arial" w:cs="Arial"/>
                <w:sz w:val="22"/>
                <w:szCs w:val="22"/>
              </w:rPr>
            </w:pPr>
            <w:r w:rsidRPr="00365630">
              <w:rPr>
                <w:rFonts w:ascii="Arial" w:hAnsi="Arial" w:cs="Arial"/>
                <w:sz w:val="22"/>
                <w:szCs w:val="22"/>
              </w:rPr>
              <w:t>Residential Treatment</w:t>
            </w:r>
          </w:p>
          <w:p w:rsidR="006238CB" w:rsidRPr="00365630" w:rsidRDefault="006238CB" w:rsidP="006238CB">
            <w:pPr>
              <w:rPr>
                <w:rFonts w:ascii="Arial" w:hAnsi="Arial" w:cs="Arial"/>
                <w:sz w:val="22"/>
                <w:szCs w:val="22"/>
              </w:rPr>
            </w:pPr>
          </w:p>
        </w:tc>
        <w:tc>
          <w:tcPr>
            <w:tcW w:w="5680" w:type="dxa"/>
          </w:tcPr>
          <w:p w:rsidR="006238CB" w:rsidRPr="00365630" w:rsidRDefault="006238CB" w:rsidP="004B3AA5">
            <w:pPr>
              <w:rPr>
                <w:rFonts w:ascii="Arial" w:hAnsi="Arial" w:cs="Arial"/>
                <w:sz w:val="22"/>
                <w:szCs w:val="22"/>
              </w:rPr>
            </w:pPr>
            <w:r w:rsidRPr="00365630">
              <w:rPr>
                <w:rFonts w:ascii="Arial" w:hAnsi="Arial" w:cs="Arial"/>
                <w:sz w:val="22"/>
                <w:szCs w:val="22"/>
              </w:rPr>
              <w:t>$10,000 + $</w:t>
            </w:r>
            <w:r w:rsidR="004B3AA5">
              <w:rPr>
                <w:rFonts w:ascii="Arial" w:hAnsi="Arial" w:cs="Arial"/>
                <w:sz w:val="22"/>
                <w:szCs w:val="22"/>
              </w:rPr>
              <w:t xml:space="preserve"> </w:t>
            </w:r>
            <w:r w:rsidRPr="00365630">
              <w:rPr>
                <w:rFonts w:ascii="Arial" w:hAnsi="Arial" w:cs="Arial"/>
                <w:sz w:val="22"/>
                <w:szCs w:val="22"/>
              </w:rPr>
              <w:t>2,</w:t>
            </w:r>
            <w:r w:rsidR="004B3AA5">
              <w:rPr>
                <w:rFonts w:ascii="Arial" w:hAnsi="Arial" w:cs="Arial"/>
                <w:sz w:val="22"/>
                <w:szCs w:val="22"/>
              </w:rPr>
              <w:t>0</w:t>
            </w:r>
            <w:r w:rsidRPr="00365630">
              <w:rPr>
                <w:rFonts w:ascii="Arial" w:hAnsi="Arial" w:cs="Arial"/>
                <w:sz w:val="22"/>
                <w:szCs w:val="22"/>
              </w:rPr>
              <w:t>00 = $</w:t>
            </w:r>
            <w:r w:rsidR="000C1B10" w:rsidRPr="00365630">
              <w:rPr>
                <w:rFonts w:ascii="Arial" w:hAnsi="Arial" w:cs="Arial"/>
                <w:sz w:val="22"/>
                <w:szCs w:val="22"/>
              </w:rPr>
              <w:t xml:space="preserve">  </w:t>
            </w:r>
            <w:r w:rsidRPr="00365630">
              <w:rPr>
                <w:rFonts w:ascii="Arial" w:hAnsi="Arial" w:cs="Arial"/>
                <w:sz w:val="22"/>
                <w:szCs w:val="22"/>
              </w:rPr>
              <w:t>12,</w:t>
            </w:r>
            <w:r w:rsidR="004B3AA5">
              <w:rPr>
                <w:rFonts w:ascii="Arial" w:hAnsi="Arial" w:cs="Arial"/>
                <w:sz w:val="22"/>
                <w:szCs w:val="22"/>
              </w:rPr>
              <w:t>0</w:t>
            </w:r>
            <w:r w:rsidRPr="00365630">
              <w:rPr>
                <w:rFonts w:ascii="Arial" w:hAnsi="Arial" w:cs="Arial"/>
                <w:sz w:val="22"/>
                <w:szCs w:val="22"/>
              </w:rPr>
              <w:t>00</w:t>
            </w:r>
          </w:p>
        </w:tc>
      </w:tr>
      <w:tr w:rsidR="006238CB" w:rsidTr="000C1B10">
        <w:tc>
          <w:tcPr>
            <w:tcW w:w="3068" w:type="dxa"/>
          </w:tcPr>
          <w:p w:rsidR="006238CB" w:rsidRPr="00365630" w:rsidRDefault="006238CB" w:rsidP="006238CB">
            <w:pPr>
              <w:rPr>
                <w:rFonts w:ascii="Arial" w:hAnsi="Arial" w:cs="Arial"/>
                <w:sz w:val="22"/>
                <w:szCs w:val="22"/>
              </w:rPr>
            </w:pPr>
            <w:r w:rsidRPr="00365630">
              <w:rPr>
                <w:rFonts w:ascii="Arial" w:hAnsi="Arial" w:cs="Arial"/>
                <w:sz w:val="22"/>
                <w:szCs w:val="22"/>
              </w:rPr>
              <w:t>Other Outpatient Treatment</w:t>
            </w:r>
          </w:p>
        </w:tc>
        <w:tc>
          <w:tcPr>
            <w:tcW w:w="5680" w:type="dxa"/>
          </w:tcPr>
          <w:p w:rsidR="006238CB" w:rsidRPr="00365630" w:rsidRDefault="006238CB" w:rsidP="006238CB">
            <w:pPr>
              <w:rPr>
                <w:rFonts w:ascii="Arial" w:hAnsi="Arial" w:cs="Arial"/>
                <w:sz w:val="22"/>
                <w:szCs w:val="22"/>
              </w:rPr>
            </w:pPr>
            <w:r w:rsidRPr="00365630">
              <w:rPr>
                <w:rFonts w:ascii="Arial" w:hAnsi="Arial" w:cs="Arial"/>
                <w:sz w:val="22"/>
                <w:szCs w:val="22"/>
              </w:rPr>
              <w:t>$50,000 + $10,000 = $</w:t>
            </w:r>
            <w:r w:rsidR="000C1B10" w:rsidRPr="00365630">
              <w:rPr>
                <w:rFonts w:ascii="Arial" w:hAnsi="Arial" w:cs="Arial"/>
                <w:sz w:val="22"/>
                <w:szCs w:val="22"/>
              </w:rPr>
              <w:t xml:space="preserve"> </w:t>
            </w:r>
            <w:r w:rsidRPr="00365630">
              <w:rPr>
                <w:rFonts w:ascii="Arial" w:hAnsi="Arial" w:cs="Arial"/>
                <w:sz w:val="22"/>
                <w:szCs w:val="22"/>
              </w:rPr>
              <w:t>60,000</w:t>
            </w:r>
          </w:p>
          <w:p w:rsidR="00961A3D" w:rsidRPr="00365630" w:rsidRDefault="00961A3D" w:rsidP="006238CB">
            <w:pPr>
              <w:rPr>
                <w:rFonts w:ascii="Arial" w:hAnsi="Arial" w:cs="Arial"/>
                <w:sz w:val="22"/>
                <w:szCs w:val="22"/>
              </w:rPr>
            </w:pPr>
          </w:p>
        </w:tc>
      </w:tr>
      <w:tr w:rsidR="006238CB" w:rsidTr="000C1B10">
        <w:tc>
          <w:tcPr>
            <w:tcW w:w="3068" w:type="dxa"/>
          </w:tcPr>
          <w:p w:rsidR="006238CB" w:rsidRPr="00365630" w:rsidRDefault="006238CB" w:rsidP="00365630">
            <w:pPr>
              <w:jc w:val="center"/>
              <w:rPr>
                <w:rFonts w:ascii="Arial" w:hAnsi="Arial" w:cs="Arial"/>
                <w:sz w:val="22"/>
                <w:szCs w:val="22"/>
              </w:rPr>
            </w:pPr>
            <w:r w:rsidRPr="00365630">
              <w:rPr>
                <w:rFonts w:ascii="Arial" w:hAnsi="Arial" w:cs="Arial"/>
                <w:sz w:val="22"/>
                <w:szCs w:val="22"/>
              </w:rPr>
              <w:t>Total</w:t>
            </w:r>
          </w:p>
        </w:tc>
        <w:tc>
          <w:tcPr>
            <w:tcW w:w="5680" w:type="dxa"/>
          </w:tcPr>
          <w:p w:rsidR="006238CB" w:rsidRPr="00365630" w:rsidRDefault="006238CB" w:rsidP="006238CB">
            <w:pPr>
              <w:rPr>
                <w:rFonts w:ascii="Arial" w:hAnsi="Arial" w:cs="Arial"/>
                <w:sz w:val="22"/>
                <w:szCs w:val="22"/>
              </w:rPr>
            </w:pPr>
            <w:r w:rsidRPr="00365630">
              <w:rPr>
                <w:rFonts w:ascii="Arial" w:hAnsi="Arial" w:cs="Arial"/>
                <w:sz w:val="22"/>
                <w:szCs w:val="22"/>
              </w:rPr>
              <w:t xml:space="preserve">                                 $120,000</w:t>
            </w:r>
          </w:p>
        </w:tc>
      </w:tr>
    </w:tbl>
    <w:p w:rsidR="008B5050" w:rsidRDefault="008B5050" w:rsidP="0054556B">
      <w:pPr>
        <w:keepNext/>
        <w:rPr>
          <w:rFonts w:ascii="Arial" w:hAnsi="Arial" w:cs="Arial"/>
          <w:b/>
          <w:szCs w:val="24"/>
        </w:rPr>
      </w:pPr>
      <w:r>
        <w:rPr>
          <w:rFonts w:ascii="Arial" w:hAnsi="Arial" w:cs="Arial"/>
          <w:b/>
          <w:szCs w:val="24"/>
        </w:rPr>
        <w:lastRenderedPageBreak/>
        <w:t xml:space="preserve">Guideline for reporting direct service costs and </w:t>
      </w:r>
      <w:r w:rsidRPr="00C36910">
        <w:rPr>
          <w:rFonts w:ascii="Arial" w:hAnsi="Arial" w:cs="Arial"/>
          <w:b/>
          <w:szCs w:val="24"/>
        </w:rPr>
        <w:t xml:space="preserve">direct </w:t>
      </w:r>
      <w:r w:rsidR="00365630">
        <w:rPr>
          <w:rFonts w:ascii="Arial" w:hAnsi="Arial" w:cs="Arial"/>
          <w:b/>
          <w:szCs w:val="24"/>
        </w:rPr>
        <w:t>service support costs</w:t>
      </w:r>
    </w:p>
    <w:p w:rsidR="008B5050" w:rsidRPr="00C36910" w:rsidRDefault="008B5050" w:rsidP="0054556B">
      <w:pPr>
        <w:keepNext/>
        <w:rPr>
          <w:rFonts w:ascii="Arial" w:hAnsi="Arial" w:cs="Arial"/>
          <w:b/>
          <w:szCs w:val="24"/>
        </w:rPr>
      </w:pPr>
      <w:r w:rsidRPr="00C36910">
        <w:rPr>
          <w:rFonts w:ascii="Arial" w:hAnsi="Arial" w:cs="Arial"/>
          <w:b/>
          <w:szCs w:val="24"/>
        </w:rPr>
        <w:t xml:space="preserve"> </w:t>
      </w:r>
    </w:p>
    <w:p w:rsidR="008B5050" w:rsidRPr="00365630" w:rsidRDefault="008B5050" w:rsidP="0054556B">
      <w:pPr>
        <w:keepNext/>
        <w:numPr>
          <w:ilvl w:val="0"/>
          <w:numId w:val="3"/>
        </w:numPr>
        <w:spacing w:after="100"/>
        <w:rPr>
          <w:rFonts w:ascii="Arial" w:hAnsi="Arial" w:cs="Arial"/>
          <w:sz w:val="22"/>
          <w:szCs w:val="22"/>
        </w:rPr>
      </w:pPr>
      <w:r w:rsidRPr="00365630">
        <w:rPr>
          <w:rFonts w:ascii="Arial" w:hAnsi="Arial" w:cs="Arial"/>
          <w:sz w:val="22"/>
          <w:szCs w:val="22"/>
        </w:rPr>
        <w:t>Direct Staff Costs and Employee B</w:t>
      </w:r>
      <w:r w:rsidR="00365630" w:rsidRPr="00365630">
        <w:rPr>
          <w:rFonts w:ascii="Arial" w:hAnsi="Arial" w:cs="Arial"/>
          <w:sz w:val="22"/>
          <w:szCs w:val="22"/>
        </w:rPr>
        <w:t>enefit</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Direct Care Staff – all costs of direct care staff should be charged to the appropriate direct service costs.</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Program Supervisors – all costs of supervisors of</w:t>
      </w:r>
      <w:r w:rsidR="004D3EC7" w:rsidRPr="00365630">
        <w:rPr>
          <w:rFonts w:ascii="Arial" w:hAnsi="Arial" w:cs="Arial"/>
          <w:sz w:val="22"/>
          <w:szCs w:val="22"/>
        </w:rPr>
        <w:t xml:space="preserve"> a </w:t>
      </w:r>
      <w:r w:rsidRPr="00365630">
        <w:rPr>
          <w:rFonts w:ascii="Arial" w:hAnsi="Arial" w:cs="Arial"/>
          <w:sz w:val="22"/>
          <w:szCs w:val="22"/>
        </w:rPr>
        <w:t xml:space="preserve">treatment program should be charged to the appropriate direct service costs.  </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Management Information System Staff – all costs associated with managing patient data system (including data entry personnel who enter client service information, staffs who prepare client records, and medical record staff) should be charged to Information Services (Direct Service Support Cost).</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Management – management activities should be charged to Administrative Costs.  These activities include meeting with local boards, agency-wide staff meetings, preparation and review of program plans and budgets, meetings with county officials, program reviews, facility planning, and any activities which do not involve direct supervision of treatment services.</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Administrative staff – staff assigned to support treatment programs should be charged to Other Direct Service Support Costs</w:t>
      </w:r>
      <w:r w:rsidRPr="00365630">
        <w:rPr>
          <w:rFonts w:ascii="Arial" w:hAnsi="Arial" w:cs="Arial"/>
          <w:color w:val="0000FF"/>
          <w:sz w:val="22"/>
          <w:szCs w:val="22"/>
        </w:rPr>
        <w:t xml:space="preserve">.  </w:t>
      </w:r>
      <w:r w:rsidRPr="00365630">
        <w:rPr>
          <w:rFonts w:ascii="Arial" w:hAnsi="Arial" w:cs="Arial"/>
          <w:sz w:val="22"/>
          <w:szCs w:val="22"/>
        </w:rPr>
        <w:t xml:space="preserve">Examples are billing staffs, secretarial support of clinical staff, etc.  Secretarial, general clerical staff, accounting staff, budget staff, contract staff should be reported as Administrative Costs.  </w:t>
      </w:r>
    </w:p>
    <w:p w:rsidR="008B5050" w:rsidRPr="00365630" w:rsidRDefault="008B5050" w:rsidP="0085610E">
      <w:pPr>
        <w:numPr>
          <w:ilvl w:val="0"/>
          <w:numId w:val="3"/>
        </w:numPr>
        <w:spacing w:after="100"/>
        <w:rPr>
          <w:rFonts w:ascii="Arial" w:hAnsi="Arial" w:cs="Arial"/>
          <w:sz w:val="22"/>
          <w:szCs w:val="22"/>
        </w:rPr>
      </w:pPr>
      <w:r w:rsidRPr="00365630">
        <w:rPr>
          <w:rFonts w:ascii="Arial" w:hAnsi="Arial" w:cs="Arial"/>
          <w:sz w:val="22"/>
          <w:szCs w:val="22"/>
        </w:rPr>
        <w:t>Allocating Non-Personnel Costs</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Facility Operations &amp; Maintenance – the costs should be allocated based on square footage.  Costs include rent, repair, maintenance, utilities, and janitorial services.</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Telephone – the costs should be allocated to appropriate expenditure category based upon usage.  If costs cannot be tracked by usage, allocation by FTEs or staff salaries is also acceptable.</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Training/Travel – should be allocated based on the nature of the training/travel.</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Insurance – should be allocated based upon the coverage.  For example, professional liability insurance should be allocated to appropriated direct service categories.</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Equipment – should be allocated by usage.</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Vehicle – should be allocated by usage.</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Professional Services – administrative professional services such as accounting, auditing, and legal should be charged to administrative costs.  Clinical professional services such as psychiatric, clinical, treatment or program related should be charged to appropriate direct service cost centers.</w:t>
      </w:r>
    </w:p>
    <w:p w:rsidR="008B5050" w:rsidRPr="00365630" w:rsidRDefault="008B5050" w:rsidP="0085610E">
      <w:pPr>
        <w:numPr>
          <w:ilvl w:val="1"/>
          <w:numId w:val="3"/>
        </w:numPr>
        <w:spacing w:after="100"/>
        <w:rPr>
          <w:rFonts w:ascii="Arial" w:hAnsi="Arial" w:cs="Arial"/>
          <w:sz w:val="22"/>
          <w:szCs w:val="22"/>
        </w:rPr>
      </w:pPr>
      <w:r w:rsidRPr="00365630">
        <w:rPr>
          <w:rFonts w:ascii="Arial" w:hAnsi="Arial" w:cs="Arial"/>
          <w:sz w:val="22"/>
          <w:szCs w:val="22"/>
        </w:rPr>
        <w:t>Other – costs not specifically addressed above should be allocated by applying a reasonable measure of benefit or usage for that item.</w:t>
      </w:r>
    </w:p>
    <w:p w:rsidR="008B5050" w:rsidRPr="00C36910" w:rsidRDefault="008B5050" w:rsidP="008B5050">
      <w:pPr>
        <w:ind w:left="360" w:hanging="360"/>
        <w:rPr>
          <w:rFonts w:ascii="Arial" w:hAnsi="Arial" w:cs="Arial"/>
          <w:szCs w:val="24"/>
        </w:rPr>
      </w:pPr>
    </w:p>
    <w:p w:rsidR="00333BC1" w:rsidRDefault="00333BC1">
      <w:pPr>
        <w:rPr>
          <w:rFonts w:ascii="Arial" w:hAnsi="Arial" w:cs="Arial"/>
          <w:szCs w:val="24"/>
        </w:rPr>
      </w:pPr>
      <w:r>
        <w:rPr>
          <w:rFonts w:ascii="Arial" w:hAnsi="Arial" w:cs="Arial"/>
          <w:szCs w:val="24"/>
        </w:rPr>
        <w:br w:type="page"/>
      </w:r>
    </w:p>
    <w:p w:rsidR="008B5050" w:rsidRPr="00EF085D" w:rsidRDefault="008B5050" w:rsidP="008B5050">
      <w:pPr>
        <w:ind w:left="360" w:hanging="360"/>
        <w:rPr>
          <w:rFonts w:ascii="Arial" w:hAnsi="Arial" w:cs="Arial"/>
          <w:szCs w:val="24"/>
        </w:rPr>
      </w:pPr>
    </w:p>
    <w:p w:rsidR="008B5050" w:rsidRDefault="008B5050" w:rsidP="008B5050">
      <w:pPr>
        <w:rPr>
          <w:rFonts w:ascii="Arial" w:hAnsi="Arial" w:cs="Arial"/>
          <w:b/>
          <w:szCs w:val="24"/>
        </w:rPr>
      </w:pPr>
      <w:r w:rsidRPr="00EF085D">
        <w:rPr>
          <w:rFonts w:ascii="Arial" w:hAnsi="Arial" w:cs="Arial"/>
          <w:b/>
          <w:szCs w:val="24"/>
        </w:rPr>
        <w:t>Guideline for allocation of costs between</w:t>
      </w:r>
      <w:r>
        <w:rPr>
          <w:rFonts w:ascii="Arial" w:hAnsi="Arial" w:cs="Arial"/>
          <w:b/>
          <w:szCs w:val="24"/>
        </w:rPr>
        <w:t xml:space="preserve"> RSN</w:t>
      </w:r>
      <w:r w:rsidRPr="00EF085D">
        <w:rPr>
          <w:rFonts w:ascii="Arial" w:hAnsi="Arial" w:cs="Arial"/>
          <w:b/>
          <w:szCs w:val="24"/>
        </w:rPr>
        <w:t xml:space="preserve"> Medicaid and </w:t>
      </w:r>
      <w:r w:rsidR="00BB3E93">
        <w:rPr>
          <w:rFonts w:ascii="Arial" w:hAnsi="Arial" w:cs="Arial"/>
          <w:b/>
          <w:szCs w:val="24"/>
        </w:rPr>
        <w:t>Non-Medicaid</w:t>
      </w:r>
      <w:r w:rsidRPr="00EF085D">
        <w:rPr>
          <w:rFonts w:ascii="Arial" w:hAnsi="Arial" w:cs="Arial"/>
          <w:b/>
          <w:szCs w:val="24"/>
        </w:rPr>
        <w:t xml:space="preserve"> expenditure fund sources</w:t>
      </w:r>
      <w:r>
        <w:rPr>
          <w:rFonts w:ascii="Arial" w:hAnsi="Arial" w:cs="Arial"/>
          <w:b/>
          <w:szCs w:val="24"/>
        </w:rPr>
        <w:t>:</w:t>
      </w:r>
      <w:r w:rsidRPr="00EF085D">
        <w:rPr>
          <w:rFonts w:ascii="Arial" w:hAnsi="Arial" w:cs="Arial"/>
          <w:b/>
          <w:szCs w:val="24"/>
        </w:rPr>
        <w:t xml:space="preserve"> </w:t>
      </w:r>
    </w:p>
    <w:p w:rsidR="008B5050" w:rsidRPr="00EF085D" w:rsidRDefault="008B5050" w:rsidP="008B5050">
      <w:pPr>
        <w:rPr>
          <w:rFonts w:ascii="Arial" w:hAnsi="Arial" w:cs="Arial"/>
          <w:b/>
          <w:szCs w:val="24"/>
        </w:rPr>
      </w:pPr>
    </w:p>
    <w:p w:rsidR="008B5050" w:rsidRPr="00365630" w:rsidRDefault="008B5050" w:rsidP="0085610E">
      <w:pPr>
        <w:numPr>
          <w:ilvl w:val="0"/>
          <w:numId w:val="4"/>
        </w:numPr>
        <w:tabs>
          <w:tab w:val="clear" w:pos="720"/>
          <w:tab w:val="num" w:pos="360"/>
        </w:tabs>
        <w:spacing w:after="100"/>
        <w:ind w:left="360"/>
        <w:rPr>
          <w:rFonts w:ascii="Arial" w:hAnsi="Arial" w:cs="Arial"/>
          <w:sz w:val="22"/>
          <w:szCs w:val="22"/>
        </w:rPr>
      </w:pPr>
      <w:r w:rsidRPr="00365630">
        <w:rPr>
          <w:rFonts w:ascii="Arial" w:hAnsi="Arial" w:cs="Arial"/>
          <w:sz w:val="22"/>
          <w:szCs w:val="22"/>
        </w:rPr>
        <w:t xml:space="preserve">Direct Service Costs - Direct Service Costs should be allocated between Medicaid and </w:t>
      </w:r>
      <w:r w:rsidR="0085767A" w:rsidRPr="00365630">
        <w:rPr>
          <w:rFonts w:ascii="Arial" w:hAnsi="Arial" w:cs="Arial"/>
          <w:sz w:val="22"/>
          <w:szCs w:val="22"/>
        </w:rPr>
        <w:t>N</w:t>
      </w:r>
      <w:r w:rsidRPr="00365630">
        <w:rPr>
          <w:rFonts w:ascii="Arial" w:hAnsi="Arial" w:cs="Arial"/>
          <w:sz w:val="22"/>
          <w:szCs w:val="22"/>
        </w:rPr>
        <w:t>on</w:t>
      </w:r>
      <w:r w:rsidR="00961A3D" w:rsidRPr="00365630">
        <w:rPr>
          <w:rFonts w:ascii="Arial" w:hAnsi="Arial" w:cs="Arial"/>
          <w:sz w:val="22"/>
          <w:szCs w:val="22"/>
        </w:rPr>
        <w:t>-</w:t>
      </w:r>
      <w:r w:rsidRPr="00365630">
        <w:rPr>
          <w:rFonts w:ascii="Arial" w:hAnsi="Arial" w:cs="Arial"/>
          <w:sz w:val="22"/>
          <w:szCs w:val="22"/>
        </w:rPr>
        <w:t xml:space="preserve">Medicaid Revenue and Expenditure reports based on each category of service hours submitted to DBHR.  </w:t>
      </w:r>
    </w:p>
    <w:p w:rsidR="008B5050" w:rsidRPr="00365630" w:rsidRDefault="008B5050" w:rsidP="0085610E">
      <w:pPr>
        <w:numPr>
          <w:ilvl w:val="0"/>
          <w:numId w:val="4"/>
        </w:numPr>
        <w:tabs>
          <w:tab w:val="clear" w:pos="720"/>
          <w:tab w:val="num" w:pos="360"/>
        </w:tabs>
        <w:spacing w:after="100"/>
        <w:ind w:left="360"/>
        <w:rPr>
          <w:rFonts w:ascii="Arial" w:hAnsi="Arial" w:cs="Arial"/>
          <w:sz w:val="22"/>
          <w:szCs w:val="22"/>
        </w:rPr>
      </w:pPr>
      <w:r w:rsidRPr="00365630">
        <w:rPr>
          <w:rFonts w:ascii="Arial" w:hAnsi="Arial" w:cs="Arial"/>
          <w:sz w:val="22"/>
          <w:szCs w:val="22"/>
        </w:rPr>
        <w:t>Direct Support Service – some direct support categories can be tracked separately (transportation services, Interpreter Services, Crisis Telephone).  If such tracking is not possible, direct service hours may be used to allocate these costs.</w:t>
      </w:r>
    </w:p>
    <w:p w:rsidR="006238CB" w:rsidRPr="00365630" w:rsidRDefault="008B5050" w:rsidP="0085610E">
      <w:pPr>
        <w:numPr>
          <w:ilvl w:val="0"/>
          <w:numId w:val="4"/>
        </w:numPr>
        <w:tabs>
          <w:tab w:val="clear" w:pos="720"/>
          <w:tab w:val="num" w:pos="360"/>
        </w:tabs>
        <w:spacing w:after="100"/>
        <w:ind w:left="360"/>
        <w:rPr>
          <w:rFonts w:ascii="Arial" w:hAnsi="Arial" w:cs="Arial"/>
          <w:sz w:val="22"/>
          <w:szCs w:val="22"/>
        </w:rPr>
      </w:pPr>
      <w:r w:rsidRPr="00365630">
        <w:rPr>
          <w:rFonts w:ascii="Arial" w:hAnsi="Arial" w:cs="Arial"/>
          <w:sz w:val="22"/>
          <w:szCs w:val="22"/>
        </w:rPr>
        <w:t xml:space="preserve">Administrative Costs – if these costs can be tracked by activity (may be through time study), please do so.  Think about the following activities, which are requirements for serving Medicaid enrollees, when tracking: EQRO, BBA requirement, grievance and fair hearing process, appeal process, notice of action.  If these costs cannot be tracked per activity as stated above, then allocate them based on the direct service hours.  </w:t>
      </w:r>
      <w:r w:rsidR="006238CB" w:rsidRPr="00365630">
        <w:rPr>
          <w:rFonts w:ascii="Arial" w:hAnsi="Arial" w:cs="Arial"/>
          <w:sz w:val="22"/>
          <w:szCs w:val="22"/>
        </w:rPr>
        <w:t xml:space="preserve">For all costs that cannot be tracked to an activity with service hours it is acceptable to use the revenue percentage received </w:t>
      </w:r>
      <w:r w:rsidR="0085767A" w:rsidRPr="00365630">
        <w:rPr>
          <w:rFonts w:ascii="Arial" w:hAnsi="Arial" w:cs="Arial"/>
          <w:sz w:val="22"/>
          <w:szCs w:val="22"/>
        </w:rPr>
        <w:t xml:space="preserve">from DBHR </w:t>
      </w:r>
      <w:r w:rsidR="006238CB" w:rsidRPr="00365630">
        <w:rPr>
          <w:rFonts w:ascii="Arial" w:hAnsi="Arial" w:cs="Arial"/>
          <w:sz w:val="22"/>
          <w:szCs w:val="22"/>
        </w:rPr>
        <w:t xml:space="preserve">for Medicaid and </w:t>
      </w:r>
      <w:r w:rsidR="00BB3E93" w:rsidRPr="00365630">
        <w:rPr>
          <w:rFonts w:ascii="Arial" w:hAnsi="Arial" w:cs="Arial"/>
          <w:sz w:val="22"/>
          <w:szCs w:val="22"/>
        </w:rPr>
        <w:t>Non-Medicaid</w:t>
      </w:r>
      <w:r w:rsidR="006238CB" w:rsidRPr="00365630">
        <w:rPr>
          <w:rFonts w:ascii="Arial" w:hAnsi="Arial" w:cs="Arial"/>
          <w:sz w:val="22"/>
          <w:szCs w:val="22"/>
        </w:rPr>
        <w:t xml:space="preserve"> to allocate all indirect expenses.</w:t>
      </w:r>
    </w:p>
    <w:p w:rsidR="00D40A11" w:rsidRDefault="00D40A11" w:rsidP="00D40A11">
      <w:pPr>
        <w:ind w:left="360"/>
        <w:rPr>
          <w:rFonts w:ascii="Arial" w:hAnsi="Arial" w:cs="Arial"/>
          <w:sz w:val="20"/>
        </w:rPr>
      </w:pPr>
    </w:p>
    <w:p w:rsidR="00891CD6" w:rsidRPr="006F5EC9" w:rsidRDefault="00373B43" w:rsidP="00693AEE">
      <w:pPr>
        <w:pStyle w:val="Heading1"/>
        <w:jc w:val="center"/>
        <w:rPr>
          <w:rFonts w:ascii="Arial" w:hAnsi="Arial" w:cs="Arial"/>
          <w:bCs/>
          <w:sz w:val="28"/>
          <w:szCs w:val="28"/>
          <w:u w:val="none"/>
        </w:rPr>
      </w:pPr>
      <w:r>
        <w:rPr>
          <w:rFonts w:ascii="Arial" w:hAnsi="Arial" w:cs="Arial"/>
          <w:bCs/>
          <w:sz w:val="28"/>
          <w:szCs w:val="28"/>
          <w:u w:val="none"/>
        </w:rPr>
        <w:br w:type="page"/>
      </w:r>
      <w:bookmarkStart w:id="25" w:name="_Toc271121494"/>
      <w:r w:rsidR="009179CC" w:rsidRPr="006F5EC9">
        <w:rPr>
          <w:rFonts w:ascii="Arial" w:hAnsi="Arial" w:cs="Arial"/>
          <w:bCs/>
          <w:sz w:val="28"/>
          <w:szCs w:val="28"/>
          <w:u w:val="none"/>
        </w:rPr>
        <w:lastRenderedPageBreak/>
        <w:t>MEDICAI</w:t>
      </w:r>
      <w:r w:rsidR="00891CD6" w:rsidRPr="006F5EC9">
        <w:rPr>
          <w:rFonts w:ascii="Arial" w:hAnsi="Arial" w:cs="Arial"/>
          <w:bCs/>
          <w:sz w:val="28"/>
          <w:szCs w:val="28"/>
          <w:u w:val="none"/>
        </w:rPr>
        <w:t>D</w:t>
      </w:r>
      <w:r w:rsidR="007B576C" w:rsidRPr="006F5EC9">
        <w:rPr>
          <w:rFonts w:ascii="Arial" w:hAnsi="Arial" w:cs="Arial"/>
          <w:bCs/>
          <w:sz w:val="28"/>
          <w:szCs w:val="28"/>
          <w:u w:val="none"/>
        </w:rPr>
        <w:t xml:space="preserve"> </w:t>
      </w:r>
      <w:r w:rsidR="00E87F03" w:rsidRPr="006F5EC9">
        <w:rPr>
          <w:rFonts w:ascii="Arial" w:hAnsi="Arial" w:cs="Arial"/>
          <w:bCs/>
          <w:sz w:val="28"/>
          <w:szCs w:val="28"/>
          <w:u w:val="none"/>
        </w:rPr>
        <w:t>REVENUE AND EXPENDITURE REPORT</w:t>
      </w:r>
      <w:bookmarkEnd w:id="23"/>
      <w:bookmarkEnd w:id="24"/>
      <w:bookmarkEnd w:id="25"/>
    </w:p>
    <w:p w:rsidR="007B576C" w:rsidRPr="00E60C5C" w:rsidRDefault="007B576C" w:rsidP="00C36D82">
      <w:pPr>
        <w:rPr>
          <w:rFonts w:ascii="Arial" w:hAnsi="Arial" w:cs="Arial"/>
          <w:szCs w:val="24"/>
        </w:rPr>
      </w:pPr>
    </w:p>
    <w:p w:rsidR="00B6199A" w:rsidRDefault="00EB00E1" w:rsidP="00541886">
      <w:pPr>
        <w:pStyle w:val="Heading2"/>
        <w:rPr>
          <w:rFonts w:ascii="Arial" w:hAnsi="Arial" w:cs="Arial"/>
          <w:bCs/>
          <w:szCs w:val="24"/>
        </w:rPr>
      </w:pPr>
      <w:bookmarkStart w:id="26" w:name="_Toc145646671"/>
      <w:bookmarkStart w:id="27" w:name="_Toc145741599"/>
      <w:bookmarkStart w:id="28" w:name="_Toc271121495"/>
      <w:r w:rsidRPr="00E4646C">
        <w:rPr>
          <w:rFonts w:ascii="Arial" w:hAnsi="Arial" w:cs="Arial"/>
          <w:bCs/>
          <w:szCs w:val="24"/>
        </w:rPr>
        <w:t>Medicaid Revenue Section</w:t>
      </w:r>
      <w:bookmarkEnd w:id="26"/>
      <w:bookmarkEnd w:id="27"/>
      <w:bookmarkEnd w:id="28"/>
    </w:p>
    <w:p w:rsidR="00E60C5C" w:rsidRPr="00E60C5C" w:rsidRDefault="00E60C5C" w:rsidP="00E60C5C"/>
    <w:p w:rsidR="00B6199A" w:rsidRPr="00365630" w:rsidRDefault="00A944DB" w:rsidP="005978DB">
      <w:pPr>
        <w:rPr>
          <w:rFonts w:ascii="Arial" w:hAnsi="Arial" w:cs="Arial"/>
          <w:b/>
          <w:sz w:val="22"/>
          <w:szCs w:val="22"/>
        </w:rPr>
      </w:pPr>
      <w:r w:rsidRPr="00365630">
        <w:rPr>
          <w:rFonts w:ascii="Arial" w:hAnsi="Arial" w:cs="Arial"/>
          <w:sz w:val="22"/>
          <w:szCs w:val="22"/>
        </w:rPr>
        <w:t>The R&amp;E r</w:t>
      </w:r>
      <w:r w:rsidR="001223BC" w:rsidRPr="00365630">
        <w:rPr>
          <w:rFonts w:ascii="Arial" w:hAnsi="Arial" w:cs="Arial"/>
          <w:sz w:val="22"/>
          <w:szCs w:val="22"/>
        </w:rPr>
        <w:t>eport</w:t>
      </w:r>
      <w:r w:rsidRPr="00365630">
        <w:rPr>
          <w:rFonts w:ascii="Arial" w:hAnsi="Arial" w:cs="Arial"/>
          <w:sz w:val="22"/>
          <w:szCs w:val="22"/>
        </w:rPr>
        <w:t>s</w:t>
      </w:r>
      <w:r w:rsidR="001223BC" w:rsidRPr="00365630">
        <w:rPr>
          <w:rFonts w:ascii="Arial" w:hAnsi="Arial" w:cs="Arial"/>
          <w:sz w:val="22"/>
          <w:szCs w:val="22"/>
        </w:rPr>
        <w:t xml:space="preserve"> by Funding Source (Column) and Type of Service</w:t>
      </w:r>
      <w:r w:rsidR="005978DB" w:rsidRPr="00365630">
        <w:rPr>
          <w:rFonts w:ascii="Arial" w:hAnsi="Arial" w:cs="Arial"/>
          <w:sz w:val="22"/>
          <w:szCs w:val="22"/>
        </w:rPr>
        <w:t xml:space="preserve"> or </w:t>
      </w:r>
      <w:r w:rsidR="001223BC" w:rsidRPr="00365630">
        <w:rPr>
          <w:rFonts w:ascii="Arial" w:hAnsi="Arial" w:cs="Arial"/>
          <w:sz w:val="22"/>
          <w:szCs w:val="22"/>
        </w:rPr>
        <w:t xml:space="preserve">Program (Row).  </w:t>
      </w:r>
      <w:r w:rsidR="009179CC" w:rsidRPr="00365630">
        <w:rPr>
          <w:rFonts w:ascii="Arial" w:hAnsi="Arial" w:cs="Arial"/>
          <w:sz w:val="22"/>
          <w:szCs w:val="22"/>
        </w:rPr>
        <w:t>Report only those revenues associated with Medicaid Services.</w:t>
      </w:r>
      <w:r w:rsidR="001223BC" w:rsidRPr="00365630">
        <w:rPr>
          <w:rFonts w:ascii="Arial" w:hAnsi="Arial" w:cs="Arial"/>
          <w:b/>
          <w:sz w:val="22"/>
          <w:szCs w:val="22"/>
        </w:rPr>
        <w:tab/>
      </w:r>
    </w:p>
    <w:p w:rsidR="00961A3D" w:rsidRPr="00365630" w:rsidRDefault="00961A3D" w:rsidP="005978DB">
      <w:pPr>
        <w:rPr>
          <w:rFonts w:ascii="Arial" w:hAnsi="Arial" w:cs="Arial"/>
          <w:b/>
          <w:sz w:val="22"/>
          <w:szCs w:val="22"/>
        </w:rPr>
      </w:pPr>
    </w:p>
    <w:p w:rsidR="00C4603A" w:rsidRPr="00365630" w:rsidRDefault="00C4603A" w:rsidP="0085610E">
      <w:pPr>
        <w:numPr>
          <w:ilvl w:val="0"/>
          <w:numId w:val="7"/>
        </w:numPr>
        <w:spacing w:after="20"/>
        <w:outlineLvl w:val="2"/>
        <w:rPr>
          <w:rFonts w:ascii="Arial" w:hAnsi="Arial" w:cs="Arial"/>
          <w:sz w:val="22"/>
          <w:szCs w:val="22"/>
        </w:rPr>
      </w:pPr>
      <w:r w:rsidRPr="00365630">
        <w:rPr>
          <w:rFonts w:ascii="Arial" w:hAnsi="Arial" w:cs="Arial"/>
          <w:b/>
          <w:sz w:val="22"/>
          <w:szCs w:val="22"/>
        </w:rPr>
        <w:t xml:space="preserve">Revenues from </w:t>
      </w:r>
      <w:r w:rsidR="0048399B" w:rsidRPr="00365630">
        <w:rPr>
          <w:rFonts w:ascii="Arial" w:hAnsi="Arial" w:cs="Arial"/>
          <w:b/>
          <w:sz w:val="22"/>
          <w:szCs w:val="22"/>
        </w:rPr>
        <w:t>DBHR</w:t>
      </w:r>
      <w:r w:rsidR="0064696E" w:rsidRPr="00365630">
        <w:rPr>
          <w:rFonts w:ascii="Arial" w:hAnsi="Arial" w:cs="Arial"/>
          <w:b/>
          <w:sz w:val="22"/>
          <w:szCs w:val="22"/>
        </w:rPr>
        <w:t xml:space="preserve"> (338) </w:t>
      </w:r>
    </w:p>
    <w:p w:rsidR="00C4603A" w:rsidRPr="00365630" w:rsidRDefault="007C49F3" w:rsidP="0085610E">
      <w:pPr>
        <w:pStyle w:val="ListParagraph"/>
        <w:numPr>
          <w:ilvl w:val="0"/>
          <w:numId w:val="12"/>
        </w:numPr>
        <w:rPr>
          <w:rFonts w:ascii="Arial" w:hAnsi="Arial" w:cs="Arial"/>
          <w:sz w:val="22"/>
          <w:szCs w:val="22"/>
        </w:rPr>
      </w:pPr>
      <w:r w:rsidRPr="00365630">
        <w:rPr>
          <w:rFonts w:ascii="Arial" w:hAnsi="Arial" w:cs="Arial"/>
          <w:i/>
          <w:sz w:val="22"/>
          <w:szCs w:val="22"/>
        </w:rPr>
        <w:t xml:space="preserve">Heading Row: </w:t>
      </w:r>
      <w:r w:rsidR="00C4603A" w:rsidRPr="00365630">
        <w:rPr>
          <w:rFonts w:ascii="Arial" w:hAnsi="Arial" w:cs="Arial"/>
          <w:i/>
          <w:sz w:val="22"/>
          <w:szCs w:val="22"/>
        </w:rPr>
        <w:t>Funds recei</w:t>
      </w:r>
      <w:r w:rsidR="00B83B48" w:rsidRPr="00365630">
        <w:rPr>
          <w:rFonts w:ascii="Arial" w:hAnsi="Arial" w:cs="Arial"/>
          <w:i/>
          <w:sz w:val="22"/>
          <w:szCs w:val="22"/>
        </w:rPr>
        <w:t xml:space="preserve">ved from </w:t>
      </w:r>
      <w:r w:rsidR="0048399B" w:rsidRPr="00365630">
        <w:rPr>
          <w:rFonts w:ascii="Arial" w:hAnsi="Arial" w:cs="Arial"/>
          <w:i/>
          <w:sz w:val="22"/>
          <w:szCs w:val="22"/>
        </w:rPr>
        <w:t>DBHR</w:t>
      </w:r>
      <w:r w:rsidR="00F73AE2" w:rsidRPr="00365630">
        <w:rPr>
          <w:rFonts w:ascii="Arial" w:hAnsi="Arial" w:cs="Arial"/>
          <w:i/>
          <w:sz w:val="22"/>
          <w:szCs w:val="22"/>
        </w:rPr>
        <w:t xml:space="preserve"> </w:t>
      </w:r>
      <w:r w:rsidR="00DE7AA8" w:rsidRPr="00365630">
        <w:rPr>
          <w:rFonts w:ascii="Arial" w:hAnsi="Arial" w:cs="Arial"/>
          <w:i/>
          <w:sz w:val="22"/>
          <w:szCs w:val="22"/>
        </w:rPr>
        <w:t>under the PIHP contract.</w:t>
      </w:r>
      <w:r w:rsidRPr="00365630">
        <w:rPr>
          <w:rFonts w:ascii="Arial" w:hAnsi="Arial" w:cs="Arial"/>
          <w:sz w:val="22"/>
          <w:szCs w:val="22"/>
        </w:rPr>
        <w:t xml:space="preserve"> </w:t>
      </w:r>
    </w:p>
    <w:p w:rsidR="002F58DB" w:rsidRPr="00365630" w:rsidRDefault="002F58DB" w:rsidP="002F58DB">
      <w:pPr>
        <w:outlineLvl w:val="2"/>
        <w:rPr>
          <w:rFonts w:ascii="Arial" w:hAnsi="Arial" w:cs="Arial"/>
          <w:sz w:val="22"/>
          <w:szCs w:val="22"/>
        </w:rPr>
      </w:pPr>
    </w:p>
    <w:p w:rsidR="0064696E" w:rsidRPr="00365630" w:rsidRDefault="00A52048" w:rsidP="0085610E">
      <w:pPr>
        <w:numPr>
          <w:ilvl w:val="0"/>
          <w:numId w:val="7"/>
        </w:numPr>
        <w:spacing w:after="20"/>
        <w:outlineLvl w:val="2"/>
        <w:rPr>
          <w:rFonts w:ascii="Arial" w:hAnsi="Arial" w:cs="Arial"/>
          <w:sz w:val="22"/>
          <w:szCs w:val="22"/>
        </w:rPr>
      </w:pPr>
      <w:r w:rsidRPr="00365630">
        <w:rPr>
          <w:rFonts w:ascii="Arial" w:hAnsi="Arial" w:cs="Arial"/>
          <w:b/>
          <w:sz w:val="22"/>
          <w:szCs w:val="22"/>
        </w:rPr>
        <w:t>Medicaid</w:t>
      </w:r>
      <w:r w:rsidR="001223BC" w:rsidRPr="00365630">
        <w:rPr>
          <w:rFonts w:ascii="Arial" w:hAnsi="Arial" w:cs="Arial"/>
          <w:b/>
          <w:sz w:val="22"/>
          <w:szCs w:val="22"/>
        </w:rPr>
        <w:t xml:space="preserve"> (Integrated) </w:t>
      </w:r>
      <w:r w:rsidR="00FC15FB" w:rsidRPr="00365630">
        <w:rPr>
          <w:rFonts w:ascii="Arial" w:hAnsi="Arial" w:cs="Arial"/>
          <w:b/>
          <w:sz w:val="22"/>
          <w:szCs w:val="22"/>
        </w:rPr>
        <w:t xml:space="preserve">Payment </w:t>
      </w:r>
      <w:r w:rsidR="001223BC" w:rsidRPr="00365630">
        <w:rPr>
          <w:rFonts w:ascii="Arial" w:hAnsi="Arial" w:cs="Arial"/>
          <w:b/>
          <w:sz w:val="22"/>
          <w:szCs w:val="22"/>
        </w:rPr>
        <w:t>Method</w:t>
      </w:r>
    </w:p>
    <w:p w:rsidR="001223BC" w:rsidRPr="00365630" w:rsidRDefault="00A52048" w:rsidP="0085610E">
      <w:pPr>
        <w:pStyle w:val="ListParagraph"/>
        <w:numPr>
          <w:ilvl w:val="0"/>
          <w:numId w:val="12"/>
        </w:numPr>
        <w:spacing w:before="20"/>
        <w:outlineLvl w:val="2"/>
        <w:rPr>
          <w:rFonts w:ascii="Arial" w:hAnsi="Arial" w:cs="Arial"/>
          <w:sz w:val="22"/>
          <w:szCs w:val="22"/>
        </w:rPr>
      </w:pPr>
      <w:r w:rsidRPr="00365630">
        <w:rPr>
          <w:rFonts w:ascii="Arial" w:hAnsi="Arial" w:cs="Arial"/>
          <w:sz w:val="22"/>
          <w:szCs w:val="22"/>
        </w:rPr>
        <w:t>I</w:t>
      </w:r>
      <w:r w:rsidR="00B6199A" w:rsidRPr="00365630">
        <w:rPr>
          <w:rFonts w:ascii="Arial" w:hAnsi="Arial" w:cs="Arial"/>
          <w:sz w:val="22"/>
          <w:szCs w:val="22"/>
        </w:rPr>
        <w:t xml:space="preserve">nclude </w:t>
      </w:r>
      <w:r w:rsidR="0048399B" w:rsidRPr="00365630">
        <w:rPr>
          <w:rFonts w:ascii="Arial" w:hAnsi="Arial" w:cs="Arial"/>
          <w:sz w:val="22"/>
          <w:szCs w:val="22"/>
        </w:rPr>
        <w:t>DBHR</w:t>
      </w:r>
      <w:r w:rsidR="00B6199A" w:rsidRPr="00365630">
        <w:rPr>
          <w:rFonts w:ascii="Arial" w:hAnsi="Arial" w:cs="Arial"/>
          <w:sz w:val="22"/>
          <w:szCs w:val="22"/>
        </w:rPr>
        <w:t xml:space="preserve"> revenue paid under the </w:t>
      </w:r>
      <w:r w:rsidR="0052401F" w:rsidRPr="00365630">
        <w:rPr>
          <w:rFonts w:ascii="Arial" w:hAnsi="Arial" w:cs="Arial"/>
          <w:sz w:val="22"/>
          <w:szCs w:val="22"/>
        </w:rPr>
        <w:t>Medicaid (</w:t>
      </w:r>
      <w:r w:rsidRPr="00365630">
        <w:rPr>
          <w:rFonts w:ascii="Arial" w:hAnsi="Arial" w:cs="Arial"/>
          <w:sz w:val="22"/>
          <w:szCs w:val="22"/>
        </w:rPr>
        <w:t xml:space="preserve">Integrated) </w:t>
      </w:r>
      <w:r w:rsidR="009179CC" w:rsidRPr="00365630">
        <w:rPr>
          <w:rFonts w:ascii="Arial" w:hAnsi="Arial" w:cs="Arial"/>
          <w:sz w:val="22"/>
          <w:szCs w:val="22"/>
        </w:rPr>
        <w:t>contract</w:t>
      </w:r>
      <w:r w:rsidR="007C49F3" w:rsidRPr="00365630">
        <w:rPr>
          <w:rFonts w:ascii="Arial" w:hAnsi="Arial" w:cs="Arial"/>
          <w:sz w:val="22"/>
          <w:szCs w:val="22"/>
        </w:rPr>
        <w:t xml:space="preserve"> (Initial and 6-month adjustment)</w:t>
      </w:r>
      <w:r w:rsidR="0064696E" w:rsidRPr="00365630">
        <w:rPr>
          <w:rFonts w:ascii="Arial" w:hAnsi="Arial" w:cs="Arial"/>
          <w:sz w:val="22"/>
          <w:szCs w:val="22"/>
        </w:rPr>
        <w:t>.  D</w:t>
      </w:r>
      <w:r w:rsidR="009736F4" w:rsidRPr="00365630">
        <w:rPr>
          <w:rFonts w:ascii="Arial" w:hAnsi="Arial" w:cs="Arial"/>
          <w:sz w:val="22"/>
          <w:szCs w:val="22"/>
        </w:rPr>
        <w:t>o not reduce the Medicaid payment by either the month of service or month of payment utilization billings.</w:t>
      </w:r>
      <w:r w:rsidR="001223BC" w:rsidRPr="00365630">
        <w:rPr>
          <w:rFonts w:ascii="Arial" w:hAnsi="Arial" w:cs="Arial"/>
          <w:sz w:val="22"/>
          <w:szCs w:val="22"/>
        </w:rPr>
        <w:t xml:space="preserve">   </w:t>
      </w:r>
    </w:p>
    <w:p w:rsidR="002F58DB" w:rsidRPr="00365630" w:rsidRDefault="002F58DB" w:rsidP="002F58DB">
      <w:pPr>
        <w:outlineLvl w:val="2"/>
        <w:rPr>
          <w:rFonts w:ascii="Arial" w:hAnsi="Arial" w:cs="Arial"/>
          <w:sz w:val="22"/>
          <w:szCs w:val="22"/>
        </w:rPr>
      </w:pPr>
    </w:p>
    <w:p w:rsidR="0064696E" w:rsidRPr="00365630" w:rsidRDefault="009B57A3" w:rsidP="0085610E">
      <w:pPr>
        <w:numPr>
          <w:ilvl w:val="0"/>
          <w:numId w:val="7"/>
        </w:numPr>
        <w:spacing w:after="20"/>
        <w:outlineLvl w:val="2"/>
        <w:rPr>
          <w:rFonts w:ascii="Arial" w:hAnsi="Arial" w:cs="Arial"/>
          <w:sz w:val="22"/>
          <w:szCs w:val="22"/>
        </w:rPr>
      </w:pPr>
      <w:r w:rsidRPr="00365630">
        <w:rPr>
          <w:rFonts w:ascii="Arial" w:hAnsi="Arial" w:cs="Arial"/>
          <w:b/>
          <w:sz w:val="22"/>
          <w:szCs w:val="22"/>
        </w:rPr>
        <w:t>(</w:t>
      </w:r>
      <w:r w:rsidR="00A739F8" w:rsidRPr="00365630">
        <w:rPr>
          <w:rFonts w:ascii="Arial" w:hAnsi="Arial" w:cs="Arial"/>
          <w:b/>
          <w:sz w:val="22"/>
          <w:szCs w:val="22"/>
        </w:rPr>
        <w:t>b</w:t>
      </w:r>
      <w:r w:rsidRPr="00365630">
        <w:rPr>
          <w:rFonts w:ascii="Arial" w:hAnsi="Arial" w:cs="Arial"/>
          <w:b/>
          <w:sz w:val="22"/>
          <w:szCs w:val="22"/>
        </w:rPr>
        <w:t>)(3)</w:t>
      </w:r>
      <w:r w:rsidR="008B7085" w:rsidRPr="00365630">
        <w:rPr>
          <w:rFonts w:ascii="Arial" w:hAnsi="Arial" w:cs="Arial"/>
          <w:b/>
          <w:sz w:val="22"/>
          <w:szCs w:val="22"/>
        </w:rPr>
        <w:t xml:space="preserve"> Funds</w:t>
      </w:r>
    </w:p>
    <w:p w:rsidR="00D052A9" w:rsidRPr="00365630" w:rsidRDefault="008B7085" w:rsidP="0085610E">
      <w:pPr>
        <w:pStyle w:val="ListParagraph"/>
        <w:numPr>
          <w:ilvl w:val="0"/>
          <w:numId w:val="12"/>
        </w:numPr>
        <w:outlineLvl w:val="2"/>
        <w:rPr>
          <w:rFonts w:ascii="Arial" w:hAnsi="Arial" w:cs="Arial"/>
          <w:sz w:val="22"/>
          <w:szCs w:val="22"/>
        </w:rPr>
      </w:pPr>
      <w:r w:rsidRPr="00365630">
        <w:rPr>
          <w:rFonts w:ascii="Arial" w:hAnsi="Arial" w:cs="Arial"/>
          <w:sz w:val="22"/>
          <w:szCs w:val="22"/>
        </w:rPr>
        <w:t xml:space="preserve">Include </w:t>
      </w:r>
      <w:r w:rsidR="0048399B" w:rsidRPr="00365630">
        <w:rPr>
          <w:rFonts w:ascii="Arial" w:hAnsi="Arial" w:cs="Arial"/>
          <w:sz w:val="22"/>
          <w:szCs w:val="22"/>
        </w:rPr>
        <w:t>DBHR</w:t>
      </w:r>
      <w:r w:rsidRPr="00365630">
        <w:rPr>
          <w:rFonts w:ascii="Arial" w:hAnsi="Arial" w:cs="Arial"/>
          <w:sz w:val="22"/>
          <w:szCs w:val="22"/>
        </w:rPr>
        <w:t xml:space="preserve"> revenue allocated specifically for </w:t>
      </w:r>
      <w:r w:rsidR="009B57A3" w:rsidRPr="00365630">
        <w:rPr>
          <w:rFonts w:ascii="Arial" w:hAnsi="Arial" w:cs="Arial"/>
          <w:sz w:val="22"/>
          <w:szCs w:val="22"/>
        </w:rPr>
        <w:t>(</w:t>
      </w:r>
      <w:r w:rsidR="00FE55B8" w:rsidRPr="00365630">
        <w:rPr>
          <w:rFonts w:ascii="Arial" w:hAnsi="Arial" w:cs="Arial"/>
          <w:sz w:val="22"/>
          <w:szCs w:val="22"/>
        </w:rPr>
        <w:t>b</w:t>
      </w:r>
      <w:r w:rsidR="009B57A3" w:rsidRPr="00365630">
        <w:rPr>
          <w:rFonts w:ascii="Arial" w:hAnsi="Arial" w:cs="Arial"/>
          <w:sz w:val="22"/>
          <w:szCs w:val="22"/>
        </w:rPr>
        <w:t>)(3)</w:t>
      </w:r>
      <w:r w:rsidRPr="00365630">
        <w:rPr>
          <w:rFonts w:ascii="Arial" w:hAnsi="Arial" w:cs="Arial"/>
          <w:sz w:val="22"/>
          <w:szCs w:val="22"/>
        </w:rPr>
        <w:t xml:space="preserve"> services paid under the contract</w:t>
      </w:r>
      <w:r w:rsidR="0064696E" w:rsidRPr="00365630">
        <w:rPr>
          <w:rFonts w:ascii="Arial" w:hAnsi="Arial" w:cs="Arial"/>
          <w:sz w:val="22"/>
          <w:szCs w:val="22"/>
        </w:rPr>
        <w:t>.</w:t>
      </w:r>
      <w:r w:rsidRPr="00365630">
        <w:rPr>
          <w:rFonts w:ascii="Arial" w:hAnsi="Arial" w:cs="Arial"/>
          <w:sz w:val="22"/>
          <w:szCs w:val="22"/>
        </w:rPr>
        <w:t xml:space="preserve"> </w:t>
      </w:r>
    </w:p>
    <w:p w:rsidR="002F58DB" w:rsidRPr="00365630" w:rsidRDefault="002F58DB" w:rsidP="002F58DB">
      <w:pPr>
        <w:outlineLvl w:val="2"/>
        <w:rPr>
          <w:rFonts w:ascii="Arial" w:hAnsi="Arial" w:cs="Arial"/>
          <w:sz w:val="22"/>
          <w:szCs w:val="22"/>
        </w:rPr>
      </w:pPr>
    </w:p>
    <w:p w:rsidR="0064696E" w:rsidRPr="00365630" w:rsidRDefault="0011097F" w:rsidP="0085610E">
      <w:pPr>
        <w:numPr>
          <w:ilvl w:val="0"/>
          <w:numId w:val="7"/>
        </w:numPr>
        <w:spacing w:after="20"/>
        <w:outlineLvl w:val="2"/>
        <w:rPr>
          <w:rFonts w:ascii="Arial" w:hAnsi="Arial" w:cs="Arial"/>
          <w:sz w:val="22"/>
          <w:szCs w:val="22"/>
        </w:rPr>
      </w:pPr>
      <w:r w:rsidRPr="00365630">
        <w:rPr>
          <w:rFonts w:ascii="Arial" w:hAnsi="Arial" w:cs="Arial"/>
          <w:b/>
          <w:sz w:val="22"/>
          <w:szCs w:val="22"/>
        </w:rPr>
        <w:t>Additional Federal Medicaid</w:t>
      </w:r>
      <w:r w:rsidR="0064696E" w:rsidRPr="00365630">
        <w:rPr>
          <w:rFonts w:ascii="Arial" w:hAnsi="Arial" w:cs="Arial"/>
          <w:b/>
          <w:sz w:val="22"/>
          <w:szCs w:val="22"/>
        </w:rPr>
        <w:t xml:space="preserve"> (Federal portion acct code 338)</w:t>
      </w:r>
    </w:p>
    <w:p w:rsidR="00F33EA1" w:rsidRPr="008A686A" w:rsidRDefault="0011097F" w:rsidP="008A686A">
      <w:pPr>
        <w:pStyle w:val="ListParagraph"/>
        <w:numPr>
          <w:ilvl w:val="0"/>
          <w:numId w:val="12"/>
        </w:numPr>
        <w:outlineLvl w:val="2"/>
        <w:rPr>
          <w:rFonts w:ascii="Arial" w:hAnsi="Arial" w:cs="Arial"/>
          <w:sz w:val="22"/>
          <w:szCs w:val="22"/>
        </w:rPr>
      </w:pPr>
      <w:r w:rsidRPr="00365630">
        <w:rPr>
          <w:rFonts w:ascii="Arial" w:hAnsi="Arial" w:cs="Arial"/>
          <w:sz w:val="22"/>
          <w:szCs w:val="22"/>
        </w:rPr>
        <w:t xml:space="preserve">Report local match sent to </w:t>
      </w:r>
      <w:r w:rsidR="0048399B" w:rsidRPr="00365630">
        <w:rPr>
          <w:rFonts w:ascii="Arial" w:hAnsi="Arial" w:cs="Arial"/>
          <w:sz w:val="22"/>
          <w:szCs w:val="22"/>
        </w:rPr>
        <w:t>DBHR</w:t>
      </w:r>
      <w:r w:rsidRPr="00365630">
        <w:rPr>
          <w:rFonts w:ascii="Arial" w:hAnsi="Arial" w:cs="Arial"/>
          <w:sz w:val="22"/>
          <w:szCs w:val="22"/>
        </w:rPr>
        <w:t xml:space="preserve"> in appropriate row, local match column. Verify amount reported </w:t>
      </w:r>
      <w:r w:rsidR="0064696E" w:rsidRPr="00365630">
        <w:rPr>
          <w:rFonts w:ascii="Arial" w:hAnsi="Arial" w:cs="Arial"/>
          <w:sz w:val="22"/>
          <w:szCs w:val="22"/>
        </w:rPr>
        <w:t xml:space="preserve">as </w:t>
      </w:r>
      <w:r w:rsidRPr="00365630">
        <w:rPr>
          <w:rFonts w:ascii="Arial" w:hAnsi="Arial" w:cs="Arial"/>
          <w:sz w:val="22"/>
          <w:szCs w:val="22"/>
        </w:rPr>
        <w:t xml:space="preserve">match does not exceed allowable state participation rate.  </w:t>
      </w:r>
    </w:p>
    <w:p w:rsidR="002F58DB" w:rsidRPr="00365630" w:rsidRDefault="002F58DB" w:rsidP="002F58DB">
      <w:pPr>
        <w:rPr>
          <w:rFonts w:ascii="Arial" w:hAnsi="Arial" w:cs="Arial"/>
          <w:b/>
          <w:sz w:val="22"/>
          <w:szCs w:val="22"/>
          <w:highlight w:val="yellow"/>
        </w:rPr>
      </w:pPr>
    </w:p>
    <w:p w:rsidR="0064696E" w:rsidRPr="00365630" w:rsidRDefault="00DE7AA8" w:rsidP="0085610E">
      <w:pPr>
        <w:numPr>
          <w:ilvl w:val="0"/>
          <w:numId w:val="7"/>
        </w:numPr>
        <w:spacing w:after="20"/>
        <w:rPr>
          <w:rFonts w:ascii="Arial" w:hAnsi="Arial" w:cs="Arial"/>
          <w:i/>
          <w:sz w:val="22"/>
          <w:szCs w:val="22"/>
        </w:rPr>
      </w:pPr>
      <w:r w:rsidRPr="00365630">
        <w:rPr>
          <w:rFonts w:ascii="Arial" w:hAnsi="Arial" w:cs="Arial"/>
          <w:b/>
          <w:sz w:val="22"/>
          <w:szCs w:val="22"/>
        </w:rPr>
        <w:t xml:space="preserve">Other Revenues from </w:t>
      </w:r>
      <w:r w:rsidR="0048399B" w:rsidRPr="00365630">
        <w:rPr>
          <w:rFonts w:ascii="Arial" w:hAnsi="Arial" w:cs="Arial"/>
          <w:b/>
          <w:sz w:val="22"/>
          <w:szCs w:val="22"/>
        </w:rPr>
        <w:t>DBHR</w:t>
      </w:r>
      <w:r w:rsidR="0064696E" w:rsidRPr="00365630">
        <w:rPr>
          <w:rFonts w:ascii="Arial" w:hAnsi="Arial" w:cs="Arial"/>
          <w:b/>
          <w:sz w:val="22"/>
          <w:szCs w:val="22"/>
        </w:rPr>
        <w:t xml:space="preserve"> (338)</w:t>
      </w:r>
    </w:p>
    <w:p w:rsidR="00DE1DBA" w:rsidRPr="00365630" w:rsidRDefault="00DE1DBA" w:rsidP="0085610E">
      <w:pPr>
        <w:pStyle w:val="ListParagraph"/>
        <w:numPr>
          <w:ilvl w:val="0"/>
          <w:numId w:val="12"/>
        </w:numPr>
        <w:rPr>
          <w:rFonts w:ascii="Arial" w:hAnsi="Arial" w:cs="Arial"/>
          <w:i/>
          <w:sz w:val="22"/>
          <w:szCs w:val="22"/>
        </w:rPr>
      </w:pPr>
      <w:r w:rsidRPr="00365630">
        <w:rPr>
          <w:rFonts w:ascii="Arial" w:hAnsi="Arial" w:cs="Arial"/>
          <w:i/>
          <w:sz w:val="22"/>
          <w:szCs w:val="22"/>
        </w:rPr>
        <w:t xml:space="preserve">Heading Row: </w:t>
      </w:r>
      <w:r w:rsidR="00F5130F" w:rsidRPr="00365630">
        <w:rPr>
          <w:rFonts w:ascii="Arial" w:hAnsi="Arial" w:cs="Arial"/>
          <w:i/>
          <w:sz w:val="22"/>
          <w:szCs w:val="22"/>
        </w:rPr>
        <w:t>Report f</w:t>
      </w:r>
      <w:r w:rsidRPr="00365630">
        <w:rPr>
          <w:rFonts w:ascii="Arial" w:hAnsi="Arial" w:cs="Arial"/>
          <w:i/>
          <w:sz w:val="22"/>
          <w:szCs w:val="22"/>
        </w:rPr>
        <w:t xml:space="preserve">unds received from </w:t>
      </w:r>
      <w:r w:rsidR="0048399B" w:rsidRPr="00365630">
        <w:rPr>
          <w:rFonts w:ascii="Arial" w:hAnsi="Arial" w:cs="Arial"/>
          <w:i/>
          <w:sz w:val="22"/>
          <w:szCs w:val="22"/>
        </w:rPr>
        <w:t>DBHR</w:t>
      </w:r>
      <w:r w:rsidRPr="00365630">
        <w:rPr>
          <w:rFonts w:ascii="Arial" w:hAnsi="Arial" w:cs="Arial"/>
          <w:i/>
          <w:sz w:val="22"/>
          <w:szCs w:val="22"/>
        </w:rPr>
        <w:t xml:space="preserve"> under the PIHP contract.</w:t>
      </w:r>
    </w:p>
    <w:p w:rsidR="002F58DB" w:rsidRPr="00365630" w:rsidRDefault="002F58DB" w:rsidP="002F58DB">
      <w:pPr>
        <w:outlineLvl w:val="2"/>
        <w:rPr>
          <w:rFonts w:ascii="Arial" w:hAnsi="Arial" w:cs="Arial"/>
          <w:b/>
          <w:sz w:val="22"/>
          <w:szCs w:val="22"/>
        </w:rPr>
      </w:pPr>
    </w:p>
    <w:p w:rsidR="0064696E" w:rsidRPr="00365630" w:rsidRDefault="004C4EE5" w:rsidP="0085610E">
      <w:pPr>
        <w:numPr>
          <w:ilvl w:val="0"/>
          <w:numId w:val="7"/>
        </w:numPr>
        <w:spacing w:after="20"/>
        <w:outlineLvl w:val="2"/>
        <w:rPr>
          <w:rFonts w:ascii="Arial" w:hAnsi="Arial" w:cs="Arial"/>
          <w:sz w:val="22"/>
          <w:szCs w:val="22"/>
        </w:rPr>
      </w:pPr>
      <w:r w:rsidRPr="00365630">
        <w:rPr>
          <w:rFonts w:ascii="Arial" w:hAnsi="Arial" w:cs="Arial"/>
          <w:b/>
          <w:sz w:val="22"/>
          <w:szCs w:val="22"/>
        </w:rPr>
        <w:t xml:space="preserve">Other Revenues from </w:t>
      </w:r>
      <w:r w:rsidR="0048399B" w:rsidRPr="00365630">
        <w:rPr>
          <w:rFonts w:ascii="Arial" w:hAnsi="Arial" w:cs="Arial"/>
          <w:b/>
          <w:sz w:val="22"/>
          <w:szCs w:val="22"/>
        </w:rPr>
        <w:t>DBHR</w:t>
      </w:r>
    </w:p>
    <w:p w:rsidR="00C867F7" w:rsidRPr="00C867F7" w:rsidRDefault="004C4EE5" w:rsidP="0085610E">
      <w:pPr>
        <w:pStyle w:val="ListParagraph"/>
        <w:numPr>
          <w:ilvl w:val="0"/>
          <w:numId w:val="12"/>
        </w:numPr>
        <w:outlineLvl w:val="2"/>
        <w:rPr>
          <w:rFonts w:ascii="Arial" w:hAnsi="Arial" w:cs="Arial"/>
          <w:sz w:val="22"/>
          <w:szCs w:val="22"/>
        </w:rPr>
      </w:pPr>
      <w:r w:rsidRPr="00C867F7">
        <w:rPr>
          <w:rFonts w:ascii="Arial" w:hAnsi="Arial" w:cs="Arial"/>
          <w:sz w:val="22"/>
          <w:szCs w:val="22"/>
        </w:rPr>
        <w:t>This cell is open to report other revenues.  Describe source in cell provided.</w:t>
      </w:r>
    </w:p>
    <w:p w:rsidR="004C4EE5" w:rsidRPr="00C867F7" w:rsidRDefault="004C4EE5" w:rsidP="00C867F7">
      <w:pPr>
        <w:outlineLvl w:val="2"/>
        <w:rPr>
          <w:rFonts w:ascii="Arial" w:hAnsi="Arial" w:cs="Arial"/>
          <w:sz w:val="22"/>
          <w:szCs w:val="22"/>
        </w:rPr>
      </w:pPr>
    </w:p>
    <w:p w:rsidR="0064696E" w:rsidRPr="00365630" w:rsidRDefault="004C4EE5" w:rsidP="0085610E">
      <w:pPr>
        <w:numPr>
          <w:ilvl w:val="0"/>
          <w:numId w:val="7"/>
        </w:numPr>
        <w:spacing w:after="20"/>
        <w:outlineLvl w:val="2"/>
        <w:rPr>
          <w:rFonts w:ascii="Arial" w:hAnsi="Arial" w:cs="Arial"/>
          <w:sz w:val="22"/>
          <w:szCs w:val="22"/>
        </w:rPr>
      </w:pPr>
      <w:r w:rsidRPr="00365630">
        <w:rPr>
          <w:rFonts w:ascii="Arial" w:hAnsi="Arial" w:cs="Arial"/>
          <w:b/>
          <w:sz w:val="22"/>
          <w:szCs w:val="22"/>
        </w:rPr>
        <w:t xml:space="preserve">Other Revenues from </w:t>
      </w:r>
      <w:r w:rsidR="0048399B" w:rsidRPr="00365630">
        <w:rPr>
          <w:rFonts w:ascii="Arial" w:hAnsi="Arial" w:cs="Arial"/>
          <w:b/>
          <w:sz w:val="22"/>
          <w:szCs w:val="22"/>
        </w:rPr>
        <w:t>DBHR</w:t>
      </w:r>
    </w:p>
    <w:p w:rsidR="00071FE7" w:rsidRPr="00C867F7" w:rsidRDefault="004C4EE5" w:rsidP="0085610E">
      <w:pPr>
        <w:pStyle w:val="ListParagraph"/>
        <w:numPr>
          <w:ilvl w:val="0"/>
          <w:numId w:val="12"/>
        </w:numPr>
        <w:outlineLvl w:val="2"/>
        <w:rPr>
          <w:rFonts w:ascii="Arial" w:hAnsi="Arial" w:cs="Arial"/>
          <w:sz w:val="22"/>
          <w:szCs w:val="22"/>
        </w:rPr>
      </w:pPr>
      <w:r w:rsidRPr="00C867F7">
        <w:rPr>
          <w:rFonts w:ascii="Arial" w:hAnsi="Arial" w:cs="Arial"/>
          <w:sz w:val="22"/>
          <w:szCs w:val="22"/>
        </w:rPr>
        <w:t>This cell is open to report other revenues.  Describe source in cell provided.</w:t>
      </w:r>
    </w:p>
    <w:p w:rsidR="002F58DB" w:rsidRPr="00C867F7" w:rsidRDefault="002F58DB" w:rsidP="002F58DB">
      <w:pPr>
        <w:rPr>
          <w:rFonts w:ascii="Arial" w:hAnsi="Arial" w:cs="Arial"/>
          <w:b/>
          <w:sz w:val="22"/>
          <w:szCs w:val="22"/>
        </w:rPr>
      </w:pPr>
    </w:p>
    <w:p w:rsidR="00071FE7" w:rsidRPr="00C867F7" w:rsidRDefault="00071FE7" w:rsidP="0085610E">
      <w:pPr>
        <w:numPr>
          <w:ilvl w:val="0"/>
          <w:numId w:val="7"/>
        </w:numPr>
        <w:spacing w:after="20"/>
        <w:rPr>
          <w:rFonts w:ascii="Arial" w:hAnsi="Arial" w:cs="Arial"/>
          <w:b/>
          <w:sz w:val="22"/>
          <w:szCs w:val="22"/>
        </w:rPr>
      </w:pPr>
      <w:r w:rsidRPr="00C867F7">
        <w:rPr>
          <w:rFonts w:ascii="Arial" w:hAnsi="Arial" w:cs="Arial"/>
          <w:b/>
          <w:sz w:val="22"/>
          <w:szCs w:val="22"/>
        </w:rPr>
        <w:t>Revenues from Local Sources</w:t>
      </w:r>
      <w:r w:rsidR="0064696E" w:rsidRPr="00C867F7">
        <w:rPr>
          <w:rFonts w:ascii="Arial" w:hAnsi="Arial" w:cs="Arial"/>
          <w:b/>
          <w:sz w:val="22"/>
          <w:szCs w:val="22"/>
        </w:rPr>
        <w:t xml:space="preserve"> (310-390)</w:t>
      </w:r>
    </w:p>
    <w:p w:rsidR="00071FE7" w:rsidRPr="00C867F7" w:rsidRDefault="00071FE7" w:rsidP="0085610E">
      <w:pPr>
        <w:pStyle w:val="ListParagraph"/>
        <w:numPr>
          <w:ilvl w:val="0"/>
          <w:numId w:val="12"/>
        </w:numPr>
        <w:rPr>
          <w:rFonts w:ascii="Arial" w:hAnsi="Arial" w:cs="Arial"/>
          <w:i/>
          <w:sz w:val="22"/>
          <w:szCs w:val="22"/>
        </w:rPr>
      </w:pPr>
      <w:r w:rsidRPr="00C867F7">
        <w:rPr>
          <w:rFonts w:ascii="Arial" w:hAnsi="Arial" w:cs="Arial"/>
          <w:i/>
          <w:sz w:val="22"/>
          <w:szCs w:val="22"/>
        </w:rPr>
        <w:t xml:space="preserve">Heading Row:  Group of funds received from local sources to match (draw down) Medicaid.  Report in the local match column.  Local funds do not include donations. Report enough local funds to validate the local match for Additional Federal Medicaid or Blended Funding submitted to </w:t>
      </w:r>
      <w:r w:rsidR="0048399B" w:rsidRPr="00C867F7">
        <w:rPr>
          <w:rFonts w:ascii="Arial" w:hAnsi="Arial" w:cs="Arial"/>
          <w:i/>
          <w:sz w:val="22"/>
          <w:szCs w:val="22"/>
        </w:rPr>
        <w:t>DBHR</w:t>
      </w:r>
      <w:r w:rsidRPr="00C867F7">
        <w:rPr>
          <w:rFonts w:ascii="Arial" w:hAnsi="Arial" w:cs="Arial"/>
          <w:i/>
          <w:sz w:val="22"/>
          <w:szCs w:val="22"/>
        </w:rPr>
        <w:t xml:space="preserve"> or Medicaid over-expenditure.</w:t>
      </w:r>
    </w:p>
    <w:p w:rsidR="002F58DB" w:rsidRPr="00365630" w:rsidRDefault="002F58DB" w:rsidP="002F58DB">
      <w:pPr>
        <w:rPr>
          <w:rFonts w:ascii="Arial" w:hAnsi="Arial" w:cs="Arial"/>
          <w:b/>
          <w:sz w:val="22"/>
          <w:szCs w:val="22"/>
        </w:rPr>
      </w:pPr>
    </w:p>
    <w:p w:rsidR="00071FE7" w:rsidRPr="00365630" w:rsidRDefault="00333BC1" w:rsidP="0085610E">
      <w:pPr>
        <w:numPr>
          <w:ilvl w:val="0"/>
          <w:numId w:val="7"/>
        </w:numPr>
        <w:spacing w:after="20"/>
        <w:rPr>
          <w:rFonts w:ascii="Arial" w:hAnsi="Arial" w:cs="Arial"/>
          <w:b/>
          <w:sz w:val="22"/>
          <w:szCs w:val="22"/>
        </w:rPr>
      </w:pPr>
      <w:r>
        <w:rPr>
          <w:rFonts w:ascii="Arial" w:hAnsi="Arial" w:cs="Arial"/>
          <w:b/>
          <w:sz w:val="22"/>
          <w:szCs w:val="22"/>
        </w:rPr>
        <w:t xml:space="preserve">  </w:t>
      </w:r>
      <w:r w:rsidR="00071FE7" w:rsidRPr="00365630">
        <w:rPr>
          <w:rFonts w:ascii="Arial" w:hAnsi="Arial" w:cs="Arial"/>
          <w:b/>
          <w:sz w:val="22"/>
          <w:szCs w:val="22"/>
        </w:rPr>
        <w:t>Revenues from Local Sources</w:t>
      </w:r>
    </w:p>
    <w:p w:rsidR="00C26552" w:rsidRPr="00C867F7" w:rsidRDefault="00033714" w:rsidP="0085610E">
      <w:pPr>
        <w:pStyle w:val="ListParagraph"/>
        <w:numPr>
          <w:ilvl w:val="0"/>
          <w:numId w:val="12"/>
        </w:numPr>
        <w:rPr>
          <w:rFonts w:ascii="Arial" w:hAnsi="Arial" w:cs="Arial"/>
          <w:b/>
          <w:sz w:val="22"/>
          <w:szCs w:val="22"/>
        </w:rPr>
      </w:pPr>
      <w:r w:rsidRPr="00C867F7">
        <w:rPr>
          <w:rFonts w:ascii="Arial" w:hAnsi="Arial" w:cs="Arial"/>
          <w:sz w:val="22"/>
          <w:szCs w:val="22"/>
        </w:rPr>
        <w:t>This c</w:t>
      </w:r>
      <w:r w:rsidR="00C26552" w:rsidRPr="00C867F7">
        <w:rPr>
          <w:rFonts w:ascii="Arial" w:hAnsi="Arial" w:cs="Arial"/>
          <w:sz w:val="22"/>
          <w:szCs w:val="22"/>
        </w:rPr>
        <w:t xml:space="preserve">ell </w:t>
      </w:r>
      <w:r w:rsidRPr="00C867F7">
        <w:rPr>
          <w:rFonts w:ascii="Arial" w:hAnsi="Arial" w:cs="Arial"/>
          <w:sz w:val="22"/>
          <w:szCs w:val="22"/>
        </w:rPr>
        <w:t xml:space="preserve">is </w:t>
      </w:r>
      <w:r w:rsidR="00C26552" w:rsidRPr="00C867F7">
        <w:rPr>
          <w:rFonts w:ascii="Arial" w:hAnsi="Arial" w:cs="Arial"/>
          <w:sz w:val="22"/>
          <w:szCs w:val="22"/>
        </w:rPr>
        <w:t xml:space="preserve">open to report revenues from local sources.  </w:t>
      </w:r>
      <w:r w:rsidR="008824A1" w:rsidRPr="00C867F7">
        <w:rPr>
          <w:rFonts w:ascii="Arial" w:hAnsi="Arial" w:cs="Arial"/>
          <w:sz w:val="22"/>
          <w:szCs w:val="22"/>
        </w:rPr>
        <w:t>Describe</w:t>
      </w:r>
      <w:r w:rsidR="00C26552" w:rsidRPr="00C867F7">
        <w:rPr>
          <w:rFonts w:ascii="Arial" w:hAnsi="Arial" w:cs="Arial"/>
          <w:sz w:val="22"/>
          <w:szCs w:val="22"/>
        </w:rPr>
        <w:t xml:space="preserve"> source in cell provided.</w:t>
      </w:r>
    </w:p>
    <w:p w:rsidR="00C867F7" w:rsidRPr="00365630" w:rsidRDefault="00C867F7" w:rsidP="00C867F7">
      <w:pPr>
        <w:ind w:left="576"/>
        <w:rPr>
          <w:rFonts w:ascii="Arial" w:hAnsi="Arial" w:cs="Arial"/>
          <w:b/>
          <w:sz w:val="22"/>
          <w:szCs w:val="22"/>
        </w:rPr>
      </w:pPr>
    </w:p>
    <w:p w:rsidR="00071FE7" w:rsidRPr="00365630" w:rsidRDefault="00071FE7" w:rsidP="0054556B">
      <w:pPr>
        <w:keepNext/>
        <w:numPr>
          <w:ilvl w:val="0"/>
          <w:numId w:val="7"/>
        </w:numPr>
        <w:spacing w:after="20"/>
        <w:rPr>
          <w:rFonts w:ascii="Arial" w:hAnsi="Arial" w:cs="Arial"/>
          <w:b/>
          <w:sz w:val="22"/>
          <w:szCs w:val="22"/>
        </w:rPr>
      </w:pPr>
      <w:r w:rsidRPr="00365630">
        <w:rPr>
          <w:rFonts w:ascii="Arial" w:hAnsi="Arial" w:cs="Arial"/>
          <w:b/>
          <w:sz w:val="22"/>
          <w:szCs w:val="22"/>
        </w:rPr>
        <w:t>Revenues from Local Sources</w:t>
      </w:r>
    </w:p>
    <w:p w:rsidR="00C26552" w:rsidRPr="00C867F7" w:rsidRDefault="00033714" w:rsidP="0054556B">
      <w:pPr>
        <w:pStyle w:val="ListParagraph"/>
        <w:keepNext/>
        <w:numPr>
          <w:ilvl w:val="0"/>
          <w:numId w:val="12"/>
        </w:numPr>
        <w:rPr>
          <w:rFonts w:ascii="Arial" w:hAnsi="Arial" w:cs="Arial"/>
          <w:b/>
          <w:sz w:val="22"/>
          <w:szCs w:val="22"/>
        </w:rPr>
      </w:pPr>
      <w:r w:rsidRPr="00C867F7">
        <w:rPr>
          <w:rFonts w:ascii="Arial" w:hAnsi="Arial" w:cs="Arial"/>
          <w:sz w:val="22"/>
          <w:szCs w:val="22"/>
        </w:rPr>
        <w:t xml:space="preserve">This cell is </w:t>
      </w:r>
      <w:r w:rsidR="00C26552" w:rsidRPr="00C867F7">
        <w:rPr>
          <w:rFonts w:ascii="Arial" w:hAnsi="Arial" w:cs="Arial"/>
          <w:sz w:val="22"/>
          <w:szCs w:val="22"/>
        </w:rPr>
        <w:t xml:space="preserve">open to report revenues from local sources.  </w:t>
      </w:r>
      <w:r w:rsidR="008824A1" w:rsidRPr="00C867F7">
        <w:rPr>
          <w:rFonts w:ascii="Arial" w:hAnsi="Arial" w:cs="Arial"/>
          <w:sz w:val="22"/>
          <w:szCs w:val="22"/>
        </w:rPr>
        <w:t xml:space="preserve">Describe </w:t>
      </w:r>
      <w:r w:rsidR="00C26552" w:rsidRPr="00C867F7">
        <w:rPr>
          <w:rFonts w:ascii="Arial" w:hAnsi="Arial" w:cs="Arial"/>
          <w:sz w:val="22"/>
          <w:szCs w:val="22"/>
        </w:rPr>
        <w:t>source in cell provided.</w:t>
      </w:r>
    </w:p>
    <w:p w:rsidR="002F58DB" w:rsidRPr="00365630" w:rsidRDefault="002F58DB" w:rsidP="002F58DB">
      <w:pPr>
        <w:outlineLvl w:val="2"/>
        <w:rPr>
          <w:rFonts w:ascii="Arial" w:hAnsi="Arial" w:cs="Arial"/>
          <w:sz w:val="22"/>
          <w:szCs w:val="22"/>
          <w:highlight w:val="yellow"/>
        </w:rPr>
      </w:pPr>
    </w:p>
    <w:p w:rsidR="008B065C" w:rsidRPr="00C867F7" w:rsidRDefault="00C10394" w:rsidP="0085610E">
      <w:pPr>
        <w:numPr>
          <w:ilvl w:val="0"/>
          <w:numId w:val="7"/>
        </w:numPr>
        <w:spacing w:after="20"/>
        <w:outlineLvl w:val="2"/>
        <w:rPr>
          <w:rFonts w:ascii="Arial" w:hAnsi="Arial" w:cs="Arial"/>
          <w:sz w:val="22"/>
          <w:szCs w:val="22"/>
        </w:rPr>
      </w:pPr>
      <w:r w:rsidRPr="00C867F7">
        <w:rPr>
          <w:rFonts w:ascii="Arial" w:hAnsi="Arial" w:cs="Arial"/>
          <w:b/>
          <w:sz w:val="22"/>
          <w:szCs w:val="22"/>
        </w:rPr>
        <w:t xml:space="preserve">Revenues </w:t>
      </w:r>
      <w:r w:rsidR="00E7531F" w:rsidRPr="00C867F7">
        <w:rPr>
          <w:rFonts w:ascii="Arial" w:hAnsi="Arial" w:cs="Arial"/>
          <w:b/>
          <w:sz w:val="22"/>
          <w:szCs w:val="22"/>
        </w:rPr>
        <w:t xml:space="preserve"> from Other Sources</w:t>
      </w:r>
      <w:r w:rsidR="0064696E" w:rsidRPr="00C867F7">
        <w:rPr>
          <w:rFonts w:ascii="Arial" w:hAnsi="Arial" w:cs="Arial"/>
          <w:b/>
          <w:sz w:val="22"/>
          <w:szCs w:val="22"/>
        </w:rPr>
        <w:t xml:space="preserve"> (310-390)</w:t>
      </w:r>
    </w:p>
    <w:p w:rsidR="00E7531F" w:rsidRPr="00C867F7" w:rsidRDefault="00822001" w:rsidP="0085610E">
      <w:pPr>
        <w:pStyle w:val="ListParagraph"/>
        <w:numPr>
          <w:ilvl w:val="0"/>
          <w:numId w:val="12"/>
        </w:numPr>
        <w:rPr>
          <w:rFonts w:ascii="Arial" w:hAnsi="Arial" w:cs="Arial"/>
          <w:i/>
          <w:sz w:val="22"/>
          <w:szCs w:val="22"/>
        </w:rPr>
      </w:pPr>
      <w:r w:rsidRPr="00C867F7">
        <w:rPr>
          <w:rFonts w:ascii="Arial" w:hAnsi="Arial" w:cs="Arial"/>
          <w:i/>
          <w:sz w:val="22"/>
          <w:szCs w:val="22"/>
        </w:rPr>
        <w:t xml:space="preserve">Heading Row:  </w:t>
      </w:r>
      <w:r w:rsidR="00E7531F" w:rsidRPr="00C867F7">
        <w:rPr>
          <w:rFonts w:ascii="Arial" w:hAnsi="Arial" w:cs="Arial"/>
          <w:i/>
          <w:sz w:val="22"/>
          <w:szCs w:val="22"/>
        </w:rPr>
        <w:t xml:space="preserve">Report revenues from sources other than the PIHP contract.  </w:t>
      </w:r>
    </w:p>
    <w:p w:rsidR="002F58DB" w:rsidRPr="00365630" w:rsidRDefault="002F58DB" w:rsidP="002F58DB">
      <w:pPr>
        <w:outlineLvl w:val="2"/>
        <w:rPr>
          <w:rFonts w:ascii="Arial" w:hAnsi="Arial" w:cs="Arial"/>
          <w:sz w:val="22"/>
          <w:szCs w:val="22"/>
        </w:rPr>
      </w:pPr>
    </w:p>
    <w:p w:rsidR="005E4373" w:rsidRPr="00365630" w:rsidRDefault="00FC15FB" w:rsidP="0085610E">
      <w:pPr>
        <w:numPr>
          <w:ilvl w:val="0"/>
          <w:numId w:val="7"/>
        </w:numPr>
        <w:spacing w:after="20"/>
        <w:outlineLvl w:val="2"/>
        <w:rPr>
          <w:rFonts w:ascii="Arial" w:hAnsi="Arial" w:cs="Arial"/>
          <w:sz w:val="22"/>
          <w:szCs w:val="22"/>
        </w:rPr>
      </w:pPr>
      <w:r w:rsidRPr="00365630">
        <w:rPr>
          <w:rFonts w:ascii="Arial" w:hAnsi="Arial" w:cs="Arial"/>
          <w:b/>
          <w:sz w:val="22"/>
          <w:szCs w:val="22"/>
        </w:rPr>
        <w:lastRenderedPageBreak/>
        <w:t>E</w:t>
      </w:r>
      <w:r w:rsidR="00BD545C" w:rsidRPr="00365630">
        <w:rPr>
          <w:rFonts w:ascii="Arial" w:hAnsi="Arial" w:cs="Arial"/>
          <w:b/>
          <w:sz w:val="22"/>
          <w:szCs w:val="22"/>
        </w:rPr>
        <w:t xml:space="preserve">valuation and </w:t>
      </w:r>
      <w:r w:rsidRPr="00365630">
        <w:rPr>
          <w:rFonts w:ascii="Arial" w:hAnsi="Arial" w:cs="Arial"/>
          <w:b/>
          <w:sz w:val="22"/>
          <w:szCs w:val="22"/>
        </w:rPr>
        <w:t>T</w:t>
      </w:r>
      <w:r w:rsidR="00BD545C" w:rsidRPr="00365630">
        <w:rPr>
          <w:rFonts w:ascii="Arial" w:hAnsi="Arial" w:cs="Arial"/>
          <w:b/>
          <w:sz w:val="22"/>
          <w:szCs w:val="22"/>
        </w:rPr>
        <w:t>reatment (E&amp;T)</w:t>
      </w:r>
      <w:r w:rsidRPr="00365630">
        <w:rPr>
          <w:rFonts w:ascii="Arial" w:hAnsi="Arial" w:cs="Arial"/>
          <w:sz w:val="22"/>
          <w:szCs w:val="22"/>
        </w:rPr>
        <w:t xml:space="preserve"> </w:t>
      </w:r>
      <w:r w:rsidRPr="00365630">
        <w:rPr>
          <w:rFonts w:ascii="Arial" w:hAnsi="Arial" w:cs="Arial"/>
          <w:b/>
          <w:sz w:val="22"/>
          <w:szCs w:val="22"/>
        </w:rPr>
        <w:t xml:space="preserve">(Provided by the RSN) </w:t>
      </w:r>
    </w:p>
    <w:p w:rsidR="00FC15FB" w:rsidRPr="00C867F7" w:rsidRDefault="005742BE" w:rsidP="0085610E">
      <w:pPr>
        <w:pStyle w:val="ListParagraph"/>
        <w:numPr>
          <w:ilvl w:val="0"/>
          <w:numId w:val="12"/>
        </w:numPr>
        <w:rPr>
          <w:rFonts w:ascii="Arial" w:hAnsi="Arial" w:cs="Arial"/>
          <w:sz w:val="22"/>
          <w:szCs w:val="22"/>
        </w:rPr>
      </w:pPr>
      <w:r w:rsidRPr="00C867F7">
        <w:rPr>
          <w:rFonts w:ascii="Arial" w:hAnsi="Arial" w:cs="Arial"/>
          <w:sz w:val="22"/>
          <w:szCs w:val="22"/>
        </w:rPr>
        <w:t>If the RSN is receiving Medicaid revenues for its E</w:t>
      </w:r>
      <w:r w:rsidR="00E1037D" w:rsidRPr="00C867F7">
        <w:rPr>
          <w:rFonts w:ascii="Arial" w:hAnsi="Arial" w:cs="Arial"/>
          <w:sz w:val="22"/>
          <w:szCs w:val="22"/>
        </w:rPr>
        <w:t>&amp;</w:t>
      </w:r>
      <w:r w:rsidRPr="00C867F7">
        <w:rPr>
          <w:rFonts w:ascii="Arial" w:hAnsi="Arial" w:cs="Arial"/>
          <w:sz w:val="22"/>
          <w:szCs w:val="22"/>
        </w:rPr>
        <w:t>T services these should be reported as Medicaid funds on row 13.  If the RSN is receiving local funds for its E&amp;T services these should be reported as local funds on row 13.</w:t>
      </w:r>
    </w:p>
    <w:p w:rsidR="002F58DB" w:rsidRPr="00365630" w:rsidRDefault="002F58DB" w:rsidP="002F58DB">
      <w:pPr>
        <w:outlineLvl w:val="2"/>
        <w:rPr>
          <w:rFonts w:ascii="Arial" w:hAnsi="Arial" w:cs="Arial"/>
          <w:b/>
          <w:sz w:val="22"/>
          <w:szCs w:val="22"/>
        </w:rPr>
      </w:pPr>
    </w:p>
    <w:p w:rsidR="00A516A8" w:rsidRPr="00365630" w:rsidRDefault="00B6199A" w:rsidP="0085610E">
      <w:pPr>
        <w:keepNext/>
        <w:numPr>
          <w:ilvl w:val="0"/>
          <w:numId w:val="7"/>
        </w:numPr>
        <w:spacing w:after="20"/>
        <w:outlineLvl w:val="2"/>
        <w:rPr>
          <w:rFonts w:ascii="Arial" w:hAnsi="Arial" w:cs="Arial"/>
          <w:b/>
          <w:sz w:val="22"/>
          <w:szCs w:val="22"/>
        </w:rPr>
      </w:pPr>
      <w:r w:rsidRPr="00365630">
        <w:rPr>
          <w:rFonts w:ascii="Arial" w:hAnsi="Arial" w:cs="Arial"/>
          <w:b/>
          <w:sz w:val="22"/>
          <w:szCs w:val="22"/>
        </w:rPr>
        <w:t>Interest</w:t>
      </w:r>
      <w:r w:rsidR="00A71A6D" w:rsidRPr="00365630">
        <w:rPr>
          <w:rFonts w:ascii="Arial" w:hAnsi="Arial" w:cs="Arial"/>
          <w:b/>
          <w:sz w:val="22"/>
          <w:szCs w:val="22"/>
        </w:rPr>
        <w:t xml:space="preserve"> (361)</w:t>
      </w:r>
    </w:p>
    <w:p w:rsidR="00242553" w:rsidRPr="00C867F7" w:rsidRDefault="00A516A8" w:rsidP="0085610E">
      <w:pPr>
        <w:pStyle w:val="ListParagraph"/>
        <w:keepNext/>
        <w:numPr>
          <w:ilvl w:val="0"/>
          <w:numId w:val="12"/>
        </w:numPr>
        <w:rPr>
          <w:rFonts w:ascii="Arial" w:hAnsi="Arial" w:cs="Arial"/>
          <w:sz w:val="22"/>
          <w:szCs w:val="22"/>
        </w:rPr>
      </w:pPr>
      <w:r w:rsidRPr="00C867F7">
        <w:rPr>
          <w:rFonts w:ascii="Arial" w:hAnsi="Arial" w:cs="Arial"/>
          <w:sz w:val="22"/>
          <w:szCs w:val="22"/>
        </w:rPr>
        <w:t>Revenue received from interest earned on Mental Health funds retained in the County or RSN. R</w:t>
      </w:r>
      <w:r w:rsidR="00B6199A" w:rsidRPr="00C867F7">
        <w:rPr>
          <w:rFonts w:ascii="Arial" w:hAnsi="Arial" w:cs="Arial"/>
          <w:sz w:val="22"/>
          <w:szCs w:val="22"/>
        </w:rPr>
        <w:t>eport interest earned on mental health funds</w:t>
      </w:r>
      <w:r w:rsidRPr="00C867F7">
        <w:rPr>
          <w:rFonts w:ascii="Arial" w:hAnsi="Arial" w:cs="Arial"/>
          <w:i/>
          <w:sz w:val="22"/>
          <w:szCs w:val="22"/>
        </w:rPr>
        <w:t xml:space="preserve"> </w:t>
      </w:r>
      <w:r w:rsidR="003D0D70" w:rsidRPr="00C867F7">
        <w:rPr>
          <w:rFonts w:ascii="Arial" w:hAnsi="Arial" w:cs="Arial"/>
          <w:i/>
          <w:sz w:val="22"/>
          <w:szCs w:val="22"/>
        </w:rPr>
        <w:t>if used as Medicaid match</w:t>
      </w:r>
      <w:r w:rsidR="003D0D70" w:rsidRPr="00C867F7">
        <w:rPr>
          <w:rFonts w:ascii="Arial" w:hAnsi="Arial" w:cs="Arial"/>
          <w:sz w:val="22"/>
          <w:szCs w:val="22"/>
        </w:rPr>
        <w:t>.</w:t>
      </w:r>
    </w:p>
    <w:p w:rsidR="002F58DB" w:rsidRPr="00365630" w:rsidRDefault="002F58DB" w:rsidP="002F58DB">
      <w:pPr>
        <w:keepNext/>
        <w:outlineLvl w:val="2"/>
        <w:rPr>
          <w:rFonts w:ascii="Arial" w:hAnsi="Arial" w:cs="Arial"/>
          <w:b/>
          <w:sz w:val="22"/>
          <w:szCs w:val="22"/>
          <w:highlight w:val="yellow"/>
        </w:rPr>
      </w:pPr>
    </w:p>
    <w:p w:rsidR="00A516A8" w:rsidRPr="00C867F7" w:rsidRDefault="00B6199A" w:rsidP="0085610E">
      <w:pPr>
        <w:keepNext/>
        <w:numPr>
          <w:ilvl w:val="0"/>
          <w:numId w:val="7"/>
        </w:numPr>
        <w:spacing w:after="20"/>
        <w:outlineLvl w:val="2"/>
        <w:rPr>
          <w:rFonts w:ascii="Arial" w:hAnsi="Arial" w:cs="Arial"/>
          <w:b/>
          <w:sz w:val="22"/>
          <w:szCs w:val="22"/>
        </w:rPr>
      </w:pPr>
      <w:r w:rsidRPr="00C867F7">
        <w:rPr>
          <w:rFonts w:ascii="Arial" w:hAnsi="Arial" w:cs="Arial"/>
          <w:b/>
          <w:sz w:val="22"/>
          <w:szCs w:val="22"/>
        </w:rPr>
        <w:t>O</w:t>
      </w:r>
      <w:r w:rsidR="00B01337" w:rsidRPr="00C867F7">
        <w:rPr>
          <w:rFonts w:ascii="Arial" w:hAnsi="Arial" w:cs="Arial"/>
          <w:b/>
          <w:sz w:val="22"/>
          <w:szCs w:val="22"/>
        </w:rPr>
        <w:t>ther Revenue</w:t>
      </w:r>
      <w:r w:rsidR="00A71A6D" w:rsidRPr="00C867F7">
        <w:rPr>
          <w:rFonts w:ascii="Arial" w:hAnsi="Arial" w:cs="Arial"/>
          <w:b/>
          <w:sz w:val="22"/>
          <w:szCs w:val="22"/>
        </w:rPr>
        <w:t xml:space="preserve"> (389)</w:t>
      </w:r>
      <w:r w:rsidR="00B01337" w:rsidRPr="00C867F7">
        <w:rPr>
          <w:rFonts w:ascii="Arial" w:hAnsi="Arial" w:cs="Arial"/>
          <w:b/>
          <w:sz w:val="22"/>
          <w:szCs w:val="22"/>
        </w:rPr>
        <w:t xml:space="preserve"> </w:t>
      </w:r>
    </w:p>
    <w:p w:rsidR="00B01C68" w:rsidRPr="00C867F7" w:rsidRDefault="00822001" w:rsidP="0085610E">
      <w:pPr>
        <w:pStyle w:val="ListParagraph"/>
        <w:keepNext/>
        <w:numPr>
          <w:ilvl w:val="0"/>
          <w:numId w:val="12"/>
        </w:numPr>
        <w:outlineLvl w:val="2"/>
        <w:rPr>
          <w:rFonts w:ascii="Arial" w:hAnsi="Arial" w:cs="Arial"/>
          <w:sz w:val="22"/>
          <w:szCs w:val="22"/>
        </w:rPr>
      </w:pPr>
      <w:r w:rsidRPr="00C867F7">
        <w:rPr>
          <w:rFonts w:ascii="Arial" w:hAnsi="Arial" w:cs="Arial"/>
          <w:i/>
          <w:sz w:val="22"/>
          <w:szCs w:val="22"/>
        </w:rPr>
        <w:t xml:space="preserve">Heading Row:  </w:t>
      </w:r>
      <w:r w:rsidR="008724B6" w:rsidRPr="00C867F7">
        <w:rPr>
          <w:rFonts w:ascii="Arial" w:hAnsi="Arial" w:cs="Arial"/>
          <w:i/>
          <w:sz w:val="22"/>
          <w:szCs w:val="22"/>
        </w:rPr>
        <w:t>R</w:t>
      </w:r>
      <w:r w:rsidR="00B01337" w:rsidRPr="00C867F7">
        <w:rPr>
          <w:rFonts w:ascii="Arial" w:hAnsi="Arial" w:cs="Arial"/>
          <w:i/>
          <w:sz w:val="22"/>
          <w:szCs w:val="22"/>
        </w:rPr>
        <w:t>eport</w:t>
      </w:r>
      <w:r w:rsidR="00B6199A" w:rsidRPr="00C867F7">
        <w:rPr>
          <w:rFonts w:ascii="Arial" w:hAnsi="Arial" w:cs="Arial"/>
          <w:i/>
          <w:sz w:val="22"/>
          <w:szCs w:val="22"/>
        </w:rPr>
        <w:t xml:space="preserve"> revenue received on a </w:t>
      </w:r>
      <w:r w:rsidR="00B6199A" w:rsidRPr="00C867F7">
        <w:rPr>
          <w:rFonts w:ascii="Arial" w:hAnsi="Arial" w:cs="Arial"/>
          <w:b/>
          <w:i/>
          <w:sz w:val="22"/>
          <w:szCs w:val="22"/>
        </w:rPr>
        <w:t>one-time basis</w:t>
      </w:r>
      <w:r w:rsidR="00B6199A" w:rsidRPr="00C867F7">
        <w:rPr>
          <w:rFonts w:ascii="Arial" w:hAnsi="Arial" w:cs="Arial"/>
          <w:i/>
          <w:sz w:val="22"/>
          <w:szCs w:val="22"/>
        </w:rPr>
        <w:t>.</w:t>
      </w:r>
    </w:p>
    <w:p w:rsidR="00B6199A" w:rsidRPr="00333BC1" w:rsidRDefault="00B01C68" w:rsidP="00333BC1">
      <w:pPr>
        <w:pStyle w:val="ListParagraph"/>
        <w:keepNext/>
        <w:numPr>
          <w:ilvl w:val="0"/>
          <w:numId w:val="28"/>
        </w:numPr>
        <w:outlineLvl w:val="2"/>
        <w:rPr>
          <w:rFonts w:ascii="Arial" w:hAnsi="Arial" w:cs="Arial"/>
          <w:i/>
          <w:sz w:val="22"/>
          <w:szCs w:val="22"/>
        </w:rPr>
      </w:pPr>
      <w:r w:rsidRPr="00333BC1">
        <w:rPr>
          <w:rFonts w:ascii="Arial" w:hAnsi="Arial" w:cs="Arial"/>
          <w:i/>
          <w:sz w:val="22"/>
          <w:szCs w:val="22"/>
        </w:rPr>
        <w:t xml:space="preserve">For example - revenue received from a governmental entity </w:t>
      </w:r>
      <w:r w:rsidRPr="00333BC1">
        <w:rPr>
          <w:rFonts w:ascii="Arial" w:hAnsi="Arial" w:cs="Arial"/>
          <w:b/>
          <w:i/>
          <w:sz w:val="22"/>
          <w:szCs w:val="22"/>
        </w:rPr>
        <w:t xml:space="preserve">(other than </w:t>
      </w:r>
      <w:r w:rsidR="0048399B" w:rsidRPr="00333BC1">
        <w:rPr>
          <w:rFonts w:ascii="Arial" w:hAnsi="Arial" w:cs="Arial"/>
          <w:b/>
          <w:i/>
          <w:sz w:val="22"/>
          <w:szCs w:val="22"/>
        </w:rPr>
        <w:t>DBHR</w:t>
      </w:r>
      <w:r w:rsidRPr="00333BC1">
        <w:rPr>
          <w:rFonts w:ascii="Arial" w:hAnsi="Arial" w:cs="Arial"/>
          <w:b/>
          <w:i/>
          <w:sz w:val="22"/>
          <w:szCs w:val="22"/>
        </w:rPr>
        <w:t>)</w:t>
      </w:r>
      <w:r w:rsidRPr="00333BC1">
        <w:rPr>
          <w:rFonts w:ascii="Arial" w:hAnsi="Arial" w:cs="Arial"/>
          <w:i/>
          <w:sz w:val="22"/>
          <w:szCs w:val="22"/>
        </w:rPr>
        <w:t xml:space="preserve"> pursuant to a contract or agreement, where the revenue is derived from the RSN performing Mental Health services.  Report only those revenues received from government entities other than </w:t>
      </w:r>
      <w:r w:rsidR="0048399B" w:rsidRPr="00333BC1">
        <w:rPr>
          <w:rFonts w:ascii="Arial" w:hAnsi="Arial" w:cs="Arial"/>
          <w:i/>
          <w:sz w:val="22"/>
          <w:szCs w:val="22"/>
        </w:rPr>
        <w:t>DBHR</w:t>
      </w:r>
      <w:r w:rsidRPr="00333BC1">
        <w:rPr>
          <w:rFonts w:ascii="Arial" w:hAnsi="Arial" w:cs="Arial"/>
          <w:b/>
          <w:i/>
          <w:sz w:val="22"/>
          <w:szCs w:val="22"/>
        </w:rPr>
        <w:t xml:space="preserve"> </w:t>
      </w:r>
      <w:r w:rsidRPr="00333BC1">
        <w:rPr>
          <w:rFonts w:ascii="Arial" w:hAnsi="Arial" w:cs="Arial"/>
          <w:i/>
          <w:sz w:val="22"/>
          <w:szCs w:val="22"/>
        </w:rPr>
        <w:t>if used as Medicaid match.</w:t>
      </w:r>
    </w:p>
    <w:p w:rsidR="002F58DB" w:rsidRPr="00365630" w:rsidRDefault="002F58DB" w:rsidP="002F58DB">
      <w:pPr>
        <w:keepNext/>
        <w:outlineLvl w:val="2"/>
        <w:rPr>
          <w:rFonts w:ascii="Arial" w:hAnsi="Arial" w:cs="Arial"/>
          <w:b/>
          <w:sz w:val="22"/>
          <w:szCs w:val="22"/>
        </w:rPr>
      </w:pPr>
    </w:p>
    <w:p w:rsidR="00B01C68" w:rsidRPr="00365630" w:rsidRDefault="00071FE7" w:rsidP="0085610E">
      <w:pPr>
        <w:keepNext/>
        <w:numPr>
          <w:ilvl w:val="0"/>
          <w:numId w:val="7"/>
        </w:numPr>
        <w:spacing w:after="20"/>
        <w:outlineLvl w:val="2"/>
        <w:rPr>
          <w:rFonts w:ascii="Arial" w:hAnsi="Arial" w:cs="Arial"/>
          <w:b/>
          <w:sz w:val="22"/>
          <w:szCs w:val="22"/>
        </w:rPr>
      </w:pPr>
      <w:r w:rsidRPr="00365630">
        <w:rPr>
          <w:rFonts w:ascii="Arial" w:hAnsi="Arial" w:cs="Arial"/>
          <w:b/>
          <w:sz w:val="22"/>
          <w:szCs w:val="22"/>
        </w:rPr>
        <w:t>Other Revenue</w:t>
      </w:r>
    </w:p>
    <w:p w:rsidR="002F58DB" w:rsidRPr="00C867F7" w:rsidRDefault="00B01C68" w:rsidP="0085610E">
      <w:pPr>
        <w:pStyle w:val="ListParagraph"/>
        <w:keepNext/>
        <w:numPr>
          <w:ilvl w:val="0"/>
          <w:numId w:val="12"/>
        </w:numPr>
        <w:outlineLvl w:val="2"/>
        <w:rPr>
          <w:rFonts w:ascii="Arial" w:hAnsi="Arial" w:cs="Arial"/>
          <w:b/>
          <w:sz w:val="22"/>
          <w:szCs w:val="22"/>
        </w:rPr>
      </w:pPr>
      <w:r w:rsidRPr="00C867F7">
        <w:rPr>
          <w:rFonts w:ascii="Arial" w:hAnsi="Arial" w:cs="Arial"/>
          <w:sz w:val="22"/>
          <w:szCs w:val="22"/>
        </w:rPr>
        <w:t>This cell is open to report other revenues. Describe source in cell provided.</w:t>
      </w:r>
    </w:p>
    <w:p w:rsidR="00C867F7" w:rsidRPr="00365630" w:rsidRDefault="00C867F7" w:rsidP="00C867F7">
      <w:pPr>
        <w:keepNext/>
        <w:ind w:left="1296"/>
        <w:outlineLvl w:val="2"/>
        <w:rPr>
          <w:rFonts w:ascii="Arial" w:hAnsi="Arial" w:cs="Arial"/>
          <w:b/>
          <w:sz w:val="22"/>
          <w:szCs w:val="22"/>
        </w:rPr>
      </w:pPr>
    </w:p>
    <w:p w:rsidR="00071FE7" w:rsidRPr="00365630" w:rsidRDefault="00071FE7" w:rsidP="0085610E">
      <w:pPr>
        <w:keepNext/>
        <w:numPr>
          <w:ilvl w:val="0"/>
          <w:numId w:val="7"/>
        </w:numPr>
        <w:spacing w:after="20"/>
        <w:rPr>
          <w:rFonts w:ascii="Arial" w:hAnsi="Arial" w:cs="Arial"/>
          <w:b/>
          <w:sz w:val="22"/>
          <w:szCs w:val="22"/>
        </w:rPr>
      </w:pPr>
      <w:r w:rsidRPr="00365630">
        <w:rPr>
          <w:rFonts w:ascii="Arial" w:hAnsi="Arial" w:cs="Arial"/>
          <w:b/>
          <w:sz w:val="22"/>
          <w:szCs w:val="22"/>
        </w:rPr>
        <w:t>Other Revenue</w:t>
      </w:r>
    </w:p>
    <w:p w:rsidR="009D2E7A" w:rsidRPr="00C867F7" w:rsidRDefault="00033714" w:rsidP="0085610E">
      <w:pPr>
        <w:pStyle w:val="ListParagraph"/>
        <w:keepNext/>
        <w:numPr>
          <w:ilvl w:val="0"/>
          <w:numId w:val="12"/>
        </w:numPr>
        <w:rPr>
          <w:rFonts w:ascii="Arial" w:hAnsi="Arial" w:cs="Arial"/>
          <w:b/>
          <w:sz w:val="22"/>
          <w:szCs w:val="22"/>
        </w:rPr>
      </w:pPr>
      <w:r w:rsidRPr="00C867F7">
        <w:rPr>
          <w:rFonts w:ascii="Arial" w:hAnsi="Arial" w:cs="Arial"/>
          <w:sz w:val="22"/>
          <w:szCs w:val="22"/>
        </w:rPr>
        <w:t>This c</w:t>
      </w:r>
      <w:r w:rsidR="00C26552" w:rsidRPr="00C867F7">
        <w:rPr>
          <w:rFonts w:ascii="Arial" w:hAnsi="Arial" w:cs="Arial"/>
          <w:sz w:val="22"/>
          <w:szCs w:val="22"/>
        </w:rPr>
        <w:t>ell</w:t>
      </w:r>
      <w:r w:rsidRPr="00C867F7">
        <w:rPr>
          <w:rFonts w:ascii="Arial" w:hAnsi="Arial" w:cs="Arial"/>
          <w:sz w:val="22"/>
          <w:szCs w:val="22"/>
        </w:rPr>
        <w:t xml:space="preserve"> is</w:t>
      </w:r>
      <w:r w:rsidR="00C26552" w:rsidRPr="00C867F7">
        <w:rPr>
          <w:rFonts w:ascii="Arial" w:hAnsi="Arial" w:cs="Arial"/>
          <w:sz w:val="22"/>
          <w:szCs w:val="22"/>
        </w:rPr>
        <w:t xml:space="preserve"> open </w:t>
      </w:r>
      <w:r w:rsidR="008824A1" w:rsidRPr="00C867F7">
        <w:rPr>
          <w:rFonts w:ascii="Arial" w:hAnsi="Arial" w:cs="Arial"/>
          <w:sz w:val="22"/>
          <w:szCs w:val="22"/>
        </w:rPr>
        <w:t>to r</w:t>
      </w:r>
      <w:r w:rsidR="009D2E7A" w:rsidRPr="00C867F7">
        <w:rPr>
          <w:rFonts w:ascii="Arial" w:hAnsi="Arial" w:cs="Arial"/>
          <w:sz w:val="22"/>
          <w:szCs w:val="22"/>
        </w:rPr>
        <w:t xml:space="preserve">eport other </w:t>
      </w:r>
      <w:r w:rsidR="00C728A9" w:rsidRPr="00C867F7">
        <w:rPr>
          <w:rFonts w:ascii="Arial" w:hAnsi="Arial" w:cs="Arial"/>
          <w:sz w:val="22"/>
          <w:szCs w:val="22"/>
        </w:rPr>
        <w:t>revenue</w:t>
      </w:r>
      <w:r w:rsidR="008824A1" w:rsidRPr="00C867F7">
        <w:rPr>
          <w:rFonts w:ascii="Arial" w:hAnsi="Arial" w:cs="Arial"/>
          <w:sz w:val="22"/>
          <w:szCs w:val="22"/>
        </w:rPr>
        <w:t>s</w:t>
      </w:r>
      <w:r w:rsidR="009D2E7A" w:rsidRPr="00C867F7">
        <w:rPr>
          <w:rFonts w:ascii="Arial" w:hAnsi="Arial" w:cs="Arial"/>
          <w:sz w:val="22"/>
          <w:szCs w:val="22"/>
        </w:rPr>
        <w:t xml:space="preserve">. Describe source in </w:t>
      </w:r>
      <w:r w:rsidR="00BD545C" w:rsidRPr="00C867F7">
        <w:rPr>
          <w:rFonts w:ascii="Arial" w:hAnsi="Arial" w:cs="Arial"/>
          <w:sz w:val="22"/>
          <w:szCs w:val="22"/>
        </w:rPr>
        <w:t>c</w:t>
      </w:r>
      <w:r w:rsidR="000861A3" w:rsidRPr="00C867F7">
        <w:rPr>
          <w:rFonts w:ascii="Arial" w:hAnsi="Arial" w:cs="Arial"/>
          <w:sz w:val="22"/>
          <w:szCs w:val="22"/>
        </w:rPr>
        <w:t>ell provided</w:t>
      </w:r>
      <w:r w:rsidR="009D2E7A" w:rsidRPr="00C867F7">
        <w:rPr>
          <w:rFonts w:ascii="Arial" w:hAnsi="Arial" w:cs="Arial"/>
          <w:sz w:val="22"/>
          <w:szCs w:val="22"/>
        </w:rPr>
        <w:t>.</w:t>
      </w:r>
    </w:p>
    <w:p w:rsidR="002F58DB" w:rsidRPr="00365630" w:rsidRDefault="002F58DB" w:rsidP="002F58DB">
      <w:pPr>
        <w:keepNext/>
        <w:rPr>
          <w:rFonts w:ascii="Arial" w:hAnsi="Arial" w:cs="Arial"/>
          <w:b/>
          <w:sz w:val="22"/>
          <w:szCs w:val="22"/>
        </w:rPr>
      </w:pPr>
    </w:p>
    <w:p w:rsidR="002B5A3B" w:rsidRPr="00C867F7" w:rsidRDefault="00D85CB3" w:rsidP="0085610E">
      <w:pPr>
        <w:keepNext/>
        <w:numPr>
          <w:ilvl w:val="0"/>
          <w:numId w:val="7"/>
        </w:numPr>
        <w:spacing w:after="20"/>
        <w:rPr>
          <w:rFonts w:ascii="Arial" w:hAnsi="Arial" w:cs="Arial"/>
          <w:b/>
          <w:sz w:val="22"/>
          <w:szCs w:val="22"/>
        </w:rPr>
      </w:pPr>
      <w:r w:rsidRPr="00C867F7">
        <w:rPr>
          <w:rFonts w:ascii="Arial" w:hAnsi="Arial" w:cs="Arial"/>
          <w:b/>
          <w:sz w:val="22"/>
          <w:szCs w:val="22"/>
        </w:rPr>
        <w:t>Totals</w:t>
      </w:r>
    </w:p>
    <w:p w:rsidR="002B5A3B" w:rsidRPr="00C867F7" w:rsidRDefault="00D85CB3" w:rsidP="0085610E">
      <w:pPr>
        <w:pStyle w:val="ListParagraph"/>
        <w:keepNext/>
        <w:numPr>
          <w:ilvl w:val="0"/>
          <w:numId w:val="12"/>
        </w:numPr>
        <w:rPr>
          <w:rFonts w:ascii="Arial" w:hAnsi="Arial" w:cs="Arial"/>
          <w:b/>
          <w:sz w:val="22"/>
          <w:szCs w:val="22"/>
        </w:rPr>
      </w:pPr>
      <w:r w:rsidRPr="00C867F7">
        <w:rPr>
          <w:rFonts w:ascii="Arial" w:hAnsi="Arial" w:cs="Arial"/>
          <w:sz w:val="22"/>
          <w:szCs w:val="22"/>
        </w:rPr>
        <w:t xml:space="preserve">Sum of rows 1 through row </w:t>
      </w:r>
      <w:r w:rsidR="008824A1" w:rsidRPr="00C867F7">
        <w:rPr>
          <w:rFonts w:ascii="Arial" w:hAnsi="Arial" w:cs="Arial"/>
          <w:sz w:val="22"/>
          <w:szCs w:val="22"/>
        </w:rPr>
        <w:t>17</w:t>
      </w:r>
      <w:r w:rsidR="002B5A3B" w:rsidRPr="00C867F7">
        <w:rPr>
          <w:rFonts w:ascii="Arial" w:hAnsi="Arial" w:cs="Arial"/>
          <w:sz w:val="22"/>
          <w:szCs w:val="22"/>
        </w:rPr>
        <w:t>.</w:t>
      </w:r>
    </w:p>
    <w:p w:rsidR="00C97648" w:rsidRDefault="00C97648" w:rsidP="00492EFB">
      <w:pPr>
        <w:rPr>
          <w:rFonts w:ascii="Arial" w:hAnsi="Arial" w:cs="Arial"/>
          <w:b/>
          <w:sz w:val="20"/>
        </w:rPr>
      </w:pPr>
    </w:p>
    <w:p w:rsidR="00071FE7" w:rsidRPr="00E4646C" w:rsidRDefault="00FA6FEE" w:rsidP="00492EFB">
      <w:pPr>
        <w:rPr>
          <w:rFonts w:ascii="Arial" w:hAnsi="Arial" w:cs="Arial"/>
          <w:b/>
          <w:sz w:val="20"/>
        </w:rPr>
      </w:pPr>
      <w:r>
        <w:rPr>
          <w:rFonts w:ascii="Arial" w:hAnsi="Arial" w:cs="Arial"/>
          <w:b/>
          <w:sz w:val="20"/>
        </w:rPr>
        <w:br w:type="page"/>
      </w:r>
    </w:p>
    <w:p w:rsidR="00A516A8" w:rsidRDefault="00EB00E1" w:rsidP="00492EFB">
      <w:pPr>
        <w:pStyle w:val="Heading2"/>
        <w:rPr>
          <w:rFonts w:ascii="Arial" w:hAnsi="Arial" w:cs="Arial"/>
          <w:szCs w:val="24"/>
        </w:rPr>
      </w:pPr>
      <w:bookmarkStart w:id="29" w:name="_Toc145646672"/>
      <w:bookmarkStart w:id="30" w:name="_Toc145741600"/>
      <w:bookmarkStart w:id="31" w:name="_Toc271121496"/>
      <w:r w:rsidRPr="00C36910">
        <w:rPr>
          <w:rFonts w:ascii="Arial" w:hAnsi="Arial" w:cs="Arial"/>
          <w:szCs w:val="24"/>
        </w:rPr>
        <w:lastRenderedPageBreak/>
        <w:t>Medicaid Expenditure Section</w:t>
      </w:r>
      <w:bookmarkEnd w:id="29"/>
      <w:bookmarkEnd w:id="30"/>
      <w:bookmarkEnd w:id="31"/>
    </w:p>
    <w:p w:rsidR="00E60C5C" w:rsidRPr="00E60C5C" w:rsidRDefault="00E60C5C" w:rsidP="00492EFB"/>
    <w:p w:rsidR="001223BC" w:rsidRPr="00E60C5C" w:rsidRDefault="001223BC" w:rsidP="00492EFB">
      <w:pPr>
        <w:ind w:left="360" w:hanging="360"/>
        <w:rPr>
          <w:rFonts w:ascii="Arial" w:hAnsi="Arial" w:cs="Arial"/>
          <w:szCs w:val="24"/>
        </w:rPr>
      </w:pPr>
    </w:p>
    <w:p w:rsidR="001223BC"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 xml:space="preserve">Outpatient </w:t>
      </w:r>
      <w:r w:rsidR="00FE55B8" w:rsidRPr="00C867F7">
        <w:rPr>
          <w:rFonts w:ascii="Arial" w:hAnsi="Arial" w:cs="Arial"/>
          <w:b/>
          <w:sz w:val="22"/>
          <w:szCs w:val="22"/>
        </w:rPr>
        <w:t>Service Costs</w:t>
      </w:r>
      <w:r w:rsidRPr="00C867F7">
        <w:rPr>
          <w:rFonts w:ascii="Arial" w:hAnsi="Arial" w:cs="Arial"/>
          <w:b/>
          <w:sz w:val="22"/>
          <w:szCs w:val="22"/>
        </w:rPr>
        <w:t xml:space="preserve"> (564.40)</w:t>
      </w:r>
      <w:r w:rsidR="009463CF" w:rsidRPr="00C867F7">
        <w:rPr>
          <w:rFonts w:ascii="Arial" w:hAnsi="Arial" w:cs="Arial"/>
          <w:b/>
          <w:sz w:val="22"/>
          <w:szCs w:val="22"/>
        </w:rPr>
        <w:t xml:space="preserve"> </w:t>
      </w:r>
    </w:p>
    <w:p w:rsidR="00D40A11" w:rsidRPr="00C867F7" w:rsidRDefault="00FE55B8" w:rsidP="0085610E">
      <w:pPr>
        <w:pStyle w:val="ListParagraph"/>
        <w:numPr>
          <w:ilvl w:val="0"/>
          <w:numId w:val="12"/>
        </w:numPr>
        <w:outlineLvl w:val="2"/>
        <w:rPr>
          <w:rFonts w:ascii="Arial" w:hAnsi="Arial" w:cs="Arial"/>
          <w:b/>
          <w:i/>
          <w:sz w:val="22"/>
          <w:szCs w:val="22"/>
        </w:rPr>
      </w:pPr>
      <w:r w:rsidRPr="00C867F7">
        <w:rPr>
          <w:rFonts w:ascii="Arial" w:hAnsi="Arial" w:cs="Arial"/>
          <w:i/>
          <w:sz w:val="22"/>
          <w:szCs w:val="22"/>
        </w:rPr>
        <w:t xml:space="preserve">Heading Row:  </w:t>
      </w:r>
      <w:r w:rsidR="003B3098" w:rsidRPr="00C867F7">
        <w:rPr>
          <w:rFonts w:ascii="Arial" w:hAnsi="Arial" w:cs="Arial"/>
          <w:i/>
          <w:sz w:val="22"/>
          <w:szCs w:val="22"/>
        </w:rPr>
        <w:t>Costs for services to eligible clients provided on an outpatient basi</w:t>
      </w:r>
      <w:r w:rsidR="00F770AE" w:rsidRPr="00C867F7">
        <w:rPr>
          <w:rFonts w:ascii="Arial" w:hAnsi="Arial" w:cs="Arial"/>
          <w:i/>
          <w:sz w:val="22"/>
          <w:szCs w:val="22"/>
        </w:rPr>
        <w:t>s</w:t>
      </w:r>
      <w:r w:rsidR="004D3EC7" w:rsidRPr="00C867F7">
        <w:rPr>
          <w:rFonts w:ascii="Arial" w:hAnsi="Arial" w:cs="Arial"/>
          <w:i/>
          <w:sz w:val="22"/>
          <w:szCs w:val="22"/>
        </w:rPr>
        <w:t>.</w:t>
      </w:r>
      <w:r w:rsidR="00B01337" w:rsidRPr="00C867F7">
        <w:rPr>
          <w:rFonts w:ascii="Arial" w:hAnsi="Arial" w:cs="Arial"/>
          <w:i/>
          <w:sz w:val="22"/>
          <w:szCs w:val="22"/>
        </w:rPr>
        <w:t xml:space="preserve"> </w:t>
      </w:r>
    </w:p>
    <w:p w:rsidR="007911D6" w:rsidRPr="00C867F7" w:rsidRDefault="007911D6" w:rsidP="007911D6">
      <w:pPr>
        <w:ind w:left="720"/>
        <w:outlineLvl w:val="2"/>
        <w:rPr>
          <w:rFonts w:ascii="Arial" w:hAnsi="Arial" w:cs="Arial"/>
          <w:b/>
          <w:i/>
          <w:sz w:val="22"/>
          <w:szCs w:val="22"/>
        </w:rPr>
      </w:pPr>
    </w:p>
    <w:p w:rsidR="00D255FE" w:rsidRPr="00C867F7" w:rsidRDefault="00D40A11" w:rsidP="0085610E">
      <w:pPr>
        <w:numPr>
          <w:ilvl w:val="0"/>
          <w:numId w:val="13"/>
        </w:numPr>
        <w:outlineLvl w:val="2"/>
        <w:rPr>
          <w:rFonts w:ascii="Arial" w:hAnsi="Arial" w:cs="Arial"/>
          <w:b/>
          <w:sz w:val="22"/>
          <w:szCs w:val="22"/>
        </w:rPr>
      </w:pPr>
      <w:r w:rsidRPr="00C867F7">
        <w:rPr>
          <w:rFonts w:ascii="Arial" w:hAnsi="Arial" w:cs="Arial"/>
          <w:b/>
          <w:sz w:val="22"/>
          <w:szCs w:val="22"/>
        </w:rPr>
        <w:t xml:space="preserve">Crisis Services (564.41) </w:t>
      </w:r>
    </w:p>
    <w:p w:rsidR="001223BC" w:rsidRPr="00C867F7" w:rsidRDefault="00D40A11" w:rsidP="0085610E">
      <w:pPr>
        <w:pStyle w:val="ListParagraph"/>
        <w:numPr>
          <w:ilvl w:val="0"/>
          <w:numId w:val="12"/>
        </w:numPr>
        <w:rPr>
          <w:rFonts w:ascii="Arial" w:hAnsi="Arial" w:cs="Arial"/>
          <w:sz w:val="22"/>
          <w:szCs w:val="22"/>
        </w:rPr>
      </w:pPr>
      <w:r w:rsidRPr="00C867F7">
        <w:rPr>
          <w:rFonts w:ascii="Arial" w:hAnsi="Arial" w:cs="Arial"/>
          <w:sz w:val="22"/>
          <w:szCs w:val="22"/>
        </w:rPr>
        <w:t xml:space="preserve">Include crisis </w:t>
      </w:r>
      <w:r w:rsidRPr="00753A42">
        <w:rPr>
          <w:rFonts w:ascii="Arial" w:hAnsi="Arial" w:cs="Arial"/>
          <w:sz w:val="22"/>
          <w:szCs w:val="22"/>
        </w:rPr>
        <w:t>response costs,</w:t>
      </w:r>
      <w:r w:rsidR="00F069E2" w:rsidRPr="00753A42">
        <w:rPr>
          <w:rFonts w:ascii="Arial" w:hAnsi="Arial" w:cs="Arial"/>
          <w:sz w:val="22"/>
          <w:szCs w:val="22"/>
        </w:rPr>
        <w:t xml:space="preserve"> Designated Mental Health Professional </w:t>
      </w:r>
      <w:r w:rsidR="00FD69A0">
        <w:rPr>
          <w:rFonts w:ascii="Arial" w:hAnsi="Arial" w:cs="Arial"/>
          <w:sz w:val="22"/>
          <w:szCs w:val="22"/>
        </w:rPr>
        <w:t xml:space="preserve">(DMHP) </w:t>
      </w:r>
      <w:r w:rsidR="00F069E2" w:rsidRPr="00753A42">
        <w:rPr>
          <w:rFonts w:ascii="Arial" w:hAnsi="Arial" w:cs="Arial"/>
          <w:sz w:val="22"/>
          <w:szCs w:val="22"/>
        </w:rPr>
        <w:t xml:space="preserve">costs (prior to commitment) if the </w:t>
      </w:r>
      <w:r w:rsidR="002A05D9" w:rsidRPr="00753A42">
        <w:rPr>
          <w:rFonts w:ascii="Arial" w:hAnsi="Arial" w:cs="Arial"/>
          <w:sz w:val="22"/>
          <w:szCs w:val="22"/>
        </w:rPr>
        <w:t>DMHP</w:t>
      </w:r>
      <w:r w:rsidR="00F069E2" w:rsidRPr="00753A42">
        <w:rPr>
          <w:rFonts w:ascii="Arial" w:hAnsi="Arial" w:cs="Arial"/>
          <w:sz w:val="22"/>
          <w:szCs w:val="22"/>
        </w:rPr>
        <w:t xml:space="preserve"> also provides crisis services.</w:t>
      </w:r>
      <w:r w:rsidRPr="00C867F7">
        <w:rPr>
          <w:rFonts w:ascii="Arial" w:hAnsi="Arial" w:cs="Arial"/>
          <w:sz w:val="22"/>
          <w:szCs w:val="22"/>
        </w:rPr>
        <w:t xml:space="preserve"> </w:t>
      </w:r>
    </w:p>
    <w:p w:rsidR="006B695E" w:rsidRPr="00C867F7" w:rsidRDefault="006B695E" w:rsidP="006B695E">
      <w:pPr>
        <w:ind w:left="720"/>
        <w:rPr>
          <w:rFonts w:ascii="Arial" w:hAnsi="Arial" w:cs="Arial"/>
          <w:sz w:val="22"/>
          <w:szCs w:val="22"/>
        </w:rPr>
      </w:pPr>
    </w:p>
    <w:p w:rsidR="00D255FE"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 xml:space="preserve">Freestanding Evaluation and Treatment (564.42) </w:t>
      </w:r>
    </w:p>
    <w:p w:rsidR="00D255FE" w:rsidRPr="00C867F7" w:rsidRDefault="0052401F" w:rsidP="0085610E">
      <w:pPr>
        <w:pStyle w:val="ListParagraph"/>
        <w:numPr>
          <w:ilvl w:val="0"/>
          <w:numId w:val="12"/>
        </w:numPr>
        <w:rPr>
          <w:rFonts w:ascii="Arial" w:hAnsi="Arial" w:cs="Arial"/>
          <w:sz w:val="22"/>
          <w:szCs w:val="22"/>
        </w:rPr>
      </w:pPr>
      <w:r w:rsidRPr="00C867F7">
        <w:rPr>
          <w:rFonts w:ascii="Arial" w:hAnsi="Arial" w:cs="Arial"/>
          <w:sz w:val="22"/>
          <w:szCs w:val="22"/>
        </w:rPr>
        <w:t>Should</w:t>
      </w:r>
      <w:r w:rsidR="001223BC" w:rsidRPr="00C867F7">
        <w:rPr>
          <w:rFonts w:ascii="Arial" w:hAnsi="Arial" w:cs="Arial"/>
          <w:sz w:val="22"/>
          <w:szCs w:val="22"/>
        </w:rPr>
        <w:t xml:space="preserve"> include costs of </w:t>
      </w:r>
      <w:r w:rsidR="00D96C0D" w:rsidRPr="00C867F7">
        <w:rPr>
          <w:rFonts w:ascii="Arial" w:hAnsi="Arial" w:cs="Arial"/>
          <w:sz w:val="22"/>
          <w:szCs w:val="22"/>
        </w:rPr>
        <w:t xml:space="preserve">purchasing or </w:t>
      </w:r>
      <w:r w:rsidR="001223BC" w:rsidRPr="00C867F7">
        <w:rPr>
          <w:rFonts w:ascii="Arial" w:hAnsi="Arial" w:cs="Arial"/>
          <w:sz w:val="22"/>
          <w:szCs w:val="22"/>
        </w:rPr>
        <w:t xml:space="preserve">providing treatment </w:t>
      </w:r>
      <w:r w:rsidR="001223BC" w:rsidRPr="00C867F7">
        <w:rPr>
          <w:rFonts w:ascii="Arial" w:hAnsi="Arial" w:cs="Arial"/>
          <w:sz w:val="22"/>
          <w:szCs w:val="22"/>
          <w:u w:val="single"/>
        </w:rPr>
        <w:t>in the non-IMD</w:t>
      </w:r>
      <w:r w:rsidR="001223BC" w:rsidRPr="00C867F7">
        <w:rPr>
          <w:rFonts w:ascii="Arial" w:hAnsi="Arial" w:cs="Arial"/>
          <w:sz w:val="22"/>
          <w:szCs w:val="22"/>
        </w:rPr>
        <w:t xml:space="preserve"> (Institution for Mental Disease) E&amp;T </w:t>
      </w:r>
      <w:r w:rsidR="00F770AE" w:rsidRPr="00C867F7">
        <w:rPr>
          <w:rFonts w:ascii="Arial" w:hAnsi="Arial" w:cs="Arial"/>
          <w:sz w:val="22"/>
          <w:szCs w:val="22"/>
        </w:rPr>
        <w:t xml:space="preserve">or non-hospital </w:t>
      </w:r>
      <w:r w:rsidR="001223BC" w:rsidRPr="00C867F7">
        <w:rPr>
          <w:rFonts w:ascii="Arial" w:hAnsi="Arial" w:cs="Arial"/>
          <w:sz w:val="22"/>
          <w:szCs w:val="22"/>
        </w:rPr>
        <w:t>facilities</w:t>
      </w:r>
      <w:r w:rsidR="00D96C0D" w:rsidRPr="00C867F7">
        <w:rPr>
          <w:rFonts w:ascii="Arial" w:hAnsi="Arial" w:cs="Arial"/>
          <w:sz w:val="22"/>
          <w:szCs w:val="22"/>
        </w:rPr>
        <w:t xml:space="preserve"> or service costs for</w:t>
      </w:r>
      <w:r w:rsidR="00F770AE" w:rsidRPr="00C867F7">
        <w:rPr>
          <w:rFonts w:ascii="Arial" w:hAnsi="Arial" w:cs="Arial"/>
          <w:sz w:val="22"/>
          <w:szCs w:val="22"/>
        </w:rPr>
        <w:t xml:space="preserve"> Medicaid consumers under age 21 or over age 64</w:t>
      </w:r>
      <w:r w:rsidR="009E2A3B" w:rsidRPr="00C867F7">
        <w:rPr>
          <w:rFonts w:ascii="Arial" w:hAnsi="Arial" w:cs="Arial"/>
          <w:sz w:val="22"/>
          <w:szCs w:val="22"/>
        </w:rPr>
        <w:t xml:space="preserve">.  </w:t>
      </w:r>
      <w:r w:rsidR="009E2A3B" w:rsidRPr="00C867F7">
        <w:rPr>
          <w:rFonts w:ascii="Arial" w:hAnsi="Arial" w:cs="Arial"/>
          <w:sz w:val="22"/>
          <w:szCs w:val="22"/>
          <w:u w:val="single"/>
        </w:rPr>
        <w:t xml:space="preserve">Do </w:t>
      </w:r>
      <w:r w:rsidR="001223BC" w:rsidRPr="00C867F7">
        <w:rPr>
          <w:rFonts w:ascii="Arial" w:hAnsi="Arial" w:cs="Arial"/>
          <w:sz w:val="22"/>
          <w:szCs w:val="22"/>
          <w:u w:val="single"/>
        </w:rPr>
        <w:t>not</w:t>
      </w:r>
      <w:r w:rsidR="003E437D" w:rsidRPr="00C867F7">
        <w:rPr>
          <w:rFonts w:ascii="Arial" w:hAnsi="Arial" w:cs="Arial"/>
          <w:sz w:val="22"/>
          <w:szCs w:val="22"/>
        </w:rPr>
        <w:t xml:space="preserve"> include</w:t>
      </w:r>
      <w:r w:rsidR="009E2A3B" w:rsidRPr="00C867F7">
        <w:rPr>
          <w:rFonts w:ascii="Arial" w:hAnsi="Arial" w:cs="Arial"/>
          <w:sz w:val="22"/>
          <w:szCs w:val="22"/>
        </w:rPr>
        <w:t xml:space="preserve"> room and board costs</w:t>
      </w:r>
      <w:r w:rsidR="001223BC" w:rsidRPr="00C867F7">
        <w:rPr>
          <w:rFonts w:ascii="Arial" w:hAnsi="Arial" w:cs="Arial"/>
          <w:sz w:val="22"/>
          <w:szCs w:val="22"/>
        </w:rPr>
        <w:t xml:space="preserve">.  </w:t>
      </w:r>
    </w:p>
    <w:p w:rsidR="006B695E" w:rsidRPr="00C867F7" w:rsidRDefault="006B695E" w:rsidP="006B695E">
      <w:pPr>
        <w:outlineLvl w:val="2"/>
        <w:rPr>
          <w:rFonts w:ascii="Arial" w:hAnsi="Arial" w:cs="Arial"/>
          <w:b/>
          <w:sz w:val="22"/>
          <w:szCs w:val="22"/>
        </w:rPr>
      </w:pPr>
    </w:p>
    <w:p w:rsidR="00D255FE"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Mental Health Residential Treatment (564.43)</w:t>
      </w:r>
    </w:p>
    <w:p w:rsidR="001223BC" w:rsidRPr="00C867F7" w:rsidRDefault="0052401F" w:rsidP="0085610E">
      <w:pPr>
        <w:pStyle w:val="ListParagraph"/>
        <w:numPr>
          <w:ilvl w:val="0"/>
          <w:numId w:val="12"/>
        </w:numPr>
        <w:rPr>
          <w:rFonts w:ascii="Arial" w:hAnsi="Arial" w:cs="Arial"/>
          <w:sz w:val="22"/>
          <w:szCs w:val="22"/>
        </w:rPr>
      </w:pPr>
      <w:r w:rsidRPr="00C867F7">
        <w:rPr>
          <w:rFonts w:ascii="Arial" w:hAnsi="Arial" w:cs="Arial"/>
          <w:sz w:val="22"/>
          <w:szCs w:val="22"/>
        </w:rPr>
        <w:t>Should</w:t>
      </w:r>
      <w:r w:rsidR="001223BC" w:rsidRPr="00C867F7">
        <w:rPr>
          <w:rFonts w:ascii="Arial" w:hAnsi="Arial" w:cs="Arial"/>
          <w:sz w:val="22"/>
          <w:szCs w:val="22"/>
        </w:rPr>
        <w:t xml:space="preserve"> include costs of providing treatment in the residential setting</w:t>
      </w:r>
      <w:r w:rsidR="00F770AE" w:rsidRPr="00C867F7">
        <w:rPr>
          <w:rFonts w:ascii="Arial" w:hAnsi="Arial" w:cs="Arial"/>
          <w:sz w:val="22"/>
          <w:szCs w:val="22"/>
        </w:rPr>
        <w:t>,</w:t>
      </w:r>
      <w:r w:rsidR="0085767A" w:rsidRPr="00C867F7">
        <w:rPr>
          <w:rFonts w:ascii="Arial" w:hAnsi="Arial" w:cs="Arial"/>
          <w:sz w:val="22"/>
          <w:szCs w:val="22"/>
        </w:rPr>
        <w:t xml:space="preserve"> </w:t>
      </w:r>
      <w:r w:rsidR="00F770AE" w:rsidRPr="00C867F7">
        <w:rPr>
          <w:rFonts w:ascii="Arial" w:hAnsi="Arial" w:cs="Arial"/>
          <w:sz w:val="22"/>
          <w:szCs w:val="22"/>
        </w:rPr>
        <w:t>boarding homes, supported housing, cluster housing or SRO apartments</w:t>
      </w:r>
      <w:r w:rsidR="001223BC" w:rsidRPr="00C867F7">
        <w:rPr>
          <w:rFonts w:ascii="Arial" w:hAnsi="Arial" w:cs="Arial"/>
          <w:sz w:val="22"/>
          <w:szCs w:val="22"/>
        </w:rPr>
        <w:t xml:space="preserve">.  The costs should </w:t>
      </w:r>
      <w:r w:rsidR="001223BC" w:rsidRPr="00C867F7">
        <w:rPr>
          <w:rFonts w:ascii="Arial" w:hAnsi="Arial" w:cs="Arial"/>
          <w:sz w:val="22"/>
          <w:szCs w:val="22"/>
          <w:u w:val="single"/>
        </w:rPr>
        <w:t>not</w:t>
      </w:r>
      <w:r w:rsidR="001223BC" w:rsidRPr="00C867F7">
        <w:rPr>
          <w:rFonts w:ascii="Arial" w:hAnsi="Arial" w:cs="Arial"/>
          <w:sz w:val="22"/>
          <w:szCs w:val="22"/>
        </w:rPr>
        <w:t xml:space="preserve"> include room and board, medical services, or custodial care</w:t>
      </w:r>
      <w:r w:rsidR="001223BC" w:rsidRPr="00C867F7">
        <w:rPr>
          <w:rFonts w:ascii="Arial" w:hAnsi="Arial" w:cs="Arial"/>
          <w:color w:val="0000FF"/>
          <w:sz w:val="22"/>
          <w:szCs w:val="22"/>
        </w:rPr>
        <w:t xml:space="preserve">.  </w:t>
      </w:r>
      <w:r w:rsidR="009E2A3B" w:rsidRPr="00C867F7">
        <w:rPr>
          <w:rFonts w:ascii="Arial" w:hAnsi="Arial" w:cs="Arial"/>
          <w:sz w:val="22"/>
          <w:szCs w:val="22"/>
        </w:rPr>
        <w:t xml:space="preserve">If the facility is an IMD, </w:t>
      </w:r>
      <w:r w:rsidR="001223BC" w:rsidRPr="00C867F7">
        <w:rPr>
          <w:rFonts w:ascii="Arial" w:hAnsi="Arial" w:cs="Arial"/>
          <w:sz w:val="22"/>
          <w:szCs w:val="22"/>
        </w:rPr>
        <w:t xml:space="preserve">expenditures are reported </w:t>
      </w:r>
      <w:r w:rsidR="00B01337" w:rsidRPr="00C867F7">
        <w:rPr>
          <w:rFonts w:ascii="Arial" w:hAnsi="Arial" w:cs="Arial"/>
          <w:sz w:val="22"/>
          <w:szCs w:val="22"/>
        </w:rPr>
        <w:t xml:space="preserve">on the </w:t>
      </w:r>
      <w:r w:rsidR="00BB3E93" w:rsidRPr="00C867F7">
        <w:rPr>
          <w:rFonts w:ascii="Arial" w:hAnsi="Arial" w:cs="Arial"/>
          <w:sz w:val="22"/>
          <w:szCs w:val="22"/>
        </w:rPr>
        <w:t>Non-Medicaid</w:t>
      </w:r>
      <w:r w:rsidR="00B01337" w:rsidRPr="00C867F7">
        <w:rPr>
          <w:rFonts w:ascii="Arial" w:hAnsi="Arial" w:cs="Arial"/>
          <w:sz w:val="22"/>
          <w:szCs w:val="22"/>
        </w:rPr>
        <w:t xml:space="preserve"> R</w:t>
      </w:r>
      <w:r w:rsidR="006B695E" w:rsidRPr="00C867F7">
        <w:rPr>
          <w:rFonts w:ascii="Arial" w:hAnsi="Arial" w:cs="Arial"/>
          <w:sz w:val="22"/>
          <w:szCs w:val="22"/>
        </w:rPr>
        <w:t>&amp;E r</w:t>
      </w:r>
      <w:r w:rsidR="00B01337" w:rsidRPr="00C867F7">
        <w:rPr>
          <w:rFonts w:ascii="Arial" w:hAnsi="Arial" w:cs="Arial"/>
          <w:sz w:val="22"/>
          <w:szCs w:val="22"/>
        </w:rPr>
        <w:t>eport.</w:t>
      </w:r>
    </w:p>
    <w:p w:rsidR="006B695E" w:rsidRPr="00C867F7" w:rsidRDefault="006B695E" w:rsidP="006B695E">
      <w:pPr>
        <w:ind w:left="720"/>
        <w:rPr>
          <w:rFonts w:ascii="Arial" w:hAnsi="Arial" w:cs="Arial"/>
          <w:sz w:val="22"/>
          <w:szCs w:val="22"/>
        </w:rPr>
      </w:pPr>
    </w:p>
    <w:p w:rsidR="006B695E" w:rsidRPr="00C867F7" w:rsidRDefault="001223BC" w:rsidP="0085610E">
      <w:pPr>
        <w:numPr>
          <w:ilvl w:val="0"/>
          <w:numId w:val="13"/>
        </w:numPr>
        <w:outlineLvl w:val="2"/>
        <w:rPr>
          <w:rFonts w:ascii="Arial" w:hAnsi="Arial" w:cs="Arial"/>
          <w:sz w:val="22"/>
          <w:szCs w:val="22"/>
        </w:rPr>
      </w:pPr>
      <w:r w:rsidRPr="00C867F7">
        <w:rPr>
          <w:rFonts w:ascii="Arial" w:hAnsi="Arial" w:cs="Arial"/>
          <w:b/>
          <w:sz w:val="22"/>
          <w:szCs w:val="22"/>
        </w:rPr>
        <w:t xml:space="preserve">Other State Plan Outpatient Treatment (564.44) </w:t>
      </w:r>
    </w:p>
    <w:p w:rsidR="001223BC" w:rsidRPr="00C867F7" w:rsidRDefault="0052401F" w:rsidP="0085610E">
      <w:pPr>
        <w:pStyle w:val="ListParagraph"/>
        <w:numPr>
          <w:ilvl w:val="0"/>
          <w:numId w:val="12"/>
        </w:numPr>
        <w:outlineLvl w:val="2"/>
        <w:rPr>
          <w:rFonts w:ascii="Arial" w:hAnsi="Arial" w:cs="Arial"/>
          <w:sz w:val="22"/>
          <w:szCs w:val="22"/>
        </w:rPr>
      </w:pPr>
      <w:r w:rsidRPr="00C867F7">
        <w:rPr>
          <w:rFonts w:ascii="Arial" w:hAnsi="Arial" w:cs="Arial"/>
          <w:sz w:val="22"/>
          <w:szCs w:val="22"/>
        </w:rPr>
        <w:t>Should</w:t>
      </w:r>
      <w:r w:rsidR="001223BC" w:rsidRPr="00C867F7">
        <w:rPr>
          <w:rFonts w:ascii="Arial" w:hAnsi="Arial" w:cs="Arial"/>
          <w:sz w:val="22"/>
          <w:szCs w:val="22"/>
        </w:rPr>
        <w:t xml:space="preserve"> include costs of providing the approved state plan services not listed above, including crisis beds (stabilization services)</w:t>
      </w:r>
      <w:r w:rsidR="001223BC" w:rsidRPr="00C867F7">
        <w:rPr>
          <w:rFonts w:ascii="Arial" w:hAnsi="Arial" w:cs="Arial"/>
          <w:color w:val="000080"/>
          <w:sz w:val="22"/>
          <w:szCs w:val="22"/>
        </w:rPr>
        <w:t>.</w:t>
      </w:r>
      <w:r w:rsidR="00773675" w:rsidRPr="00C867F7">
        <w:rPr>
          <w:rFonts w:ascii="Arial" w:hAnsi="Arial" w:cs="Arial"/>
          <w:sz w:val="22"/>
          <w:szCs w:val="22"/>
        </w:rPr>
        <w:t xml:space="preserve"> For definitions of these treatment modalities, please consult the approved state plan.</w:t>
      </w:r>
    </w:p>
    <w:p w:rsidR="006B695E" w:rsidRPr="00C867F7" w:rsidRDefault="006B695E" w:rsidP="006B695E">
      <w:pPr>
        <w:ind w:left="720"/>
        <w:outlineLvl w:val="2"/>
        <w:rPr>
          <w:rFonts w:ascii="Arial" w:hAnsi="Arial" w:cs="Arial"/>
          <w:sz w:val="22"/>
          <w:szCs w:val="22"/>
        </w:rPr>
      </w:pPr>
    </w:p>
    <w:p w:rsidR="00EB6F79" w:rsidRPr="00C867F7" w:rsidRDefault="009B57A3" w:rsidP="0085610E">
      <w:pPr>
        <w:keepNext/>
        <w:numPr>
          <w:ilvl w:val="0"/>
          <w:numId w:val="13"/>
        </w:numPr>
        <w:outlineLvl w:val="2"/>
        <w:rPr>
          <w:rFonts w:ascii="Arial" w:hAnsi="Arial" w:cs="Arial"/>
          <w:b/>
          <w:sz w:val="22"/>
          <w:szCs w:val="22"/>
        </w:rPr>
      </w:pPr>
      <w:r w:rsidRPr="00C867F7">
        <w:rPr>
          <w:rFonts w:ascii="Arial" w:hAnsi="Arial" w:cs="Arial"/>
          <w:b/>
          <w:sz w:val="22"/>
          <w:szCs w:val="22"/>
        </w:rPr>
        <w:t>(</w:t>
      </w:r>
      <w:r w:rsidR="00A739F8" w:rsidRPr="00C867F7">
        <w:rPr>
          <w:rFonts w:ascii="Arial" w:hAnsi="Arial" w:cs="Arial"/>
          <w:b/>
          <w:sz w:val="22"/>
          <w:szCs w:val="22"/>
        </w:rPr>
        <w:t>b</w:t>
      </w:r>
      <w:r w:rsidRPr="00C867F7">
        <w:rPr>
          <w:rFonts w:ascii="Arial" w:hAnsi="Arial" w:cs="Arial"/>
          <w:b/>
          <w:sz w:val="22"/>
          <w:szCs w:val="22"/>
        </w:rPr>
        <w:t>)(3)</w:t>
      </w:r>
      <w:r w:rsidR="001223BC" w:rsidRPr="00C867F7">
        <w:rPr>
          <w:rFonts w:ascii="Arial" w:hAnsi="Arial" w:cs="Arial"/>
          <w:b/>
          <w:sz w:val="22"/>
          <w:szCs w:val="22"/>
        </w:rPr>
        <w:t xml:space="preserve"> Services (564.45)</w:t>
      </w:r>
    </w:p>
    <w:p w:rsidR="006B695E" w:rsidRPr="00C867F7" w:rsidRDefault="00EB6F79" w:rsidP="0085610E">
      <w:pPr>
        <w:pStyle w:val="ListParagraph"/>
        <w:keepNext/>
        <w:numPr>
          <w:ilvl w:val="0"/>
          <w:numId w:val="12"/>
        </w:numPr>
        <w:rPr>
          <w:rFonts w:ascii="Arial" w:hAnsi="Arial" w:cs="Arial"/>
          <w:sz w:val="22"/>
          <w:szCs w:val="22"/>
        </w:rPr>
      </w:pPr>
      <w:r w:rsidRPr="00C867F7">
        <w:rPr>
          <w:rFonts w:ascii="Arial" w:hAnsi="Arial" w:cs="Arial"/>
          <w:i/>
          <w:sz w:val="22"/>
          <w:szCs w:val="22"/>
        </w:rPr>
        <w:t xml:space="preserve">Heading Row:  </w:t>
      </w:r>
      <w:r w:rsidR="00473D57" w:rsidRPr="00C867F7">
        <w:rPr>
          <w:rFonts w:ascii="Arial" w:hAnsi="Arial" w:cs="Arial"/>
          <w:i/>
          <w:sz w:val="22"/>
          <w:szCs w:val="22"/>
        </w:rPr>
        <w:t xml:space="preserve">Report Medicaid expenditures separately for each of the </w:t>
      </w:r>
      <w:r w:rsidR="00A739F8" w:rsidRPr="00C867F7">
        <w:rPr>
          <w:rFonts w:ascii="Arial" w:hAnsi="Arial" w:cs="Arial"/>
          <w:i/>
          <w:sz w:val="22"/>
          <w:szCs w:val="22"/>
        </w:rPr>
        <w:t>(b</w:t>
      </w:r>
      <w:r w:rsidR="009B57A3" w:rsidRPr="00C867F7">
        <w:rPr>
          <w:rFonts w:ascii="Arial" w:hAnsi="Arial" w:cs="Arial"/>
          <w:i/>
          <w:sz w:val="22"/>
          <w:szCs w:val="22"/>
        </w:rPr>
        <w:t>)(3)</w:t>
      </w:r>
      <w:r w:rsidR="00473D57" w:rsidRPr="00C867F7">
        <w:rPr>
          <w:rFonts w:ascii="Arial" w:hAnsi="Arial" w:cs="Arial"/>
          <w:i/>
          <w:sz w:val="22"/>
          <w:szCs w:val="22"/>
        </w:rPr>
        <w:t xml:space="preserve"> services provided for eligible clients only. </w:t>
      </w:r>
    </w:p>
    <w:p w:rsidR="00355752" w:rsidRPr="00C867F7" w:rsidRDefault="00355752" w:rsidP="00C867F7">
      <w:pPr>
        <w:keepNext/>
        <w:ind w:left="720" w:firstLine="105"/>
        <w:rPr>
          <w:rFonts w:ascii="Arial" w:hAnsi="Arial" w:cs="Arial"/>
          <w:sz w:val="22"/>
          <w:szCs w:val="22"/>
        </w:rPr>
      </w:pPr>
    </w:p>
    <w:p w:rsidR="00773675" w:rsidRDefault="00355752" w:rsidP="0085610E">
      <w:pPr>
        <w:keepNext/>
        <w:numPr>
          <w:ilvl w:val="0"/>
          <w:numId w:val="13"/>
        </w:numPr>
        <w:rPr>
          <w:rFonts w:ascii="Arial" w:hAnsi="Arial" w:cs="Arial"/>
          <w:b/>
          <w:sz w:val="22"/>
          <w:szCs w:val="22"/>
        </w:rPr>
      </w:pPr>
      <w:r w:rsidRPr="00C867F7">
        <w:rPr>
          <w:rFonts w:ascii="Arial" w:hAnsi="Arial" w:cs="Arial"/>
          <w:b/>
          <w:sz w:val="22"/>
          <w:szCs w:val="22"/>
        </w:rPr>
        <w:t>Supported Employment</w:t>
      </w:r>
    </w:p>
    <w:p w:rsidR="00F93741" w:rsidRPr="00C867F7" w:rsidRDefault="00F93741" w:rsidP="00F93741">
      <w:pPr>
        <w:keepNext/>
        <w:ind w:left="720"/>
        <w:rPr>
          <w:rFonts w:ascii="Arial" w:hAnsi="Arial" w:cs="Arial"/>
          <w:b/>
          <w:sz w:val="22"/>
          <w:szCs w:val="22"/>
        </w:rPr>
      </w:pPr>
    </w:p>
    <w:p w:rsidR="00355752" w:rsidRDefault="00355752" w:rsidP="0085610E">
      <w:pPr>
        <w:keepNext/>
        <w:numPr>
          <w:ilvl w:val="0"/>
          <w:numId w:val="13"/>
        </w:numPr>
        <w:rPr>
          <w:rFonts w:ascii="Arial" w:hAnsi="Arial" w:cs="Arial"/>
          <w:b/>
          <w:sz w:val="22"/>
          <w:szCs w:val="22"/>
        </w:rPr>
      </w:pPr>
      <w:r w:rsidRPr="00C867F7">
        <w:rPr>
          <w:rFonts w:ascii="Arial" w:hAnsi="Arial" w:cs="Arial"/>
          <w:b/>
          <w:sz w:val="22"/>
          <w:szCs w:val="22"/>
        </w:rPr>
        <w:t>Clubhouse</w:t>
      </w:r>
    </w:p>
    <w:p w:rsidR="00F93741" w:rsidRDefault="00F93741" w:rsidP="00F93741">
      <w:pPr>
        <w:pStyle w:val="ListParagraph"/>
        <w:rPr>
          <w:rFonts w:ascii="Arial" w:hAnsi="Arial" w:cs="Arial"/>
          <w:b/>
          <w:sz w:val="22"/>
          <w:szCs w:val="22"/>
        </w:rPr>
      </w:pPr>
    </w:p>
    <w:p w:rsidR="00355752" w:rsidRPr="00C867F7" w:rsidRDefault="00355752" w:rsidP="0085610E">
      <w:pPr>
        <w:keepNext/>
        <w:numPr>
          <w:ilvl w:val="0"/>
          <w:numId w:val="13"/>
        </w:numPr>
        <w:rPr>
          <w:rFonts w:ascii="Arial" w:hAnsi="Arial" w:cs="Arial"/>
          <w:b/>
          <w:sz w:val="22"/>
          <w:szCs w:val="22"/>
        </w:rPr>
      </w:pPr>
      <w:r w:rsidRPr="00C867F7">
        <w:rPr>
          <w:rFonts w:ascii="Arial" w:hAnsi="Arial" w:cs="Arial"/>
          <w:b/>
          <w:sz w:val="22"/>
          <w:szCs w:val="22"/>
        </w:rPr>
        <w:t>Respite Care</w:t>
      </w:r>
    </w:p>
    <w:p w:rsidR="006B695E" w:rsidRPr="00C867F7" w:rsidRDefault="006B695E" w:rsidP="006B695E">
      <w:pPr>
        <w:keepNext/>
        <w:rPr>
          <w:rFonts w:ascii="Arial" w:hAnsi="Arial" w:cs="Arial"/>
          <w:b/>
          <w:sz w:val="22"/>
          <w:szCs w:val="22"/>
        </w:rPr>
      </w:pPr>
    </w:p>
    <w:p w:rsidR="006B695E" w:rsidRPr="00C867F7" w:rsidRDefault="000068C0" w:rsidP="0085610E">
      <w:pPr>
        <w:numPr>
          <w:ilvl w:val="0"/>
          <w:numId w:val="13"/>
        </w:numPr>
        <w:outlineLvl w:val="2"/>
        <w:rPr>
          <w:rFonts w:ascii="Arial" w:hAnsi="Arial" w:cs="Arial"/>
          <w:i/>
          <w:sz w:val="22"/>
          <w:szCs w:val="22"/>
        </w:rPr>
      </w:pPr>
      <w:r w:rsidRPr="00C867F7">
        <w:rPr>
          <w:rFonts w:ascii="Arial" w:hAnsi="Arial" w:cs="Arial"/>
          <w:b/>
          <w:sz w:val="22"/>
          <w:szCs w:val="22"/>
        </w:rPr>
        <w:t>Direct Service Costs (Exclude Outpatient)</w:t>
      </w:r>
      <w:r w:rsidR="008E658E" w:rsidRPr="00C867F7">
        <w:rPr>
          <w:rFonts w:ascii="Arial" w:hAnsi="Arial" w:cs="Arial"/>
          <w:b/>
          <w:sz w:val="22"/>
          <w:szCs w:val="22"/>
        </w:rPr>
        <w:t xml:space="preserve"> </w:t>
      </w:r>
      <w:r w:rsidRPr="00C867F7">
        <w:rPr>
          <w:rFonts w:ascii="Arial" w:hAnsi="Arial" w:cs="Arial"/>
          <w:b/>
          <w:sz w:val="22"/>
          <w:szCs w:val="22"/>
        </w:rPr>
        <w:t>564.20</w:t>
      </w:r>
    </w:p>
    <w:p w:rsidR="006B695E" w:rsidRPr="00C867F7" w:rsidRDefault="00822001" w:rsidP="0085610E">
      <w:pPr>
        <w:pStyle w:val="ListParagraph"/>
        <w:numPr>
          <w:ilvl w:val="0"/>
          <w:numId w:val="12"/>
        </w:numPr>
        <w:outlineLvl w:val="2"/>
        <w:rPr>
          <w:rFonts w:ascii="Arial" w:hAnsi="Arial" w:cs="Arial"/>
          <w:i/>
          <w:sz w:val="22"/>
          <w:szCs w:val="22"/>
        </w:rPr>
      </w:pPr>
      <w:r w:rsidRPr="00C867F7">
        <w:rPr>
          <w:rFonts w:ascii="Arial" w:hAnsi="Arial" w:cs="Arial"/>
          <w:i/>
          <w:sz w:val="22"/>
          <w:szCs w:val="22"/>
        </w:rPr>
        <w:t xml:space="preserve">Heading Row:  </w:t>
      </w:r>
    </w:p>
    <w:p w:rsidR="00822001" w:rsidRPr="00C867F7" w:rsidRDefault="00822001" w:rsidP="006B695E">
      <w:pPr>
        <w:ind w:left="720"/>
        <w:outlineLvl w:val="2"/>
        <w:rPr>
          <w:rFonts w:ascii="Arial" w:hAnsi="Arial" w:cs="Arial"/>
          <w:i/>
          <w:sz w:val="22"/>
          <w:szCs w:val="22"/>
        </w:rPr>
      </w:pPr>
    </w:p>
    <w:p w:rsidR="0059065E" w:rsidRPr="00C867F7" w:rsidRDefault="009404EA" w:rsidP="0085610E">
      <w:pPr>
        <w:numPr>
          <w:ilvl w:val="0"/>
          <w:numId w:val="13"/>
        </w:numPr>
        <w:outlineLvl w:val="2"/>
        <w:rPr>
          <w:rFonts w:ascii="Arial" w:hAnsi="Arial" w:cs="Arial"/>
          <w:b/>
          <w:sz w:val="22"/>
          <w:szCs w:val="22"/>
        </w:rPr>
      </w:pPr>
      <w:r w:rsidRPr="00C867F7">
        <w:rPr>
          <w:rFonts w:ascii="Arial" w:hAnsi="Arial" w:cs="Arial"/>
          <w:b/>
          <w:sz w:val="22"/>
          <w:szCs w:val="22"/>
        </w:rPr>
        <w:t>Inpatient</w:t>
      </w:r>
      <w:r w:rsidR="001223BC" w:rsidRPr="00C867F7">
        <w:rPr>
          <w:rFonts w:ascii="Arial" w:hAnsi="Arial" w:cs="Arial"/>
          <w:b/>
          <w:sz w:val="22"/>
          <w:szCs w:val="22"/>
        </w:rPr>
        <w:t xml:space="preserve"> </w:t>
      </w:r>
      <w:r w:rsidR="00C7169C" w:rsidRPr="00C867F7">
        <w:rPr>
          <w:rFonts w:ascii="Arial" w:hAnsi="Arial" w:cs="Arial"/>
          <w:b/>
          <w:sz w:val="22"/>
          <w:szCs w:val="22"/>
        </w:rPr>
        <w:t xml:space="preserve">Treatment </w:t>
      </w:r>
      <w:r w:rsidR="007A21A0" w:rsidRPr="00C867F7">
        <w:rPr>
          <w:rFonts w:ascii="Arial" w:hAnsi="Arial" w:cs="Arial"/>
          <w:b/>
          <w:sz w:val="22"/>
          <w:szCs w:val="22"/>
        </w:rPr>
        <w:t>564.24</w:t>
      </w:r>
    </w:p>
    <w:p w:rsidR="0059065E" w:rsidRPr="00C867F7" w:rsidRDefault="00F71CCD" w:rsidP="0085610E">
      <w:pPr>
        <w:pStyle w:val="ListParagraph"/>
        <w:numPr>
          <w:ilvl w:val="0"/>
          <w:numId w:val="12"/>
        </w:numPr>
        <w:rPr>
          <w:rFonts w:ascii="Arial" w:hAnsi="Arial" w:cs="Arial"/>
          <w:sz w:val="22"/>
          <w:szCs w:val="22"/>
        </w:rPr>
      </w:pPr>
      <w:r w:rsidRPr="00C867F7">
        <w:rPr>
          <w:rFonts w:ascii="Arial" w:hAnsi="Arial" w:cs="Arial"/>
          <w:sz w:val="22"/>
          <w:szCs w:val="22"/>
        </w:rPr>
        <w:t xml:space="preserve">Report </w:t>
      </w:r>
      <w:r w:rsidR="00C7169C" w:rsidRPr="00C867F7">
        <w:rPr>
          <w:rFonts w:ascii="Arial" w:hAnsi="Arial" w:cs="Arial"/>
          <w:sz w:val="22"/>
          <w:szCs w:val="22"/>
        </w:rPr>
        <w:t xml:space="preserve">inpatient treatment </w:t>
      </w:r>
      <w:r w:rsidR="00473D57" w:rsidRPr="00C867F7">
        <w:rPr>
          <w:rFonts w:ascii="Arial" w:hAnsi="Arial" w:cs="Arial"/>
          <w:sz w:val="22"/>
          <w:szCs w:val="22"/>
        </w:rPr>
        <w:t>claims</w:t>
      </w:r>
      <w:r w:rsidRPr="00C867F7">
        <w:rPr>
          <w:rFonts w:ascii="Arial" w:hAnsi="Arial" w:cs="Arial"/>
          <w:sz w:val="22"/>
          <w:szCs w:val="22"/>
        </w:rPr>
        <w:t>.</w:t>
      </w:r>
    </w:p>
    <w:p w:rsidR="006B695E" w:rsidRPr="00C867F7" w:rsidRDefault="006B695E" w:rsidP="006B695E">
      <w:pPr>
        <w:ind w:left="720"/>
        <w:rPr>
          <w:rFonts w:ascii="Arial" w:hAnsi="Arial" w:cs="Arial"/>
          <w:sz w:val="22"/>
          <w:szCs w:val="22"/>
        </w:rPr>
      </w:pPr>
    </w:p>
    <w:p w:rsidR="006B695E" w:rsidRPr="00C867F7" w:rsidRDefault="00A41E89" w:rsidP="0085610E">
      <w:pPr>
        <w:numPr>
          <w:ilvl w:val="0"/>
          <w:numId w:val="13"/>
        </w:numPr>
        <w:outlineLvl w:val="2"/>
        <w:rPr>
          <w:rFonts w:ascii="Arial" w:hAnsi="Arial" w:cs="Arial"/>
          <w:b/>
          <w:sz w:val="22"/>
          <w:szCs w:val="22"/>
        </w:rPr>
      </w:pPr>
      <w:r w:rsidRPr="00C867F7">
        <w:rPr>
          <w:rFonts w:ascii="Arial" w:hAnsi="Arial" w:cs="Arial"/>
          <w:b/>
          <w:sz w:val="22"/>
          <w:szCs w:val="22"/>
        </w:rPr>
        <w:t>Other Direct Costs (564.27)</w:t>
      </w:r>
    </w:p>
    <w:p w:rsidR="00A41E89" w:rsidRPr="00C867F7" w:rsidRDefault="00A41E89" w:rsidP="0085610E">
      <w:pPr>
        <w:pStyle w:val="ListParagraph"/>
        <w:numPr>
          <w:ilvl w:val="0"/>
          <w:numId w:val="12"/>
        </w:numPr>
        <w:outlineLvl w:val="2"/>
        <w:rPr>
          <w:rFonts w:ascii="Arial" w:hAnsi="Arial" w:cs="Arial"/>
          <w:b/>
          <w:sz w:val="22"/>
          <w:szCs w:val="22"/>
        </w:rPr>
      </w:pPr>
      <w:r w:rsidRPr="00C867F7">
        <w:rPr>
          <w:rFonts w:ascii="Arial" w:hAnsi="Arial" w:cs="Arial"/>
          <w:i/>
          <w:sz w:val="22"/>
          <w:szCs w:val="22"/>
        </w:rPr>
        <w:t xml:space="preserve">Heading Row:  </w:t>
      </w:r>
    </w:p>
    <w:p w:rsidR="006B695E" w:rsidRPr="00C867F7" w:rsidRDefault="006B695E" w:rsidP="006B695E">
      <w:pPr>
        <w:ind w:left="720"/>
        <w:outlineLvl w:val="2"/>
        <w:rPr>
          <w:rFonts w:ascii="Arial" w:hAnsi="Arial" w:cs="Arial"/>
          <w:b/>
          <w:sz w:val="22"/>
          <w:szCs w:val="22"/>
        </w:rPr>
      </w:pPr>
    </w:p>
    <w:p w:rsidR="00014B72" w:rsidRPr="00C867F7" w:rsidRDefault="00014B72" w:rsidP="0085610E">
      <w:pPr>
        <w:numPr>
          <w:ilvl w:val="0"/>
          <w:numId w:val="13"/>
        </w:numPr>
        <w:rPr>
          <w:rFonts w:ascii="Arial" w:hAnsi="Arial" w:cs="Arial"/>
          <w:sz w:val="22"/>
          <w:szCs w:val="22"/>
        </w:rPr>
      </w:pPr>
      <w:r w:rsidRPr="00C867F7">
        <w:rPr>
          <w:rFonts w:ascii="Arial" w:hAnsi="Arial" w:cs="Arial"/>
          <w:b/>
          <w:sz w:val="22"/>
          <w:szCs w:val="22"/>
        </w:rPr>
        <w:t>Other Direct Costs</w:t>
      </w:r>
    </w:p>
    <w:p w:rsidR="008E658E" w:rsidRDefault="000D0366" w:rsidP="0085610E">
      <w:pPr>
        <w:pStyle w:val="ListParagraph"/>
        <w:numPr>
          <w:ilvl w:val="0"/>
          <w:numId w:val="12"/>
        </w:numPr>
        <w:rPr>
          <w:rFonts w:ascii="Arial" w:hAnsi="Arial" w:cs="Arial"/>
          <w:sz w:val="22"/>
          <w:szCs w:val="22"/>
        </w:rPr>
      </w:pPr>
      <w:r w:rsidRPr="00C867F7">
        <w:rPr>
          <w:rFonts w:ascii="Arial" w:hAnsi="Arial" w:cs="Arial"/>
          <w:sz w:val="22"/>
          <w:szCs w:val="22"/>
        </w:rPr>
        <w:t>This c</w:t>
      </w:r>
      <w:r w:rsidR="00B01C68" w:rsidRPr="00C867F7">
        <w:rPr>
          <w:rFonts w:ascii="Arial" w:hAnsi="Arial" w:cs="Arial"/>
          <w:sz w:val="22"/>
          <w:szCs w:val="22"/>
        </w:rPr>
        <w:t xml:space="preserve">ell </w:t>
      </w:r>
      <w:r w:rsidRPr="00C867F7">
        <w:rPr>
          <w:rFonts w:ascii="Arial" w:hAnsi="Arial" w:cs="Arial"/>
          <w:sz w:val="22"/>
          <w:szCs w:val="22"/>
        </w:rPr>
        <w:t xml:space="preserve">is </w:t>
      </w:r>
      <w:r w:rsidR="00B01C68" w:rsidRPr="00C867F7">
        <w:rPr>
          <w:rFonts w:ascii="Arial" w:hAnsi="Arial" w:cs="Arial"/>
          <w:sz w:val="22"/>
          <w:szCs w:val="22"/>
        </w:rPr>
        <w:t>open to re</w:t>
      </w:r>
      <w:r w:rsidR="00E34F00" w:rsidRPr="00C867F7">
        <w:rPr>
          <w:rFonts w:ascii="Arial" w:hAnsi="Arial" w:cs="Arial"/>
          <w:sz w:val="22"/>
          <w:szCs w:val="22"/>
        </w:rPr>
        <w:t xml:space="preserve">port </w:t>
      </w:r>
      <w:r w:rsidR="00C14D7B" w:rsidRPr="00C867F7">
        <w:rPr>
          <w:rFonts w:ascii="Arial" w:hAnsi="Arial" w:cs="Arial"/>
          <w:sz w:val="22"/>
          <w:szCs w:val="22"/>
        </w:rPr>
        <w:t>other direct cost</w:t>
      </w:r>
      <w:r w:rsidR="006F2172" w:rsidRPr="00C867F7">
        <w:rPr>
          <w:rFonts w:ascii="Arial" w:hAnsi="Arial" w:cs="Arial"/>
          <w:sz w:val="22"/>
          <w:szCs w:val="22"/>
        </w:rPr>
        <w:t>s</w:t>
      </w:r>
      <w:r w:rsidR="007911D6" w:rsidRPr="00C867F7">
        <w:rPr>
          <w:rFonts w:ascii="Arial" w:hAnsi="Arial" w:cs="Arial"/>
          <w:sz w:val="22"/>
          <w:szCs w:val="22"/>
        </w:rPr>
        <w:t xml:space="preserve">.  </w:t>
      </w:r>
      <w:r w:rsidR="005978DB" w:rsidRPr="00C867F7">
        <w:rPr>
          <w:rFonts w:ascii="Arial" w:hAnsi="Arial" w:cs="Arial"/>
          <w:sz w:val="22"/>
          <w:szCs w:val="22"/>
        </w:rPr>
        <w:t>Identify service</w:t>
      </w:r>
      <w:r w:rsidR="008E658E" w:rsidRPr="00C867F7">
        <w:rPr>
          <w:rFonts w:ascii="Arial" w:hAnsi="Arial" w:cs="Arial"/>
          <w:sz w:val="22"/>
          <w:szCs w:val="22"/>
        </w:rPr>
        <w:t xml:space="preserve"> in cell provided.</w:t>
      </w:r>
    </w:p>
    <w:p w:rsidR="00C867F7" w:rsidRDefault="00C867F7" w:rsidP="00C867F7">
      <w:pPr>
        <w:rPr>
          <w:rFonts w:ascii="Arial" w:hAnsi="Arial" w:cs="Arial"/>
          <w:sz w:val="22"/>
          <w:szCs w:val="22"/>
        </w:rPr>
      </w:pPr>
    </w:p>
    <w:p w:rsidR="00C867F7" w:rsidRPr="00C867F7" w:rsidRDefault="00C867F7" w:rsidP="00C867F7">
      <w:pPr>
        <w:rPr>
          <w:rFonts w:ascii="Arial" w:hAnsi="Arial" w:cs="Arial"/>
          <w:sz w:val="22"/>
          <w:szCs w:val="22"/>
        </w:rPr>
      </w:pPr>
    </w:p>
    <w:p w:rsidR="00014B72" w:rsidRPr="00C867F7" w:rsidRDefault="00014B72" w:rsidP="0085610E">
      <w:pPr>
        <w:numPr>
          <w:ilvl w:val="0"/>
          <w:numId w:val="13"/>
        </w:numPr>
        <w:rPr>
          <w:rFonts w:ascii="Arial" w:hAnsi="Arial" w:cs="Arial"/>
          <w:sz w:val="22"/>
          <w:szCs w:val="22"/>
        </w:rPr>
      </w:pPr>
      <w:r w:rsidRPr="00C867F7">
        <w:rPr>
          <w:rFonts w:ascii="Arial" w:hAnsi="Arial" w:cs="Arial"/>
          <w:b/>
          <w:sz w:val="22"/>
          <w:szCs w:val="22"/>
        </w:rPr>
        <w:lastRenderedPageBreak/>
        <w:t>Other Direct Costs</w:t>
      </w:r>
    </w:p>
    <w:p w:rsidR="008E658E" w:rsidRPr="00C867F7" w:rsidRDefault="000D0366" w:rsidP="0085610E">
      <w:pPr>
        <w:pStyle w:val="ListParagraph"/>
        <w:numPr>
          <w:ilvl w:val="0"/>
          <w:numId w:val="12"/>
        </w:numPr>
        <w:rPr>
          <w:rFonts w:ascii="Arial" w:hAnsi="Arial" w:cs="Arial"/>
          <w:sz w:val="22"/>
          <w:szCs w:val="22"/>
        </w:rPr>
      </w:pPr>
      <w:r w:rsidRPr="00C867F7">
        <w:rPr>
          <w:rFonts w:ascii="Arial" w:hAnsi="Arial" w:cs="Arial"/>
          <w:sz w:val="22"/>
          <w:szCs w:val="22"/>
        </w:rPr>
        <w:t>This c</w:t>
      </w:r>
      <w:r w:rsidR="00B01C68" w:rsidRPr="00C867F7">
        <w:rPr>
          <w:rFonts w:ascii="Arial" w:hAnsi="Arial" w:cs="Arial"/>
          <w:sz w:val="22"/>
          <w:szCs w:val="22"/>
        </w:rPr>
        <w:t xml:space="preserve">ell </w:t>
      </w:r>
      <w:r w:rsidRPr="00C867F7">
        <w:rPr>
          <w:rFonts w:ascii="Arial" w:hAnsi="Arial" w:cs="Arial"/>
          <w:sz w:val="22"/>
          <w:szCs w:val="22"/>
        </w:rPr>
        <w:t xml:space="preserve">is </w:t>
      </w:r>
      <w:r w:rsidR="00B01C68" w:rsidRPr="00C867F7">
        <w:rPr>
          <w:rFonts w:ascii="Arial" w:hAnsi="Arial" w:cs="Arial"/>
          <w:sz w:val="22"/>
          <w:szCs w:val="22"/>
        </w:rPr>
        <w:t>open to r</w:t>
      </w:r>
      <w:r w:rsidR="00E34F00" w:rsidRPr="00C867F7">
        <w:rPr>
          <w:rFonts w:ascii="Arial" w:hAnsi="Arial" w:cs="Arial"/>
          <w:sz w:val="22"/>
          <w:szCs w:val="22"/>
        </w:rPr>
        <w:t xml:space="preserve">eport </w:t>
      </w:r>
      <w:r w:rsidR="00C14D7B" w:rsidRPr="00C867F7">
        <w:rPr>
          <w:rFonts w:ascii="Arial" w:hAnsi="Arial" w:cs="Arial"/>
          <w:sz w:val="22"/>
          <w:szCs w:val="22"/>
        </w:rPr>
        <w:t>other direct cost</w:t>
      </w:r>
      <w:r w:rsidR="006F2172" w:rsidRPr="00C867F7">
        <w:rPr>
          <w:rFonts w:ascii="Arial" w:hAnsi="Arial" w:cs="Arial"/>
          <w:sz w:val="22"/>
          <w:szCs w:val="22"/>
        </w:rPr>
        <w:t>s</w:t>
      </w:r>
      <w:r w:rsidR="00C14D7B" w:rsidRPr="00C867F7">
        <w:rPr>
          <w:rFonts w:ascii="Arial" w:hAnsi="Arial" w:cs="Arial"/>
          <w:sz w:val="22"/>
          <w:szCs w:val="22"/>
        </w:rPr>
        <w:t xml:space="preserve">.  </w:t>
      </w:r>
      <w:r w:rsidR="005978DB" w:rsidRPr="00C867F7">
        <w:rPr>
          <w:rFonts w:ascii="Arial" w:hAnsi="Arial" w:cs="Arial"/>
          <w:sz w:val="22"/>
          <w:szCs w:val="22"/>
        </w:rPr>
        <w:t>Identify service</w:t>
      </w:r>
      <w:r w:rsidR="008E658E" w:rsidRPr="00C867F7">
        <w:rPr>
          <w:rFonts w:ascii="Arial" w:hAnsi="Arial" w:cs="Arial"/>
          <w:sz w:val="22"/>
          <w:szCs w:val="22"/>
        </w:rPr>
        <w:t xml:space="preserve"> in cell provided.</w:t>
      </w:r>
    </w:p>
    <w:p w:rsidR="00B01C68" w:rsidRPr="00C867F7" w:rsidRDefault="00B01C68" w:rsidP="00B01C68">
      <w:pPr>
        <w:ind w:left="720"/>
        <w:rPr>
          <w:rFonts w:ascii="Arial" w:hAnsi="Arial" w:cs="Arial"/>
          <w:sz w:val="22"/>
          <w:szCs w:val="22"/>
        </w:rPr>
      </w:pPr>
    </w:p>
    <w:p w:rsidR="000068C0" w:rsidRPr="00C867F7" w:rsidRDefault="00CE3727" w:rsidP="0085610E">
      <w:pPr>
        <w:keepNext/>
        <w:numPr>
          <w:ilvl w:val="0"/>
          <w:numId w:val="13"/>
        </w:numPr>
        <w:outlineLvl w:val="2"/>
        <w:rPr>
          <w:rFonts w:ascii="Arial" w:hAnsi="Arial" w:cs="Arial"/>
          <w:sz w:val="22"/>
          <w:szCs w:val="22"/>
        </w:rPr>
      </w:pPr>
      <w:r w:rsidRPr="00C867F7">
        <w:rPr>
          <w:rFonts w:ascii="Arial" w:hAnsi="Arial" w:cs="Arial"/>
          <w:b/>
          <w:sz w:val="22"/>
          <w:szCs w:val="22"/>
        </w:rPr>
        <w:t xml:space="preserve">Other </w:t>
      </w:r>
      <w:r w:rsidR="000068C0" w:rsidRPr="00C867F7">
        <w:rPr>
          <w:rFonts w:ascii="Arial" w:hAnsi="Arial" w:cs="Arial"/>
          <w:b/>
          <w:sz w:val="22"/>
          <w:szCs w:val="22"/>
        </w:rPr>
        <w:t>Direct Service Costs Program/Pilot (564.50)</w:t>
      </w:r>
    </w:p>
    <w:p w:rsidR="000068C0" w:rsidRPr="00C867F7" w:rsidRDefault="00822001" w:rsidP="0085610E">
      <w:pPr>
        <w:pStyle w:val="ListParagraph"/>
        <w:keepNext/>
        <w:numPr>
          <w:ilvl w:val="0"/>
          <w:numId w:val="12"/>
        </w:numPr>
        <w:rPr>
          <w:rFonts w:ascii="Arial" w:hAnsi="Arial" w:cs="Arial"/>
          <w:i/>
          <w:sz w:val="22"/>
          <w:szCs w:val="22"/>
        </w:rPr>
      </w:pPr>
      <w:r w:rsidRPr="00C867F7">
        <w:rPr>
          <w:rFonts w:ascii="Arial" w:hAnsi="Arial" w:cs="Arial"/>
          <w:i/>
          <w:sz w:val="22"/>
          <w:szCs w:val="22"/>
        </w:rPr>
        <w:t xml:space="preserve">Heading Row:  </w:t>
      </w:r>
      <w:r w:rsidR="000068C0" w:rsidRPr="00C867F7">
        <w:rPr>
          <w:rFonts w:ascii="Arial" w:hAnsi="Arial" w:cs="Arial"/>
          <w:i/>
          <w:sz w:val="22"/>
          <w:szCs w:val="22"/>
        </w:rPr>
        <w:t xml:space="preserve">Legislatively mandated Mental Health Program/Pilots. </w:t>
      </w:r>
      <w:r w:rsidR="00847A0C" w:rsidRPr="00C867F7">
        <w:rPr>
          <w:rFonts w:ascii="Arial" w:hAnsi="Arial" w:cs="Arial"/>
          <w:i/>
          <w:sz w:val="22"/>
          <w:szCs w:val="22"/>
        </w:rPr>
        <w:t>T</w:t>
      </w:r>
      <w:r w:rsidR="000068C0" w:rsidRPr="00C867F7">
        <w:rPr>
          <w:rFonts w:ascii="Arial" w:hAnsi="Arial" w:cs="Arial"/>
          <w:i/>
          <w:sz w:val="22"/>
          <w:szCs w:val="22"/>
        </w:rPr>
        <w:t xml:space="preserve">here are no </w:t>
      </w:r>
      <w:r w:rsidR="003D0D70" w:rsidRPr="00C867F7">
        <w:rPr>
          <w:rFonts w:ascii="Arial" w:hAnsi="Arial" w:cs="Arial"/>
          <w:i/>
          <w:sz w:val="22"/>
          <w:szCs w:val="22"/>
        </w:rPr>
        <w:t xml:space="preserve">Medicaid </w:t>
      </w:r>
      <w:r w:rsidR="000068C0" w:rsidRPr="00C867F7">
        <w:rPr>
          <w:rFonts w:ascii="Arial" w:hAnsi="Arial" w:cs="Arial"/>
          <w:i/>
          <w:sz w:val="22"/>
          <w:szCs w:val="22"/>
        </w:rPr>
        <w:t>reportable program/pilots at this time.</w:t>
      </w:r>
    </w:p>
    <w:p w:rsidR="00C979E7" w:rsidRPr="00C867F7" w:rsidRDefault="00C979E7" w:rsidP="00C979E7">
      <w:pPr>
        <w:keepNext/>
        <w:rPr>
          <w:rFonts w:ascii="Arial" w:hAnsi="Arial" w:cs="Arial"/>
          <w:b/>
          <w:sz w:val="22"/>
          <w:szCs w:val="22"/>
        </w:rPr>
      </w:pPr>
    </w:p>
    <w:p w:rsidR="00355D38" w:rsidRPr="00C867F7" w:rsidRDefault="00355D38" w:rsidP="00355D38">
      <w:pPr>
        <w:keepNext/>
        <w:numPr>
          <w:ilvl w:val="0"/>
          <w:numId w:val="13"/>
        </w:numPr>
        <w:rPr>
          <w:rFonts w:ascii="Arial" w:hAnsi="Arial" w:cs="Arial"/>
          <w:b/>
          <w:sz w:val="22"/>
          <w:szCs w:val="22"/>
        </w:rPr>
      </w:pPr>
      <w:r w:rsidRPr="00C867F7">
        <w:rPr>
          <w:rFonts w:ascii="Arial" w:hAnsi="Arial" w:cs="Arial"/>
          <w:b/>
          <w:sz w:val="22"/>
          <w:szCs w:val="22"/>
        </w:rPr>
        <w:t xml:space="preserve">Program </w:t>
      </w:r>
      <w:r>
        <w:rPr>
          <w:rFonts w:ascii="Arial" w:hAnsi="Arial" w:cs="Arial"/>
          <w:b/>
          <w:sz w:val="22"/>
          <w:szCs w:val="22"/>
        </w:rPr>
        <w:t xml:space="preserve">of </w:t>
      </w:r>
      <w:r w:rsidRPr="00C867F7">
        <w:rPr>
          <w:rFonts w:ascii="Arial" w:hAnsi="Arial" w:cs="Arial"/>
          <w:b/>
          <w:sz w:val="22"/>
          <w:szCs w:val="22"/>
        </w:rPr>
        <w:t>A</w:t>
      </w:r>
      <w:r>
        <w:rPr>
          <w:rFonts w:ascii="Arial" w:hAnsi="Arial" w:cs="Arial"/>
          <w:b/>
          <w:sz w:val="22"/>
          <w:szCs w:val="22"/>
        </w:rPr>
        <w:t xml:space="preserve">ssertive </w:t>
      </w:r>
      <w:r w:rsidRPr="00C867F7">
        <w:rPr>
          <w:rFonts w:ascii="Arial" w:hAnsi="Arial" w:cs="Arial"/>
          <w:b/>
          <w:sz w:val="22"/>
          <w:szCs w:val="22"/>
        </w:rPr>
        <w:t>Community Treatment (PACT Medicaid) (564.53)</w:t>
      </w:r>
    </w:p>
    <w:p w:rsidR="00355D38" w:rsidRPr="00C867F7" w:rsidRDefault="00355D38" w:rsidP="00355D38">
      <w:pPr>
        <w:pStyle w:val="ListParagraph"/>
        <w:keepNext/>
        <w:numPr>
          <w:ilvl w:val="0"/>
          <w:numId w:val="12"/>
        </w:numPr>
        <w:rPr>
          <w:rFonts w:ascii="Arial" w:hAnsi="Arial" w:cs="Arial"/>
          <w:b/>
          <w:sz w:val="22"/>
          <w:szCs w:val="22"/>
        </w:rPr>
      </w:pPr>
      <w:r w:rsidRPr="00C867F7">
        <w:rPr>
          <w:rFonts w:ascii="Arial" w:hAnsi="Arial" w:cs="Arial"/>
          <w:sz w:val="22"/>
          <w:szCs w:val="22"/>
        </w:rPr>
        <w:t xml:space="preserve">Report costs related to operation of high-intensity programs for active community treatment teams. Report costs related to </w:t>
      </w:r>
      <w:r w:rsidRPr="00C867F7">
        <w:rPr>
          <w:rFonts w:ascii="Arial" w:hAnsi="Arial" w:cs="Arial"/>
          <w:sz w:val="22"/>
          <w:szCs w:val="22"/>
          <w:u w:val="single"/>
        </w:rPr>
        <w:t>development</w:t>
      </w:r>
      <w:r w:rsidRPr="00C867F7">
        <w:rPr>
          <w:rFonts w:ascii="Arial" w:hAnsi="Arial" w:cs="Arial"/>
          <w:sz w:val="22"/>
          <w:szCs w:val="22"/>
        </w:rPr>
        <w:t xml:space="preserve"> of high-intensity programs for active community treatment teams in the Other Administrative Costs section.</w:t>
      </w:r>
    </w:p>
    <w:p w:rsidR="00355D38" w:rsidRDefault="00355D38" w:rsidP="00355D38">
      <w:pPr>
        <w:keepNext/>
        <w:ind w:left="720"/>
        <w:rPr>
          <w:rFonts w:ascii="Arial" w:hAnsi="Arial" w:cs="Arial"/>
          <w:b/>
          <w:sz w:val="22"/>
          <w:szCs w:val="22"/>
        </w:rPr>
      </w:pPr>
    </w:p>
    <w:p w:rsidR="00014B72" w:rsidRPr="00C867F7" w:rsidRDefault="00014B72" w:rsidP="0085610E">
      <w:pPr>
        <w:keepNext/>
        <w:numPr>
          <w:ilvl w:val="0"/>
          <w:numId w:val="13"/>
        </w:numPr>
        <w:rPr>
          <w:rFonts w:ascii="Arial" w:hAnsi="Arial" w:cs="Arial"/>
          <w:b/>
          <w:sz w:val="22"/>
          <w:szCs w:val="22"/>
        </w:rPr>
      </w:pPr>
      <w:r w:rsidRPr="00C867F7">
        <w:rPr>
          <w:rFonts w:ascii="Arial" w:hAnsi="Arial" w:cs="Arial"/>
          <w:b/>
          <w:sz w:val="22"/>
          <w:szCs w:val="22"/>
        </w:rPr>
        <w:t>Other Direct Service Costs Program/Pilot</w:t>
      </w:r>
    </w:p>
    <w:p w:rsidR="000262CE" w:rsidRPr="00C867F7" w:rsidRDefault="000D0366" w:rsidP="0085610E">
      <w:pPr>
        <w:pStyle w:val="ListParagraph"/>
        <w:keepNext/>
        <w:numPr>
          <w:ilvl w:val="0"/>
          <w:numId w:val="12"/>
        </w:numPr>
        <w:rPr>
          <w:rFonts w:ascii="Arial" w:hAnsi="Arial" w:cs="Arial"/>
          <w:b/>
          <w:sz w:val="22"/>
          <w:szCs w:val="22"/>
        </w:rPr>
      </w:pPr>
      <w:r w:rsidRPr="00C867F7">
        <w:rPr>
          <w:rFonts w:ascii="Arial" w:hAnsi="Arial" w:cs="Arial"/>
          <w:sz w:val="22"/>
          <w:szCs w:val="22"/>
        </w:rPr>
        <w:t>This ce</w:t>
      </w:r>
      <w:r w:rsidR="00B01C68" w:rsidRPr="00C867F7">
        <w:rPr>
          <w:rFonts w:ascii="Arial" w:hAnsi="Arial" w:cs="Arial"/>
          <w:sz w:val="22"/>
          <w:szCs w:val="22"/>
        </w:rPr>
        <w:t xml:space="preserve">ll </w:t>
      </w:r>
      <w:r w:rsidRPr="00C867F7">
        <w:rPr>
          <w:rFonts w:ascii="Arial" w:hAnsi="Arial" w:cs="Arial"/>
          <w:sz w:val="22"/>
          <w:szCs w:val="22"/>
        </w:rPr>
        <w:t xml:space="preserve">is </w:t>
      </w:r>
      <w:r w:rsidR="00B01C68" w:rsidRPr="00C867F7">
        <w:rPr>
          <w:rFonts w:ascii="Arial" w:hAnsi="Arial" w:cs="Arial"/>
          <w:sz w:val="22"/>
          <w:szCs w:val="22"/>
        </w:rPr>
        <w:t>open to r</w:t>
      </w:r>
      <w:r w:rsidR="00E34F00" w:rsidRPr="00C867F7">
        <w:rPr>
          <w:rFonts w:ascii="Arial" w:hAnsi="Arial" w:cs="Arial"/>
          <w:sz w:val="22"/>
          <w:szCs w:val="22"/>
        </w:rPr>
        <w:t xml:space="preserve">eport </w:t>
      </w:r>
      <w:r w:rsidR="00C14D7B" w:rsidRPr="00C867F7">
        <w:rPr>
          <w:rFonts w:ascii="Arial" w:hAnsi="Arial" w:cs="Arial"/>
          <w:sz w:val="22"/>
          <w:szCs w:val="22"/>
        </w:rPr>
        <w:t xml:space="preserve">other direct service costs.  </w:t>
      </w:r>
      <w:r w:rsidR="00607024" w:rsidRPr="00C867F7">
        <w:rPr>
          <w:rFonts w:ascii="Arial" w:hAnsi="Arial" w:cs="Arial"/>
          <w:sz w:val="22"/>
          <w:szCs w:val="22"/>
        </w:rPr>
        <w:t>Identify</w:t>
      </w:r>
      <w:r w:rsidR="00C14D7B" w:rsidRPr="00C867F7">
        <w:rPr>
          <w:rFonts w:ascii="Arial" w:hAnsi="Arial" w:cs="Arial"/>
          <w:sz w:val="22"/>
          <w:szCs w:val="22"/>
        </w:rPr>
        <w:t xml:space="preserve"> </w:t>
      </w:r>
      <w:r w:rsidR="00F770AE" w:rsidRPr="00C867F7">
        <w:rPr>
          <w:rFonts w:ascii="Arial" w:hAnsi="Arial" w:cs="Arial"/>
          <w:sz w:val="22"/>
          <w:szCs w:val="22"/>
        </w:rPr>
        <w:t>program</w:t>
      </w:r>
      <w:r w:rsidR="0085767A" w:rsidRPr="00C867F7">
        <w:rPr>
          <w:rFonts w:ascii="Arial" w:hAnsi="Arial" w:cs="Arial"/>
          <w:sz w:val="22"/>
          <w:szCs w:val="22"/>
        </w:rPr>
        <w:t xml:space="preserve"> </w:t>
      </w:r>
      <w:r w:rsidR="00C14D7B" w:rsidRPr="00C867F7">
        <w:rPr>
          <w:rFonts w:ascii="Arial" w:hAnsi="Arial" w:cs="Arial"/>
          <w:sz w:val="22"/>
          <w:szCs w:val="22"/>
        </w:rPr>
        <w:t>in cell provided.</w:t>
      </w:r>
    </w:p>
    <w:p w:rsidR="00C867F7" w:rsidRPr="00C867F7" w:rsidRDefault="00C867F7" w:rsidP="00C867F7">
      <w:pPr>
        <w:pStyle w:val="ListParagraph"/>
        <w:keepNext/>
        <w:ind w:left="1800"/>
        <w:rPr>
          <w:rFonts w:ascii="Arial" w:hAnsi="Arial" w:cs="Arial"/>
          <w:b/>
          <w:sz w:val="22"/>
          <w:szCs w:val="22"/>
        </w:rPr>
      </w:pPr>
    </w:p>
    <w:p w:rsidR="00014B72" w:rsidRPr="00C867F7" w:rsidRDefault="00014B72" w:rsidP="0085610E">
      <w:pPr>
        <w:keepNext/>
        <w:numPr>
          <w:ilvl w:val="0"/>
          <w:numId w:val="13"/>
        </w:numPr>
        <w:rPr>
          <w:rFonts w:ascii="Arial" w:hAnsi="Arial" w:cs="Arial"/>
          <w:b/>
          <w:sz w:val="22"/>
          <w:szCs w:val="22"/>
        </w:rPr>
      </w:pPr>
      <w:r w:rsidRPr="00C867F7">
        <w:rPr>
          <w:rFonts w:ascii="Arial" w:hAnsi="Arial" w:cs="Arial"/>
          <w:b/>
          <w:sz w:val="22"/>
          <w:szCs w:val="22"/>
        </w:rPr>
        <w:t>Other Direct Service Costs Program/Pilot</w:t>
      </w:r>
    </w:p>
    <w:p w:rsidR="00C14D7B" w:rsidRPr="00C867F7" w:rsidRDefault="000D0366" w:rsidP="0085610E">
      <w:pPr>
        <w:pStyle w:val="ListParagraph"/>
        <w:keepNext/>
        <w:numPr>
          <w:ilvl w:val="0"/>
          <w:numId w:val="12"/>
        </w:numPr>
        <w:rPr>
          <w:rFonts w:ascii="Arial" w:hAnsi="Arial" w:cs="Arial"/>
          <w:b/>
          <w:sz w:val="22"/>
          <w:szCs w:val="22"/>
        </w:rPr>
      </w:pPr>
      <w:r w:rsidRPr="00C867F7">
        <w:rPr>
          <w:rFonts w:ascii="Arial" w:hAnsi="Arial" w:cs="Arial"/>
          <w:sz w:val="22"/>
          <w:szCs w:val="22"/>
        </w:rPr>
        <w:t>This c</w:t>
      </w:r>
      <w:r w:rsidR="00B01C68" w:rsidRPr="00C867F7">
        <w:rPr>
          <w:rFonts w:ascii="Arial" w:hAnsi="Arial" w:cs="Arial"/>
          <w:sz w:val="22"/>
          <w:szCs w:val="22"/>
        </w:rPr>
        <w:t xml:space="preserve">ell </w:t>
      </w:r>
      <w:r w:rsidRPr="00C867F7">
        <w:rPr>
          <w:rFonts w:ascii="Arial" w:hAnsi="Arial" w:cs="Arial"/>
          <w:sz w:val="22"/>
          <w:szCs w:val="22"/>
        </w:rPr>
        <w:t xml:space="preserve">is </w:t>
      </w:r>
      <w:r w:rsidR="00B01C68" w:rsidRPr="00C867F7">
        <w:rPr>
          <w:rFonts w:ascii="Arial" w:hAnsi="Arial" w:cs="Arial"/>
          <w:sz w:val="22"/>
          <w:szCs w:val="22"/>
        </w:rPr>
        <w:t>op</w:t>
      </w:r>
      <w:r w:rsidR="00D40A11" w:rsidRPr="00C867F7">
        <w:rPr>
          <w:rFonts w:ascii="Arial" w:hAnsi="Arial" w:cs="Arial"/>
          <w:sz w:val="22"/>
          <w:szCs w:val="22"/>
        </w:rPr>
        <w:t>en to report other direct</w:t>
      </w:r>
      <w:r w:rsidR="00D40A11" w:rsidRPr="00C867F7">
        <w:rPr>
          <w:rFonts w:ascii="Arial" w:hAnsi="Arial" w:cs="Arial"/>
          <w:b/>
          <w:sz w:val="22"/>
          <w:szCs w:val="22"/>
        </w:rPr>
        <w:t xml:space="preserve"> </w:t>
      </w:r>
      <w:r w:rsidR="00C14D7B" w:rsidRPr="00C867F7">
        <w:rPr>
          <w:rFonts w:ascii="Arial" w:hAnsi="Arial" w:cs="Arial"/>
          <w:sz w:val="22"/>
          <w:szCs w:val="22"/>
        </w:rPr>
        <w:t>service cost</w:t>
      </w:r>
      <w:r w:rsidR="00E34F00" w:rsidRPr="00C867F7">
        <w:rPr>
          <w:rFonts w:ascii="Arial" w:hAnsi="Arial" w:cs="Arial"/>
          <w:sz w:val="22"/>
          <w:szCs w:val="22"/>
        </w:rPr>
        <w:t>s</w:t>
      </w:r>
      <w:r w:rsidR="00C14D7B" w:rsidRPr="00C867F7">
        <w:rPr>
          <w:rFonts w:ascii="Arial" w:hAnsi="Arial" w:cs="Arial"/>
          <w:sz w:val="22"/>
          <w:szCs w:val="22"/>
        </w:rPr>
        <w:t xml:space="preserve">.  </w:t>
      </w:r>
      <w:r w:rsidR="00607024" w:rsidRPr="00C867F7">
        <w:rPr>
          <w:rFonts w:ascii="Arial" w:hAnsi="Arial" w:cs="Arial"/>
          <w:sz w:val="22"/>
          <w:szCs w:val="22"/>
        </w:rPr>
        <w:t>Identify</w:t>
      </w:r>
      <w:r w:rsidR="00F770AE" w:rsidRPr="00C867F7">
        <w:rPr>
          <w:rFonts w:ascii="Arial" w:hAnsi="Arial" w:cs="Arial"/>
          <w:sz w:val="22"/>
          <w:szCs w:val="22"/>
        </w:rPr>
        <w:t xml:space="preserve"> program</w:t>
      </w:r>
      <w:r w:rsidR="00C14D7B" w:rsidRPr="00C867F7">
        <w:rPr>
          <w:rFonts w:ascii="Arial" w:hAnsi="Arial" w:cs="Arial"/>
          <w:sz w:val="22"/>
          <w:szCs w:val="22"/>
        </w:rPr>
        <w:t xml:space="preserve"> in cell provided.</w:t>
      </w:r>
    </w:p>
    <w:p w:rsidR="00B01C68" w:rsidRPr="00C867F7" w:rsidRDefault="00B01C68" w:rsidP="00B01C68">
      <w:pPr>
        <w:keepNext/>
        <w:rPr>
          <w:rFonts w:ascii="Arial" w:hAnsi="Arial" w:cs="Arial"/>
          <w:b/>
          <w:sz w:val="22"/>
          <w:szCs w:val="22"/>
        </w:rPr>
      </w:pPr>
    </w:p>
    <w:p w:rsidR="00125A65" w:rsidRPr="00C867F7" w:rsidRDefault="006E6519" w:rsidP="0085610E">
      <w:pPr>
        <w:numPr>
          <w:ilvl w:val="0"/>
          <w:numId w:val="13"/>
        </w:numPr>
        <w:outlineLvl w:val="2"/>
        <w:rPr>
          <w:rFonts w:ascii="Arial" w:hAnsi="Arial" w:cs="Arial"/>
          <w:sz w:val="22"/>
          <w:szCs w:val="22"/>
        </w:rPr>
      </w:pPr>
      <w:r w:rsidRPr="00C867F7">
        <w:rPr>
          <w:rFonts w:ascii="Arial" w:hAnsi="Arial" w:cs="Arial"/>
          <w:b/>
          <w:sz w:val="22"/>
          <w:szCs w:val="22"/>
        </w:rPr>
        <w:t xml:space="preserve">Direct </w:t>
      </w:r>
      <w:r w:rsidR="001223BC" w:rsidRPr="00C867F7">
        <w:rPr>
          <w:rFonts w:ascii="Arial" w:hAnsi="Arial" w:cs="Arial"/>
          <w:b/>
          <w:sz w:val="22"/>
          <w:szCs w:val="22"/>
        </w:rPr>
        <w:t>Service</w:t>
      </w:r>
      <w:r w:rsidR="0028486E">
        <w:rPr>
          <w:rFonts w:ascii="Arial" w:hAnsi="Arial" w:cs="Arial"/>
          <w:b/>
          <w:sz w:val="22"/>
          <w:szCs w:val="22"/>
        </w:rPr>
        <w:t xml:space="preserve"> </w:t>
      </w:r>
      <w:r w:rsidR="001223BC" w:rsidRPr="00C867F7">
        <w:rPr>
          <w:rFonts w:ascii="Arial" w:hAnsi="Arial" w:cs="Arial"/>
          <w:b/>
          <w:sz w:val="22"/>
          <w:szCs w:val="22"/>
        </w:rPr>
        <w:t>Support Costs (564.30)</w:t>
      </w:r>
    </w:p>
    <w:p w:rsidR="006D68CB" w:rsidRDefault="00822001" w:rsidP="0085610E">
      <w:pPr>
        <w:pStyle w:val="ListParagraph"/>
        <w:numPr>
          <w:ilvl w:val="0"/>
          <w:numId w:val="12"/>
        </w:numPr>
        <w:rPr>
          <w:rFonts w:ascii="Arial" w:hAnsi="Arial" w:cs="Arial"/>
          <w:i/>
          <w:sz w:val="22"/>
          <w:szCs w:val="22"/>
        </w:rPr>
      </w:pPr>
      <w:r w:rsidRPr="00C867F7">
        <w:rPr>
          <w:rFonts w:ascii="Arial" w:hAnsi="Arial" w:cs="Arial"/>
          <w:i/>
          <w:sz w:val="22"/>
          <w:szCs w:val="22"/>
        </w:rPr>
        <w:t xml:space="preserve">Heading Row:  </w:t>
      </w:r>
      <w:r w:rsidR="006D68CB">
        <w:rPr>
          <w:rFonts w:ascii="Arial" w:hAnsi="Arial" w:cs="Arial"/>
          <w:i/>
          <w:sz w:val="22"/>
          <w:szCs w:val="22"/>
        </w:rPr>
        <w:t>For r</w:t>
      </w:r>
      <w:r w:rsidR="00A53CC6">
        <w:rPr>
          <w:rFonts w:ascii="Arial" w:hAnsi="Arial" w:cs="Arial"/>
          <w:i/>
          <w:sz w:val="22"/>
          <w:szCs w:val="22"/>
        </w:rPr>
        <w:t xml:space="preserve">ows 20 through 26 </w:t>
      </w:r>
      <w:r w:rsidR="006D68CB">
        <w:rPr>
          <w:rFonts w:ascii="Arial" w:hAnsi="Arial" w:cs="Arial"/>
          <w:i/>
          <w:sz w:val="22"/>
          <w:szCs w:val="22"/>
        </w:rPr>
        <w:t xml:space="preserve">report </w:t>
      </w:r>
      <w:r w:rsidR="00A53CC6">
        <w:rPr>
          <w:rFonts w:ascii="Arial" w:hAnsi="Arial" w:cs="Arial"/>
          <w:i/>
          <w:sz w:val="22"/>
          <w:szCs w:val="22"/>
        </w:rPr>
        <w:t xml:space="preserve">RSN level only </w:t>
      </w:r>
      <w:r w:rsidR="00125A65" w:rsidRPr="00C867F7">
        <w:rPr>
          <w:rFonts w:ascii="Arial" w:hAnsi="Arial" w:cs="Arial"/>
          <w:i/>
          <w:sz w:val="22"/>
          <w:szCs w:val="22"/>
        </w:rPr>
        <w:t xml:space="preserve">costs incurred in the process of providing services and activities for clients.  </w:t>
      </w:r>
    </w:p>
    <w:p w:rsidR="00125A65" w:rsidRPr="00C867F7" w:rsidRDefault="006D68CB" w:rsidP="006D68CB">
      <w:pPr>
        <w:pStyle w:val="ListParagraph"/>
        <w:numPr>
          <w:ilvl w:val="1"/>
          <w:numId w:val="12"/>
        </w:numPr>
        <w:rPr>
          <w:rFonts w:ascii="Arial" w:hAnsi="Arial" w:cs="Arial"/>
          <w:i/>
          <w:sz w:val="22"/>
          <w:szCs w:val="22"/>
        </w:rPr>
      </w:pPr>
      <w:r>
        <w:rPr>
          <w:rFonts w:ascii="Arial" w:hAnsi="Arial" w:cs="Arial"/>
          <w:i/>
          <w:sz w:val="22"/>
          <w:szCs w:val="22"/>
        </w:rPr>
        <w:t>D</w:t>
      </w:r>
      <w:r w:rsidR="00125A65" w:rsidRPr="00C867F7">
        <w:rPr>
          <w:rFonts w:ascii="Arial" w:hAnsi="Arial" w:cs="Arial"/>
          <w:i/>
          <w:sz w:val="22"/>
          <w:szCs w:val="22"/>
        </w:rPr>
        <w:t>o not include costs for services directly provided to clients.</w:t>
      </w:r>
    </w:p>
    <w:p w:rsidR="00B01C68" w:rsidRPr="00C867F7" w:rsidRDefault="00B01C68" w:rsidP="00B01C68">
      <w:pPr>
        <w:ind w:left="720"/>
        <w:rPr>
          <w:rFonts w:ascii="Arial" w:hAnsi="Arial" w:cs="Arial"/>
          <w:i/>
          <w:sz w:val="22"/>
          <w:szCs w:val="22"/>
        </w:rPr>
      </w:pPr>
    </w:p>
    <w:p w:rsidR="006E6519"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 xml:space="preserve">Utilization Management and Quality Assurance (564.31) </w:t>
      </w:r>
    </w:p>
    <w:p w:rsidR="008A44F0" w:rsidRPr="00C867F7" w:rsidRDefault="0052401F" w:rsidP="0085610E">
      <w:pPr>
        <w:pStyle w:val="ListParagraph"/>
        <w:numPr>
          <w:ilvl w:val="0"/>
          <w:numId w:val="12"/>
        </w:numPr>
        <w:rPr>
          <w:rFonts w:ascii="Arial" w:hAnsi="Arial" w:cs="Arial"/>
          <w:sz w:val="22"/>
          <w:szCs w:val="22"/>
        </w:rPr>
      </w:pPr>
      <w:r w:rsidRPr="00C867F7">
        <w:rPr>
          <w:rFonts w:ascii="Arial" w:hAnsi="Arial" w:cs="Arial"/>
          <w:sz w:val="22"/>
          <w:szCs w:val="22"/>
        </w:rPr>
        <w:t>Include</w:t>
      </w:r>
      <w:r w:rsidR="001223BC" w:rsidRPr="00C867F7">
        <w:rPr>
          <w:rFonts w:ascii="Arial" w:hAnsi="Arial" w:cs="Arial"/>
          <w:sz w:val="22"/>
          <w:szCs w:val="22"/>
        </w:rPr>
        <w:t xml:space="preserve"> costs to ensure the adequate quality care including costs of utilization management, utilization review, costs to implement access to care standard, etc</w:t>
      </w:r>
      <w:r w:rsidR="008A44F0" w:rsidRPr="00C867F7">
        <w:rPr>
          <w:rFonts w:ascii="Arial" w:hAnsi="Arial" w:cs="Arial"/>
          <w:sz w:val="22"/>
          <w:szCs w:val="22"/>
        </w:rPr>
        <w:t>.</w:t>
      </w:r>
    </w:p>
    <w:p w:rsidR="001223BC" w:rsidRPr="00C867F7" w:rsidRDefault="001223BC" w:rsidP="008A44F0">
      <w:pPr>
        <w:ind w:left="720"/>
        <w:rPr>
          <w:rFonts w:ascii="Arial" w:hAnsi="Arial" w:cs="Arial"/>
          <w:sz w:val="22"/>
          <w:szCs w:val="22"/>
        </w:rPr>
      </w:pPr>
    </w:p>
    <w:p w:rsidR="00125A65"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 xml:space="preserve">Information Services (564.32) </w:t>
      </w:r>
    </w:p>
    <w:p w:rsidR="001223BC" w:rsidRPr="00C867F7" w:rsidRDefault="0052401F" w:rsidP="0085610E">
      <w:pPr>
        <w:pStyle w:val="ListParagraph"/>
        <w:numPr>
          <w:ilvl w:val="0"/>
          <w:numId w:val="12"/>
        </w:numPr>
        <w:rPr>
          <w:rFonts w:ascii="Arial" w:hAnsi="Arial" w:cs="Arial"/>
          <w:sz w:val="22"/>
          <w:szCs w:val="22"/>
        </w:rPr>
      </w:pPr>
      <w:r w:rsidRPr="00C867F7">
        <w:rPr>
          <w:rFonts w:ascii="Arial" w:hAnsi="Arial" w:cs="Arial"/>
          <w:sz w:val="22"/>
          <w:szCs w:val="22"/>
        </w:rPr>
        <w:t>Include</w:t>
      </w:r>
      <w:r w:rsidR="001223BC" w:rsidRPr="00C867F7">
        <w:rPr>
          <w:rFonts w:ascii="Arial" w:hAnsi="Arial" w:cs="Arial"/>
          <w:sz w:val="22"/>
          <w:szCs w:val="22"/>
        </w:rPr>
        <w:t xml:space="preserve"> costs of implementing and maintaining information system including patient tracking system, medical record staff, data lines, information system staff, and computer equipments.</w:t>
      </w:r>
    </w:p>
    <w:p w:rsidR="008A44F0" w:rsidRPr="00C867F7" w:rsidRDefault="008A44F0" w:rsidP="008A44F0">
      <w:pPr>
        <w:ind w:left="720"/>
        <w:rPr>
          <w:rFonts w:ascii="Arial" w:hAnsi="Arial" w:cs="Arial"/>
          <w:sz w:val="22"/>
          <w:szCs w:val="22"/>
        </w:rPr>
      </w:pPr>
    </w:p>
    <w:p w:rsidR="00125A65"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 xml:space="preserve">Public Education (564.33) </w:t>
      </w:r>
    </w:p>
    <w:p w:rsidR="001223BC" w:rsidRPr="00C867F7" w:rsidRDefault="0052401F" w:rsidP="0085610E">
      <w:pPr>
        <w:pStyle w:val="ListParagraph"/>
        <w:numPr>
          <w:ilvl w:val="0"/>
          <w:numId w:val="12"/>
        </w:numPr>
        <w:rPr>
          <w:rFonts w:ascii="Arial" w:hAnsi="Arial" w:cs="Arial"/>
          <w:sz w:val="22"/>
          <w:szCs w:val="22"/>
        </w:rPr>
      </w:pPr>
      <w:r w:rsidRPr="00C867F7">
        <w:rPr>
          <w:rFonts w:ascii="Arial" w:hAnsi="Arial" w:cs="Arial"/>
          <w:sz w:val="22"/>
          <w:szCs w:val="22"/>
        </w:rPr>
        <w:t>Include</w:t>
      </w:r>
      <w:r w:rsidR="001223BC" w:rsidRPr="00C867F7">
        <w:rPr>
          <w:rFonts w:ascii="Arial" w:hAnsi="Arial" w:cs="Arial"/>
          <w:sz w:val="22"/>
          <w:szCs w:val="22"/>
        </w:rPr>
        <w:t xml:space="preserve"> costs for consultation, education, and public information.</w:t>
      </w:r>
    </w:p>
    <w:p w:rsidR="008A44F0" w:rsidRPr="00C867F7" w:rsidRDefault="008A44F0" w:rsidP="008A44F0">
      <w:pPr>
        <w:ind w:left="720"/>
        <w:rPr>
          <w:rFonts w:ascii="Arial" w:hAnsi="Arial" w:cs="Arial"/>
          <w:sz w:val="22"/>
          <w:szCs w:val="22"/>
        </w:rPr>
      </w:pPr>
    </w:p>
    <w:p w:rsidR="00125A65"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Crisis Telephone</w:t>
      </w:r>
      <w:r w:rsidR="00F770AE" w:rsidRPr="00C867F7">
        <w:rPr>
          <w:rFonts w:ascii="Arial" w:hAnsi="Arial" w:cs="Arial"/>
          <w:b/>
          <w:sz w:val="22"/>
          <w:szCs w:val="22"/>
        </w:rPr>
        <w:t xml:space="preserve"> – (Dedicated Hotline)</w:t>
      </w:r>
      <w:r w:rsidRPr="00C867F7">
        <w:rPr>
          <w:rFonts w:ascii="Arial" w:hAnsi="Arial" w:cs="Arial"/>
          <w:b/>
          <w:sz w:val="22"/>
          <w:szCs w:val="22"/>
        </w:rPr>
        <w:t xml:space="preserve"> (564.35)</w:t>
      </w:r>
    </w:p>
    <w:p w:rsidR="008A44F0" w:rsidRPr="00C867F7" w:rsidRDefault="0052401F" w:rsidP="0085610E">
      <w:pPr>
        <w:pStyle w:val="ListParagraph"/>
        <w:numPr>
          <w:ilvl w:val="0"/>
          <w:numId w:val="12"/>
        </w:numPr>
        <w:rPr>
          <w:rFonts w:ascii="Arial" w:hAnsi="Arial" w:cs="Arial"/>
          <w:sz w:val="22"/>
          <w:szCs w:val="22"/>
        </w:rPr>
      </w:pPr>
      <w:r w:rsidRPr="00C867F7">
        <w:rPr>
          <w:rFonts w:ascii="Arial" w:hAnsi="Arial" w:cs="Arial"/>
          <w:sz w:val="22"/>
          <w:szCs w:val="22"/>
        </w:rPr>
        <w:t>Include</w:t>
      </w:r>
      <w:r w:rsidR="001223BC" w:rsidRPr="00C867F7">
        <w:rPr>
          <w:rFonts w:ascii="Arial" w:hAnsi="Arial" w:cs="Arial"/>
          <w:sz w:val="22"/>
          <w:szCs w:val="22"/>
        </w:rPr>
        <w:t xml:space="preserve"> costs of operating 24 hour crisis hotline.</w:t>
      </w:r>
    </w:p>
    <w:p w:rsidR="001223BC" w:rsidRPr="00C867F7" w:rsidRDefault="001223BC" w:rsidP="00C867F7">
      <w:pPr>
        <w:ind w:left="720" w:firstLine="45"/>
        <w:rPr>
          <w:rFonts w:ascii="Arial" w:hAnsi="Arial" w:cs="Arial"/>
          <w:sz w:val="22"/>
          <w:szCs w:val="22"/>
        </w:rPr>
      </w:pPr>
    </w:p>
    <w:p w:rsidR="00125A65" w:rsidRPr="00C867F7" w:rsidRDefault="001223BC" w:rsidP="0085610E">
      <w:pPr>
        <w:keepNext/>
        <w:numPr>
          <w:ilvl w:val="0"/>
          <w:numId w:val="13"/>
        </w:numPr>
        <w:outlineLvl w:val="2"/>
        <w:rPr>
          <w:rFonts w:ascii="Arial" w:hAnsi="Arial" w:cs="Arial"/>
          <w:b/>
          <w:sz w:val="22"/>
          <w:szCs w:val="22"/>
        </w:rPr>
      </w:pPr>
      <w:r w:rsidRPr="00C867F7">
        <w:rPr>
          <w:rFonts w:ascii="Arial" w:hAnsi="Arial" w:cs="Arial"/>
          <w:b/>
          <w:sz w:val="22"/>
          <w:szCs w:val="22"/>
        </w:rPr>
        <w:t xml:space="preserve">Transportation (564.36) </w:t>
      </w:r>
    </w:p>
    <w:p w:rsidR="001223BC" w:rsidRPr="00C867F7" w:rsidRDefault="0052401F" w:rsidP="0085610E">
      <w:pPr>
        <w:pStyle w:val="ListParagraph"/>
        <w:keepNext/>
        <w:numPr>
          <w:ilvl w:val="0"/>
          <w:numId w:val="12"/>
        </w:numPr>
        <w:rPr>
          <w:rFonts w:ascii="Arial" w:hAnsi="Arial" w:cs="Arial"/>
          <w:sz w:val="22"/>
          <w:szCs w:val="22"/>
        </w:rPr>
      </w:pPr>
      <w:r w:rsidRPr="00C867F7">
        <w:rPr>
          <w:rFonts w:ascii="Arial" w:hAnsi="Arial" w:cs="Arial"/>
          <w:sz w:val="22"/>
          <w:szCs w:val="22"/>
        </w:rPr>
        <w:t>Include</w:t>
      </w:r>
      <w:r w:rsidR="001223BC" w:rsidRPr="00C867F7">
        <w:rPr>
          <w:rFonts w:ascii="Arial" w:hAnsi="Arial" w:cs="Arial"/>
          <w:sz w:val="22"/>
          <w:szCs w:val="22"/>
        </w:rPr>
        <w:t xml:space="preserve"> costs for providing transportation to clients to receive medical services including bus fare to see psychiatrist, case worker driv</w:t>
      </w:r>
      <w:r w:rsidR="00F770AE" w:rsidRPr="00C867F7">
        <w:rPr>
          <w:rFonts w:ascii="Arial" w:hAnsi="Arial" w:cs="Arial"/>
          <w:sz w:val="22"/>
          <w:szCs w:val="22"/>
        </w:rPr>
        <w:t>ing</w:t>
      </w:r>
      <w:r w:rsidR="001223BC" w:rsidRPr="00C867F7">
        <w:rPr>
          <w:rFonts w:ascii="Arial" w:hAnsi="Arial" w:cs="Arial"/>
          <w:sz w:val="22"/>
          <w:szCs w:val="22"/>
        </w:rPr>
        <w:t xml:space="preserve"> client</w:t>
      </w:r>
      <w:r w:rsidR="00F770AE" w:rsidRPr="00C867F7">
        <w:rPr>
          <w:rFonts w:ascii="Arial" w:hAnsi="Arial" w:cs="Arial"/>
          <w:sz w:val="22"/>
          <w:szCs w:val="22"/>
        </w:rPr>
        <w:t>s</w:t>
      </w:r>
      <w:r w:rsidR="001223BC" w:rsidRPr="00C867F7">
        <w:rPr>
          <w:rFonts w:ascii="Arial" w:hAnsi="Arial" w:cs="Arial"/>
          <w:sz w:val="22"/>
          <w:szCs w:val="22"/>
        </w:rPr>
        <w:t xml:space="preserve"> to a doctor appointment, etc.</w:t>
      </w:r>
    </w:p>
    <w:p w:rsidR="008A44F0" w:rsidRPr="00C867F7" w:rsidRDefault="008A44F0" w:rsidP="008A44F0">
      <w:pPr>
        <w:keepNext/>
        <w:ind w:left="720"/>
        <w:rPr>
          <w:rFonts w:ascii="Arial" w:hAnsi="Arial" w:cs="Arial"/>
          <w:sz w:val="22"/>
          <w:szCs w:val="22"/>
        </w:rPr>
      </w:pPr>
    </w:p>
    <w:p w:rsidR="000F43D5"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 xml:space="preserve">Interpreter Service (564.37) </w:t>
      </w:r>
    </w:p>
    <w:p w:rsidR="001223BC" w:rsidRPr="00C867F7" w:rsidRDefault="0052401F" w:rsidP="0085610E">
      <w:pPr>
        <w:pStyle w:val="ListParagraph"/>
        <w:numPr>
          <w:ilvl w:val="0"/>
          <w:numId w:val="12"/>
        </w:numPr>
        <w:rPr>
          <w:rFonts w:ascii="Arial" w:hAnsi="Arial" w:cs="Arial"/>
          <w:sz w:val="22"/>
          <w:szCs w:val="22"/>
        </w:rPr>
      </w:pPr>
      <w:r w:rsidRPr="00C867F7">
        <w:rPr>
          <w:rFonts w:ascii="Arial" w:hAnsi="Arial" w:cs="Arial"/>
          <w:sz w:val="22"/>
          <w:szCs w:val="22"/>
        </w:rPr>
        <w:t>Include</w:t>
      </w:r>
      <w:r w:rsidR="001223BC" w:rsidRPr="00C867F7">
        <w:rPr>
          <w:rFonts w:ascii="Arial" w:hAnsi="Arial" w:cs="Arial"/>
          <w:sz w:val="22"/>
          <w:szCs w:val="22"/>
        </w:rPr>
        <w:t xml:space="preserve"> costs of providing interpreter services to clients during sessions.</w:t>
      </w:r>
    </w:p>
    <w:p w:rsidR="008A44F0" w:rsidRPr="00C867F7" w:rsidRDefault="008A44F0" w:rsidP="008A44F0">
      <w:pPr>
        <w:ind w:left="720"/>
        <w:rPr>
          <w:rFonts w:ascii="Arial" w:hAnsi="Arial" w:cs="Arial"/>
          <w:sz w:val="22"/>
          <w:szCs w:val="22"/>
        </w:rPr>
      </w:pPr>
    </w:p>
    <w:p w:rsidR="000F43D5" w:rsidRPr="00C867F7" w:rsidRDefault="00BA137F" w:rsidP="0085610E">
      <w:pPr>
        <w:numPr>
          <w:ilvl w:val="0"/>
          <w:numId w:val="13"/>
        </w:numPr>
        <w:outlineLvl w:val="2"/>
        <w:rPr>
          <w:rFonts w:ascii="Arial" w:hAnsi="Arial" w:cs="Arial"/>
          <w:b/>
          <w:sz w:val="22"/>
          <w:szCs w:val="22"/>
        </w:rPr>
      </w:pPr>
      <w:r w:rsidRPr="00C867F7">
        <w:rPr>
          <w:rFonts w:ascii="Arial" w:hAnsi="Arial" w:cs="Arial"/>
          <w:b/>
          <w:sz w:val="22"/>
          <w:szCs w:val="22"/>
        </w:rPr>
        <w:t>Ombudsman (564.38</w:t>
      </w:r>
      <w:r w:rsidR="000F43D5" w:rsidRPr="00C867F7">
        <w:rPr>
          <w:rFonts w:ascii="Arial" w:hAnsi="Arial" w:cs="Arial"/>
          <w:b/>
          <w:sz w:val="22"/>
          <w:szCs w:val="22"/>
        </w:rPr>
        <w:t>)</w:t>
      </w:r>
    </w:p>
    <w:p w:rsidR="008A44F0" w:rsidRPr="00C867F7" w:rsidRDefault="0052401F" w:rsidP="0085610E">
      <w:pPr>
        <w:pStyle w:val="ListParagraph"/>
        <w:numPr>
          <w:ilvl w:val="0"/>
          <w:numId w:val="12"/>
        </w:numPr>
        <w:rPr>
          <w:rFonts w:ascii="Arial" w:hAnsi="Arial" w:cs="Arial"/>
          <w:sz w:val="22"/>
          <w:szCs w:val="22"/>
        </w:rPr>
      </w:pPr>
      <w:r w:rsidRPr="00C867F7">
        <w:rPr>
          <w:rFonts w:ascii="Arial" w:hAnsi="Arial" w:cs="Arial"/>
          <w:sz w:val="22"/>
          <w:szCs w:val="22"/>
        </w:rPr>
        <w:t>Include</w:t>
      </w:r>
      <w:r w:rsidR="001223BC" w:rsidRPr="00C867F7">
        <w:rPr>
          <w:rFonts w:ascii="Arial" w:hAnsi="Arial" w:cs="Arial"/>
          <w:sz w:val="22"/>
          <w:szCs w:val="22"/>
        </w:rPr>
        <w:t xml:space="preserve"> costs to provide an independent ombuds</w:t>
      </w:r>
      <w:r w:rsidR="00510E03" w:rsidRPr="00C867F7">
        <w:rPr>
          <w:rFonts w:ascii="Arial" w:hAnsi="Arial" w:cs="Arial"/>
          <w:sz w:val="22"/>
          <w:szCs w:val="22"/>
        </w:rPr>
        <w:t>man</w:t>
      </w:r>
      <w:r w:rsidR="001223BC" w:rsidRPr="00C867F7">
        <w:rPr>
          <w:rFonts w:ascii="Arial" w:hAnsi="Arial" w:cs="Arial"/>
          <w:sz w:val="22"/>
          <w:szCs w:val="22"/>
        </w:rPr>
        <w:t xml:space="preserve"> service.</w:t>
      </w:r>
    </w:p>
    <w:p w:rsidR="001223BC" w:rsidRPr="00C867F7" w:rsidRDefault="001223BC" w:rsidP="00C867F7">
      <w:pPr>
        <w:ind w:left="720" w:firstLine="105"/>
        <w:rPr>
          <w:rFonts w:ascii="Arial" w:hAnsi="Arial" w:cs="Arial"/>
          <w:sz w:val="22"/>
          <w:szCs w:val="22"/>
        </w:rPr>
      </w:pPr>
    </w:p>
    <w:p w:rsidR="000F43D5" w:rsidRPr="00C867F7" w:rsidRDefault="001223BC" w:rsidP="0085610E">
      <w:pPr>
        <w:numPr>
          <w:ilvl w:val="0"/>
          <w:numId w:val="13"/>
        </w:numPr>
        <w:outlineLvl w:val="2"/>
        <w:rPr>
          <w:rFonts w:ascii="Arial" w:hAnsi="Arial" w:cs="Arial"/>
          <w:sz w:val="22"/>
          <w:szCs w:val="22"/>
        </w:rPr>
      </w:pPr>
      <w:r w:rsidRPr="00C867F7">
        <w:rPr>
          <w:rFonts w:ascii="Arial" w:hAnsi="Arial" w:cs="Arial"/>
          <w:b/>
          <w:sz w:val="22"/>
          <w:szCs w:val="22"/>
        </w:rPr>
        <w:lastRenderedPageBreak/>
        <w:t>Other Direct Service Support Costs (564.3</w:t>
      </w:r>
      <w:r w:rsidR="00BA137F" w:rsidRPr="00C867F7">
        <w:rPr>
          <w:rFonts w:ascii="Arial" w:hAnsi="Arial" w:cs="Arial"/>
          <w:b/>
          <w:sz w:val="22"/>
          <w:szCs w:val="22"/>
        </w:rPr>
        <w:t>4</w:t>
      </w:r>
      <w:r w:rsidR="000F43D5" w:rsidRPr="00C867F7">
        <w:rPr>
          <w:rFonts w:ascii="Arial" w:hAnsi="Arial" w:cs="Arial"/>
          <w:sz w:val="22"/>
          <w:szCs w:val="22"/>
        </w:rPr>
        <w:t>)</w:t>
      </w:r>
    </w:p>
    <w:p w:rsidR="001223BC" w:rsidRPr="00C867F7" w:rsidRDefault="002E576D" w:rsidP="0085610E">
      <w:pPr>
        <w:pStyle w:val="ListParagraph"/>
        <w:numPr>
          <w:ilvl w:val="0"/>
          <w:numId w:val="12"/>
        </w:numPr>
        <w:rPr>
          <w:rFonts w:ascii="Arial" w:hAnsi="Arial" w:cs="Arial"/>
          <w:i/>
          <w:sz w:val="22"/>
          <w:szCs w:val="22"/>
        </w:rPr>
      </w:pPr>
      <w:r w:rsidRPr="00C867F7">
        <w:rPr>
          <w:rFonts w:ascii="Arial" w:hAnsi="Arial" w:cs="Arial"/>
          <w:i/>
          <w:sz w:val="22"/>
          <w:szCs w:val="22"/>
        </w:rPr>
        <w:t xml:space="preserve">Heading Row:  </w:t>
      </w:r>
      <w:r w:rsidR="00676507" w:rsidRPr="00C867F7">
        <w:rPr>
          <w:rFonts w:ascii="Arial" w:hAnsi="Arial" w:cs="Arial"/>
          <w:i/>
          <w:sz w:val="22"/>
          <w:szCs w:val="22"/>
        </w:rPr>
        <w:t>Identify services</w:t>
      </w:r>
      <w:r w:rsidR="001223BC" w:rsidRPr="00C867F7">
        <w:rPr>
          <w:rFonts w:ascii="Arial" w:hAnsi="Arial" w:cs="Arial"/>
          <w:i/>
          <w:sz w:val="22"/>
          <w:szCs w:val="22"/>
        </w:rPr>
        <w:t xml:space="preserve"> that do not fit any categories above.  </w:t>
      </w:r>
    </w:p>
    <w:p w:rsidR="008A44F0" w:rsidRPr="00C867F7" w:rsidRDefault="008A44F0" w:rsidP="008A44F0">
      <w:pPr>
        <w:ind w:left="720"/>
        <w:rPr>
          <w:rFonts w:ascii="Arial" w:hAnsi="Arial" w:cs="Arial"/>
          <w:i/>
          <w:sz w:val="22"/>
          <w:szCs w:val="22"/>
        </w:rPr>
      </w:pPr>
    </w:p>
    <w:p w:rsidR="00014B72" w:rsidRPr="00C867F7" w:rsidRDefault="00014B72" w:rsidP="0085610E">
      <w:pPr>
        <w:numPr>
          <w:ilvl w:val="0"/>
          <w:numId w:val="13"/>
        </w:numPr>
        <w:rPr>
          <w:rFonts w:ascii="Arial" w:hAnsi="Arial" w:cs="Arial"/>
          <w:b/>
          <w:sz w:val="22"/>
          <w:szCs w:val="22"/>
        </w:rPr>
      </w:pPr>
      <w:r w:rsidRPr="00C867F7">
        <w:rPr>
          <w:rFonts w:ascii="Arial" w:hAnsi="Arial" w:cs="Arial"/>
          <w:b/>
          <w:sz w:val="22"/>
          <w:szCs w:val="22"/>
        </w:rPr>
        <w:t>Other Direct Service Support Costs</w:t>
      </w:r>
    </w:p>
    <w:p w:rsidR="00C867F7" w:rsidRPr="00C867F7" w:rsidRDefault="000D0366" w:rsidP="0085610E">
      <w:pPr>
        <w:pStyle w:val="ListParagraph"/>
        <w:numPr>
          <w:ilvl w:val="0"/>
          <w:numId w:val="12"/>
        </w:numPr>
        <w:rPr>
          <w:rFonts w:ascii="Arial" w:hAnsi="Arial" w:cs="Arial"/>
          <w:b/>
          <w:sz w:val="22"/>
          <w:szCs w:val="22"/>
        </w:rPr>
      </w:pPr>
      <w:r w:rsidRPr="00C867F7">
        <w:rPr>
          <w:rFonts w:ascii="Arial" w:hAnsi="Arial" w:cs="Arial"/>
          <w:sz w:val="22"/>
          <w:szCs w:val="22"/>
        </w:rPr>
        <w:t>This c</w:t>
      </w:r>
      <w:r w:rsidR="008A44F0" w:rsidRPr="00C867F7">
        <w:rPr>
          <w:rFonts w:ascii="Arial" w:hAnsi="Arial" w:cs="Arial"/>
          <w:sz w:val="22"/>
          <w:szCs w:val="22"/>
        </w:rPr>
        <w:t>ell</w:t>
      </w:r>
      <w:r w:rsidRPr="00C867F7">
        <w:rPr>
          <w:rFonts w:ascii="Arial" w:hAnsi="Arial" w:cs="Arial"/>
          <w:sz w:val="22"/>
          <w:szCs w:val="22"/>
        </w:rPr>
        <w:t xml:space="preserve"> is</w:t>
      </w:r>
      <w:r w:rsidR="008A44F0" w:rsidRPr="00C867F7">
        <w:rPr>
          <w:rFonts w:ascii="Arial" w:hAnsi="Arial" w:cs="Arial"/>
          <w:sz w:val="22"/>
          <w:szCs w:val="22"/>
        </w:rPr>
        <w:t xml:space="preserve"> open to r</w:t>
      </w:r>
      <w:r w:rsidR="00EE211F" w:rsidRPr="00C867F7">
        <w:rPr>
          <w:rFonts w:ascii="Arial" w:hAnsi="Arial" w:cs="Arial"/>
          <w:sz w:val="22"/>
          <w:szCs w:val="22"/>
        </w:rPr>
        <w:t>eport other cost</w:t>
      </w:r>
      <w:r w:rsidR="00E34F00" w:rsidRPr="00C867F7">
        <w:rPr>
          <w:rFonts w:ascii="Arial" w:hAnsi="Arial" w:cs="Arial"/>
          <w:sz w:val="22"/>
          <w:szCs w:val="22"/>
        </w:rPr>
        <w:t>s</w:t>
      </w:r>
      <w:r w:rsidR="0070097E" w:rsidRPr="00C867F7">
        <w:rPr>
          <w:rFonts w:ascii="Arial" w:hAnsi="Arial" w:cs="Arial"/>
          <w:sz w:val="22"/>
          <w:szCs w:val="22"/>
        </w:rPr>
        <w:t xml:space="preserve">.  </w:t>
      </w:r>
      <w:r w:rsidR="005978DB" w:rsidRPr="00C867F7">
        <w:rPr>
          <w:rFonts w:ascii="Arial" w:hAnsi="Arial" w:cs="Arial"/>
          <w:sz w:val="22"/>
          <w:szCs w:val="22"/>
        </w:rPr>
        <w:t>Identify service</w:t>
      </w:r>
      <w:r w:rsidR="00E34F00" w:rsidRPr="00C867F7">
        <w:rPr>
          <w:rFonts w:ascii="Arial" w:hAnsi="Arial" w:cs="Arial"/>
          <w:sz w:val="22"/>
          <w:szCs w:val="22"/>
        </w:rPr>
        <w:t xml:space="preserve"> in c</w:t>
      </w:r>
      <w:r w:rsidR="000861A3" w:rsidRPr="00C867F7">
        <w:rPr>
          <w:rFonts w:ascii="Arial" w:hAnsi="Arial" w:cs="Arial"/>
          <w:sz w:val="22"/>
          <w:szCs w:val="22"/>
        </w:rPr>
        <w:t>ell provided</w:t>
      </w:r>
      <w:r w:rsidR="008A44F0" w:rsidRPr="00C867F7">
        <w:rPr>
          <w:rFonts w:ascii="Arial" w:hAnsi="Arial" w:cs="Arial"/>
          <w:sz w:val="22"/>
          <w:szCs w:val="22"/>
        </w:rPr>
        <w:t>.</w:t>
      </w:r>
    </w:p>
    <w:p w:rsidR="00EE211F" w:rsidRPr="00C867F7" w:rsidRDefault="00EE211F" w:rsidP="00C867F7">
      <w:pPr>
        <w:pStyle w:val="ListParagraph"/>
        <w:ind w:left="1800"/>
        <w:rPr>
          <w:rFonts w:ascii="Arial" w:hAnsi="Arial" w:cs="Arial"/>
          <w:b/>
          <w:sz w:val="22"/>
          <w:szCs w:val="22"/>
        </w:rPr>
      </w:pPr>
      <w:r w:rsidRPr="00C867F7">
        <w:rPr>
          <w:rFonts w:ascii="Arial" w:hAnsi="Arial" w:cs="Arial"/>
          <w:sz w:val="22"/>
          <w:szCs w:val="22"/>
        </w:rPr>
        <w:t xml:space="preserve"> </w:t>
      </w:r>
    </w:p>
    <w:p w:rsidR="00014B72" w:rsidRPr="00C867F7" w:rsidRDefault="00014B72" w:rsidP="0085610E">
      <w:pPr>
        <w:numPr>
          <w:ilvl w:val="0"/>
          <w:numId w:val="13"/>
        </w:numPr>
        <w:rPr>
          <w:rFonts w:ascii="Arial" w:hAnsi="Arial" w:cs="Arial"/>
          <w:b/>
          <w:sz w:val="22"/>
          <w:szCs w:val="22"/>
        </w:rPr>
      </w:pPr>
      <w:r w:rsidRPr="00C867F7">
        <w:rPr>
          <w:rFonts w:ascii="Arial" w:hAnsi="Arial" w:cs="Arial"/>
          <w:b/>
          <w:sz w:val="22"/>
          <w:szCs w:val="22"/>
        </w:rPr>
        <w:t>Other Direct Service Support Costs</w:t>
      </w:r>
    </w:p>
    <w:p w:rsidR="000F43D5" w:rsidRPr="00C867F7" w:rsidRDefault="000D0366" w:rsidP="0085610E">
      <w:pPr>
        <w:pStyle w:val="ListParagraph"/>
        <w:numPr>
          <w:ilvl w:val="0"/>
          <w:numId w:val="12"/>
        </w:numPr>
        <w:rPr>
          <w:rFonts w:ascii="Arial" w:hAnsi="Arial" w:cs="Arial"/>
          <w:b/>
          <w:sz w:val="22"/>
          <w:szCs w:val="22"/>
        </w:rPr>
      </w:pPr>
      <w:r w:rsidRPr="00C867F7">
        <w:rPr>
          <w:rFonts w:ascii="Arial" w:hAnsi="Arial" w:cs="Arial"/>
          <w:sz w:val="22"/>
          <w:szCs w:val="22"/>
        </w:rPr>
        <w:t xml:space="preserve">This cell is </w:t>
      </w:r>
      <w:r w:rsidR="008A44F0" w:rsidRPr="00C867F7">
        <w:rPr>
          <w:rFonts w:ascii="Arial" w:hAnsi="Arial" w:cs="Arial"/>
          <w:sz w:val="22"/>
          <w:szCs w:val="22"/>
        </w:rPr>
        <w:t>open to r</w:t>
      </w:r>
      <w:r w:rsidR="00EE211F" w:rsidRPr="00C867F7">
        <w:rPr>
          <w:rFonts w:ascii="Arial" w:hAnsi="Arial" w:cs="Arial"/>
          <w:sz w:val="22"/>
          <w:szCs w:val="22"/>
        </w:rPr>
        <w:t xml:space="preserve">eport other cost </w:t>
      </w:r>
      <w:r w:rsidR="00E34F00" w:rsidRPr="00C867F7">
        <w:rPr>
          <w:rFonts w:ascii="Arial" w:hAnsi="Arial" w:cs="Arial"/>
          <w:sz w:val="22"/>
          <w:szCs w:val="22"/>
        </w:rPr>
        <w:t>s</w:t>
      </w:r>
      <w:r w:rsidR="0070097E" w:rsidRPr="00C867F7">
        <w:rPr>
          <w:rFonts w:ascii="Arial" w:hAnsi="Arial" w:cs="Arial"/>
          <w:sz w:val="22"/>
          <w:szCs w:val="22"/>
        </w:rPr>
        <w:t xml:space="preserve">.  </w:t>
      </w:r>
      <w:r w:rsidR="005978DB" w:rsidRPr="00C867F7">
        <w:rPr>
          <w:rFonts w:ascii="Arial" w:hAnsi="Arial" w:cs="Arial"/>
          <w:sz w:val="22"/>
          <w:szCs w:val="22"/>
        </w:rPr>
        <w:t>Identify service</w:t>
      </w:r>
      <w:r w:rsidR="00E34F00" w:rsidRPr="00C867F7">
        <w:rPr>
          <w:rFonts w:ascii="Arial" w:hAnsi="Arial" w:cs="Arial"/>
          <w:sz w:val="22"/>
          <w:szCs w:val="22"/>
        </w:rPr>
        <w:t xml:space="preserve"> in c</w:t>
      </w:r>
      <w:r w:rsidR="000861A3" w:rsidRPr="00C867F7">
        <w:rPr>
          <w:rFonts w:ascii="Arial" w:hAnsi="Arial" w:cs="Arial"/>
          <w:sz w:val="22"/>
          <w:szCs w:val="22"/>
        </w:rPr>
        <w:t>ell provided</w:t>
      </w:r>
      <w:r w:rsidR="008A44F0" w:rsidRPr="00C867F7">
        <w:rPr>
          <w:rFonts w:ascii="Arial" w:hAnsi="Arial" w:cs="Arial"/>
          <w:sz w:val="22"/>
          <w:szCs w:val="22"/>
        </w:rPr>
        <w:t>.</w:t>
      </w:r>
    </w:p>
    <w:p w:rsidR="008A44F0" w:rsidRPr="00C867F7" w:rsidRDefault="008A44F0" w:rsidP="008A44F0">
      <w:pPr>
        <w:rPr>
          <w:rFonts w:ascii="Arial" w:hAnsi="Arial" w:cs="Arial"/>
          <w:b/>
          <w:sz w:val="22"/>
          <w:szCs w:val="22"/>
        </w:rPr>
      </w:pPr>
    </w:p>
    <w:p w:rsidR="001223BC" w:rsidRPr="00C867F7" w:rsidRDefault="001223BC" w:rsidP="0085610E">
      <w:pPr>
        <w:numPr>
          <w:ilvl w:val="0"/>
          <w:numId w:val="13"/>
        </w:numPr>
        <w:outlineLvl w:val="2"/>
        <w:rPr>
          <w:rFonts w:ascii="Arial" w:hAnsi="Arial" w:cs="Arial"/>
          <w:b/>
          <w:sz w:val="22"/>
          <w:szCs w:val="22"/>
        </w:rPr>
      </w:pPr>
      <w:r w:rsidRPr="00C867F7">
        <w:rPr>
          <w:rFonts w:ascii="Arial" w:hAnsi="Arial" w:cs="Arial"/>
          <w:b/>
          <w:sz w:val="22"/>
          <w:szCs w:val="22"/>
        </w:rPr>
        <w:t>Administrative Costs (564.10)</w:t>
      </w:r>
    </w:p>
    <w:p w:rsidR="00C80E94" w:rsidRPr="00C867F7" w:rsidRDefault="002E576D" w:rsidP="0085610E">
      <w:pPr>
        <w:pStyle w:val="ListParagraph"/>
        <w:numPr>
          <w:ilvl w:val="0"/>
          <w:numId w:val="12"/>
        </w:numPr>
        <w:rPr>
          <w:rFonts w:ascii="Arial" w:hAnsi="Arial" w:cs="Arial"/>
          <w:i/>
          <w:sz w:val="22"/>
          <w:szCs w:val="22"/>
        </w:rPr>
      </w:pPr>
      <w:r w:rsidRPr="00C867F7">
        <w:rPr>
          <w:rFonts w:ascii="Arial" w:hAnsi="Arial" w:cs="Arial"/>
          <w:i/>
          <w:sz w:val="22"/>
          <w:szCs w:val="22"/>
        </w:rPr>
        <w:t xml:space="preserve">Heading Row:  </w:t>
      </w:r>
      <w:r w:rsidR="00C80E94" w:rsidRPr="00C867F7">
        <w:rPr>
          <w:rFonts w:ascii="Arial" w:hAnsi="Arial" w:cs="Arial"/>
          <w:i/>
          <w:sz w:val="22"/>
          <w:szCs w:val="22"/>
        </w:rPr>
        <w:t xml:space="preserve">Include only those costs of operating the RSN.  </w:t>
      </w:r>
    </w:p>
    <w:p w:rsidR="00C80E94" w:rsidRPr="00C867F7" w:rsidRDefault="00C80E94" w:rsidP="0085610E">
      <w:pPr>
        <w:pStyle w:val="ListParagraph"/>
        <w:numPr>
          <w:ilvl w:val="0"/>
          <w:numId w:val="14"/>
        </w:numPr>
        <w:rPr>
          <w:rFonts w:ascii="Arial" w:hAnsi="Arial" w:cs="Arial"/>
          <w:i/>
          <w:sz w:val="22"/>
          <w:szCs w:val="22"/>
        </w:rPr>
      </w:pPr>
      <w:r w:rsidRPr="00C867F7">
        <w:rPr>
          <w:rFonts w:ascii="Arial" w:hAnsi="Arial" w:cs="Arial"/>
          <w:i/>
          <w:sz w:val="22"/>
          <w:szCs w:val="22"/>
        </w:rPr>
        <w:t>Direct Care Staff should be charged to the appropriate direct service costs</w:t>
      </w:r>
      <w:r w:rsidR="008A44F0" w:rsidRPr="00C867F7">
        <w:rPr>
          <w:rFonts w:ascii="Arial" w:hAnsi="Arial" w:cs="Arial"/>
          <w:i/>
          <w:sz w:val="22"/>
          <w:szCs w:val="22"/>
        </w:rPr>
        <w:t>.</w:t>
      </w:r>
    </w:p>
    <w:p w:rsidR="00C80E94" w:rsidRPr="00C867F7" w:rsidRDefault="00C80E94" w:rsidP="0085610E">
      <w:pPr>
        <w:pStyle w:val="ListParagraph"/>
        <w:numPr>
          <w:ilvl w:val="0"/>
          <w:numId w:val="14"/>
        </w:numPr>
        <w:rPr>
          <w:rFonts w:ascii="Arial" w:hAnsi="Arial" w:cs="Arial"/>
          <w:i/>
          <w:sz w:val="22"/>
          <w:szCs w:val="22"/>
        </w:rPr>
      </w:pPr>
      <w:r w:rsidRPr="00C867F7">
        <w:rPr>
          <w:rFonts w:ascii="Arial" w:hAnsi="Arial" w:cs="Arial"/>
          <w:i/>
          <w:sz w:val="22"/>
          <w:szCs w:val="22"/>
        </w:rPr>
        <w:t>Treatment Program Supervisors should be charge</w:t>
      </w:r>
      <w:r w:rsidR="00A12CC4" w:rsidRPr="00C867F7">
        <w:rPr>
          <w:rFonts w:ascii="Arial" w:hAnsi="Arial" w:cs="Arial"/>
          <w:i/>
          <w:sz w:val="22"/>
          <w:szCs w:val="22"/>
        </w:rPr>
        <w:t>d</w:t>
      </w:r>
      <w:r w:rsidRPr="00C867F7">
        <w:rPr>
          <w:rFonts w:ascii="Arial" w:hAnsi="Arial" w:cs="Arial"/>
          <w:i/>
          <w:sz w:val="22"/>
          <w:szCs w:val="22"/>
        </w:rPr>
        <w:t xml:space="preserve"> to the appropriate direct service costs.</w:t>
      </w:r>
    </w:p>
    <w:p w:rsidR="00C80E94" w:rsidRPr="00C867F7" w:rsidRDefault="00C80E94" w:rsidP="0085610E">
      <w:pPr>
        <w:pStyle w:val="ListParagraph"/>
        <w:numPr>
          <w:ilvl w:val="0"/>
          <w:numId w:val="14"/>
        </w:numPr>
        <w:rPr>
          <w:rFonts w:ascii="Arial" w:hAnsi="Arial" w:cs="Arial"/>
          <w:i/>
          <w:sz w:val="22"/>
          <w:szCs w:val="22"/>
        </w:rPr>
      </w:pPr>
      <w:r w:rsidRPr="00C867F7">
        <w:rPr>
          <w:rFonts w:ascii="Arial" w:hAnsi="Arial" w:cs="Arial"/>
          <w:i/>
          <w:sz w:val="22"/>
          <w:szCs w:val="22"/>
        </w:rPr>
        <w:t>Management Information System Staff (costs associated with managing patient data system) should be charged to Information Services (Direct Service Support Cost).</w:t>
      </w:r>
    </w:p>
    <w:p w:rsidR="008A44F0" w:rsidRPr="00C867F7" w:rsidRDefault="008A44F0" w:rsidP="008A44F0">
      <w:pPr>
        <w:ind w:left="1080"/>
        <w:rPr>
          <w:rFonts w:ascii="Arial" w:hAnsi="Arial" w:cs="Arial"/>
          <w:i/>
          <w:sz w:val="22"/>
          <w:szCs w:val="22"/>
        </w:rPr>
      </w:pPr>
    </w:p>
    <w:p w:rsidR="00EE211F" w:rsidRPr="00C867F7" w:rsidRDefault="00EE211F" w:rsidP="0085610E">
      <w:pPr>
        <w:numPr>
          <w:ilvl w:val="0"/>
          <w:numId w:val="13"/>
        </w:numPr>
        <w:outlineLvl w:val="2"/>
        <w:rPr>
          <w:rFonts w:ascii="Arial" w:hAnsi="Arial" w:cs="Arial"/>
          <w:b/>
          <w:sz w:val="22"/>
          <w:szCs w:val="22"/>
        </w:rPr>
      </w:pPr>
      <w:r w:rsidRPr="00C867F7">
        <w:rPr>
          <w:rFonts w:ascii="Arial" w:hAnsi="Arial" w:cs="Arial"/>
          <w:b/>
          <w:sz w:val="22"/>
          <w:szCs w:val="22"/>
        </w:rPr>
        <w:t>RSN Administration (564.11)</w:t>
      </w:r>
    </w:p>
    <w:p w:rsidR="002061BE" w:rsidRPr="00134B71" w:rsidRDefault="0052401F" w:rsidP="0085610E">
      <w:pPr>
        <w:pStyle w:val="ListParagraph"/>
        <w:numPr>
          <w:ilvl w:val="0"/>
          <w:numId w:val="12"/>
        </w:numPr>
        <w:rPr>
          <w:rFonts w:ascii="Arial" w:hAnsi="Arial" w:cs="Arial"/>
          <w:sz w:val="22"/>
          <w:szCs w:val="22"/>
        </w:rPr>
      </w:pPr>
      <w:r w:rsidRPr="00134B71">
        <w:rPr>
          <w:rFonts w:ascii="Arial" w:hAnsi="Arial" w:cs="Arial"/>
          <w:sz w:val="22"/>
          <w:szCs w:val="22"/>
        </w:rPr>
        <w:t>Include</w:t>
      </w:r>
      <w:r w:rsidR="00EE211F" w:rsidRPr="00134B71">
        <w:rPr>
          <w:rFonts w:ascii="Arial" w:hAnsi="Arial" w:cs="Arial"/>
          <w:sz w:val="22"/>
          <w:szCs w:val="22"/>
        </w:rPr>
        <w:t xml:space="preserve"> only those costs of operating the RSN.  Activities include planning, coordination, contracting, fiscal and contract monitoring, accounting, general clerical support, legal, facility and similar operating costs. It should also include costs allocated to the RSN from counties</w:t>
      </w:r>
      <w:r w:rsidR="008133DA" w:rsidRPr="00134B71">
        <w:rPr>
          <w:rFonts w:ascii="Arial" w:hAnsi="Arial" w:cs="Arial"/>
          <w:sz w:val="22"/>
          <w:szCs w:val="22"/>
        </w:rPr>
        <w:t xml:space="preserve"> or administrative costs in multiple county RSNs when </w:t>
      </w:r>
      <w:r w:rsidR="00397529" w:rsidRPr="00134B71">
        <w:rPr>
          <w:rFonts w:ascii="Arial" w:hAnsi="Arial" w:cs="Arial"/>
          <w:sz w:val="22"/>
          <w:szCs w:val="22"/>
        </w:rPr>
        <w:t>counties use a portion of DBHR funds or charge the RSN for administrative costs.</w:t>
      </w:r>
      <w:r w:rsidR="002061BE" w:rsidRPr="00134B71">
        <w:rPr>
          <w:rFonts w:ascii="Arial" w:hAnsi="Arial" w:cs="Arial"/>
          <w:sz w:val="22"/>
          <w:szCs w:val="22"/>
        </w:rPr>
        <w:t xml:space="preserve"> </w:t>
      </w:r>
      <w:r w:rsidR="009A0F28" w:rsidRPr="00134B71">
        <w:rPr>
          <w:rFonts w:ascii="Arial" w:hAnsi="Arial" w:cs="Arial"/>
          <w:sz w:val="22"/>
          <w:szCs w:val="22"/>
        </w:rPr>
        <w:t xml:space="preserve">Include E&amp;T Administrative costs.  </w:t>
      </w:r>
    </w:p>
    <w:p w:rsidR="008A44F0" w:rsidRPr="00C867F7" w:rsidRDefault="008A44F0" w:rsidP="008A44F0">
      <w:pPr>
        <w:ind w:left="720"/>
        <w:rPr>
          <w:rFonts w:ascii="Arial" w:hAnsi="Arial" w:cs="Arial"/>
          <w:sz w:val="22"/>
          <w:szCs w:val="22"/>
        </w:rPr>
      </w:pPr>
    </w:p>
    <w:p w:rsidR="000B7AD1" w:rsidRPr="00C867F7" w:rsidRDefault="006A7FAA" w:rsidP="0085610E">
      <w:pPr>
        <w:numPr>
          <w:ilvl w:val="0"/>
          <w:numId w:val="13"/>
        </w:numPr>
        <w:outlineLvl w:val="2"/>
        <w:rPr>
          <w:rFonts w:ascii="Arial" w:hAnsi="Arial" w:cs="Arial"/>
          <w:b/>
          <w:sz w:val="22"/>
          <w:szCs w:val="22"/>
        </w:rPr>
      </w:pPr>
      <w:r w:rsidRPr="00C867F7">
        <w:rPr>
          <w:rFonts w:ascii="Arial" w:hAnsi="Arial" w:cs="Arial"/>
          <w:b/>
          <w:sz w:val="22"/>
          <w:szCs w:val="22"/>
        </w:rPr>
        <w:t>Provider Administration (564.12</w:t>
      </w:r>
      <w:r w:rsidR="001223BC" w:rsidRPr="00C867F7">
        <w:rPr>
          <w:rFonts w:ascii="Arial" w:hAnsi="Arial" w:cs="Arial"/>
          <w:b/>
          <w:sz w:val="22"/>
          <w:szCs w:val="22"/>
        </w:rPr>
        <w:t xml:space="preserve">) </w:t>
      </w:r>
    </w:p>
    <w:p w:rsidR="008A44F0" w:rsidRPr="00134B71" w:rsidRDefault="00BF71C7" w:rsidP="0085610E">
      <w:pPr>
        <w:pStyle w:val="ListParagraph"/>
        <w:numPr>
          <w:ilvl w:val="0"/>
          <w:numId w:val="12"/>
        </w:numPr>
        <w:rPr>
          <w:rFonts w:ascii="Arial" w:hAnsi="Arial" w:cs="Arial"/>
          <w:sz w:val="22"/>
          <w:szCs w:val="22"/>
        </w:rPr>
      </w:pPr>
      <w:r w:rsidRPr="00134B71">
        <w:rPr>
          <w:rFonts w:ascii="Arial" w:hAnsi="Arial" w:cs="Arial"/>
          <w:sz w:val="22"/>
          <w:szCs w:val="22"/>
        </w:rPr>
        <w:t xml:space="preserve">For those </w:t>
      </w:r>
      <w:r w:rsidR="001B796B">
        <w:rPr>
          <w:rFonts w:ascii="Arial" w:hAnsi="Arial" w:cs="Arial"/>
          <w:sz w:val="22"/>
          <w:szCs w:val="22"/>
        </w:rPr>
        <w:t>RSNs</w:t>
      </w:r>
      <w:r w:rsidRPr="00134B71">
        <w:rPr>
          <w:rFonts w:ascii="Arial" w:hAnsi="Arial" w:cs="Arial"/>
          <w:sz w:val="22"/>
          <w:szCs w:val="22"/>
        </w:rPr>
        <w:t xml:space="preserve"> who use a block grant or sub</w:t>
      </w:r>
      <w:r w:rsidR="0085767A" w:rsidRPr="00134B71">
        <w:rPr>
          <w:rFonts w:ascii="Arial" w:hAnsi="Arial" w:cs="Arial"/>
          <w:sz w:val="22"/>
          <w:szCs w:val="22"/>
        </w:rPr>
        <w:t>-</w:t>
      </w:r>
      <w:r w:rsidRPr="00134B71">
        <w:rPr>
          <w:rFonts w:ascii="Arial" w:hAnsi="Arial" w:cs="Arial"/>
          <w:sz w:val="22"/>
          <w:szCs w:val="22"/>
        </w:rPr>
        <w:t>capitation reimbursement method to pay service providers they will need</w:t>
      </w:r>
      <w:r w:rsidR="009358FB" w:rsidRPr="00134B71">
        <w:rPr>
          <w:rFonts w:ascii="Arial" w:hAnsi="Arial" w:cs="Arial"/>
          <w:sz w:val="22"/>
          <w:szCs w:val="22"/>
        </w:rPr>
        <w:t xml:space="preserve"> to</w:t>
      </w:r>
      <w:r w:rsidRPr="00134B71">
        <w:rPr>
          <w:rFonts w:ascii="Arial" w:hAnsi="Arial" w:cs="Arial"/>
          <w:sz w:val="22"/>
          <w:szCs w:val="22"/>
        </w:rPr>
        <w:t xml:space="preserve"> identify p</w:t>
      </w:r>
      <w:r w:rsidR="008133DA" w:rsidRPr="00134B71">
        <w:rPr>
          <w:rFonts w:ascii="Arial" w:hAnsi="Arial" w:cs="Arial"/>
          <w:sz w:val="22"/>
          <w:szCs w:val="22"/>
        </w:rPr>
        <w:t>rovider</w:t>
      </w:r>
      <w:r w:rsidRPr="00134B71">
        <w:rPr>
          <w:rFonts w:ascii="Arial" w:hAnsi="Arial" w:cs="Arial"/>
          <w:sz w:val="22"/>
          <w:szCs w:val="22"/>
        </w:rPr>
        <w:t xml:space="preserve"> Administrative costs and allocate these cost</w:t>
      </w:r>
      <w:r w:rsidR="008133DA" w:rsidRPr="00134B71">
        <w:rPr>
          <w:rFonts w:ascii="Arial" w:hAnsi="Arial" w:cs="Arial"/>
          <w:sz w:val="22"/>
          <w:szCs w:val="22"/>
        </w:rPr>
        <w:t xml:space="preserve"> to other direct service costs</w:t>
      </w:r>
      <w:r w:rsidRPr="00134B71">
        <w:rPr>
          <w:rFonts w:ascii="Arial" w:hAnsi="Arial" w:cs="Arial"/>
          <w:sz w:val="22"/>
          <w:szCs w:val="22"/>
        </w:rPr>
        <w:t xml:space="preserve">.  This cell is blocked and no costs should be reported here.  </w:t>
      </w:r>
    </w:p>
    <w:p w:rsidR="007911D6" w:rsidRPr="00C867F7" w:rsidRDefault="007911D6" w:rsidP="008A44F0">
      <w:pPr>
        <w:ind w:left="720"/>
        <w:rPr>
          <w:rFonts w:ascii="Arial" w:hAnsi="Arial" w:cs="Arial"/>
          <w:sz w:val="22"/>
          <w:szCs w:val="22"/>
        </w:rPr>
      </w:pPr>
    </w:p>
    <w:p w:rsidR="00EE211F" w:rsidRPr="00C867F7" w:rsidRDefault="00EE211F" w:rsidP="0085610E">
      <w:pPr>
        <w:keepNext/>
        <w:numPr>
          <w:ilvl w:val="0"/>
          <w:numId w:val="13"/>
        </w:numPr>
        <w:outlineLvl w:val="2"/>
        <w:rPr>
          <w:rFonts w:ascii="Arial" w:hAnsi="Arial" w:cs="Arial"/>
          <w:b/>
          <w:sz w:val="22"/>
          <w:szCs w:val="22"/>
        </w:rPr>
      </w:pPr>
      <w:r w:rsidRPr="00C867F7">
        <w:rPr>
          <w:rFonts w:ascii="Arial" w:hAnsi="Arial" w:cs="Arial"/>
          <w:b/>
          <w:sz w:val="22"/>
          <w:szCs w:val="22"/>
        </w:rPr>
        <w:t xml:space="preserve">Other Administrative Costs </w:t>
      </w:r>
      <w:r w:rsidR="00BA137F" w:rsidRPr="00C867F7">
        <w:rPr>
          <w:rFonts w:ascii="Arial" w:hAnsi="Arial" w:cs="Arial"/>
          <w:b/>
          <w:sz w:val="22"/>
          <w:szCs w:val="22"/>
        </w:rPr>
        <w:t xml:space="preserve"> (564.13)</w:t>
      </w:r>
    </w:p>
    <w:p w:rsidR="00F207DB" w:rsidRPr="00134B71" w:rsidRDefault="00F207DB" w:rsidP="0085610E">
      <w:pPr>
        <w:pStyle w:val="ListParagraph"/>
        <w:keepNext/>
        <w:numPr>
          <w:ilvl w:val="0"/>
          <w:numId w:val="12"/>
        </w:numPr>
        <w:outlineLvl w:val="2"/>
        <w:rPr>
          <w:rFonts w:ascii="Arial" w:hAnsi="Arial" w:cs="Arial"/>
          <w:sz w:val="22"/>
          <w:szCs w:val="22"/>
        </w:rPr>
      </w:pPr>
      <w:r w:rsidRPr="00134B71">
        <w:rPr>
          <w:rFonts w:ascii="Arial" w:hAnsi="Arial" w:cs="Arial"/>
          <w:i/>
          <w:sz w:val="22"/>
          <w:szCs w:val="22"/>
        </w:rPr>
        <w:t>Head Row:  Do not enter information in this row.  Report Administrative costs that do not fit any other category above.</w:t>
      </w:r>
    </w:p>
    <w:p w:rsidR="008A44F0" w:rsidRPr="00C867F7" w:rsidRDefault="008A44F0" w:rsidP="00F207DB">
      <w:pPr>
        <w:keepNext/>
        <w:outlineLvl w:val="2"/>
        <w:rPr>
          <w:rFonts w:ascii="Arial" w:hAnsi="Arial" w:cs="Arial"/>
          <w:sz w:val="22"/>
          <w:szCs w:val="22"/>
        </w:rPr>
      </w:pPr>
    </w:p>
    <w:p w:rsidR="00014B72" w:rsidRPr="00C867F7" w:rsidRDefault="00014B72" w:rsidP="0085610E">
      <w:pPr>
        <w:keepNext/>
        <w:numPr>
          <w:ilvl w:val="0"/>
          <w:numId w:val="13"/>
        </w:numPr>
        <w:rPr>
          <w:rFonts w:ascii="Arial" w:hAnsi="Arial" w:cs="Arial"/>
          <w:sz w:val="22"/>
          <w:szCs w:val="22"/>
        </w:rPr>
      </w:pPr>
      <w:r w:rsidRPr="00C867F7">
        <w:rPr>
          <w:rFonts w:ascii="Arial" w:hAnsi="Arial" w:cs="Arial"/>
          <w:b/>
          <w:sz w:val="22"/>
          <w:szCs w:val="22"/>
        </w:rPr>
        <w:t>Other Administrative Costs</w:t>
      </w:r>
    </w:p>
    <w:p w:rsidR="00EE3DE6" w:rsidRDefault="000D0366" w:rsidP="0085610E">
      <w:pPr>
        <w:pStyle w:val="ListParagraph"/>
        <w:keepNext/>
        <w:numPr>
          <w:ilvl w:val="0"/>
          <w:numId w:val="12"/>
        </w:numPr>
        <w:rPr>
          <w:rFonts w:ascii="Arial" w:hAnsi="Arial" w:cs="Arial"/>
          <w:sz w:val="22"/>
          <w:szCs w:val="22"/>
        </w:rPr>
      </w:pPr>
      <w:r w:rsidRPr="00134B71">
        <w:rPr>
          <w:rFonts w:ascii="Arial" w:hAnsi="Arial" w:cs="Arial"/>
          <w:sz w:val="22"/>
          <w:szCs w:val="22"/>
        </w:rPr>
        <w:t>This c</w:t>
      </w:r>
      <w:r w:rsidR="008A44F0" w:rsidRPr="00134B71">
        <w:rPr>
          <w:rFonts w:ascii="Arial" w:hAnsi="Arial" w:cs="Arial"/>
          <w:sz w:val="22"/>
          <w:szCs w:val="22"/>
        </w:rPr>
        <w:t>ell</w:t>
      </w:r>
      <w:r w:rsidRPr="00134B71">
        <w:rPr>
          <w:rFonts w:ascii="Arial" w:hAnsi="Arial" w:cs="Arial"/>
          <w:sz w:val="22"/>
          <w:szCs w:val="22"/>
        </w:rPr>
        <w:t xml:space="preserve"> is</w:t>
      </w:r>
      <w:r w:rsidR="008A44F0" w:rsidRPr="00134B71">
        <w:rPr>
          <w:rFonts w:ascii="Arial" w:hAnsi="Arial" w:cs="Arial"/>
          <w:sz w:val="22"/>
          <w:szCs w:val="22"/>
        </w:rPr>
        <w:t xml:space="preserve"> open to report </w:t>
      </w:r>
      <w:r w:rsidR="00F207DB" w:rsidRPr="00134B71">
        <w:rPr>
          <w:rFonts w:ascii="Arial" w:hAnsi="Arial" w:cs="Arial"/>
          <w:sz w:val="22"/>
          <w:szCs w:val="22"/>
        </w:rPr>
        <w:t xml:space="preserve">other </w:t>
      </w:r>
      <w:r w:rsidR="008A44F0" w:rsidRPr="00134B71">
        <w:rPr>
          <w:rFonts w:ascii="Arial" w:hAnsi="Arial" w:cs="Arial"/>
          <w:sz w:val="22"/>
          <w:szCs w:val="22"/>
        </w:rPr>
        <w:t>a</w:t>
      </w:r>
      <w:r w:rsidR="00E34F00" w:rsidRPr="00134B71">
        <w:rPr>
          <w:rFonts w:ascii="Arial" w:hAnsi="Arial" w:cs="Arial"/>
          <w:sz w:val="22"/>
          <w:szCs w:val="22"/>
        </w:rPr>
        <w:t>dministrative c</w:t>
      </w:r>
      <w:r w:rsidR="00F207DB" w:rsidRPr="00134B71">
        <w:rPr>
          <w:rFonts w:ascii="Arial" w:hAnsi="Arial" w:cs="Arial"/>
          <w:sz w:val="22"/>
          <w:szCs w:val="22"/>
        </w:rPr>
        <w:t>osts</w:t>
      </w:r>
      <w:r w:rsidR="00A00C2B" w:rsidRPr="00134B71">
        <w:rPr>
          <w:rFonts w:ascii="Arial" w:hAnsi="Arial" w:cs="Arial"/>
          <w:sz w:val="22"/>
          <w:szCs w:val="22"/>
        </w:rPr>
        <w:t xml:space="preserve">. </w:t>
      </w:r>
      <w:r w:rsidR="00A12CC4" w:rsidRPr="00134B71">
        <w:rPr>
          <w:rFonts w:ascii="Arial" w:hAnsi="Arial" w:cs="Arial"/>
          <w:sz w:val="22"/>
          <w:szCs w:val="22"/>
        </w:rPr>
        <w:t xml:space="preserve"> </w:t>
      </w:r>
      <w:r w:rsidR="005978DB" w:rsidRPr="00134B71">
        <w:rPr>
          <w:rFonts w:ascii="Arial" w:hAnsi="Arial" w:cs="Arial"/>
          <w:sz w:val="22"/>
          <w:szCs w:val="22"/>
        </w:rPr>
        <w:t>Identify service</w:t>
      </w:r>
      <w:r w:rsidR="00E34F00" w:rsidRPr="00134B71">
        <w:rPr>
          <w:rFonts w:ascii="Arial" w:hAnsi="Arial" w:cs="Arial"/>
          <w:sz w:val="22"/>
          <w:szCs w:val="22"/>
        </w:rPr>
        <w:t xml:space="preserve"> in c</w:t>
      </w:r>
      <w:r w:rsidR="000861A3" w:rsidRPr="00134B71">
        <w:rPr>
          <w:rFonts w:ascii="Arial" w:hAnsi="Arial" w:cs="Arial"/>
          <w:sz w:val="22"/>
          <w:szCs w:val="22"/>
        </w:rPr>
        <w:t>ell provided</w:t>
      </w:r>
      <w:r w:rsidR="008A44F0" w:rsidRPr="00134B71">
        <w:rPr>
          <w:rFonts w:ascii="Arial" w:hAnsi="Arial" w:cs="Arial"/>
          <w:sz w:val="22"/>
          <w:szCs w:val="22"/>
        </w:rPr>
        <w:t>.</w:t>
      </w:r>
    </w:p>
    <w:p w:rsidR="00134B71" w:rsidRPr="00134B71" w:rsidRDefault="00134B71" w:rsidP="00134B71">
      <w:pPr>
        <w:pStyle w:val="ListParagraph"/>
        <w:keepNext/>
        <w:ind w:left="1800"/>
        <w:rPr>
          <w:rFonts w:ascii="Arial" w:hAnsi="Arial" w:cs="Arial"/>
          <w:sz w:val="22"/>
          <w:szCs w:val="22"/>
        </w:rPr>
      </w:pPr>
    </w:p>
    <w:p w:rsidR="00014B72" w:rsidRPr="00C867F7" w:rsidRDefault="00014B72" w:rsidP="0085610E">
      <w:pPr>
        <w:keepNext/>
        <w:numPr>
          <w:ilvl w:val="0"/>
          <w:numId w:val="13"/>
        </w:numPr>
        <w:rPr>
          <w:rFonts w:ascii="Arial" w:hAnsi="Arial" w:cs="Arial"/>
          <w:sz w:val="22"/>
          <w:szCs w:val="22"/>
        </w:rPr>
      </w:pPr>
      <w:r w:rsidRPr="00C867F7">
        <w:rPr>
          <w:rFonts w:ascii="Arial" w:hAnsi="Arial" w:cs="Arial"/>
          <w:b/>
          <w:sz w:val="22"/>
          <w:szCs w:val="22"/>
        </w:rPr>
        <w:t>Other Administrative Costs</w:t>
      </w:r>
    </w:p>
    <w:p w:rsidR="00EE3DE6" w:rsidRPr="00134B71" w:rsidRDefault="000D0366" w:rsidP="0085610E">
      <w:pPr>
        <w:pStyle w:val="ListParagraph"/>
        <w:keepNext/>
        <w:numPr>
          <w:ilvl w:val="0"/>
          <w:numId w:val="12"/>
        </w:numPr>
        <w:rPr>
          <w:rFonts w:ascii="Arial" w:hAnsi="Arial" w:cs="Arial"/>
          <w:sz w:val="22"/>
          <w:szCs w:val="22"/>
        </w:rPr>
      </w:pPr>
      <w:r w:rsidRPr="00134B71">
        <w:rPr>
          <w:rFonts w:ascii="Arial" w:hAnsi="Arial" w:cs="Arial"/>
          <w:sz w:val="22"/>
          <w:szCs w:val="22"/>
        </w:rPr>
        <w:t>This c</w:t>
      </w:r>
      <w:r w:rsidR="008A44F0" w:rsidRPr="00134B71">
        <w:rPr>
          <w:rFonts w:ascii="Arial" w:hAnsi="Arial" w:cs="Arial"/>
          <w:sz w:val="22"/>
          <w:szCs w:val="22"/>
        </w:rPr>
        <w:t>ell</w:t>
      </w:r>
      <w:r w:rsidRPr="00134B71">
        <w:rPr>
          <w:rFonts w:ascii="Arial" w:hAnsi="Arial" w:cs="Arial"/>
          <w:sz w:val="22"/>
          <w:szCs w:val="22"/>
        </w:rPr>
        <w:t xml:space="preserve"> is</w:t>
      </w:r>
      <w:r w:rsidR="008A44F0" w:rsidRPr="00134B71">
        <w:rPr>
          <w:rFonts w:ascii="Arial" w:hAnsi="Arial" w:cs="Arial"/>
          <w:sz w:val="22"/>
          <w:szCs w:val="22"/>
        </w:rPr>
        <w:t xml:space="preserve"> open to report </w:t>
      </w:r>
      <w:r w:rsidR="00F207DB" w:rsidRPr="00134B71">
        <w:rPr>
          <w:rFonts w:ascii="Arial" w:hAnsi="Arial" w:cs="Arial"/>
          <w:sz w:val="22"/>
          <w:szCs w:val="22"/>
        </w:rPr>
        <w:t xml:space="preserve">other </w:t>
      </w:r>
      <w:r w:rsidR="008A44F0" w:rsidRPr="00134B71">
        <w:rPr>
          <w:rFonts w:ascii="Arial" w:hAnsi="Arial" w:cs="Arial"/>
          <w:sz w:val="22"/>
          <w:szCs w:val="22"/>
        </w:rPr>
        <w:t>a</w:t>
      </w:r>
      <w:r w:rsidR="00E34F00" w:rsidRPr="00134B71">
        <w:rPr>
          <w:rFonts w:ascii="Arial" w:hAnsi="Arial" w:cs="Arial"/>
          <w:sz w:val="22"/>
          <w:szCs w:val="22"/>
        </w:rPr>
        <w:t>dministrative c</w:t>
      </w:r>
      <w:r w:rsidR="00EE3DE6" w:rsidRPr="00134B71">
        <w:rPr>
          <w:rFonts w:ascii="Arial" w:hAnsi="Arial" w:cs="Arial"/>
          <w:sz w:val="22"/>
          <w:szCs w:val="22"/>
        </w:rPr>
        <w:t>ost</w:t>
      </w:r>
      <w:r w:rsidR="00F207DB" w:rsidRPr="00134B71">
        <w:rPr>
          <w:rFonts w:ascii="Arial" w:hAnsi="Arial" w:cs="Arial"/>
          <w:sz w:val="22"/>
          <w:szCs w:val="22"/>
        </w:rPr>
        <w:t>s</w:t>
      </w:r>
      <w:r w:rsidR="00EE3DE6" w:rsidRPr="00134B71">
        <w:rPr>
          <w:rFonts w:ascii="Arial" w:hAnsi="Arial" w:cs="Arial"/>
          <w:sz w:val="22"/>
          <w:szCs w:val="22"/>
        </w:rPr>
        <w:t xml:space="preserve">.  </w:t>
      </w:r>
      <w:r w:rsidR="005978DB" w:rsidRPr="00134B71">
        <w:rPr>
          <w:rFonts w:ascii="Arial" w:hAnsi="Arial" w:cs="Arial"/>
          <w:sz w:val="22"/>
          <w:szCs w:val="22"/>
        </w:rPr>
        <w:t>Identify service</w:t>
      </w:r>
      <w:r w:rsidR="00E34F00" w:rsidRPr="00134B71">
        <w:rPr>
          <w:rFonts w:ascii="Arial" w:hAnsi="Arial" w:cs="Arial"/>
          <w:sz w:val="22"/>
          <w:szCs w:val="22"/>
        </w:rPr>
        <w:t xml:space="preserve"> in c</w:t>
      </w:r>
      <w:r w:rsidR="000861A3" w:rsidRPr="00134B71">
        <w:rPr>
          <w:rFonts w:ascii="Arial" w:hAnsi="Arial" w:cs="Arial"/>
          <w:sz w:val="22"/>
          <w:szCs w:val="22"/>
        </w:rPr>
        <w:t>ell provided</w:t>
      </w:r>
      <w:r w:rsidR="008A44F0" w:rsidRPr="00134B71">
        <w:rPr>
          <w:rFonts w:ascii="Arial" w:hAnsi="Arial" w:cs="Arial"/>
          <w:sz w:val="22"/>
          <w:szCs w:val="22"/>
        </w:rPr>
        <w:t>.</w:t>
      </w:r>
    </w:p>
    <w:p w:rsidR="008A44F0" w:rsidRPr="00C867F7" w:rsidRDefault="008A44F0" w:rsidP="008A44F0">
      <w:pPr>
        <w:keepNext/>
        <w:ind w:left="720"/>
        <w:rPr>
          <w:rFonts w:ascii="Arial" w:hAnsi="Arial" w:cs="Arial"/>
          <w:sz w:val="22"/>
          <w:szCs w:val="22"/>
        </w:rPr>
      </w:pPr>
    </w:p>
    <w:p w:rsidR="00BF105E" w:rsidRPr="00C867F7" w:rsidRDefault="00BF105E" w:rsidP="0085610E">
      <w:pPr>
        <w:keepNext/>
        <w:numPr>
          <w:ilvl w:val="0"/>
          <w:numId w:val="13"/>
        </w:numPr>
        <w:rPr>
          <w:rFonts w:ascii="Arial" w:hAnsi="Arial" w:cs="Arial"/>
          <w:sz w:val="22"/>
          <w:szCs w:val="22"/>
        </w:rPr>
      </w:pPr>
      <w:r w:rsidRPr="00C867F7">
        <w:rPr>
          <w:rFonts w:ascii="Arial" w:hAnsi="Arial" w:cs="Arial"/>
          <w:b/>
          <w:sz w:val="22"/>
          <w:szCs w:val="22"/>
        </w:rPr>
        <w:t>Totals</w:t>
      </w:r>
    </w:p>
    <w:p w:rsidR="00865F16" w:rsidRPr="00134B71" w:rsidRDefault="00764522" w:rsidP="0085610E">
      <w:pPr>
        <w:pStyle w:val="ListParagraph"/>
        <w:keepNext/>
        <w:numPr>
          <w:ilvl w:val="0"/>
          <w:numId w:val="12"/>
        </w:numPr>
        <w:rPr>
          <w:rFonts w:ascii="Arial" w:hAnsi="Arial" w:cs="Arial"/>
          <w:sz w:val="22"/>
          <w:szCs w:val="22"/>
        </w:rPr>
      </w:pPr>
      <w:r w:rsidRPr="00134B71">
        <w:rPr>
          <w:rFonts w:ascii="Arial" w:hAnsi="Arial" w:cs="Arial"/>
          <w:sz w:val="22"/>
          <w:szCs w:val="22"/>
        </w:rPr>
        <w:t>Sum of row 1 through row 3</w:t>
      </w:r>
      <w:r w:rsidR="000262CE" w:rsidRPr="00134B71">
        <w:rPr>
          <w:rFonts w:ascii="Arial" w:hAnsi="Arial" w:cs="Arial"/>
          <w:sz w:val="22"/>
          <w:szCs w:val="22"/>
        </w:rPr>
        <w:t>4</w:t>
      </w:r>
      <w:r w:rsidRPr="00134B71">
        <w:rPr>
          <w:rFonts w:ascii="Arial" w:hAnsi="Arial" w:cs="Arial"/>
          <w:sz w:val="22"/>
          <w:szCs w:val="22"/>
        </w:rPr>
        <w:t>.</w:t>
      </w:r>
    </w:p>
    <w:p w:rsidR="00EE3DE6" w:rsidRPr="00C867F7" w:rsidRDefault="00EE3DE6" w:rsidP="00492EFB">
      <w:pPr>
        <w:rPr>
          <w:rFonts w:ascii="Arial" w:hAnsi="Arial" w:cs="Arial"/>
          <w:sz w:val="22"/>
          <w:szCs w:val="22"/>
        </w:rPr>
      </w:pPr>
    </w:p>
    <w:p w:rsidR="00014B72" w:rsidRPr="00EF085D" w:rsidRDefault="00014B72" w:rsidP="00492EFB">
      <w:pPr>
        <w:rPr>
          <w:rFonts w:ascii="Arial" w:hAnsi="Arial" w:cs="Arial"/>
          <w:sz w:val="20"/>
        </w:rPr>
      </w:pPr>
    </w:p>
    <w:p w:rsidR="00EE4D84" w:rsidRPr="00C36910" w:rsidRDefault="008B065C" w:rsidP="008A44F0">
      <w:pPr>
        <w:keepNext/>
        <w:outlineLvl w:val="1"/>
        <w:rPr>
          <w:rFonts w:ascii="Arial" w:hAnsi="Arial" w:cs="Arial"/>
          <w:b/>
          <w:szCs w:val="24"/>
        </w:rPr>
      </w:pPr>
      <w:bookmarkStart w:id="32" w:name="_Toc145741601"/>
      <w:bookmarkStart w:id="33" w:name="_Toc271121497"/>
      <w:r w:rsidRPr="00C36910">
        <w:rPr>
          <w:rFonts w:ascii="Arial" w:hAnsi="Arial" w:cs="Arial"/>
          <w:b/>
          <w:szCs w:val="24"/>
        </w:rPr>
        <w:lastRenderedPageBreak/>
        <w:t>Medicaid Reserves and Fund Balances</w:t>
      </w:r>
      <w:bookmarkEnd w:id="32"/>
      <w:bookmarkEnd w:id="33"/>
    </w:p>
    <w:p w:rsidR="008B065C" w:rsidRPr="00C36910" w:rsidRDefault="008B065C" w:rsidP="008A44F0">
      <w:pPr>
        <w:keepNext/>
        <w:rPr>
          <w:rFonts w:ascii="Arial" w:hAnsi="Arial" w:cs="Arial"/>
          <w:b/>
          <w:szCs w:val="24"/>
        </w:rPr>
      </w:pPr>
    </w:p>
    <w:p w:rsidR="00EE4D84" w:rsidRPr="0022615C" w:rsidRDefault="00EE4D84" w:rsidP="008A44F0">
      <w:pPr>
        <w:keepNext/>
        <w:rPr>
          <w:rFonts w:ascii="Arial" w:hAnsi="Arial" w:cs="Arial"/>
          <w:sz w:val="22"/>
          <w:szCs w:val="22"/>
        </w:rPr>
      </w:pPr>
      <w:bookmarkStart w:id="34" w:name="OLE_LINK2"/>
      <w:r w:rsidRPr="0022615C">
        <w:rPr>
          <w:rFonts w:ascii="Arial" w:hAnsi="Arial" w:cs="Arial"/>
          <w:sz w:val="22"/>
          <w:szCs w:val="22"/>
          <w:u w:val="single"/>
        </w:rPr>
        <w:t>Fund Balance</w:t>
      </w:r>
      <w:r w:rsidRPr="0022615C">
        <w:rPr>
          <w:rFonts w:ascii="Arial" w:hAnsi="Arial" w:cs="Arial"/>
          <w:sz w:val="22"/>
          <w:szCs w:val="22"/>
        </w:rPr>
        <w:t xml:space="preserve">:  The RSN should report </w:t>
      </w:r>
      <w:r w:rsidRPr="0022615C">
        <w:rPr>
          <w:rFonts w:ascii="Arial" w:hAnsi="Arial" w:cs="Arial"/>
          <w:i/>
          <w:sz w:val="22"/>
          <w:szCs w:val="22"/>
        </w:rPr>
        <w:t>current</w:t>
      </w:r>
      <w:r w:rsidRPr="0022615C">
        <w:rPr>
          <w:rFonts w:ascii="Arial" w:hAnsi="Arial" w:cs="Arial"/>
          <w:sz w:val="22"/>
          <w:szCs w:val="22"/>
        </w:rPr>
        <w:t xml:space="preserve"> fund balances (the final date of the R&amp;E reporting period.)  The fund balance should reflect reserves and fund balances held at the RSN—</w:t>
      </w:r>
      <w:r w:rsidRPr="0022615C">
        <w:rPr>
          <w:rFonts w:ascii="Arial" w:hAnsi="Arial" w:cs="Arial"/>
          <w:sz w:val="22"/>
          <w:szCs w:val="22"/>
          <w:u w:val="single"/>
        </w:rPr>
        <w:t>not held at the providers</w:t>
      </w:r>
      <w:r w:rsidRPr="0022615C">
        <w:rPr>
          <w:rFonts w:ascii="Arial" w:hAnsi="Arial" w:cs="Arial"/>
          <w:sz w:val="22"/>
          <w:szCs w:val="22"/>
        </w:rPr>
        <w:t xml:space="preserve">.  </w:t>
      </w:r>
      <w:r w:rsidR="00D63697" w:rsidRPr="0022615C">
        <w:rPr>
          <w:rFonts w:ascii="Arial" w:hAnsi="Arial" w:cs="Arial"/>
          <w:sz w:val="22"/>
          <w:szCs w:val="22"/>
        </w:rPr>
        <w:t>Report only Medicaid</w:t>
      </w:r>
      <w:r w:rsidR="007911D6">
        <w:rPr>
          <w:rFonts w:ascii="Arial" w:hAnsi="Arial" w:cs="Arial"/>
          <w:sz w:val="22"/>
          <w:szCs w:val="22"/>
        </w:rPr>
        <w:t xml:space="preserve"> </w:t>
      </w:r>
      <w:r w:rsidRPr="0022615C">
        <w:rPr>
          <w:rFonts w:ascii="Arial" w:hAnsi="Arial" w:cs="Arial"/>
          <w:sz w:val="22"/>
          <w:szCs w:val="22"/>
        </w:rPr>
        <w:t xml:space="preserve">reserves and fund balances.  </w:t>
      </w:r>
    </w:p>
    <w:p w:rsidR="0022615C" w:rsidRDefault="0022615C" w:rsidP="008A44F0">
      <w:pPr>
        <w:keepNext/>
        <w:rPr>
          <w:rFonts w:ascii="Arial" w:hAnsi="Arial" w:cs="Arial"/>
          <w:sz w:val="22"/>
          <w:szCs w:val="22"/>
          <w:u w:val="single"/>
        </w:rPr>
      </w:pPr>
    </w:p>
    <w:p w:rsidR="00340874" w:rsidRPr="0022615C" w:rsidRDefault="00340874" w:rsidP="008A44F0">
      <w:pPr>
        <w:keepNext/>
        <w:rPr>
          <w:rFonts w:ascii="Arial" w:hAnsi="Arial" w:cs="Arial"/>
          <w:sz w:val="22"/>
          <w:szCs w:val="22"/>
        </w:rPr>
      </w:pPr>
      <w:r w:rsidRPr="0022615C">
        <w:rPr>
          <w:rFonts w:ascii="Arial" w:hAnsi="Arial" w:cs="Arial"/>
          <w:sz w:val="22"/>
          <w:szCs w:val="22"/>
          <w:u w:val="single"/>
        </w:rPr>
        <w:t>Operating Reserve</w:t>
      </w:r>
      <w:r w:rsidRPr="0022615C">
        <w:rPr>
          <w:rFonts w:ascii="Arial" w:hAnsi="Arial" w:cs="Arial"/>
          <w:sz w:val="22"/>
          <w:szCs w:val="22"/>
        </w:rPr>
        <w:t>:  Operating reserve funds may only be set aside to maintain adequate cash flow for the provision of mental health services.</w:t>
      </w:r>
    </w:p>
    <w:p w:rsidR="0022615C" w:rsidRDefault="0022615C" w:rsidP="008A44F0">
      <w:pPr>
        <w:keepNext/>
        <w:rPr>
          <w:rFonts w:ascii="Arial" w:hAnsi="Arial" w:cs="Arial"/>
          <w:sz w:val="22"/>
          <w:szCs w:val="22"/>
          <w:u w:val="single"/>
        </w:rPr>
      </w:pPr>
    </w:p>
    <w:p w:rsidR="00FA32F9" w:rsidRPr="0022615C" w:rsidRDefault="00C659B0" w:rsidP="008A44F0">
      <w:pPr>
        <w:keepNext/>
        <w:rPr>
          <w:rFonts w:ascii="Arial" w:hAnsi="Arial" w:cs="Arial"/>
          <w:sz w:val="22"/>
          <w:szCs w:val="22"/>
        </w:rPr>
      </w:pPr>
      <w:r w:rsidRPr="0022615C">
        <w:rPr>
          <w:rFonts w:ascii="Arial" w:hAnsi="Arial" w:cs="Arial"/>
          <w:sz w:val="22"/>
          <w:szCs w:val="22"/>
          <w:u w:val="single"/>
        </w:rPr>
        <w:t>Risk</w:t>
      </w:r>
      <w:r w:rsidR="00FA32F9" w:rsidRPr="0022615C">
        <w:rPr>
          <w:rFonts w:ascii="Arial" w:hAnsi="Arial" w:cs="Arial"/>
          <w:sz w:val="22"/>
          <w:szCs w:val="22"/>
          <w:u w:val="single"/>
        </w:rPr>
        <w:t xml:space="preserve"> and Inpatient</w:t>
      </w:r>
      <w:r w:rsidRPr="0022615C">
        <w:rPr>
          <w:rFonts w:ascii="Arial" w:hAnsi="Arial" w:cs="Arial"/>
          <w:sz w:val="22"/>
          <w:szCs w:val="22"/>
          <w:u w:val="single"/>
        </w:rPr>
        <w:t xml:space="preserve"> Reserve</w:t>
      </w:r>
      <w:r w:rsidRPr="0022615C">
        <w:rPr>
          <w:rFonts w:ascii="Arial" w:hAnsi="Arial" w:cs="Arial"/>
          <w:sz w:val="22"/>
          <w:szCs w:val="22"/>
        </w:rPr>
        <w:t xml:space="preserve">:  </w:t>
      </w:r>
    </w:p>
    <w:p w:rsidR="00340874" w:rsidRPr="0022615C" w:rsidRDefault="00340874" w:rsidP="008A44F0">
      <w:pPr>
        <w:keepNext/>
        <w:ind w:left="720"/>
        <w:rPr>
          <w:rFonts w:ascii="Arial" w:hAnsi="Arial" w:cs="Arial"/>
          <w:sz w:val="22"/>
          <w:szCs w:val="22"/>
        </w:rPr>
      </w:pPr>
      <w:r w:rsidRPr="0022615C">
        <w:rPr>
          <w:rFonts w:ascii="Arial" w:hAnsi="Arial" w:cs="Arial"/>
          <w:sz w:val="22"/>
          <w:szCs w:val="22"/>
          <w:u w:val="single"/>
        </w:rPr>
        <w:t>Risk reserves</w:t>
      </w:r>
      <w:r w:rsidRPr="0022615C">
        <w:rPr>
          <w:rFonts w:ascii="Arial" w:hAnsi="Arial" w:cs="Arial"/>
          <w:sz w:val="22"/>
          <w:szCs w:val="22"/>
        </w:rPr>
        <w:t xml:space="preserve"> are actuarially determined (a percent of annual Medicaid premium payment.)  </w:t>
      </w:r>
      <w:r w:rsidR="00C659B0" w:rsidRPr="0022615C">
        <w:rPr>
          <w:rFonts w:ascii="Arial" w:hAnsi="Arial" w:cs="Arial"/>
          <w:sz w:val="22"/>
          <w:szCs w:val="22"/>
        </w:rPr>
        <w:t>If the amount of risk reserve is short of the cont</w:t>
      </w:r>
      <w:r w:rsidR="008133DA">
        <w:rPr>
          <w:rFonts w:ascii="Arial" w:hAnsi="Arial" w:cs="Arial"/>
          <w:sz w:val="22"/>
          <w:szCs w:val="22"/>
        </w:rPr>
        <w:t>r</w:t>
      </w:r>
      <w:r w:rsidR="00C659B0" w:rsidRPr="0022615C">
        <w:rPr>
          <w:rFonts w:ascii="Arial" w:hAnsi="Arial" w:cs="Arial"/>
          <w:sz w:val="22"/>
          <w:szCs w:val="22"/>
        </w:rPr>
        <w:t xml:space="preserve">act required amount, the RSN may use excess Medicaid fund balances (operating, encumbrance, unreserved (unobligated).  </w:t>
      </w:r>
      <w:r w:rsidRPr="0022615C">
        <w:rPr>
          <w:rFonts w:ascii="Arial" w:hAnsi="Arial" w:cs="Arial"/>
          <w:sz w:val="22"/>
          <w:szCs w:val="22"/>
          <w:u w:val="single"/>
        </w:rPr>
        <w:t>Inpatient reserves</w:t>
      </w:r>
      <w:r w:rsidRPr="0022615C">
        <w:rPr>
          <w:rFonts w:ascii="Arial" w:hAnsi="Arial" w:cs="Arial"/>
          <w:sz w:val="22"/>
          <w:szCs w:val="22"/>
        </w:rPr>
        <w:t xml:space="preserve"> are actuarially determined (a percent of annual Medicaid premium payment)</w:t>
      </w:r>
      <w:r w:rsidR="00676507">
        <w:rPr>
          <w:rFonts w:ascii="Arial" w:hAnsi="Arial" w:cs="Arial"/>
          <w:sz w:val="22"/>
          <w:szCs w:val="22"/>
        </w:rPr>
        <w:t>.</w:t>
      </w:r>
      <w:r w:rsidRPr="0022615C">
        <w:rPr>
          <w:rFonts w:ascii="Arial" w:hAnsi="Arial" w:cs="Arial"/>
          <w:sz w:val="22"/>
          <w:szCs w:val="22"/>
        </w:rPr>
        <w:t xml:space="preserve">  Inpatient reserve funds may only be set aside for anticipated psychiatric inpatient cost.</w:t>
      </w:r>
    </w:p>
    <w:p w:rsidR="0022615C" w:rsidRDefault="0022615C" w:rsidP="008A44F0">
      <w:pPr>
        <w:keepNext/>
        <w:rPr>
          <w:rFonts w:ascii="Arial" w:hAnsi="Arial" w:cs="Arial"/>
          <w:sz w:val="22"/>
          <w:szCs w:val="22"/>
          <w:u w:val="single"/>
        </w:rPr>
      </w:pPr>
    </w:p>
    <w:p w:rsidR="00A12CC4" w:rsidRPr="0022615C" w:rsidRDefault="00F54573" w:rsidP="008A44F0">
      <w:pPr>
        <w:keepNext/>
        <w:rPr>
          <w:rFonts w:ascii="Arial" w:hAnsi="Arial" w:cs="Arial"/>
          <w:sz w:val="22"/>
          <w:szCs w:val="22"/>
        </w:rPr>
      </w:pPr>
      <w:r w:rsidRPr="0022615C">
        <w:rPr>
          <w:rFonts w:ascii="Arial" w:hAnsi="Arial" w:cs="Arial"/>
          <w:sz w:val="22"/>
          <w:szCs w:val="22"/>
          <w:u w:val="single"/>
        </w:rPr>
        <w:t>Encumbrance:</w:t>
      </w:r>
      <w:r w:rsidR="002E576D" w:rsidRPr="0022615C">
        <w:rPr>
          <w:rFonts w:ascii="Arial" w:hAnsi="Arial" w:cs="Arial"/>
          <w:sz w:val="22"/>
          <w:szCs w:val="22"/>
        </w:rPr>
        <w:t xml:space="preserve">  Amount to pay for a future service or litigation at year end if prior year appropriation authority if spending is carried forward.  </w:t>
      </w:r>
    </w:p>
    <w:p w:rsidR="00A12CC4" w:rsidRPr="0022615C" w:rsidRDefault="00A12CC4" w:rsidP="008A44F0">
      <w:pPr>
        <w:keepNext/>
        <w:ind w:left="720"/>
        <w:outlineLvl w:val="2"/>
        <w:rPr>
          <w:rFonts w:ascii="Arial" w:hAnsi="Arial" w:cs="Arial"/>
          <w:sz w:val="22"/>
          <w:szCs w:val="22"/>
        </w:rPr>
      </w:pPr>
      <w:r w:rsidRPr="0022615C">
        <w:rPr>
          <w:rFonts w:ascii="Arial" w:hAnsi="Arial" w:cs="Arial"/>
          <w:sz w:val="22"/>
          <w:szCs w:val="22"/>
        </w:rPr>
        <w:t xml:space="preserve">Use encumbrance </w:t>
      </w:r>
      <w:r w:rsidR="00473D57" w:rsidRPr="0022615C">
        <w:rPr>
          <w:rFonts w:ascii="Arial" w:hAnsi="Arial" w:cs="Arial"/>
          <w:sz w:val="22"/>
          <w:szCs w:val="22"/>
        </w:rPr>
        <w:t>reserve:</w:t>
      </w:r>
    </w:p>
    <w:p w:rsidR="00A12CC4" w:rsidRPr="0022615C" w:rsidRDefault="00A12CC4" w:rsidP="0085610E">
      <w:pPr>
        <w:keepNext/>
        <w:numPr>
          <w:ilvl w:val="0"/>
          <w:numId w:val="9"/>
        </w:numPr>
        <w:tabs>
          <w:tab w:val="clear" w:pos="720"/>
          <w:tab w:val="num" w:pos="1440"/>
        </w:tabs>
        <w:ind w:left="1440"/>
        <w:outlineLvl w:val="2"/>
        <w:rPr>
          <w:rFonts w:ascii="Arial" w:hAnsi="Arial" w:cs="Arial"/>
          <w:sz w:val="22"/>
          <w:szCs w:val="22"/>
        </w:rPr>
      </w:pPr>
      <w:r w:rsidRPr="0022615C">
        <w:rPr>
          <w:rFonts w:ascii="Arial" w:hAnsi="Arial" w:cs="Arial"/>
          <w:sz w:val="22"/>
          <w:szCs w:val="22"/>
        </w:rPr>
        <w:t>at year end if prior year appropriation authority is being carried forward to pay for a future service</w:t>
      </w:r>
    </w:p>
    <w:p w:rsidR="00A12CC4" w:rsidRDefault="00A12CC4" w:rsidP="0085610E">
      <w:pPr>
        <w:keepNext/>
        <w:numPr>
          <w:ilvl w:val="0"/>
          <w:numId w:val="9"/>
        </w:numPr>
        <w:tabs>
          <w:tab w:val="clear" w:pos="720"/>
          <w:tab w:val="num" w:pos="1440"/>
        </w:tabs>
        <w:ind w:left="1440"/>
        <w:outlineLvl w:val="2"/>
        <w:rPr>
          <w:rFonts w:ascii="Arial" w:hAnsi="Arial" w:cs="Arial"/>
          <w:sz w:val="22"/>
          <w:szCs w:val="22"/>
        </w:rPr>
      </w:pPr>
      <w:r w:rsidRPr="0022615C">
        <w:rPr>
          <w:rFonts w:ascii="Arial" w:hAnsi="Arial" w:cs="Arial"/>
          <w:sz w:val="22"/>
          <w:szCs w:val="22"/>
        </w:rPr>
        <w:t>for estimated and/or known Litigation amounts</w:t>
      </w:r>
    </w:p>
    <w:p w:rsidR="00E735C2" w:rsidRPr="0022615C" w:rsidRDefault="00F015FB" w:rsidP="0085610E">
      <w:pPr>
        <w:keepNext/>
        <w:numPr>
          <w:ilvl w:val="0"/>
          <w:numId w:val="9"/>
        </w:numPr>
        <w:tabs>
          <w:tab w:val="clear" w:pos="720"/>
          <w:tab w:val="num" w:pos="1440"/>
        </w:tabs>
        <w:ind w:left="1440"/>
        <w:outlineLvl w:val="2"/>
        <w:rPr>
          <w:rFonts w:ascii="Arial" w:hAnsi="Arial" w:cs="Arial"/>
          <w:sz w:val="22"/>
          <w:szCs w:val="22"/>
        </w:rPr>
      </w:pPr>
      <w:r>
        <w:rPr>
          <w:rFonts w:ascii="Arial" w:hAnsi="Arial" w:cs="Arial"/>
          <w:sz w:val="22"/>
          <w:szCs w:val="22"/>
        </w:rPr>
        <w:t>u</w:t>
      </w:r>
      <w:r w:rsidR="00E735C2">
        <w:rPr>
          <w:rFonts w:ascii="Arial" w:hAnsi="Arial" w:cs="Arial"/>
          <w:sz w:val="22"/>
          <w:szCs w:val="22"/>
        </w:rPr>
        <w:t>nspent proviso funds expected to be recovered by DBHR</w:t>
      </w:r>
    </w:p>
    <w:p w:rsidR="00A12CC4" w:rsidRPr="0022615C" w:rsidRDefault="00A12CC4" w:rsidP="008A44F0">
      <w:pPr>
        <w:keepNext/>
        <w:ind w:left="720"/>
        <w:outlineLvl w:val="2"/>
        <w:rPr>
          <w:rFonts w:ascii="Arial" w:hAnsi="Arial" w:cs="Arial"/>
          <w:sz w:val="22"/>
          <w:szCs w:val="22"/>
        </w:rPr>
      </w:pPr>
      <w:r w:rsidRPr="0022615C">
        <w:rPr>
          <w:rFonts w:ascii="Arial" w:hAnsi="Arial" w:cs="Arial"/>
          <w:sz w:val="22"/>
          <w:szCs w:val="22"/>
        </w:rPr>
        <w:t>Do not use encumbrance reserve:</w:t>
      </w:r>
    </w:p>
    <w:p w:rsidR="00A12CC4" w:rsidRPr="0022615C" w:rsidRDefault="00A12CC4" w:rsidP="0085610E">
      <w:pPr>
        <w:keepNext/>
        <w:numPr>
          <w:ilvl w:val="0"/>
          <w:numId w:val="10"/>
        </w:numPr>
        <w:tabs>
          <w:tab w:val="clear" w:pos="720"/>
          <w:tab w:val="num" w:pos="1440"/>
        </w:tabs>
        <w:ind w:left="1440"/>
        <w:outlineLvl w:val="2"/>
        <w:rPr>
          <w:rFonts w:ascii="Arial" w:hAnsi="Arial" w:cs="Arial"/>
          <w:sz w:val="22"/>
          <w:szCs w:val="22"/>
        </w:rPr>
      </w:pPr>
      <w:r w:rsidRPr="0022615C">
        <w:rPr>
          <w:rFonts w:ascii="Arial" w:hAnsi="Arial" w:cs="Arial"/>
          <w:sz w:val="22"/>
          <w:szCs w:val="22"/>
        </w:rPr>
        <w:t>if service has been provided and not yet paid for.  This is considered an accrual.</w:t>
      </w:r>
    </w:p>
    <w:p w:rsidR="00A12CC4" w:rsidRPr="0022615C" w:rsidRDefault="00473D57" w:rsidP="0085610E">
      <w:pPr>
        <w:keepNext/>
        <w:numPr>
          <w:ilvl w:val="0"/>
          <w:numId w:val="10"/>
        </w:numPr>
        <w:tabs>
          <w:tab w:val="clear" w:pos="720"/>
          <w:tab w:val="num" w:pos="1440"/>
        </w:tabs>
        <w:ind w:left="1440"/>
        <w:outlineLvl w:val="2"/>
        <w:rPr>
          <w:rFonts w:ascii="Arial" w:hAnsi="Arial" w:cs="Arial"/>
          <w:sz w:val="22"/>
          <w:szCs w:val="22"/>
        </w:rPr>
      </w:pPr>
      <w:r w:rsidRPr="0022615C">
        <w:rPr>
          <w:rFonts w:ascii="Arial" w:hAnsi="Arial" w:cs="Arial"/>
          <w:sz w:val="22"/>
          <w:szCs w:val="22"/>
        </w:rPr>
        <w:t>for routine contracts – this amount is expected to be paid from current revenue.</w:t>
      </w:r>
    </w:p>
    <w:p w:rsidR="00A12CC4" w:rsidRPr="0022615C" w:rsidRDefault="00A12CC4" w:rsidP="0085610E">
      <w:pPr>
        <w:keepNext/>
        <w:numPr>
          <w:ilvl w:val="0"/>
          <w:numId w:val="10"/>
        </w:numPr>
        <w:tabs>
          <w:tab w:val="clear" w:pos="720"/>
          <w:tab w:val="num" w:pos="1440"/>
        </w:tabs>
        <w:ind w:left="1440"/>
        <w:outlineLvl w:val="2"/>
        <w:rPr>
          <w:rFonts w:ascii="Arial" w:hAnsi="Arial" w:cs="Arial"/>
          <w:sz w:val="22"/>
          <w:szCs w:val="22"/>
        </w:rPr>
      </w:pPr>
      <w:r w:rsidRPr="0022615C">
        <w:rPr>
          <w:rFonts w:ascii="Arial" w:hAnsi="Arial" w:cs="Arial"/>
          <w:sz w:val="22"/>
          <w:szCs w:val="22"/>
        </w:rPr>
        <w:t>for contracts to be paid from future revenues</w:t>
      </w:r>
    </w:p>
    <w:bookmarkEnd w:id="34"/>
    <w:p w:rsidR="0022615C" w:rsidRDefault="0022615C" w:rsidP="008A44F0">
      <w:pPr>
        <w:keepNext/>
        <w:rPr>
          <w:rFonts w:ascii="Arial" w:hAnsi="Arial" w:cs="Arial"/>
          <w:sz w:val="22"/>
          <w:szCs w:val="22"/>
          <w:u w:val="single"/>
        </w:rPr>
      </w:pPr>
    </w:p>
    <w:p w:rsidR="006D4DE8" w:rsidRDefault="006D4DE8" w:rsidP="008A44F0">
      <w:pPr>
        <w:keepNext/>
        <w:rPr>
          <w:rFonts w:ascii="Arial" w:hAnsi="Arial" w:cs="Arial"/>
          <w:sz w:val="22"/>
          <w:szCs w:val="22"/>
        </w:rPr>
      </w:pPr>
      <w:r w:rsidRPr="0022615C">
        <w:rPr>
          <w:rFonts w:ascii="Arial" w:hAnsi="Arial" w:cs="Arial"/>
          <w:sz w:val="22"/>
          <w:szCs w:val="22"/>
          <w:u w:val="single"/>
        </w:rPr>
        <w:t>Unobligated Mental Health Fund Balance (Unreserved):</w:t>
      </w:r>
      <w:r w:rsidRPr="0022615C">
        <w:rPr>
          <w:rFonts w:ascii="Arial" w:hAnsi="Arial" w:cs="Arial"/>
          <w:sz w:val="22"/>
          <w:szCs w:val="22"/>
        </w:rPr>
        <w:t xml:space="preserve">  Funds designated from mental health revenue sources that have not been spent in the fiscal period they were received.  These funds have not been set aside into a specific reserve account by official action of the RSN governing body, but they may be identified by the RSN for a specific use.</w:t>
      </w:r>
    </w:p>
    <w:p w:rsidR="0099693C" w:rsidRDefault="0099693C" w:rsidP="008A44F0">
      <w:pPr>
        <w:keepNext/>
        <w:rPr>
          <w:rFonts w:ascii="Arial" w:hAnsi="Arial" w:cs="Arial"/>
          <w:sz w:val="22"/>
          <w:szCs w:val="22"/>
        </w:rPr>
      </w:pPr>
    </w:p>
    <w:p w:rsidR="0099693C" w:rsidRPr="0022615C" w:rsidRDefault="0099693C" w:rsidP="008A44F0">
      <w:pPr>
        <w:keepNext/>
        <w:rPr>
          <w:rFonts w:ascii="Arial" w:hAnsi="Arial" w:cs="Arial"/>
          <w:sz w:val="22"/>
          <w:szCs w:val="22"/>
        </w:rPr>
      </w:pPr>
      <w:r>
        <w:rPr>
          <w:rFonts w:ascii="Arial" w:hAnsi="Arial" w:cs="Arial"/>
          <w:sz w:val="22"/>
          <w:szCs w:val="22"/>
        </w:rPr>
        <w:t xml:space="preserve">Local Reserves are funds other than Medicaid that the RSN uses to serve Medicaid consumers. </w:t>
      </w:r>
    </w:p>
    <w:p w:rsidR="00340874" w:rsidRPr="00105103" w:rsidRDefault="00340874" w:rsidP="00492EFB">
      <w:pPr>
        <w:rPr>
          <w:rFonts w:ascii="Arial" w:hAnsi="Arial" w:cs="Arial"/>
          <w:szCs w:val="24"/>
        </w:rPr>
      </w:pPr>
    </w:p>
    <w:p w:rsidR="00EE4D84" w:rsidRPr="00134B71" w:rsidRDefault="00EE4D84" w:rsidP="0085610E">
      <w:pPr>
        <w:numPr>
          <w:ilvl w:val="0"/>
          <w:numId w:val="15"/>
        </w:numPr>
        <w:rPr>
          <w:rFonts w:ascii="Arial" w:hAnsi="Arial" w:cs="Arial"/>
          <w:b/>
          <w:sz w:val="22"/>
          <w:szCs w:val="22"/>
        </w:rPr>
      </w:pPr>
      <w:r w:rsidRPr="00134B71">
        <w:rPr>
          <w:rFonts w:ascii="Arial" w:hAnsi="Arial" w:cs="Arial"/>
          <w:b/>
          <w:sz w:val="22"/>
          <w:szCs w:val="22"/>
        </w:rPr>
        <w:t xml:space="preserve">Operating Reserve  </w:t>
      </w:r>
    </w:p>
    <w:p w:rsidR="00EE4D84" w:rsidRPr="00134B71" w:rsidRDefault="00EE4D84" w:rsidP="0085610E">
      <w:pPr>
        <w:pStyle w:val="ListParagraph"/>
        <w:numPr>
          <w:ilvl w:val="0"/>
          <w:numId w:val="12"/>
        </w:numPr>
        <w:rPr>
          <w:rFonts w:ascii="Arial" w:hAnsi="Arial" w:cs="Arial"/>
          <w:b/>
          <w:sz w:val="22"/>
          <w:szCs w:val="22"/>
        </w:rPr>
      </w:pPr>
      <w:r w:rsidRPr="00134B71">
        <w:rPr>
          <w:rFonts w:ascii="Arial" w:hAnsi="Arial" w:cs="Arial"/>
          <w:sz w:val="22"/>
          <w:szCs w:val="22"/>
        </w:rPr>
        <w:t xml:space="preserve">Refer to your contract for allowable Operating Reserve percentage. </w:t>
      </w:r>
    </w:p>
    <w:p w:rsidR="00134B71" w:rsidRPr="00134B71" w:rsidRDefault="00134B71" w:rsidP="00134B71">
      <w:pPr>
        <w:ind w:left="1440"/>
        <w:rPr>
          <w:rFonts w:ascii="Arial" w:hAnsi="Arial" w:cs="Arial"/>
          <w:b/>
          <w:sz w:val="22"/>
          <w:szCs w:val="22"/>
        </w:rPr>
      </w:pPr>
    </w:p>
    <w:p w:rsidR="00EE4D84" w:rsidRDefault="00EE4D84" w:rsidP="0085610E">
      <w:pPr>
        <w:numPr>
          <w:ilvl w:val="0"/>
          <w:numId w:val="15"/>
        </w:numPr>
        <w:rPr>
          <w:rFonts w:ascii="Arial" w:hAnsi="Arial" w:cs="Arial"/>
          <w:b/>
          <w:sz w:val="22"/>
          <w:szCs w:val="22"/>
        </w:rPr>
      </w:pPr>
      <w:r w:rsidRPr="00134B71">
        <w:rPr>
          <w:rFonts w:ascii="Arial" w:hAnsi="Arial" w:cs="Arial"/>
          <w:b/>
          <w:sz w:val="22"/>
          <w:szCs w:val="22"/>
        </w:rPr>
        <w:t>Enter Operating Reserve amount in this row</w:t>
      </w:r>
    </w:p>
    <w:p w:rsidR="00134B71" w:rsidRPr="00134B71" w:rsidRDefault="00134B71" w:rsidP="00134B71">
      <w:pPr>
        <w:ind w:left="720"/>
        <w:rPr>
          <w:rFonts w:ascii="Arial" w:hAnsi="Arial" w:cs="Arial"/>
          <w:b/>
          <w:sz w:val="22"/>
          <w:szCs w:val="22"/>
        </w:rPr>
      </w:pPr>
    </w:p>
    <w:p w:rsidR="000638EF" w:rsidRDefault="000638EF" w:rsidP="0085610E">
      <w:pPr>
        <w:numPr>
          <w:ilvl w:val="0"/>
          <w:numId w:val="15"/>
        </w:numPr>
        <w:rPr>
          <w:rFonts w:ascii="Arial" w:hAnsi="Arial" w:cs="Arial"/>
          <w:b/>
          <w:sz w:val="22"/>
          <w:szCs w:val="22"/>
        </w:rPr>
      </w:pPr>
      <w:r w:rsidRPr="00134B71">
        <w:rPr>
          <w:rFonts w:ascii="Arial" w:hAnsi="Arial" w:cs="Arial"/>
          <w:b/>
          <w:sz w:val="22"/>
          <w:szCs w:val="22"/>
        </w:rPr>
        <w:t>Enter Local Reserve amount in this row</w:t>
      </w:r>
    </w:p>
    <w:p w:rsidR="00134B71" w:rsidRPr="00134B71" w:rsidRDefault="00134B71" w:rsidP="00134B71">
      <w:pPr>
        <w:rPr>
          <w:rFonts w:ascii="Arial" w:hAnsi="Arial" w:cs="Arial"/>
          <w:b/>
          <w:sz w:val="22"/>
          <w:szCs w:val="22"/>
        </w:rPr>
      </w:pPr>
    </w:p>
    <w:p w:rsidR="00EE4D84" w:rsidRPr="00134B71" w:rsidRDefault="00F17B9C" w:rsidP="0085610E">
      <w:pPr>
        <w:numPr>
          <w:ilvl w:val="0"/>
          <w:numId w:val="15"/>
        </w:numPr>
        <w:rPr>
          <w:rFonts w:ascii="Arial" w:hAnsi="Arial" w:cs="Arial"/>
          <w:b/>
          <w:sz w:val="22"/>
          <w:szCs w:val="22"/>
        </w:rPr>
      </w:pPr>
      <w:r w:rsidRPr="00134B71">
        <w:rPr>
          <w:rFonts w:ascii="Arial" w:hAnsi="Arial" w:cs="Arial"/>
          <w:b/>
          <w:sz w:val="22"/>
          <w:szCs w:val="22"/>
        </w:rPr>
        <w:t xml:space="preserve">Risk and </w:t>
      </w:r>
      <w:r w:rsidR="00EE4D84" w:rsidRPr="00134B71">
        <w:rPr>
          <w:rFonts w:ascii="Arial" w:hAnsi="Arial" w:cs="Arial"/>
          <w:b/>
          <w:sz w:val="22"/>
          <w:szCs w:val="22"/>
        </w:rPr>
        <w:t xml:space="preserve">Inpatient Reserve  </w:t>
      </w:r>
    </w:p>
    <w:p w:rsidR="00134B71" w:rsidRPr="00134B71" w:rsidRDefault="00EE4D84" w:rsidP="0085610E">
      <w:pPr>
        <w:pStyle w:val="ListParagraph"/>
        <w:numPr>
          <w:ilvl w:val="0"/>
          <w:numId w:val="12"/>
        </w:numPr>
        <w:rPr>
          <w:rFonts w:ascii="Arial" w:hAnsi="Arial" w:cs="Arial"/>
          <w:sz w:val="22"/>
          <w:szCs w:val="22"/>
        </w:rPr>
      </w:pPr>
      <w:r w:rsidRPr="00134B71">
        <w:rPr>
          <w:rFonts w:ascii="Arial" w:hAnsi="Arial" w:cs="Arial"/>
          <w:sz w:val="22"/>
          <w:szCs w:val="22"/>
        </w:rPr>
        <w:t xml:space="preserve">Refer to your contract for required </w:t>
      </w:r>
      <w:r w:rsidR="00F17B9C" w:rsidRPr="00134B71">
        <w:rPr>
          <w:rFonts w:ascii="Arial" w:hAnsi="Arial" w:cs="Arial"/>
          <w:sz w:val="22"/>
          <w:szCs w:val="22"/>
        </w:rPr>
        <w:t xml:space="preserve">Risk and </w:t>
      </w:r>
      <w:r w:rsidRPr="00134B71">
        <w:rPr>
          <w:rFonts w:ascii="Arial" w:hAnsi="Arial" w:cs="Arial"/>
          <w:sz w:val="22"/>
          <w:szCs w:val="22"/>
        </w:rPr>
        <w:t xml:space="preserve">Inpatient Reserve percentage. </w:t>
      </w:r>
    </w:p>
    <w:p w:rsidR="00EE4D84" w:rsidRPr="00134B71" w:rsidRDefault="00EE4D84" w:rsidP="00134B71">
      <w:pPr>
        <w:ind w:left="1440"/>
        <w:rPr>
          <w:rFonts w:ascii="Arial" w:hAnsi="Arial" w:cs="Arial"/>
          <w:sz w:val="22"/>
          <w:szCs w:val="22"/>
        </w:rPr>
      </w:pPr>
      <w:r w:rsidRPr="00134B71">
        <w:rPr>
          <w:rFonts w:ascii="Arial" w:hAnsi="Arial" w:cs="Arial"/>
          <w:sz w:val="22"/>
          <w:szCs w:val="22"/>
        </w:rPr>
        <w:t xml:space="preserve"> </w:t>
      </w:r>
    </w:p>
    <w:p w:rsidR="00EE4D84" w:rsidRDefault="00EE4D84" w:rsidP="0085610E">
      <w:pPr>
        <w:numPr>
          <w:ilvl w:val="0"/>
          <w:numId w:val="15"/>
        </w:numPr>
        <w:rPr>
          <w:rFonts w:ascii="Arial" w:hAnsi="Arial" w:cs="Arial"/>
          <w:b/>
          <w:sz w:val="22"/>
          <w:szCs w:val="22"/>
        </w:rPr>
      </w:pPr>
      <w:r w:rsidRPr="00134B71">
        <w:rPr>
          <w:rFonts w:ascii="Arial" w:hAnsi="Arial" w:cs="Arial"/>
          <w:b/>
          <w:sz w:val="22"/>
          <w:szCs w:val="22"/>
        </w:rPr>
        <w:t xml:space="preserve">Enter </w:t>
      </w:r>
      <w:r w:rsidR="00F17B9C" w:rsidRPr="00134B71">
        <w:rPr>
          <w:rFonts w:ascii="Arial" w:hAnsi="Arial" w:cs="Arial"/>
          <w:b/>
          <w:sz w:val="22"/>
          <w:szCs w:val="22"/>
        </w:rPr>
        <w:t xml:space="preserve">Risk and </w:t>
      </w:r>
      <w:r w:rsidRPr="00134B71">
        <w:rPr>
          <w:rFonts w:ascii="Arial" w:hAnsi="Arial" w:cs="Arial"/>
          <w:b/>
          <w:sz w:val="22"/>
          <w:szCs w:val="22"/>
        </w:rPr>
        <w:t>Inpatient Reserve amount in this row</w:t>
      </w:r>
    </w:p>
    <w:p w:rsidR="00134B71" w:rsidRPr="00134B71" w:rsidRDefault="00134B71" w:rsidP="00134B71">
      <w:pPr>
        <w:ind w:left="720"/>
        <w:rPr>
          <w:rFonts w:ascii="Arial" w:hAnsi="Arial" w:cs="Arial"/>
          <w:b/>
          <w:sz w:val="22"/>
          <w:szCs w:val="22"/>
        </w:rPr>
      </w:pPr>
    </w:p>
    <w:p w:rsidR="00EE4D84" w:rsidRDefault="00EE4D84" w:rsidP="0085610E">
      <w:pPr>
        <w:numPr>
          <w:ilvl w:val="0"/>
          <w:numId w:val="15"/>
        </w:numPr>
        <w:rPr>
          <w:rFonts w:ascii="Arial" w:hAnsi="Arial" w:cs="Arial"/>
          <w:b/>
          <w:sz w:val="22"/>
          <w:szCs w:val="22"/>
        </w:rPr>
      </w:pPr>
      <w:r w:rsidRPr="00134B71">
        <w:rPr>
          <w:rFonts w:ascii="Arial" w:hAnsi="Arial" w:cs="Arial"/>
          <w:b/>
          <w:sz w:val="22"/>
          <w:szCs w:val="22"/>
        </w:rPr>
        <w:t xml:space="preserve">Reserve for Encumbrances  </w:t>
      </w:r>
    </w:p>
    <w:p w:rsidR="00134B71" w:rsidRDefault="00134B71" w:rsidP="00134B71">
      <w:pPr>
        <w:pStyle w:val="ListParagraph"/>
        <w:rPr>
          <w:rFonts w:ascii="Arial" w:hAnsi="Arial" w:cs="Arial"/>
          <w:b/>
          <w:sz w:val="22"/>
          <w:szCs w:val="22"/>
        </w:rPr>
      </w:pPr>
    </w:p>
    <w:p w:rsidR="00134B71" w:rsidRPr="00134B71" w:rsidRDefault="00134B71" w:rsidP="00134B71">
      <w:pPr>
        <w:ind w:left="720"/>
        <w:rPr>
          <w:rFonts w:ascii="Arial" w:hAnsi="Arial" w:cs="Arial"/>
          <w:b/>
          <w:sz w:val="22"/>
          <w:szCs w:val="22"/>
        </w:rPr>
      </w:pPr>
    </w:p>
    <w:p w:rsidR="00D40A11" w:rsidRPr="00134B71" w:rsidRDefault="00EE4D84" w:rsidP="0085610E">
      <w:pPr>
        <w:numPr>
          <w:ilvl w:val="0"/>
          <w:numId w:val="15"/>
        </w:numPr>
        <w:rPr>
          <w:rFonts w:ascii="Arial" w:hAnsi="Arial" w:cs="Arial"/>
          <w:b/>
          <w:sz w:val="22"/>
          <w:szCs w:val="22"/>
        </w:rPr>
      </w:pPr>
      <w:r w:rsidRPr="00134B71">
        <w:rPr>
          <w:rFonts w:ascii="Arial" w:hAnsi="Arial" w:cs="Arial"/>
          <w:b/>
          <w:sz w:val="22"/>
          <w:szCs w:val="22"/>
        </w:rPr>
        <w:lastRenderedPageBreak/>
        <w:t xml:space="preserve">Examples are </w:t>
      </w:r>
      <w:r w:rsidR="00670F50" w:rsidRPr="00134B71">
        <w:rPr>
          <w:rFonts w:ascii="Arial" w:hAnsi="Arial" w:cs="Arial"/>
          <w:b/>
          <w:sz w:val="22"/>
          <w:szCs w:val="22"/>
        </w:rPr>
        <w:t>unspent proviso funds expected to be recovered by DBHR.</w:t>
      </w:r>
    </w:p>
    <w:p w:rsidR="00134B71" w:rsidRPr="00134B71" w:rsidRDefault="00134B71" w:rsidP="00134B71">
      <w:pPr>
        <w:ind w:left="720"/>
        <w:rPr>
          <w:rFonts w:ascii="Arial" w:hAnsi="Arial" w:cs="Arial"/>
          <w:b/>
          <w:sz w:val="22"/>
          <w:szCs w:val="22"/>
        </w:rPr>
      </w:pPr>
    </w:p>
    <w:p w:rsidR="00EE4D84" w:rsidRDefault="00EE4D84" w:rsidP="0085610E">
      <w:pPr>
        <w:numPr>
          <w:ilvl w:val="0"/>
          <w:numId w:val="15"/>
        </w:numPr>
        <w:rPr>
          <w:rFonts w:ascii="Arial" w:hAnsi="Arial" w:cs="Arial"/>
          <w:b/>
          <w:sz w:val="22"/>
          <w:szCs w:val="22"/>
        </w:rPr>
      </w:pPr>
      <w:r w:rsidRPr="00134B71">
        <w:rPr>
          <w:rFonts w:ascii="Arial" w:hAnsi="Arial" w:cs="Arial"/>
          <w:b/>
          <w:sz w:val="22"/>
          <w:szCs w:val="22"/>
        </w:rPr>
        <w:t>Enter Reserve for Encumbrances in this row</w:t>
      </w:r>
    </w:p>
    <w:p w:rsidR="00134B71" w:rsidRPr="00134B71" w:rsidRDefault="00134B71" w:rsidP="00134B71">
      <w:pPr>
        <w:rPr>
          <w:rFonts w:ascii="Arial" w:hAnsi="Arial" w:cs="Arial"/>
          <w:b/>
          <w:sz w:val="22"/>
          <w:szCs w:val="22"/>
        </w:rPr>
      </w:pPr>
    </w:p>
    <w:p w:rsidR="00EE4D84" w:rsidRPr="00134B71" w:rsidRDefault="00EE4D84" w:rsidP="0085610E">
      <w:pPr>
        <w:numPr>
          <w:ilvl w:val="0"/>
          <w:numId w:val="15"/>
        </w:numPr>
        <w:rPr>
          <w:rFonts w:ascii="Arial" w:hAnsi="Arial" w:cs="Arial"/>
          <w:b/>
          <w:sz w:val="22"/>
          <w:szCs w:val="22"/>
        </w:rPr>
      </w:pPr>
      <w:r w:rsidRPr="00134B71">
        <w:rPr>
          <w:rFonts w:ascii="Arial" w:hAnsi="Arial" w:cs="Arial"/>
          <w:b/>
          <w:sz w:val="22"/>
          <w:szCs w:val="22"/>
        </w:rPr>
        <w:t xml:space="preserve">Unreserved (Unobligated) Mental Health Fund Balance </w:t>
      </w:r>
    </w:p>
    <w:p w:rsidR="00EE4D84" w:rsidRPr="00134B71" w:rsidRDefault="006D4DE8" w:rsidP="0085610E">
      <w:pPr>
        <w:pStyle w:val="ListParagraph"/>
        <w:numPr>
          <w:ilvl w:val="0"/>
          <w:numId w:val="12"/>
        </w:numPr>
        <w:rPr>
          <w:rFonts w:ascii="Arial" w:hAnsi="Arial" w:cs="Arial"/>
          <w:sz w:val="22"/>
          <w:szCs w:val="22"/>
        </w:rPr>
      </w:pPr>
      <w:r w:rsidRPr="00134B71">
        <w:rPr>
          <w:rFonts w:ascii="Arial" w:hAnsi="Arial" w:cs="Arial"/>
          <w:sz w:val="22"/>
          <w:szCs w:val="22"/>
        </w:rPr>
        <w:t>RSN is not required to have unobligated reserve.</w:t>
      </w:r>
    </w:p>
    <w:p w:rsidR="00134B71" w:rsidRPr="00134B71" w:rsidRDefault="00134B71" w:rsidP="00134B71">
      <w:pPr>
        <w:ind w:left="1440"/>
        <w:rPr>
          <w:rFonts w:ascii="Arial" w:hAnsi="Arial" w:cs="Arial"/>
          <w:sz w:val="22"/>
          <w:szCs w:val="22"/>
        </w:rPr>
      </w:pPr>
    </w:p>
    <w:p w:rsidR="006D50E0" w:rsidRDefault="00EE4D84" w:rsidP="0085610E">
      <w:pPr>
        <w:numPr>
          <w:ilvl w:val="0"/>
          <w:numId w:val="15"/>
        </w:numPr>
        <w:rPr>
          <w:rFonts w:ascii="Arial" w:hAnsi="Arial" w:cs="Arial"/>
          <w:b/>
          <w:sz w:val="22"/>
          <w:szCs w:val="22"/>
        </w:rPr>
      </w:pPr>
      <w:r w:rsidRPr="00134B71">
        <w:rPr>
          <w:rFonts w:ascii="Arial" w:hAnsi="Arial" w:cs="Arial"/>
          <w:b/>
          <w:sz w:val="22"/>
          <w:szCs w:val="22"/>
        </w:rPr>
        <w:t>Enter Unreserved (Unobligated) Mental Health Fund Balance in this row.</w:t>
      </w:r>
    </w:p>
    <w:p w:rsidR="00134B71" w:rsidRPr="00134B71" w:rsidRDefault="00134B71" w:rsidP="00134B71">
      <w:pPr>
        <w:ind w:left="720"/>
        <w:rPr>
          <w:rFonts w:ascii="Arial" w:hAnsi="Arial" w:cs="Arial"/>
          <w:b/>
          <w:sz w:val="22"/>
          <w:szCs w:val="22"/>
        </w:rPr>
      </w:pPr>
    </w:p>
    <w:p w:rsidR="000638EF" w:rsidRPr="00134B71" w:rsidRDefault="000638EF" w:rsidP="0085610E">
      <w:pPr>
        <w:numPr>
          <w:ilvl w:val="0"/>
          <w:numId w:val="15"/>
        </w:numPr>
        <w:rPr>
          <w:rFonts w:ascii="Arial" w:hAnsi="Arial" w:cs="Arial"/>
          <w:b/>
          <w:sz w:val="22"/>
          <w:szCs w:val="22"/>
        </w:rPr>
      </w:pPr>
      <w:r w:rsidRPr="00134B71">
        <w:rPr>
          <w:rFonts w:ascii="Arial" w:hAnsi="Arial" w:cs="Arial"/>
          <w:b/>
          <w:sz w:val="22"/>
          <w:szCs w:val="22"/>
        </w:rPr>
        <w:t>Total</w:t>
      </w:r>
    </w:p>
    <w:p w:rsidR="004D71CD" w:rsidRPr="00134B71" w:rsidRDefault="004D71CD" w:rsidP="0085610E">
      <w:pPr>
        <w:pStyle w:val="ListParagraph"/>
        <w:numPr>
          <w:ilvl w:val="0"/>
          <w:numId w:val="12"/>
        </w:numPr>
        <w:rPr>
          <w:rFonts w:ascii="Arial" w:hAnsi="Arial" w:cs="Arial"/>
          <w:b/>
          <w:sz w:val="22"/>
          <w:szCs w:val="22"/>
        </w:rPr>
      </w:pPr>
      <w:r w:rsidRPr="00134B71">
        <w:rPr>
          <w:rFonts w:ascii="Arial" w:hAnsi="Arial" w:cs="Arial"/>
          <w:sz w:val="22"/>
          <w:szCs w:val="22"/>
        </w:rPr>
        <w:t>Sum of rows 1 through row 9.</w:t>
      </w:r>
    </w:p>
    <w:p w:rsidR="0054556B" w:rsidRDefault="0054556B">
      <w:pPr>
        <w:rPr>
          <w:rFonts w:ascii="Arial" w:hAnsi="Arial" w:cs="Arial"/>
          <w:b/>
          <w:szCs w:val="24"/>
        </w:rPr>
      </w:pPr>
      <w:bookmarkStart w:id="35" w:name="_Toc145646673"/>
      <w:bookmarkStart w:id="36" w:name="_Toc145741602"/>
      <w:r>
        <w:rPr>
          <w:rFonts w:ascii="Arial" w:hAnsi="Arial" w:cs="Arial"/>
          <w:szCs w:val="24"/>
        </w:rPr>
        <w:br w:type="page"/>
      </w:r>
    </w:p>
    <w:p w:rsidR="00EE4D84" w:rsidRPr="00C36910" w:rsidRDefault="00EE4D84" w:rsidP="00492EFB">
      <w:pPr>
        <w:pStyle w:val="Heading2"/>
        <w:rPr>
          <w:rFonts w:ascii="Arial" w:hAnsi="Arial" w:cs="Arial"/>
          <w:szCs w:val="24"/>
        </w:rPr>
      </w:pPr>
      <w:bookmarkStart w:id="37" w:name="_Toc271121498"/>
      <w:r w:rsidRPr="00EF085D">
        <w:rPr>
          <w:rFonts w:ascii="Arial" w:hAnsi="Arial" w:cs="Arial"/>
          <w:szCs w:val="24"/>
        </w:rPr>
        <w:lastRenderedPageBreak/>
        <w:t>Medicaid Reserves Reconciliation</w:t>
      </w:r>
      <w:bookmarkEnd w:id="35"/>
      <w:bookmarkEnd w:id="36"/>
      <w:bookmarkEnd w:id="37"/>
    </w:p>
    <w:p w:rsidR="00EE4D84" w:rsidRPr="00105103" w:rsidRDefault="00EE4D84" w:rsidP="00492EFB">
      <w:pPr>
        <w:rPr>
          <w:rFonts w:ascii="Arial" w:hAnsi="Arial" w:cs="Arial"/>
          <w:sz w:val="20"/>
        </w:rPr>
      </w:pPr>
    </w:p>
    <w:p w:rsidR="00EE4D84" w:rsidRPr="00134B71" w:rsidRDefault="00EE4D84" w:rsidP="0085610E">
      <w:pPr>
        <w:numPr>
          <w:ilvl w:val="0"/>
          <w:numId w:val="16"/>
        </w:numPr>
        <w:rPr>
          <w:rFonts w:ascii="Arial" w:hAnsi="Arial" w:cs="Arial"/>
          <w:b/>
          <w:sz w:val="22"/>
          <w:szCs w:val="22"/>
        </w:rPr>
      </w:pPr>
      <w:r w:rsidRPr="00134B71">
        <w:rPr>
          <w:rFonts w:ascii="Arial" w:hAnsi="Arial" w:cs="Arial"/>
          <w:b/>
          <w:sz w:val="22"/>
          <w:szCs w:val="22"/>
        </w:rPr>
        <w:t xml:space="preserve">Prior </w:t>
      </w:r>
      <w:r w:rsidR="00A3180D">
        <w:rPr>
          <w:rFonts w:ascii="Arial" w:hAnsi="Arial" w:cs="Arial"/>
          <w:b/>
          <w:sz w:val="22"/>
          <w:szCs w:val="22"/>
        </w:rPr>
        <w:t>period</w:t>
      </w:r>
      <w:r w:rsidR="00A15424" w:rsidRPr="00134B71">
        <w:rPr>
          <w:rFonts w:ascii="Arial" w:hAnsi="Arial" w:cs="Arial"/>
          <w:b/>
          <w:sz w:val="22"/>
          <w:szCs w:val="22"/>
        </w:rPr>
        <w:t xml:space="preserve"> </w:t>
      </w:r>
      <w:r w:rsidRPr="00134B71">
        <w:rPr>
          <w:rFonts w:ascii="Arial" w:hAnsi="Arial" w:cs="Arial"/>
          <w:b/>
          <w:sz w:val="22"/>
          <w:szCs w:val="22"/>
        </w:rPr>
        <w:t>ending reserve balance</w:t>
      </w:r>
    </w:p>
    <w:p w:rsidR="00134B71" w:rsidRPr="00134B71" w:rsidRDefault="00EE4D84" w:rsidP="0085610E">
      <w:pPr>
        <w:pStyle w:val="ListParagraph"/>
        <w:numPr>
          <w:ilvl w:val="0"/>
          <w:numId w:val="12"/>
        </w:numPr>
        <w:rPr>
          <w:rFonts w:ascii="Arial" w:hAnsi="Arial" w:cs="Arial"/>
          <w:sz w:val="22"/>
          <w:szCs w:val="22"/>
        </w:rPr>
      </w:pPr>
      <w:r w:rsidRPr="00134B71">
        <w:rPr>
          <w:rFonts w:ascii="Arial" w:hAnsi="Arial" w:cs="Arial"/>
          <w:sz w:val="22"/>
          <w:szCs w:val="22"/>
        </w:rPr>
        <w:t xml:space="preserve">Enter in the ending balance from the previous </w:t>
      </w:r>
      <w:r w:rsidR="00A3180D">
        <w:rPr>
          <w:rFonts w:ascii="Arial" w:hAnsi="Arial" w:cs="Arial"/>
          <w:sz w:val="22"/>
          <w:szCs w:val="22"/>
        </w:rPr>
        <w:t>period</w:t>
      </w:r>
      <w:r w:rsidR="00A6767C" w:rsidRPr="00134B71">
        <w:rPr>
          <w:rFonts w:ascii="Arial" w:hAnsi="Arial" w:cs="Arial"/>
          <w:sz w:val="22"/>
          <w:szCs w:val="22"/>
        </w:rPr>
        <w:t xml:space="preserve">. </w:t>
      </w:r>
    </w:p>
    <w:p w:rsidR="00EE4D84" w:rsidRPr="00134B71" w:rsidRDefault="00A6767C" w:rsidP="00134B71">
      <w:pPr>
        <w:ind w:left="1440"/>
        <w:rPr>
          <w:rFonts w:ascii="Arial" w:hAnsi="Arial" w:cs="Arial"/>
          <w:sz w:val="22"/>
          <w:szCs w:val="22"/>
        </w:rPr>
      </w:pPr>
      <w:r w:rsidRPr="00134B71">
        <w:rPr>
          <w:rFonts w:ascii="Arial" w:hAnsi="Arial" w:cs="Arial"/>
          <w:sz w:val="22"/>
          <w:szCs w:val="22"/>
        </w:rPr>
        <w:t xml:space="preserve"> </w:t>
      </w:r>
    </w:p>
    <w:p w:rsidR="00EE4D84" w:rsidRPr="00134B71" w:rsidRDefault="00A6767C" w:rsidP="0085610E">
      <w:pPr>
        <w:numPr>
          <w:ilvl w:val="0"/>
          <w:numId w:val="16"/>
        </w:numPr>
        <w:rPr>
          <w:rFonts w:ascii="Arial" w:hAnsi="Arial" w:cs="Arial"/>
          <w:b/>
          <w:sz w:val="22"/>
          <w:szCs w:val="22"/>
        </w:rPr>
      </w:pPr>
      <w:r w:rsidRPr="00134B71">
        <w:rPr>
          <w:rFonts w:ascii="Arial" w:hAnsi="Arial" w:cs="Arial"/>
          <w:b/>
          <w:sz w:val="22"/>
          <w:szCs w:val="22"/>
        </w:rPr>
        <w:t xml:space="preserve">Current </w:t>
      </w:r>
      <w:r w:rsidR="00A3180D">
        <w:rPr>
          <w:rFonts w:ascii="Arial" w:hAnsi="Arial" w:cs="Arial"/>
          <w:b/>
          <w:sz w:val="22"/>
          <w:szCs w:val="22"/>
        </w:rPr>
        <w:t>period</w:t>
      </w:r>
      <w:r w:rsidRPr="00134B71">
        <w:rPr>
          <w:rFonts w:ascii="Arial" w:hAnsi="Arial" w:cs="Arial"/>
          <w:b/>
          <w:sz w:val="22"/>
          <w:szCs w:val="22"/>
        </w:rPr>
        <w:t xml:space="preserve"> Revenue less E</w:t>
      </w:r>
      <w:r w:rsidR="00EE4D84" w:rsidRPr="00134B71">
        <w:rPr>
          <w:rFonts w:ascii="Arial" w:hAnsi="Arial" w:cs="Arial"/>
          <w:b/>
          <w:sz w:val="22"/>
          <w:szCs w:val="22"/>
        </w:rPr>
        <w:t>xpenses is a calculated cell</w:t>
      </w:r>
    </w:p>
    <w:p w:rsidR="00A6767C" w:rsidRDefault="00A6767C" w:rsidP="0085610E">
      <w:pPr>
        <w:pStyle w:val="ListParagraph"/>
        <w:numPr>
          <w:ilvl w:val="0"/>
          <w:numId w:val="12"/>
        </w:numPr>
        <w:rPr>
          <w:rFonts w:ascii="Arial" w:hAnsi="Arial" w:cs="Arial"/>
          <w:sz w:val="22"/>
          <w:szCs w:val="22"/>
        </w:rPr>
      </w:pPr>
      <w:r w:rsidRPr="00134B71">
        <w:rPr>
          <w:rFonts w:ascii="Arial" w:hAnsi="Arial" w:cs="Arial"/>
          <w:sz w:val="22"/>
          <w:szCs w:val="22"/>
        </w:rPr>
        <w:t xml:space="preserve">If the difference is a positive amount current </w:t>
      </w:r>
      <w:r w:rsidR="00A3180D">
        <w:rPr>
          <w:rFonts w:ascii="Arial" w:hAnsi="Arial" w:cs="Arial"/>
          <w:sz w:val="22"/>
          <w:szCs w:val="22"/>
        </w:rPr>
        <w:t>period</w:t>
      </w:r>
      <w:r w:rsidRPr="00134B71">
        <w:rPr>
          <w:rFonts w:ascii="Arial" w:hAnsi="Arial" w:cs="Arial"/>
          <w:sz w:val="22"/>
          <w:szCs w:val="22"/>
        </w:rPr>
        <w:t xml:space="preserve"> reserves should increase</w:t>
      </w:r>
      <w:r w:rsidR="00E735C2" w:rsidRPr="00134B71">
        <w:rPr>
          <w:rFonts w:ascii="Arial" w:hAnsi="Arial" w:cs="Arial"/>
          <w:sz w:val="22"/>
          <w:szCs w:val="22"/>
        </w:rPr>
        <w:t xml:space="preserve"> by funding source</w:t>
      </w:r>
      <w:r w:rsidRPr="00134B71">
        <w:rPr>
          <w:rFonts w:ascii="Arial" w:hAnsi="Arial" w:cs="Arial"/>
          <w:sz w:val="22"/>
          <w:szCs w:val="22"/>
        </w:rPr>
        <w:t xml:space="preserve">.  If the difference is a negative amount, current </w:t>
      </w:r>
      <w:r w:rsidR="00A3180D">
        <w:rPr>
          <w:rFonts w:ascii="Arial" w:hAnsi="Arial" w:cs="Arial"/>
          <w:sz w:val="22"/>
          <w:szCs w:val="22"/>
        </w:rPr>
        <w:t>period</w:t>
      </w:r>
      <w:r w:rsidRPr="00134B71">
        <w:rPr>
          <w:rFonts w:ascii="Arial" w:hAnsi="Arial" w:cs="Arial"/>
          <w:sz w:val="22"/>
          <w:szCs w:val="22"/>
        </w:rPr>
        <w:t xml:space="preserve"> reserves typically decrease</w:t>
      </w:r>
      <w:r w:rsidR="00E735C2" w:rsidRPr="00134B71">
        <w:rPr>
          <w:rFonts w:ascii="Arial" w:hAnsi="Arial" w:cs="Arial"/>
          <w:sz w:val="22"/>
          <w:szCs w:val="22"/>
        </w:rPr>
        <w:t xml:space="preserve"> by funding source</w:t>
      </w:r>
      <w:r w:rsidRPr="00134B71">
        <w:rPr>
          <w:rFonts w:ascii="Arial" w:hAnsi="Arial" w:cs="Arial"/>
          <w:sz w:val="22"/>
          <w:szCs w:val="22"/>
        </w:rPr>
        <w:t>.</w:t>
      </w:r>
    </w:p>
    <w:p w:rsidR="00134B71" w:rsidRPr="00134B71" w:rsidRDefault="00134B71" w:rsidP="00134B71">
      <w:pPr>
        <w:pStyle w:val="ListParagraph"/>
        <w:ind w:left="1800"/>
        <w:rPr>
          <w:rFonts w:ascii="Arial" w:hAnsi="Arial" w:cs="Arial"/>
          <w:sz w:val="22"/>
          <w:szCs w:val="22"/>
        </w:rPr>
      </w:pPr>
    </w:p>
    <w:p w:rsidR="00EE4D84" w:rsidRDefault="00EE4D84" w:rsidP="0085610E">
      <w:pPr>
        <w:numPr>
          <w:ilvl w:val="0"/>
          <w:numId w:val="16"/>
        </w:numPr>
        <w:rPr>
          <w:rFonts w:ascii="Arial" w:hAnsi="Arial" w:cs="Arial"/>
          <w:b/>
          <w:sz w:val="22"/>
          <w:szCs w:val="22"/>
        </w:rPr>
      </w:pPr>
      <w:r w:rsidRPr="00134B71">
        <w:rPr>
          <w:rFonts w:ascii="Arial" w:hAnsi="Arial" w:cs="Arial"/>
          <w:b/>
          <w:sz w:val="22"/>
          <w:szCs w:val="22"/>
        </w:rPr>
        <w:t>Expected ending reserve/fund balance is calculated cell</w:t>
      </w:r>
    </w:p>
    <w:p w:rsidR="00134B71" w:rsidRPr="00134B71" w:rsidRDefault="00134B71" w:rsidP="00134B71">
      <w:pPr>
        <w:ind w:left="720"/>
        <w:rPr>
          <w:rFonts w:ascii="Arial" w:hAnsi="Arial" w:cs="Arial"/>
          <w:b/>
          <w:sz w:val="22"/>
          <w:szCs w:val="22"/>
        </w:rPr>
      </w:pPr>
    </w:p>
    <w:p w:rsidR="00EE4D84" w:rsidRDefault="00EE4D84" w:rsidP="0085610E">
      <w:pPr>
        <w:numPr>
          <w:ilvl w:val="0"/>
          <w:numId w:val="16"/>
        </w:numPr>
        <w:rPr>
          <w:rFonts w:ascii="Arial" w:hAnsi="Arial" w:cs="Arial"/>
          <w:b/>
          <w:sz w:val="22"/>
          <w:szCs w:val="22"/>
        </w:rPr>
      </w:pPr>
      <w:r w:rsidRPr="00134B71">
        <w:rPr>
          <w:rFonts w:ascii="Arial" w:hAnsi="Arial" w:cs="Arial"/>
          <w:b/>
          <w:sz w:val="22"/>
          <w:szCs w:val="22"/>
        </w:rPr>
        <w:t xml:space="preserve">Difference of expected </w:t>
      </w:r>
      <w:r w:rsidR="00A6767C" w:rsidRPr="00134B71">
        <w:rPr>
          <w:rFonts w:ascii="Arial" w:hAnsi="Arial" w:cs="Arial"/>
          <w:b/>
          <w:sz w:val="22"/>
          <w:szCs w:val="22"/>
        </w:rPr>
        <w:t xml:space="preserve">Reserve Balance </w:t>
      </w:r>
      <w:r w:rsidRPr="00134B71">
        <w:rPr>
          <w:rFonts w:ascii="Arial" w:hAnsi="Arial" w:cs="Arial"/>
          <w:b/>
          <w:sz w:val="22"/>
          <w:szCs w:val="22"/>
        </w:rPr>
        <w:t>to reported is a calculated cell</w:t>
      </w:r>
    </w:p>
    <w:p w:rsidR="00134B71" w:rsidRPr="00134B71" w:rsidRDefault="00134B71" w:rsidP="00134B71">
      <w:pPr>
        <w:rPr>
          <w:rFonts w:ascii="Arial" w:hAnsi="Arial" w:cs="Arial"/>
          <w:b/>
          <w:sz w:val="22"/>
          <w:szCs w:val="22"/>
        </w:rPr>
      </w:pPr>
    </w:p>
    <w:p w:rsidR="00EE4D84" w:rsidRPr="00134B71" w:rsidRDefault="00EE4D84" w:rsidP="0085610E">
      <w:pPr>
        <w:numPr>
          <w:ilvl w:val="0"/>
          <w:numId w:val="16"/>
        </w:numPr>
        <w:rPr>
          <w:rFonts w:ascii="Arial" w:hAnsi="Arial" w:cs="Arial"/>
          <w:b/>
          <w:sz w:val="22"/>
          <w:szCs w:val="22"/>
        </w:rPr>
      </w:pPr>
      <w:r w:rsidRPr="00134B71">
        <w:rPr>
          <w:rFonts w:ascii="Arial" w:hAnsi="Arial" w:cs="Arial"/>
          <w:b/>
          <w:sz w:val="22"/>
          <w:szCs w:val="22"/>
        </w:rPr>
        <w:t>RSN Explanation for difference in Expected to Reported</w:t>
      </w:r>
    </w:p>
    <w:p w:rsidR="00EE4D84" w:rsidRPr="00134B71" w:rsidRDefault="00EE4D84" w:rsidP="0085610E">
      <w:pPr>
        <w:pStyle w:val="ListParagraph"/>
        <w:numPr>
          <w:ilvl w:val="0"/>
          <w:numId w:val="12"/>
        </w:numPr>
        <w:rPr>
          <w:rFonts w:ascii="Arial" w:hAnsi="Arial" w:cs="Arial"/>
          <w:b/>
          <w:sz w:val="22"/>
          <w:szCs w:val="22"/>
          <w:u w:val="single"/>
        </w:rPr>
      </w:pPr>
      <w:r w:rsidRPr="00134B71">
        <w:rPr>
          <w:rFonts w:ascii="Arial" w:hAnsi="Arial" w:cs="Arial"/>
          <w:i/>
          <w:sz w:val="22"/>
          <w:szCs w:val="22"/>
          <w:u w:val="single"/>
        </w:rPr>
        <w:t>Please provide an explanation for the difference</w:t>
      </w:r>
      <w:r w:rsidR="00355E0F" w:rsidRPr="00134B71">
        <w:rPr>
          <w:rFonts w:ascii="Arial" w:hAnsi="Arial" w:cs="Arial"/>
          <w:b/>
          <w:sz w:val="22"/>
          <w:szCs w:val="22"/>
          <w:u w:val="single"/>
        </w:rPr>
        <w:t>.</w:t>
      </w:r>
    </w:p>
    <w:p w:rsidR="000E11A7" w:rsidRPr="00134B71" w:rsidRDefault="000E11A7" w:rsidP="00492EFB">
      <w:pPr>
        <w:rPr>
          <w:rFonts w:ascii="Arial" w:hAnsi="Arial" w:cs="Arial"/>
          <w:sz w:val="22"/>
          <w:szCs w:val="22"/>
        </w:rPr>
      </w:pPr>
    </w:p>
    <w:p w:rsidR="0022615C" w:rsidRDefault="0022615C" w:rsidP="00492EFB">
      <w:pPr>
        <w:rPr>
          <w:rFonts w:ascii="Arial" w:hAnsi="Arial" w:cs="Arial"/>
          <w:sz w:val="22"/>
          <w:szCs w:val="22"/>
        </w:rPr>
      </w:pPr>
    </w:p>
    <w:p w:rsidR="00134B71" w:rsidRPr="00134B71" w:rsidRDefault="00134B71" w:rsidP="00492EFB">
      <w:pPr>
        <w:rPr>
          <w:rFonts w:ascii="Arial" w:hAnsi="Arial" w:cs="Arial"/>
          <w:sz w:val="22"/>
          <w:szCs w:val="22"/>
        </w:rPr>
      </w:pPr>
    </w:p>
    <w:p w:rsidR="000E11A7" w:rsidRPr="00C36910" w:rsidRDefault="000E11A7" w:rsidP="00492EFB">
      <w:pPr>
        <w:outlineLvl w:val="1"/>
        <w:rPr>
          <w:rFonts w:ascii="Arial" w:hAnsi="Arial" w:cs="Arial"/>
          <w:b/>
          <w:szCs w:val="24"/>
        </w:rPr>
      </w:pPr>
      <w:bookmarkStart w:id="38" w:name="_Toc271121499"/>
      <w:r>
        <w:rPr>
          <w:rFonts w:ascii="Arial" w:hAnsi="Arial" w:cs="Arial"/>
          <w:b/>
          <w:szCs w:val="24"/>
        </w:rPr>
        <w:t>Administrative and Rese</w:t>
      </w:r>
      <w:r w:rsidR="00C44494">
        <w:rPr>
          <w:rFonts w:ascii="Arial" w:hAnsi="Arial" w:cs="Arial"/>
          <w:b/>
          <w:szCs w:val="24"/>
        </w:rPr>
        <w:t>rve Percentage Calculations (PIH</w:t>
      </w:r>
      <w:r>
        <w:rPr>
          <w:rFonts w:ascii="Arial" w:hAnsi="Arial" w:cs="Arial"/>
          <w:b/>
          <w:szCs w:val="24"/>
        </w:rPr>
        <w:t>P)</w:t>
      </w:r>
      <w:bookmarkEnd w:id="38"/>
    </w:p>
    <w:p w:rsidR="00333BC1" w:rsidRPr="00333BC1" w:rsidRDefault="000E11A7" w:rsidP="00492EFB">
      <w:pPr>
        <w:tabs>
          <w:tab w:val="num" w:pos="1260"/>
        </w:tabs>
        <w:suppressAutoHyphens/>
        <w:spacing w:before="120" w:after="120"/>
        <w:rPr>
          <w:rFonts w:ascii="Arial" w:hAnsi="Arial" w:cs="Arial"/>
          <w:sz w:val="22"/>
          <w:szCs w:val="22"/>
          <w:u w:val="single"/>
        </w:rPr>
      </w:pPr>
      <w:r w:rsidRPr="00333BC1">
        <w:rPr>
          <w:rFonts w:ascii="Arial" w:hAnsi="Arial" w:cs="Arial"/>
          <w:sz w:val="22"/>
          <w:szCs w:val="22"/>
          <w:u w:val="single"/>
        </w:rPr>
        <w:t>ADMINISTRATION</w:t>
      </w:r>
    </w:p>
    <w:p w:rsidR="00BB21E9" w:rsidRPr="00134B71" w:rsidRDefault="00333BC1" w:rsidP="00492EFB">
      <w:pPr>
        <w:tabs>
          <w:tab w:val="num" w:pos="1260"/>
        </w:tabs>
        <w:suppressAutoHyphens/>
        <w:spacing w:before="120" w:after="120"/>
        <w:rPr>
          <w:rFonts w:ascii="Arial" w:hAnsi="Arial" w:cs="Arial"/>
          <w:sz w:val="22"/>
          <w:szCs w:val="22"/>
        </w:rPr>
      </w:pPr>
      <w:r>
        <w:rPr>
          <w:rFonts w:ascii="Arial" w:hAnsi="Arial" w:cs="Arial"/>
          <w:sz w:val="22"/>
          <w:szCs w:val="22"/>
        </w:rPr>
        <w:t>T</w:t>
      </w:r>
      <w:r w:rsidR="000E11A7" w:rsidRPr="00134B71">
        <w:rPr>
          <w:rFonts w:ascii="Arial" w:hAnsi="Arial" w:cs="Arial"/>
          <w:sz w:val="22"/>
          <w:szCs w:val="22"/>
        </w:rPr>
        <w:t xml:space="preserve">he Contractor is required to limit Administration costs to no more than 10 percent of the annual revenue supporting the public mental health system.  </w:t>
      </w:r>
    </w:p>
    <w:p w:rsidR="000E11A7" w:rsidRPr="00134B71" w:rsidRDefault="00134B71" w:rsidP="00492EFB">
      <w:pPr>
        <w:tabs>
          <w:tab w:val="num" w:pos="1260"/>
        </w:tabs>
        <w:suppressAutoHyphens/>
        <w:spacing w:before="120" w:after="120"/>
        <w:rPr>
          <w:rFonts w:ascii="Arial" w:hAnsi="Arial" w:cs="Arial"/>
          <w:sz w:val="22"/>
          <w:szCs w:val="22"/>
        </w:rPr>
      </w:pPr>
      <w:r>
        <w:rPr>
          <w:rFonts w:ascii="Arial" w:hAnsi="Arial" w:cs="Arial"/>
          <w:sz w:val="22"/>
          <w:szCs w:val="22"/>
        </w:rPr>
        <w:tab/>
      </w:r>
      <w:r w:rsidR="000E11A7" w:rsidRPr="00134B71">
        <w:rPr>
          <w:rFonts w:ascii="Arial" w:hAnsi="Arial" w:cs="Arial"/>
          <w:sz w:val="22"/>
          <w:szCs w:val="22"/>
        </w:rPr>
        <w:t>Calculation:</w:t>
      </w:r>
    </w:p>
    <w:p w:rsidR="00355E0F" w:rsidRDefault="000E11A7" w:rsidP="00134B71">
      <w:pPr>
        <w:tabs>
          <w:tab w:val="num" w:pos="1260"/>
        </w:tabs>
        <w:suppressAutoHyphens/>
        <w:ind w:left="1260"/>
        <w:rPr>
          <w:rFonts w:ascii="Arial" w:hAnsi="Arial" w:cs="Arial"/>
          <w:sz w:val="22"/>
          <w:szCs w:val="22"/>
        </w:rPr>
      </w:pPr>
      <w:r w:rsidRPr="00134B71">
        <w:rPr>
          <w:rFonts w:ascii="Arial" w:hAnsi="Arial" w:cs="Arial"/>
          <w:sz w:val="22"/>
          <w:szCs w:val="22"/>
        </w:rPr>
        <w:t xml:space="preserve">Total </w:t>
      </w:r>
      <w:r w:rsidR="0099693C" w:rsidRPr="00134B71">
        <w:rPr>
          <w:rFonts w:ascii="Arial" w:hAnsi="Arial" w:cs="Arial"/>
          <w:sz w:val="22"/>
          <w:szCs w:val="22"/>
        </w:rPr>
        <w:t>Medicaid a</w:t>
      </w:r>
      <w:r w:rsidR="00BB21E9" w:rsidRPr="00134B71">
        <w:rPr>
          <w:rFonts w:ascii="Arial" w:hAnsi="Arial" w:cs="Arial"/>
          <w:sz w:val="22"/>
          <w:szCs w:val="22"/>
        </w:rPr>
        <w:t xml:space="preserve">dministration costs </w:t>
      </w:r>
      <w:r w:rsidRPr="00134B71">
        <w:rPr>
          <w:rFonts w:ascii="Arial" w:hAnsi="Arial" w:cs="Arial"/>
          <w:sz w:val="22"/>
          <w:szCs w:val="22"/>
        </w:rPr>
        <w:t xml:space="preserve">divided by </w:t>
      </w:r>
      <w:r w:rsidR="00D4587E" w:rsidRPr="00134B71">
        <w:rPr>
          <w:rFonts w:ascii="Arial" w:hAnsi="Arial" w:cs="Arial"/>
          <w:sz w:val="22"/>
          <w:szCs w:val="22"/>
        </w:rPr>
        <w:t xml:space="preserve">DBHR payments and local match revenue. Local revenues are excluded. </w:t>
      </w:r>
    </w:p>
    <w:p w:rsidR="00134B71" w:rsidRPr="00134B71" w:rsidRDefault="00134B71" w:rsidP="00134B71">
      <w:pPr>
        <w:tabs>
          <w:tab w:val="num" w:pos="1260"/>
        </w:tabs>
        <w:suppressAutoHyphens/>
        <w:ind w:left="1260"/>
        <w:rPr>
          <w:rFonts w:ascii="Arial" w:hAnsi="Arial" w:cs="Arial"/>
          <w:sz w:val="22"/>
          <w:szCs w:val="22"/>
        </w:rPr>
      </w:pPr>
    </w:p>
    <w:p w:rsidR="00333BC1" w:rsidRPr="00333BC1" w:rsidRDefault="000E11A7" w:rsidP="00F93741">
      <w:pPr>
        <w:keepNext/>
        <w:tabs>
          <w:tab w:val="num" w:pos="1260"/>
        </w:tabs>
        <w:suppressAutoHyphens/>
        <w:spacing w:before="120" w:after="120"/>
        <w:rPr>
          <w:rFonts w:ascii="Arial" w:hAnsi="Arial" w:cs="Arial"/>
          <w:sz w:val="22"/>
          <w:szCs w:val="22"/>
          <w:u w:val="single"/>
        </w:rPr>
      </w:pPr>
      <w:r w:rsidRPr="00333BC1">
        <w:rPr>
          <w:rFonts w:ascii="Arial" w:hAnsi="Arial" w:cs="Arial"/>
          <w:sz w:val="22"/>
          <w:szCs w:val="22"/>
          <w:u w:val="single"/>
        </w:rPr>
        <w:t>OPERATING RESERVE</w:t>
      </w:r>
    </w:p>
    <w:p w:rsidR="000E11A7" w:rsidRDefault="000E11A7" w:rsidP="00F93741">
      <w:pPr>
        <w:keepNext/>
        <w:tabs>
          <w:tab w:val="num" w:pos="1260"/>
        </w:tabs>
        <w:suppressAutoHyphens/>
        <w:spacing w:before="120" w:after="120"/>
        <w:rPr>
          <w:rFonts w:ascii="Arial" w:hAnsi="Arial" w:cs="Arial"/>
          <w:sz w:val="22"/>
          <w:szCs w:val="22"/>
        </w:rPr>
      </w:pPr>
      <w:r w:rsidRPr="00134B71">
        <w:rPr>
          <w:rFonts w:ascii="Arial" w:hAnsi="Arial" w:cs="Arial"/>
          <w:sz w:val="22"/>
          <w:szCs w:val="22"/>
        </w:rPr>
        <w:t>The Contractor may have an Operating Reserve to maintain adequate cash flow for the provision of mental health services.  Refer to your contract for</w:t>
      </w:r>
      <w:r w:rsidR="007911D6" w:rsidRPr="00134B71">
        <w:rPr>
          <w:rFonts w:ascii="Arial" w:hAnsi="Arial" w:cs="Arial"/>
          <w:sz w:val="22"/>
          <w:szCs w:val="22"/>
        </w:rPr>
        <w:t xml:space="preserve"> </w:t>
      </w:r>
      <w:r w:rsidR="00BF71C7" w:rsidRPr="00134B71">
        <w:rPr>
          <w:rFonts w:ascii="Arial" w:hAnsi="Arial" w:cs="Arial"/>
          <w:sz w:val="22"/>
          <w:szCs w:val="22"/>
        </w:rPr>
        <w:t>limitations</w:t>
      </w:r>
      <w:r w:rsidRPr="00134B71">
        <w:rPr>
          <w:rFonts w:ascii="Arial" w:hAnsi="Arial" w:cs="Arial"/>
          <w:sz w:val="22"/>
          <w:szCs w:val="22"/>
        </w:rPr>
        <w:t>.</w:t>
      </w:r>
    </w:p>
    <w:p w:rsidR="00134B71" w:rsidRPr="00134B71" w:rsidRDefault="00134B71" w:rsidP="00F93741">
      <w:pPr>
        <w:keepNext/>
        <w:tabs>
          <w:tab w:val="num" w:pos="1260"/>
        </w:tabs>
        <w:suppressAutoHyphens/>
        <w:spacing w:before="120" w:after="120"/>
        <w:rPr>
          <w:rFonts w:ascii="Arial" w:hAnsi="Arial" w:cs="Arial"/>
          <w:sz w:val="22"/>
          <w:szCs w:val="22"/>
        </w:rPr>
      </w:pPr>
      <w:r>
        <w:rPr>
          <w:rFonts w:ascii="Arial" w:hAnsi="Arial" w:cs="Arial"/>
          <w:sz w:val="22"/>
          <w:szCs w:val="22"/>
        </w:rPr>
        <w:tab/>
      </w:r>
      <w:r w:rsidRPr="00134B71">
        <w:rPr>
          <w:rFonts w:ascii="Arial" w:hAnsi="Arial" w:cs="Arial"/>
          <w:sz w:val="22"/>
          <w:szCs w:val="22"/>
        </w:rPr>
        <w:t>Calculation:</w:t>
      </w:r>
    </w:p>
    <w:p w:rsidR="000E11A7" w:rsidRPr="00134B71" w:rsidRDefault="000E11A7" w:rsidP="00F93741">
      <w:pPr>
        <w:keepNext/>
        <w:tabs>
          <w:tab w:val="num" w:pos="1260"/>
        </w:tabs>
        <w:suppressAutoHyphens/>
        <w:ind w:left="1260"/>
        <w:rPr>
          <w:rFonts w:ascii="Arial" w:hAnsi="Arial" w:cs="Arial"/>
          <w:sz w:val="22"/>
          <w:szCs w:val="22"/>
        </w:rPr>
      </w:pPr>
      <w:r w:rsidRPr="00134B71">
        <w:rPr>
          <w:rFonts w:ascii="Arial" w:hAnsi="Arial" w:cs="Arial"/>
          <w:sz w:val="22"/>
          <w:szCs w:val="22"/>
        </w:rPr>
        <w:t xml:space="preserve">Operating Reserve divided by </w:t>
      </w:r>
      <w:r w:rsidR="00355E0F" w:rsidRPr="00134B71">
        <w:rPr>
          <w:rFonts w:ascii="Arial" w:hAnsi="Arial" w:cs="Arial"/>
          <w:sz w:val="22"/>
          <w:szCs w:val="22"/>
        </w:rPr>
        <w:t>Medicaid Revenue</w:t>
      </w:r>
      <w:r w:rsidR="00BF71C7" w:rsidRPr="00134B71">
        <w:rPr>
          <w:rFonts w:ascii="Arial" w:hAnsi="Arial" w:cs="Arial"/>
          <w:sz w:val="22"/>
          <w:szCs w:val="22"/>
        </w:rPr>
        <w:t xml:space="preserve"> plus local match </w:t>
      </w:r>
      <w:r w:rsidRPr="00134B71">
        <w:rPr>
          <w:rFonts w:ascii="Arial" w:hAnsi="Arial" w:cs="Arial"/>
          <w:sz w:val="22"/>
          <w:szCs w:val="22"/>
        </w:rPr>
        <w:t xml:space="preserve">multiplied by number of </w:t>
      </w:r>
      <w:r w:rsidR="0022615C" w:rsidRPr="00134B71">
        <w:rPr>
          <w:rFonts w:ascii="Arial" w:hAnsi="Arial" w:cs="Arial"/>
          <w:sz w:val="22"/>
          <w:szCs w:val="22"/>
        </w:rPr>
        <w:t>reporting period</w:t>
      </w:r>
      <w:r w:rsidR="007D02B7">
        <w:rPr>
          <w:rFonts w:ascii="Arial" w:hAnsi="Arial" w:cs="Arial"/>
          <w:sz w:val="22"/>
          <w:szCs w:val="22"/>
        </w:rPr>
        <w:t>s in the state fiscal year</w:t>
      </w:r>
      <w:r w:rsidR="0022615C" w:rsidRPr="00134B71">
        <w:rPr>
          <w:rFonts w:ascii="Arial" w:hAnsi="Arial" w:cs="Arial"/>
          <w:sz w:val="22"/>
          <w:szCs w:val="22"/>
        </w:rPr>
        <w:t xml:space="preserve"> </w:t>
      </w:r>
      <w:r w:rsidRPr="00134B71">
        <w:rPr>
          <w:rFonts w:ascii="Arial" w:hAnsi="Arial" w:cs="Arial"/>
          <w:sz w:val="22"/>
          <w:szCs w:val="22"/>
        </w:rPr>
        <w:t>(</w:t>
      </w:r>
      <w:r w:rsidR="00BF71C7" w:rsidRPr="00134B71">
        <w:rPr>
          <w:rFonts w:ascii="Arial" w:hAnsi="Arial" w:cs="Arial"/>
          <w:sz w:val="22"/>
          <w:szCs w:val="22"/>
        </w:rPr>
        <w:t>excludes l</w:t>
      </w:r>
      <w:r w:rsidR="00A2667A" w:rsidRPr="00134B71">
        <w:rPr>
          <w:rFonts w:ascii="Arial" w:hAnsi="Arial" w:cs="Arial"/>
          <w:sz w:val="22"/>
          <w:szCs w:val="22"/>
        </w:rPr>
        <w:t>ocal</w:t>
      </w:r>
      <w:r w:rsidR="00BF71C7" w:rsidRPr="00134B71">
        <w:rPr>
          <w:rFonts w:ascii="Arial" w:hAnsi="Arial" w:cs="Arial"/>
          <w:sz w:val="22"/>
          <w:szCs w:val="22"/>
        </w:rPr>
        <w:t xml:space="preserve"> revenue</w:t>
      </w:r>
      <w:r w:rsidR="00A2667A" w:rsidRPr="00134B71">
        <w:rPr>
          <w:rFonts w:ascii="Arial" w:hAnsi="Arial" w:cs="Arial"/>
          <w:sz w:val="22"/>
          <w:szCs w:val="22"/>
        </w:rPr>
        <w:t>)</w:t>
      </w:r>
      <w:r w:rsidR="00E66EDB" w:rsidRPr="00134B71">
        <w:rPr>
          <w:rFonts w:ascii="Arial" w:hAnsi="Arial" w:cs="Arial"/>
          <w:sz w:val="22"/>
          <w:szCs w:val="22"/>
        </w:rPr>
        <w:t>.</w:t>
      </w:r>
    </w:p>
    <w:p w:rsidR="00333BC1" w:rsidRPr="00333BC1" w:rsidRDefault="000E11A7" w:rsidP="0022615C">
      <w:pPr>
        <w:tabs>
          <w:tab w:val="num" w:pos="1260"/>
        </w:tabs>
        <w:suppressAutoHyphens/>
        <w:spacing w:before="120" w:after="120"/>
        <w:rPr>
          <w:rFonts w:ascii="Arial" w:hAnsi="Arial" w:cs="Arial"/>
          <w:sz w:val="22"/>
          <w:szCs w:val="22"/>
          <w:u w:val="single"/>
        </w:rPr>
      </w:pPr>
      <w:r w:rsidRPr="00333BC1">
        <w:rPr>
          <w:rFonts w:ascii="Arial" w:hAnsi="Arial" w:cs="Arial"/>
          <w:sz w:val="22"/>
          <w:szCs w:val="22"/>
          <w:u w:val="single"/>
        </w:rPr>
        <w:t>RISK</w:t>
      </w:r>
      <w:r w:rsidR="004646CA" w:rsidRPr="00333BC1">
        <w:rPr>
          <w:rFonts w:ascii="Arial" w:hAnsi="Arial" w:cs="Arial"/>
          <w:sz w:val="22"/>
          <w:szCs w:val="22"/>
          <w:u w:val="single"/>
        </w:rPr>
        <w:t xml:space="preserve"> AND INPATIENT</w:t>
      </w:r>
      <w:r w:rsidRPr="00333BC1">
        <w:rPr>
          <w:rFonts w:ascii="Arial" w:hAnsi="Arial" w:cs="Arial"/>
          <w:sz w:val="22"/>
          <w:szCs w:val="22"/>
          <w:u w:val="single"/>
        </w:rPr>
        <w:t xml:space="preserve"> RESERVE</w:t>
      </w:r>
    </w:p>
    <w:p w:rsidR="0022615C" w:rsidRPr="00134B71" w:rsidRDefault="000E11A7" w:rsidP="0022615C">
      <w:pPr>
        <w:tabs>
          <w:tab w:val="num" w:pos="1260"/>
        </w:tabs>
        <w:suppressAutoHyphens/>
        <w:spacing w:before="120" w:after="120"/>
        <w:rPr>
          <w:rFonts w:ascii="Arial" w:hAnsi="Arial" w:cs="Arial"/>
          <w:sz w:val="22"/>
          <w:szCs w:val="22"/>
        </w:rPr>
      </w:pPr>
      <w:r w:rsidRPr="00134B71">
        <w:rPr>
          <w:rFonts w:ascii="Arial" w:hAnsi="Arial" w:cs="Arial"/>
          <w:sz w:val="22"/>
          <w:szCs w:val="22"/>
        </w:rPr>
        <w:t>The Contractor must maintain risk reserves</w:t>
      </w:r>
      <w:r w:rsidR="006F5206" w:rsidRPr="00134B71">
        <w:rPr>
          <w:rFonts w:ascii="Arial" w:hAnsi="Arial" w:cs="Arial"/>
          <w:sz w:val="22"/>
          <w:szCs w:val="22"/>
        </w:rPr>
        <w:t xml:space="preserve"> in</w:t>
      </w:r>
      <w:r w:rsidRPr="00134B71">
        <w:rPr>
          <w:rFonts w:ascii="Arial" w:hAnsi="Arial" w:cs="Arial"/>
          <w:sz w:val="22"/>
          <w:szCs w:val="22"/>
        </w:rPr>
        <w:t xml:space="preserve"> the event costs of providing service exceed the revenue the RSN receives.  Refer to your contract for required percentage.</w:t>
      </w:r>
      <w:r w:rsidR="0022615C" w:rsidRPr="00134B71">
        <w:rPr>
          <w:rFonts w:ascii="Arial" w:hAnsi="Arial" w:cs="Arial"/>
          <w:sz w:val="22"/>
          <w:szCs w:val="22"/>
        </w:rPr>
        <w:t xml:space="preserve"> </w:t>
      </w:r>
    </w:p>
    <w:p w:rsidR="006421BB" w:rsidRDefault="00B834D5" w:rsidP="00134B71">
      <w:pPr>
        <w:tabs>
          <w:tab w:val="num" w:pos="1260"/>
        </w:tabs>
        <w:suppressAutoHyphens/>
        <w:spacing w:before="120" w:after="120"/>
        <w:rPr>
          <w:rFonts w:ascii="Arial" w:hAnsi="Arial" w:cs="Arial"/>
          <w:sz w:val="22"/>
          <w:szCs w:val="22"/>
        </w:rPr>
      </w:pPr>
      <w:r w:rsidRPr="00134B71">
        <w:rPr>
          <w:rFonts w:ascii="Arial" w:hAnsi="Arial" w:cs="Arial"/>
          <w:sz w:val="22"/>
          <w:szCs w:val="22"/>
        </w:rPr>
        <w:t xml:space="preserve">The Contractor must ensure the existence of inpatient reserve for anticipated psychiatric inpatient costs.  </w:t>
      </w:r>
    </w:p>
    <w:p w:rsidR="00134B71" w:rsidRPr="00134B71" w:rsidRDefault="00134B71" w:rsidP="00134B71">
      <w:pPr>
        <w:tabs>
          <w:tab w:val="num" w:pos="1260"/>
        </w:tabs>
        <w:suppressAutoHyphens/>
        <w:spacing w:before="120" w:after="120"/>
        <w:rPr>
          <w:rFonts w:ascii="Arial" w:hAnsi="Arial" w:cs="Arial"/>
          <w:sz w:val="22"/>
          <w:szCs w:val="22"/>
        </w:rPr>
      </w:pPr>
      <w:r>
        <w:rPr>
          <w:rFonts w:ascii="Arial" w:hAnsi="Arial" w:cs="Arial"/>
          <w:sz w:val="22"/>
          <w:szCs w:val="22"/>
        </w:rPr>
        <w:tab/>
      </w:r>
      <w:r w:rsidRPr="00134B71">
        <w:rPr>
          <w:rFonts w:ascii="Arial" w:hAnsi="Arial" w:cs="Arial"/>
          <w:sz w:val="22"/>
          <w:szCs w:val="22"/>
        </w:rPr>
        <w:t>Calculation:</w:t>
      </w:r>
    </w:p>
    <w:p w:rsidR="00B834D5" w:rsidRPr="00134B71" w:rsidRDefault="001435E3" w:rsidP="00134B71">
      <w:pPr>
        <w:tabs>
          <w:tab w:val="num" w:pos="1260"/>
        </w:tabs>
        <w:suppressAutoHyphens/>
        <w:ind w:left="1260"/>
        <w:rPr>
          <w:rFonts w:ascii="Arial" w:hAnsi="Arial" w:cs="Arial"/>
          <w:sz w:val="22"/>
          <w:szCs w:val="22"/>
        </w:rPr>
      </w:pPr>
      <w:r w:rsidRPr="00134B71">
        <w:rPr>
          <w:rFonts w:ascii="Arial" w:hAnsi="Arial" w:cs="Arial"/>
          <w:sz w:val="22"/>
          <w:szCs w:val="22"/>
        </w:rPr>
        <w:t xml:space="preserve">Risk and </w:t>
      </w:r>
      <w:r w:rsidR="00B834D5" w:rsidRPr="00134B71">
        <w:rPr>
          <w:rFonts w:ascii="Arial" w:hAnsi="Arial" w:cs="Arial"/>
          <w:sz w:val="22"/>
          <w:szCs w:val="22"/>
        </w:rPr>
        <w:t>Inpatient Reserve divided by</w:t>
      </w:r>
      <w:r w:rsidR="00355E0F" w:rsidRPr="00134B71">
        <w:rPr>
          <w:rFonts w:ascii="Arial" w:hAnsi="Arial" w:cs="Arial"/>
          <w:sz w:val="22"/>
          <w:szCs w:val="22"/>
        </w:rPr>
        <w:t xml:space="preserve"> </w:t>
      </w:r>
      <w:r w:rsidR="00B834D5" w:rsidRPr="00134B71">
        <w:rPr>
          <w:rFonts w:ascii="Arial" w:hAnsi="Arial" w:cs="Arial"/>
          <w:sz w:val="22"/>
          <w:szCs w:val="22"/>
        </w:rPr>
        <w:t>Medicaid Revenue</w:t>
      </w:r>
      <w:r w:rsidR="006F5206" w:rsidRPr="00134B71">
        <w:rPr>
          <w:rFonts w:ascii="Arial" w:hAnsi="Arial" w:cs="Arial"/>
          <w:sz w:val="22"/>
          <w:szCs w:val="22"/>
        </w:rPr>
        <w:t xml:space="preserve"> plus local match revenue </w:t>
      </w:r>
      <w:r w:rsidR="00B834D5" w:rsidRPr="00134B71">
        <w:rPr>
          <w:rFonts w:ascii="Arial" w:hAnsi="Arial" w:cs="Arial"/>
          <w:sz w:val="22"/>
          <w:szCs w:val="22"/>
        </w:rPr>
        <w:t xml:space="preserve">multiplied by </w:t>
      </w:r>
      <w:r w:rsidR="007D02B7">
        <w:rPr>
          <w:rFonts w:ascii="Arial" w:hAnsi="Arial" w:cs="Arial"/>
          <w:sz w:val="22"/>
          <w:szCs w:val="22"/>
        </w:rPr>
        <w:t xml:space="preserve">the </w:t>
      </w:r>
      <w:r w:rsidR="00B834D5" w:rsidRPr="00134B71">
        <w:rPr>
          <w:rFonts w:ascii="Arial" w:hAnsi="Arial" w:cs="Arial"/>
          <w:sz w:val="22"/>
          <w:szCs w:val="22"/>
        </w:rPr>
        <w:t xml:space="preserve">number </w:t>
      </w:r>
      <w:r w:rsidR="007D02B7">
        <w:rPr>
          <w:rFonts w:ascii="Arial" w:hAnsi="Arial" w:cs="Arial"/>
          <w:sz w:val="22"/>
          <w:szCs w:val="22"/>
        </w:rPr>
        <w:t xml:space="preserve">of </w:t>
      </w:r>
      <w:r w:rsidR="0022615C" w:rsidRPr="00134B71">
        <w:rPr>
          <w:rFonts w:ascii="Arial" w:hAnsi="Arial" w:cs="Arial"/>
          <w:sz w:val="22"/>
          <w:szCs w:val="22"/>
        </w:rPr>
        <w:t>reporting period</w:t>
      </w:r>
      <w:r w:rsidR="007D02B7">
        <w:rPr>
          <w:rFonts w:ascii="Arial" w:hAnsi="Arial" w:cs="Arial"/>
          <w:sz w:val="22"/>
          <w:szCs w:val="22"/>
        </w:rPr>
        <w:t>s in the state fiscal year</w:t>
      </w:r>
      <w:r w:rsidR="0022615C" w:rsidRPr="00134B71">
        <w:rPr>
          <w:rFonts w:ascii="Arial" w:hAnsi="Arial" w:cs="Arial"/>
          <w:sz w:val="22"/>
          <w:szCs w:val="22"/>
        </w:rPr>
        <w:t xml:space="preserve"> </w:t>
      </w:r>
      <w:r w:rsidR="00B834D5" w:rsidRPr="00134B71">
        <w:rPr>
          <w:rFonts w:ascii="Arial" w:hAnsi="Arial" w:cs="Arial"/>
          <w:sz w:val="22"/>
          <w:szCs w:val="22"/>
        </w:rPr>
        <w:t>(</w:t>
      </w:r>
      <w:r w:rsidR="006F5206" w:rsidRPr="00134B71">
        <w:rPr>
          <w:rFonts w:ascii="Arial" w:hAnsi="Arial" w:cs="Arial"/>
          <w:sz w:val="22"/>
          <w:szCs w:val="22"/>
        </w:rPr>
        <w:t>excludes o</w:t>
      </w:r>
      <w:r w:rsidR="0022615C" w:rsidRPr="00134B71">
        <w:rPr>
          <w:rFonts w:ascii="Arial" w:hAnsi="Arial" w:cs="Arial"/>
          <w:sz w:val="22"/>
          <w:szCs w:val="22"/>
        </w:rPr>
        <w:t xml:space="preserve">ther </w:t>
      </w:r>
      <w:r w:rsidR="007D02B7">
        <w:rPr>
          <w:rFonts w:ascii="Arial" w:hAnsi="Arial" w:cs="Arial"/>
          <w:sz w:val="22"/>
          <w:szCs w:val="22"/>
        </w:rPr>
        <w:t>l</w:t>
      </w:r>
      <w:r w:rsidR="00473D57" w:rsidRPr="00134B71">
        <w:rPr>
          <w:rFonts w:ascii="Arial" w:hAnsi="Arial" w:cs="Arial"/>
          <w:sz w:val="22"/>
          <w:szCs w:val="22"/>
        </w:rPr>
        <w:t>ocal</w:t>
      </w:r>
      <w:r w:rsidR="006F5206" w:rsidRPr="00134B71">
        <w:rPr>
          <w:rFonts w:ascii="Arial" w:hAnsi="Arial" w:cs="Arial"/>
          <w:sz w:val="22"/>
          <w:szCs w:val="22"/>
        </w:rPr>
        <w:t xml:space="preserve"> revenue</w:t>
      </w:r>
      <w:r w:rsidR="00473D57" w:rsidRPr="00134B71">
        <w:rPr>
          <w:rFonts w:ascii="Arial" w:hAnsi="Arial" w:cs="Arial"/>
          <w:sz w:val="22"/>
          <w:szCs w:val="22"/>
        </w:rPr>
        <w:t>)</w:t>
      </w:r>
      <w:r w:rsidR="00E66EDB" w:rsidRPr="00134B71">
        <w:rPr>
          <w:rFonts w:ascii="Arial" w:hAnsi="Arial" w:cs="Arial"/>
          <w:sz w:val="22"/>
          <w:szCs w:val="22"/>
        </w:rPr>
        <w:t>.</w:t>
      </w:r>
    </w:p>
    <w:p w:rsidR="000E11A7" w:rsidRPr="00355E0F" w:rsidRDefault="000E11A7" w:rsidP="00492EFB">
      <w:pPr>
        <w:rPr>
          <w:rFonts w:ascii="Arial" w:hAnsi="Arial" w:cs="Arial"/>
          <w:sz w:val="20"/>
        </w:rPr>
      </w:pPr>
    </w:p>
    <w:p w:rsidR="00EE4D84" w:rsidRPr="006F5EC9" w:rsidRDefault="00DC59D4" w:rsidP="00492EFB">
      <w:pPr>
        <w:pStyle w:val="Heading1"/>
        <w:rPr>
          <w:rFonts w:ascii="Arial" w:hAnsi="Arial" w:cs="Arial"/>
          <w:bCs/>
          <w:sz w:val="28"/>
          <w:szCs w:val="28"/>
          <w:u w:val="none"/>
        </w:rPr>
      </w:pPr>
      <w:bookmarkStart w:id="39" w:name="_Toc145646674"/>
      <w:bookmarkStart w:id="40" w:name="_Toc145741603"/>
      <w:r>
        <w:rPr>
          <w:rFonts w:ascii="Arial" w:hAnsi="Arial" w:cs="Arial"/>
          <w:bCs/>
          <w:sz w:val="28"/>
          <w:szCs w:val="28"/>
          <w:u w:val="none"/>
        </w:rPr>
        <w:br w:type="page"/>
      </w:r>
      <w:bookmarkStart w:id="41" w:name="_Toc271121500"/>
      <w:r w:rsidR="00BB3E93">
        <w:rPr>
          <w:rFonts w:ascii="Arial" w:hAnsi="Arial" w:cs="Arial"/>
          <w:bCs/>
          <w:sz w:val="28"/>
          <w:szCs w:val="28"/>
          <w:u w:val="none"/>
        </w:rPr>
        <w:lastRenderedPageBreak/>
        <w:t>NON-MEDICAID</w:t>
      </w:r>
      <w:r w:rsidR="00EB00E1" w:rsidRPr="006F5EC9">
        <w:rPr>
          <w:rFonts w:ascii="Arial" w:hAnsi="Arial" w:cs="Arial"/>
          <w:bCs/>
          <w:sz w:val="28"/>
          <w:szCs w:val="28"/>
          <w:u w:val="none"/>
        </w:rPr>
        <w:t xml:space="preserve"> </w:t>
      </w:r>
      <w:r w:rsidR="00E87F03" w:rsidRPr="006F5EC9">
        <w:rPr>
          <w:rFonts w:ascii="Arial" w:hAnsi="Arial" w:cs="Arial"/>
          <w:bCs/>
          <w:sz w:val="28"/>
          <w:szCs w:val="28"/>
          <w:u w:val="none"/>
        </w:rPr>
        <w:t>REVENUE AND EXPENDITURE REPORT</w:t>
      </w:r>
      <w:bookmarkEnd w:id="39"/>
      <w:bookmarkEnd w:id="40"/>
      <w:bookmarkEnd w:id="41"/>
    </w:p>
    <w:p w:rsidR="00EE4D84" w:rsidRPr="00DC59D4" w:rsidRDefault="00EE4D84" w:rsidP="00492EFB">
      <w:pPr>
        <w:rPr>
          <w:rFonts w:ascii="Arial" w:hAnsi="Arial" w:cs="Arial"/>
          <w:szCs w:val="24"/>
        </w:rPr>
      </w:pPr>
    </w:p>
    <w:p w:rsidR="00EE4D84" w:rsidRPr="00C36910" w:rsidRDefault="00BB3E93" w:rsidP="00492EFB">
      <w:pPr>
        <w:pStyle w:val="Heading2"/>
        <w:rPr>
          <w:rFonts w:ascii="Arial" w:hAnsi="Arial" w:cs="Arial"/>
          <w:szCs w:val="24"/>
        </w:rPr>
      </w:pPr>
      <w:bookmarkStart w:id="42" w:name="_Toc145646675"/>
      <w:bookmarkStart w:id="43" w:name="_Toc145741604"/>
      <w:bookmarkStart w:id="44" w:name="_Toc271121501"/>
      <w:r>
        <w:rPr>
          <w:rFonts w:ascii="Arial" w:hAnsi="Arial" w:cs="Arial"/>
          <w:szCs w:val="24"/>
        </w:rPr>
        <w:t>Non-Medicaid</w:t>
      </w:r>
      <w:r w:rsidR="00EB00E1" w:rsidRPr="00C36910">
        <w:rPr>
          <w:rFonts w:ascii="Arial" w:hAnsi="Arial" w:cs="Arial"/>
          <w:szCs w:val="24"/>
        </w:rPr>
        <w:t xml:space="preserve"> Revenue Section</w:t>
      </w:r>
      <w:bookmarkEnd w:id="42"/>
      <w:bookmarkEnd w:id="43"/>
      <w:bookmarkEnd w:id="44"/>
    </w:p>
    <w:p w:rsidR="00EE4D84" w:rsidRPr="00134B71" w:rsidRDefault="00EE4D84" w:rsidP="00492EFB">
      <w:pPr>
        <w:rPr>
          <w:rFonts w:ascii="Arial" w:hAnsi="Arial" w:cs="Arial"/>
          <w:sz w:val="22"/>
          <w:szCs w:val="22"/>
        </w:rPr>
      </w:pPr>
      <w:r w:rsidRPr="00134B71">
        <w:rPr>
          <w:rFonts w:ascii="Arial" w:hAnsi="Arial" w:cs="Arial"/>
          <w:sz w:val="22"/>
          <w:szCs w:val="22"/>
        </w:rPr>
        <w:t xml:space="preserve">Report by Funding Source (Column) and Type of Service/Program (Row).  Report only those revenues associated with </w:t>
      </w:r>
      <w:r w:rsidR="00BB3E93" w:rsidRPr="00134B71">
        <w:rPr>
          <w:rFonts w:ascii="Arial" w:hAnsi="Arial" w:cs="Arial"/>
          <w:sz w:val="22"/>
          <w:szCs w:val="22"/>
        </w:rPr>
        <w:t>Non-Medicaid</w:t>
      </w:r>
      <w:r w:rsidRPr="00134B71">
        <w:rPr>
          <w:rFonts w:ascii="Arial" w:hAnsi="Arial" w:cs="Arial"/>
          <w:sz w:val="22"/>
          <w:szCs w:val="22"/>
        </w:rPr>
        <w:t xml:space="preserve"> Services.  </w:t>
      </w:r>
    </w:p>
    <w:p w:rsidR="00EE4D84" w:rsidRPr="00134B71" w:rsidRDefault="00EE4D84" w:rsidP="00492EFB">
      <w:pPr>
        <w:tabs>
          <w:tab w:val="left" w:pos="4043"/>
        </w:tabs>
        <w:rPr>
          <w:rFonts w:ascii="Arial" w:hAnsi="Arial" w:cs="Arial"/>
          <w:b/>
          <w:sz w:val="22"/>
          <w:szCs w:val="22"/>
        </w:rPr>
      </w:pPr>
      <w:r w:rsidRPr="00134B71">
        <w:rPr>
          <w:rFonts w:ascii="Arial" w:hAnsi="Arial" w:cs="Arial"/>
          <w:b/>
          <w:sz w:val="22"/>
          <w:szCs w:val="22"/>
        </w:rPr>
        <w:tab/>
      </w:r>
    </w:p>
    <w:p w:rsidR="00EE4D84" w:rsidRPr="00134B71" w:rsidRDefault="00EE4D84" w:rsidP="0085610E">
      <w:pPr>
        <w:numPr>
          <w:ilvl w:val="0"/>
          <w:numId w:val="17"/>
        </w:numPr>
        <w:outlineLvl w:val="2"/>
        <w:rPr>
          <w:rFonts w:ascii="Arial" w:hAnsi="Arial" w:cs="Arial"/>
          <w:sz w:val="22"/>
          <w:szCs w:val="22"/>
        </w:rPr>
      </w:pPr>
      <w:r w:rsidRPr="00134B71">
        <w:rPr>
          <w:rFonts w:ascii="Arial" w:hAnsi="Arial" w:cs="Arial"/>
          <w:b/>
          <w:sz w:val="22"/>
          <w:szCs w:val="22"/>
        </w:rPr>
        <w:t xml:space="preserve">Revenues from </w:t>
      </w:r>
      <w:r w:rsidR="0048399B" w:rsidRPr="00134B71">
        <w:rPr>
          <w:rFonts w:ascii="Arial" w:hAnsi="Arial" w:cs="Arial"/>
          <w:b/>
          <w:sz w:val="22"/>
          <w:szCs w:val="22"/>
        </w:rPr>
        <w:t>DBHR</w:t>
      </w:r>
    </w:p>
    <w:p w:rsidR="00074136" w:rsidRPr="00134B71" w:rsidRDefault="009446FB" w:rsidP="0085610E">
      <w:pPr>
        <w:pStyle w:val="ListParagraph"/>
        <w:numPr>
          <w:ilvl w:val="0"/>
          <w:numId w:val="12"/>
        </w:numPr>
        <w:rPr>
          <w:rFonts w:ascii="Arial" w:hAnsi="Arial" w:cs="Arial"/>
          <w:i/>
          <w:sz w:val="22"/>
          <w:szCs w:val="22"/>
        </w:rPr>
      </w:pPr>
      <w:r w:rsidRPr="00134B71">
        <w:rPr>
          <w:rFonts w:ascii="Arial" w:hAnsi="Arial" w:cs="Arial"/>
          <w:i/>
          <w:sz w:val="22"/>
          <w:szCs w:val="22"/>
        </w:rPr>
        <w:t xml:space="preserve">Heading Row:  </w:t>
      </w:r>
      <w:r w:rsidR="00EE4D84" w:rsidRPr="00134B71">
        <w:rPr>
          <w:rFonts w:ascii="Arial" w:hAnsi="Arial" w:cs="Arial"/>
          <w:i/>
          <w:sz w:val="22"/>
          <w:szCs w:val="22"/>
        </w:rPr>
        <w:t>Funds recei</w:t>
      </w:r>
      <w:r w:rsidR="00E7531F" w:rsidRPr="00134B71">
        <w:rPr>
          <w:rFonts w:ascii="Arial" w:hAnsi="Arial" w:cs="Arial"/>
          <w:i/>
          <w:sz w:val="22"/>
          <w:szCs w:val="22"/>
        </w:rPr>
        <w:t xml:space="preserve">ved from </w:t>
      </w:r>
      <w:r w:rsidR="0048399B" w:rsidRPr="00134B71">
        <w:rPr>
          <w:rFonts w:ascii="Arial" w:hAnsi="Arial" w:cs="Arial"/>
          <w:i/>
          <w:sz w:val="22"/>
          <w:szCs w:val="22"/>
        </w:rPr>
        <w:t>DBHR</w:t>
      </w:r>
      <w:r w:rsidR="00F73AE2" w:rsidRPr="00134B71">
        <w:rPr>
          <w:rFonts w:ascii="Arial" w:hAnsi="Arial" w:cs="Arial"/>
          <w:i/>
          <w:sz w:val="22"/>
          <w:szCs w:val="22"/>
        </w:rPr>
        <w:t xml:space="preserve"> </w:t>
      </w:r>
      <w:r w:rsidR="00E7531F" w:rsidRPr="00134B71">
        <w:rPr>
          <w:rFonts w:ascii="Arial" w:hAnsi="Arial" w:cs="Arial"/>
          <w:i/>
          <w:sz w:val="22"/>
          <w:szCs w:val="22"/>
        </w:rPr>
        <w:t>under the State Mental Health Contact (S</w:t>
      </w:r>
      <w:r w:rsidR="00FF3A52">
        <w:rPr>
          <w:rFonts w:ascii="Arial" w:hAnsi="Arial" w:cs="Arial"/>
          <w:i/>
          <w:sz w:val="22"/>
          <w:szCs w:val="22"/>
        </w:rPr>
        <w:t>MH</w:t>
      </w:r>
      <w:r w:rsidR="00E7531F" w:rsidRPr="00134B71">
        <w:rPr>
          <w:rFonts w:ascii="Arial" w:hAnsi="Arial" w:cs="Arial"/>
          <w:i/>
          <w:sz w:val="22"/>
          <w:szCs w:val="22"/>
        </w:rPr>
        <w:t>C)</w:t>
      </w:r>
      <w:r w:rsidR="000B18F2" w:rsidRPr="00134B71">
        <w:rPr>
          <w:rFonts w:ascii="Arial" w:hAnsi="Arial" w:cs="Arial"/>
          <w:i/>
          <w:sz w:val="22"/>
          <w:szCs w:val="22"/>
        </w:rPr>
        <w:t>.</w:t>
      </w:r>
      <w:r w:rsidR="00074136" w:rsidRPr="00134B71">
        <w:rPr>
          <w:rFonts w:ascii="Arial" w:hAnsi="Arial" w:cs="Arial"/>
          <w:i/>
          <w:sz w:val="22"/>
          <w:szCs w:val="22"/>
        </w:rPr>
        <w:t xml:space="preserve">  </w:t>
      </w:r>
    </w:p>
    <w:p w:rsidR="00074136" w:rsidRPr="00134B71" w:rsidRDefault="00074136" w:rsidP="0085610E">
      <w:pPr>
        <w:pStyle w:val="ListParagraph"/>
        <w:numPr>
          <w:ilvl w:val="0"/>
          <w:numId w:val="18"/>
        </w:numPr>
        <w:rPr>
          <w:rFonts w:ascii="Arial" w:hAnsi="Arial" w:cs="Arial"/>
          <w:i/>
          <w:sz w:val="22"/>
          <w:szCs w:val="22"/>
        </w:rPr>
      </w:pPr>
      <w:r w:rsidRPr="00134B71">
        <w:rPr>
          <w:rFonts w:ascii="Arial" w:hAnsi="Arial" w:cs="Arial"/>
          <w:i/>
          <w:sz w:val="22"/>
          <w:szCs w:val="22"/>
        </w:rPr>
        <w:t xml:space="preserve">Report </w:t>
      </w:r>
      <w:r w:rsidR="00BB3E93" w:rsidRPr="00134B71">
        <w:rPr>
          <w:rFonts w:ascii="Arial" w:hAnsi="Arial" w:cs="Arial"/>
          <w:i/>
          <w:sz w:val="22"/>
          <w:szCs w:val="22"/>
        </w:rPr>
        <w:t>Non-Medicaid</w:t>
      </w:r>
      <w:r w:rsidRPr="00134B71">
        <w:rPr>
          <w:rFonts w:ascii="Arial" w:hAnsi="Arial" w:cs="Arial"/>
          <w:i/>
          <w:sz w:val="22"/>
          <w:szCs w:val="22"/>
        </w:rPr>
        <w:t xml:space="preserve"> (Integrated) payment method in the </w:t>
      </w:r>
      <w:r w:rsidR="00BB3E93" w:rsidRPr="00134B71">
        <w:rPr>
          <w:rFonts w:ascii="Arial" w:hAnsi="Arial" w:cs="Arial"/>
          <w:i/>
          <w:sz w:val="22"/>
          <w:szCs w:val="22"/>
        </w:rPr>
        <w:t>Non-Medicaid</w:t>
      </w:r>
      <w:r w:rsidRPr="00134B71">
        <w:rPr>
          <w:rFonts w:ascii="Arial" w:hAnsi="Arial" w:cs="Arial"/>
          <w:i/>
          <w:sz w:val="22"/>
          <w:szCs w:val="22"/>
        </w:rPr>
        <w:t xml:space="preserve"> S</w:t>
      </w:r>
      <w:r w:rsidR="0048399B" w:rsidRPr="00134B71">
        <w:rPr>
          <w:rFonts w:ascii="Arial" w:hAnsi="Arial" w:cs="Arial"/>
          <w:i/>
          <w:sz w:val="22"/>
          <w:szCs w:val="22"/>
        </w:rPr>
        <w:t>DBHR</w:t>
      </w:r>
      <w:r w:rsidRPr="00134B71">
        <w:rPr>
          <w:rFonts w:ascii="Arial" w:hAnsi="Arial" w:cs="Arial"/>
          <w:i/>
          <w:sz w:val="22"/>
          <w:szCs w:val="22"/>
        </w:rPr>
        <w:t xml:space="preserve">C column.  </w:t>
      </w:r>
    </w:p>
    <w:p w:rsidR="00EE4D84" w:rsidRPr="00134B71" w:rsidRDefault="00074136" w:rsidP="0085610E">
      <w:pPr>
        <w:pStyle w:val="ListParagraph"/>
        <w:numPr>
          <w:ilvl w:val="0"/>
          <w:numId w:val="18"/>
        </w:numPr>
        <w:rPr>
          <w:rFonts w:ascii="Arial" w:hAnsi="Arial" w:cs="Arial"/>
          <w:i/>
          <w:sz w:val="22"/>
          <w:szCs w:val="22"/>
        </w:rPr>
      </w:pPr>
      <w:r w:rsidRPr="00134B71">
        <w:rPr>
          <w:rFonts w:ascii="Arial" w:hAnsi="Arial" w:cs="Arial"/>
          <w:i/>
          <w:sz w:val="22"/>
          <w:szCs w:val="22"/>
        </w:rPr>
        <w:t xml:space="preserve">Report Proviso funding received from </w:t>
      </w:r>
      <w:r w:rsidR="0048399B" w:rsidRPr="00134B71">
        <w:rPr>
          <w:rFonts w:ascii="Arial" w:hAnsi="Arial" w:cs="Arial"/>
          <w:i/>
          <w:sz w:val="22"/>
          <w:szCs w:val="22"/>
        </w:rPr>
        <w:t>DBHR</w:t>
      </w:r>
      <w:r w:rsidRPr="00134B71">
        <w:rPr>
          <w:rFonts w:ascii="Arial" w:hAnsi="Arial" w:cs="Arial"/>
          <w:i/>
          <w:sz w:val="22"/>
          <w:szCs w:val="22"/>
        </w:rPr>
        <w:t xml:space="preserve"> under the State Mental Health Contract (S</w:t>
      </w:r>
      <w:r w:rsidR="00FF3A52">
        <w:rPr>
          <w:rFonts w:ascii="Arial" w:hAnsi="Arial" w:cs="Arial"/>
          <w:i/>
          <w:sz w:val="22"/>
          <w:szCs w:val="22"/>
        </w:rPr>
        <w:t>MH</w:t>
      </w:r>
      <w:r w:rsidRPr="00134B71">
        <w:rPr>
          <w:rFonts w:ascii="Arial" w:hAnsi="Arial" w:cs="Arial"/>
          <w:i/>
          <w:sz w:val="22"/>
          <w:szCs w:val="22"/>
        </w:rPr>
        <w:t xml:space="preserve">C) in the Other State </w:t>
      </w:r>
      <w:r w:rsidR="000D0366" w:rsidRPr="00134B71">
        <w:rPr>
          <w:rFonts w:ascii="Arial" w:hAnsi="Arial" w:cs="Arial"/>
          <w:i/>
          <w:sz w:val="22"/>
          <w:szCs w:val="22"/>
        </w:rPr>
        <w:t>Funds column.</w:t>
      </w:r>
    </w:p>
    <w:p w:rsidR="000B18F2" w:rsidRPr="00134B71" w:rsidRDefault="000B18F2" w:rsidP="000B18F2">
      <w:pPr>
        <w:ind w:left="720"/>
        <w:rPr>
          <w:rFonts w:ascii="Arial" w:hAnsi="Arial" w:cs="Arial"/>
          <w:i/>
          <w:sz w:val="22"/>
          <w:szCs w:val="22"/>
        </w:rPr>
      </w:pPr>
    </w:p>
    <w:p w:rsidR="00EE4D84" w:rsidRPr="00134B71" w:rsidRDefault="00BB3E93" w:rsidP="0085610E">
      <w:pPr>
        <w:numPr>
          <w:ilvl w:val="0"/>
          <w:numId w:val="17"/>
        </w:numPr>
        <w:outlineLvl w:val="2"/>
        <w:rPr>
          <w:rFonts w:ascii="Arial" w:hAnsi="Arial" w:cs="Arial"/>
          <w:sz w:val="22"/>
          <w:szCs w:val="22"/>
        </w:rPr>
      </w:pPr>
      <w:r w:rsidRPr="00134B71">
        <w:rPr>
          <w:rFonts w:ascii="Arial" w:hAnsi="Arial" w:cs="Arial"/>
          <w:b/>
          <w:sz w:val="22"/>
          <w:szCs w:val="22"/>
        </w:rPr>
        <w:t>Non-Medicaid</w:t>
      </w:r>
      <w:r w:rsidR="00EE4D84" w:rsidRPr="00134B71">
        <w:rPr>
          <w:rFonts w:ascii="Arial" w:hAnsi="Arial" w:cs="Arial"/>
          <w:b/>
          <w:sz w:val="22"/>
          <w:szCs w:val="22"/>
        </w:rPr>
        <w:t xml:space="preserve"> (Integrated) Payment Method </w:t>
      </w:r>
    </w:p>
    <w:p w:rsidR="000B18F2" w:rsidRPr="00134B71" w:rsidRDefault="00334397" w:rsidP="0085610E">
      <w:pPr>
        <w:pStyle w:val="ListParagraph"/>
        <w:numPr>
          <w:ilvl w:val="0"/>
          <w:numId w:val="12"/>
        </w:numPr>
        <w:rPr>
          <w:rFonts w:ascii="Arial" w:hAnsi="Arial" w:cs="Arial"/>
          <w:sz w:val="22"/>
          <w:szCs w:val="22"/>
        </w:rPr>
      </w:pPr>
      <w:r w:rsidRPr="00134B71">
        <w:rPr>
          <w:rFonts w:ascii="Arial" w:hAnsi="Arial" w:cs="Arial"/>
          <w:sz w:val="22"/>
          <w:szCs w:val="22"/>
        </w:rPr>
        <w:t xml:space="preserve">Report </w:t>
      </w:r>
      <w:r w:rsidR="00BB3E93" w:rsidRPr="00134B71">
        <w:rPr>
          <w:rFonts w:ascii="Arial" w:hAnsi="Arial" w:cs="Arial"/>
          <w:sz w:val="22"/>
          <w:szCs w:val="22"/>
        </w:rPr>
        <w:t>Non-Medicaid</w:t>
      </w:r>
      <w:r w:rsidR="00F45258" w:rsidRPr="00134B71">
        <w:rPr>
          <w:rFonts w:ascii="Arial" w:hAnsi="Arial" w:cs="Arial"/>
          <w:sz w:val="22"/>
          <w:szCs w:val="22"/>
        </w:rPr>
        <w:t xml:space="preserve"> Payment received from </w:t>
      </w:r>
      <w:r w:rsidR="0048399B" w:rsidRPr="00134B71">
        <w:rPr>
          <w:rFonts w:ascii="Arial" w:hAnsi="Arial" w:cs="Arial"/>
          <w:sz w:val="22"/>
          <w:szCs w:val="22"/>
        </w:rPr>
        <w:t>DBHR</w:t>
      </w:r>
      <w:r w:rsidR="00EE4D84" w:rsidRPr="00134B71">
        <w:rPr>
          <w:rFonts w:ascii="Arial" w:hAnsi="Arial" w:cs="Arial"/>
          <w:sz w:val="22"/>
          <w:szCs w:val="22"/>
        </w:rPr>
        <w:t xml:space="preserve"> under the </w:t>
      </w:r>
      <w:r w:rsidR="00BB3E93" w:rsidRPr="00134B71">
        <w:rPr>
          <w:rFonts w:ascii="Arial" w:hAnsi="Arial" w:cs="Arial"/>
          <w:sz w:val="22"/>
          <w:szCs w:val="22"/>
        </w:rPr>
        <w:t>Non-Medicaid</w:t>
      </w:r>
      <w:r w:rsidR="00F73AE2" w:rsidRPr="00134B71">
        <w:rPr>
          <w:rFonts w:ascii="Arial" w:hAnsi="Arial" w:cs="Arial"/>
          <w:sz w:val="22"/>
          <w:szCs w:val="22"/>
        </w:rPr>
        <w:t xml:space="preserve"> </w:t>
      </w:r>
      <w:r w:rsidR="00EE4D84" w:rsidRPr="00134B71">
        <w:rPr>
          <w:rFonts w:ascii="Arial" w:hAnsi="Arial" w:cs="Arial"/>
          <w:sz w:val="22"/>
          <w:szCs w:val="22"/>
        </w:rPr>
        <w:t>(Integrated)</w:t>
      </w:r>
      <w:r w:rsidR="00CC75FD" w:rsidRPr="00134B71">
        <w:rPr>
          <w:rFonts w:ascii="Arial" w:hAnsi="Arial" w:cs="Arial"/>
          <w:sz w:val="22"/>
          <w:szCs w:val="22"/>
        </w:rPr>
        <w:t xml:space="preserve"> </w:t>
      </w:r>
      <w:r w:rsidR="00EE4D84" w:rsidRPr="00134B71">
        <w:rPr>
          <w:rFonts w:ascii="Arial" w:hAnsi="Arial" w:cs="Arial"/>
          <w:sz w:val="22"/>
          <w:szCs w:val="22"/>
        </w:rPr>
        <w:t>contract.</w:t>
      </w:r>
    </w:p>
    <w:p w:rsidR="00EE4D84" w:rsidRPr="00134B71" w:rsidRDefault="00EE4D84" w:rsidP="00134B71">
      <w:pPr>
        <w:ind w:left="720" w:firstLine="225"/>
        <w:rPr>
          <w:rFonts w:ascii="Arial" w:hAnsi="Arial" w:cs="Arial"/>
          <w:sz w:val="22"/>
          <w:szCs w:val="22"/>
        </w:rPr>
      </w:pPr>
    </w:p>
    <w:p w:rsidR="00EE4D84" w:rsidRPr="00134B71" w:rsidRDefault="00EE4D84" w:rsidP="0085610E">
      <w:pPr>
        <w:numPr>
          <w:ilvl w:val="0"/>
          <w:numId w:val="17"/>
        </w:numPr>
        <w:outlineLvl w:val="2"/>
        <w:rPr>
          <w:rFonts w:ascii="Arial" w:hAnsi="Arial" w:cs="Arial"/>
          <w:sz w:val="22"/>
          <w:szCs w:val="22"/>
        </w:rPr>
      </w:pPr>
      <w:r w:rsidRPr="00134B71">
        <w:rPr>
          <w:rFonts w:ascii="Arial" w:hAnsi="Arial" w:cs="Arial"/>
          <w:b/>
          <w:sz w:val="22"/>
          <w:szCs w:val="22"/>
        </w:rPr>
        <w:t>Jail Service</w:t>
      </w:r>
      <w:r w:rsidR="008622AC" w:rsidRPr="00134B71">
        <w:rPr>
          <w:rFonts w:ascii="Arial" w:hAnsi="Arial" w:cs="Arial"/>
          <w:b/>
          <w:sz w:val="22"/>
          <w:szCs w:val="22"/>
        </w:rPr>
        <w:t>s</w:t>
      </w:r>
      <w:r w:rsidRPr="00134B71">
        <w:rPr>
          <w:rFonts w:ascii="Arial" w:hAnsi="Arial" w:cs="Arial"/>
          <w:b/>
          <w:sz w:val="22"/>
          <w:szCs w:val="22"/>
        </w:rPr>
        <w:t xml:space="preserve"> </w:t>
      </w:r>
    </w:p>
    <w:p w:rsidR="006D4DE8" w:rsidRPr="00134B71" w:rsidRDefault="006D4DE8" w:rsidP="0085610E">
      <w:pPr>
        <w:pStyle w:val="ListParagraph"/>
        <w:numPr>
          <w:ilvl w:val="0"/>
          <w:numId w:val="12"/>
        </w:numPr>
        <w:rPr>
          <w:rFonts w:ascii="Arial" w:hAnsi="Arial" w:cs="Arial"/>
          <w:sz w:val="22"/>
          <w:szCs w:val="22"/>
        </w:rPr>
      </w:pPr>
      <w:r w:rsidRPr="00134B71">
        <w:rPr>
          <w:rFonts w:ascii="Arial" w:hAnsi="Arial" w:cs="Arial"/>
          <w:sz w:val="22"/>
          <w:szCs w:val="22"/>
        </w:rPr>
        <w:t xml:space="preserve">Report revenue received from </w:t>
      </w:r>
      <w:r w:rsidR="0048399B" w:rsidRPr="00134B71">
        <w:rPr>
          <w:rFonts w:ascii="Arial" w:hAnsi="Arial" w:cs="Arial"/>
          <w:sz w:val="22"/>
          <w:szCs w:val="22"/>
        </w:rPr>
        <w:t>DBHR</w:t>
      </w:r>
      <w:r w:rsidRPr="00134B71">
        <w:rPr>
          <w:rFonts w:ascii="Arial" w:hAnsi="Arial" w:cs="Arial"/>
          <w:sz w:val="22"/>
          <w:szCs w:val="22"/>
        </w:rPr>
        <w:t xml:space="preserve"> for the Jail Service portion of the </w:t>
      </w:r>
      <w:r w:rsidR="00BB3E93" w:rsidRPr="00134B71">
        <w:rPr>
          <w:rFonts w:ascii="Arial" w:hAnsi="Arial" w:cs="Arial"/>
          <w:sz w:val="22"/>
          <w:szCs w:val="22"/>
        </w:rPr>
        <w:t>Non-Medicaid</w:t>
      </w:r>
      <w:r w:rsidRPr="00134B71">
        <w:rPr>
          <w:rFonts w:ascii="Arial" w:hAnsi="Arial" w:cs="Arial"/>
          <w:sz w:val="22"/>
          <w:szCs w:val="22"/>
        </w:rPr>
        <w:t xml:space="preserve"> contract.</w:t>
      </w:r>
      <w:r w:rsidRPr="00134B71">
        <w:rPr>
          <w:rFonts w:ascii="Arial" w:hAnsi="Arial" w:cs="Arial"/>
          <w:b/>
          <w:sz w:val="22"/>
          <w:szCs w:val="22"/>
        </w:rPr>
        <w:t xml:space="preserve"> </w:t>
      </w:r>
    </w:p>
    <w:p w:rsidR="000B18F2" w:rsidRPr="00134B71" w:rsidRDefault="000B18F2" w:rsidP="000B18F2">
      <w:pPr>
        <w:ind w:left="720"/>
        <w:rPr>
          <w:rFonts w:ascii="Arial" w:hAnsi="Arial" w:cs="Arial"/>
          <w:sz w:val="22"/>
          <w:szCs w:val="22"/>
        </w:rPr>
      </w:pPr>
    </w:p>
    <w:p w:rsidR="00EE4D84" w:rsidRPr="00134B71" w:rsidRDefault="00EE4D84" w:rsidP="0085610E">
      <w:pPr>
        <w:numPr>
          <w:ilvl w:val="0"/>
          <w:numId w:val="17"/>
        </w:numPr>
        <w:outlineLvl w:val="2"/>
        <w:rPr>
          <w:rFonts w:ascii="Arial" w:hAnsi="Arial" w:cs="Arial"/>
          <w:sz w:val="22"/>
          <w:szCs w:val="22"/>
        </w:rPr>
      </w:pPr>
      <w:r w:rsidRPr="00134B71">
        <w:rPr>
          <w:rFonts w:ascii="Arial" w:hAnsi="Arial" w:cs="Arial"/>
          <w:b/>
          <w:sz w:val="22"/>
          <w:szCs w:val="22"/>
        </w:rPr>
        <w:t xml:space="preserve">Crisis Integrated System </w:t>
      </w:r>
      <w:r w:rsidR="008D6DD8" w:rsidRPr="00134B71">
        <w:rPr>
          <w:rFonts w:ascii="Arial" w:hAnsi="Arial" w:cs="Arial"/>
          <w:b/>
          <w:sz w:val="22"/>
          <w:szCs w:val="22"/>
        </w:rPr>
        <w:t xml:space="preserve">Pilot </w:t>
      </w:r>
      <w:r w:rsidRPr="00134B71">
        <w:rPr>
          <w:rFonts w:ascii="Arial" w:hAnsi="Arial" w:cs="Arial"/>
          <w:b/>
          <w:sz w:val="22"/>
          <w:szCs w:val="22"/>
        </w:rPr>
        <w:t>Project</w:t>
      </w:r>
      <w:r w:rsidRPr="00134B71">
        <w:rPr>
          <w:rFonts w:ascii="Arial" w:hAnsi="Arial" w:cs="Arial"/>
          <w:sz w:val="22"/>
          <w:szCs w:val="22"/>
        </w:rPr>
        <w:t xml:space="preserve"> </w:t>
      </w:r>
    </w:p>
    <w:p w:rsidR="000D0366" w:rsidRPr="00134B71" w:rsidRDefault="00C728A9" w:rsidP="0085610E">
      <w:pPr>
        <w:pStyle w:val="ListParagraph"/>
        <w:numPr>
          <w:ilvl w:val="0"/>
          <w:numId w:val="12"/>
        </w:numPr>
        <w:rPr>
          <w:rFonts w:ascii="Arial" w:hAnsi="Arial" w:cs="Arial"/>
          <w:sz w:val="22"/>
          <w:szCs w:val="22"/>
        </w:rPr>
      </w:pPr>
      <w:r w:rsidRPr="00134B71">
        <w:rPr>
          <w:rFonts w:ascii="Arial" w:hAnsi="Arial" w:cs="Arial"/>
          <w:sz w:val="22"/>
          <w:szCs w:val="22"/>
        </w:rPr>
        <w:t>Report</w:t>
      </w:r>
      <w:r w:rsidR="00EE4D84" w:rsidRPr="00134B71">
        <w:rPr>
          <w:rFonts w:ascii="Arial" w:hAnsi="Arial" w:cs="Arial"/>
          <w:sz w:val="22"/>
          <w:szCs w:val="22"/>
        </w:rPr>
        <w:t xml:space="preserve"> the revenue received from </w:t>
      </w:r>
      <w:r w:rsidR="0048399B" w:rsidRPr="00134B71">
        <w:rPr>
          <w:rFonts w:ascii="Arial" w:hAnsi="Arial" w:cs="Arial"/>
          <w:sz w:val="22"/>
          <w:szCs w:val="22"/>
        </w:rPr>
        <w:t>DBHR</w:t>
      </w:r>
      <w:r w:rsidR="00EE4D84" w:rsidRPr="00134B71">
        <w:rPr>
          <w:rFonts w:ascii="Arial" w:hAnsi="Arial" w:cs="Arial"/>
          <w:sz w:val="22"/>
          <w:szCs w:val="22"/>
        </w:rPr>
        <w:t xml:space="preserve"> for the Crisis program portion of the </w:t>
      </w:r>
      <w:r w:rsidR="00BB3E93" w:rsidRPr="00134B71">
        <w:rPr>
          <w:rFonts w:ascii="Arial" w:hAnsi="Arial" w:cs="Arial"/>
          <w:sz w:val="22"/>
          <w:szCs w:val="22"/>
        </w:rPr>
        <w:t>Non-Medicaid</w:t>
      </w:r>
      <w:r w:rsidR="00EE4D84" w:rsidRPr="00134B71">
        <w:rPr>
          <w:rFonts w:ascii="Arial" w:hAnsi="Arial" w:cs="Arial"/>
          <w:sz w:val="22"/>
          <w:szCs w:val="22"/>
        </w:rPr>
        <w:t xml:space="preserve"> Contract.</w:t>
      </w:r>
    </w:p>
    <w:p w:rsidR="00EE4D84" w:rsidRPr="00134B71" w:rsidRDefault="00EE4D84" w:rsidP="00134B71">
      <w:pPr>
        <w:ind w:left="720" w:firstLine="105"/>
        <w:rPr>
          <w:rFonts w:ascii="Arial" w:hAnsi="Arial" w:cs="Arial"/>
          <w:sz w:val="22"/>
          <w:szCs w:val="22"/>
        </w:rPr>
      </w:pPr>
    </w:p>
    <w:p w:rsidR="00EE4D84" w:rsidRPr="00134B71" w:rsidRDefault="00EE4D84" w:rsidP="0085610E">
      <w:pPr>
        <w:numPr>
          <w:ilvl w:val="0"/>
          <w:numId w:val="17"/>
        </w:numPr>
        <w:outlineLvl w:val="2"/>
        <w:rPr>
          <w:rFonts w:ascii="Arial" w:hAnsi="Arial" w:cs="Arial"/>
          <w:sz w:val="22"/>
          <w:szCs w:val="22"/>
        </w:rPr>
      </w:pPr>
      <w:r w:rsidRPr="00134B71">
        <w:rPr>
          <w:rFonts w:ascii="Arial" w:hAnsi="Arial" w:cs="Arial"/>
          <w:b/>
          <w:sz w:val="22"/>
          <w:szCs w:val="22"/>
        </w:rPr>
        <w:t>PACE/WMIP</w:t>
      </w:r>
      <w:r w:rsidRPr="00134B71">
        <w:rPr>
          <w:rFonts w:ascii="Arial" w:hAnsi="Arial" w:cs="Arial"/>
          <w:sz w:val="22"/>
          <w:szCs w:val="22"/>
        </w:rPr>
        <w:t xml:space="preserve"> </w:t>
      </w:r>
    </w:p>
    <w:p w:rsidR="000D0366" w:rsidRPr="00134B71" w:rsidRDefault="00C728A9" w:rsidP="0085610E">
      <w:pPr>
        <w:pStyle w:val="ListParagraph"/>
        <w:numPr>
          <w:ilvl w:val="0"/>
          <w:numId w:val="12"/>
        </w:numPr>
        <w:rPr>
          <w:rFonts w:ascii="Arial" w:hAnsi="Arial" w:cs="Arial"/>
          <w:sz w:val="22"/>
          <w:szCs w:val="22"/>
        </w:rPr>
      </w:pPr>
      <w:r w:rsidRPr="00134B71">
        <w:rPr>
          <w:rFonts w:ascii="Arial" w:hAnsi="Arial" w:cs="Arial"/>
          <w:sz w:val="22"/>
          <w:szCs w:val="22"/>
        </w:rPr>
        <w:t>Report</w:t>
      </w:r>
      <w:r w:rsidR="00EE4D84" w:rsidRPr="00134B71">
        <w:rPr>
          <w:rFonts w:ascii="Arial" w:hAnsi="Arial" w:cs="Arial"/>
          <w:sz w:val="22"/>
          <w:szCs w:val="22"/>
        </w:rPr>
        <w:t xml:space="preserve"> revenue for those who have a contract with </w:t>
      </w:r>
      <w:r w:rsidR="0048399B" w:rsidRPr="00134B71">
        <w:rPr>
          <w:rFonts w:ascii="Arial" w:hAnsi="Arial" w:cs="Arial"/>
          <w:sz w:val="22"/>
          <w:szCs w:val="22"/>
        </w:rPr>
        <w:t>DBHR</w:t>
      </w:r>
      <w:r w:rsidR="00EE4D84" w:rsidRPr="00134B71">
        <w:rPr>
          <w:rFonts w:ascii="Arial" w:hAnsi="Arial" w:cs="Arial"/>
          <w:sz w:val="22"/>
          <w:szCs w:val="22"/>
        </w:rPr>
        <w:t>.</w:t>
      </w:r>
    </w:p>
    <w:p w:rsidR="00EE4D84" w:rsidRPr="00134B71" w:rsidRDefault="00EE4D84" w:rsidP="00134B71">
      <w:pPr>
        <w:ind w:left="720" w:firstLine="45"/>
        <w:rPr>
          <w:rFonts w:ascii="Arial" w:hAnsi="Arial" w:cs="Arial"/>
          <w:sz w:val="22"/>
          <w:szCs w:val="22"/>
        </w:rPr>
      </w:pPr>
    </w:p>
    <w:p w:rsidR="00EE4D84" w:rsidRPr="00134B71" w:rsidRDefault="00EE4D84" w:rsidP="0085610E">
      <w:pPr>
        <w:numPr>
          <w:ilvl w:val="0"/>
          <w:numId w:val="17"/>
        </w:numPr>
        <w:outlineLvl w:val="2"/>
        <w:rPr>
          <w:rFonts w:ascii="Arial" w:hAnsi="Arial" w:cs="Arial"/>
          <w:sz w:val="22"/>
          <w:szCs w:val="22"/>
        </w:rPr>
      </w:pPr>
      <w:r w:rsidRPr="00134B71">
        <w:rPr>
          <w:rFonts w:ascii="Arial" w:hAnsi="Arial" w:cs="Arial"/>
          <w:b/>
          <w:sz w:val="22"/>
          <w:szCs w:val="22"/>
        </w:rPr>
        <w:t>Expanded Community Services (ECS)</w:t>
      </w:r>
      <w:r w:rsidRPr="00134B71">
        <w:rPr>
          <w:rFonts w:ascii="Arial" w:hAnsi="Arial" w:cs="Arial"/>
          <w:sz w:val="22"/>
          <w:szCs w:val="22"/>
        </w:rPr>
        <w:t xml:space="preserve"> </w:t>
      </w:r>
    </w:p>
    <w:p w:rsidR="000D0366" w:rsidRPr="00134B71" w:rsidRDefault="00C728A9" w:rsidP="0085610E">
      <w:pPr>
        <w:pStyle w:val="ListParagraph"/>
        <w:numPr>
          <w:ilvl w:val="0"/>
          <w:numId w:val="12"/>
        </w:numPr>
        <w:rPr>
          <w:rFonts w:ascii="Arial" w:hAnsi="Arial" w:cs="Arial"/>
          <w:sz w:val="22"/>
          <w:szCs w:val="22"/>
        </w:rPr>
      </w:pPr>
      <w:r w:rsidRPr="00134B71">
        <w:rPr>
          <w:rFonts w:ascii="Arial" w:hAnsi="Arial" w:cs="Arial"/>
          <w:sz w:val="22"/>
          <w:szCs w:val="22"/>
        </w:rPr>
        <w:t>Report</w:t>
      </w:r>
      <w:r w:rsidR="00EE4D84" w:rsidRPr="00134B71">
        <w:rPr>
          <w:rFonts w:ascii="Arial" w:hAnsi="Arial" w:cs="Arial"/>
          <w:sz w:val="22"/>
          <w:szCs w:val="22"/>
        </w:rPr>
        <w:t xml:space="preserve"> revenue received from </w:t>
      </w:r>
      <w:r w:rsidR="0048399B" w:rsidRPr="00134B71">
        <w:rPr>
          <w:rFonts w:ascii="Arial" w:hAnsi="Arial" w:cs="Arial"/>
          <w:sz w:val="22"/>
          <w:szCs w:val="22"/>
        </w:rPr>
        <w:t>DBHR</w:t>
      </w:r>
      <w:r w:rsidR="00EE4D84" w:rsidRPr="00134B71">
        <w:rPr>
          <w:rFonts w:ascii="Arial" w:hAnsi="Arial" w:cs="Arial"/>
          <w:sz w:val="22"/>
          <w:szCs w:val="22"/>
        </w:rPr>
        <w:t xml:space="preserve"> for the Expanded Community Service portion of the </w:t>
      </w:r>
      <w:r w:rsidR="00BB3E93" w:rsidRPr="00134B71">
        <w:rPr>
          <w:rFonts w:ascii="Arial" w:hAnsi="Arial" w:cs="Arial"/>
          <w:sz w:val="22"/>
          <w:szCs w:val="22"/>
        </w:rPr>
        <w:t>Non-Medicaid</w:t>
      </w:r>
      <w:r w:rsidR="00EE4D84" w:rsidRPr="00134B71">
        <w:rPr>
          <w:rFonts w:ascii="Arial" w:hAnsi="Arial" w:cs="Arial"/>
          <w:sz w:val="22"/>
          <w:szCs w:val="22"/>
        </w:rPr>
        <w:t xml:space="preserve"> contract.</w:t>
      </w:r>
    </w:p>
    <w:p w:rsidR="00EE4D84" w:rsidRPr="00134B71" w:rsidRDefault="00EE4D84" w:rsidP="00134B71">
      <w:pPr>
        <w:ind w:left="720" w:firstLine="45"/>
        <w:rPr>
          <w:rFonts w:ascii="Arial" w:hAnsi="Arial" w:cs="Arial"/>
          <w:sz w:val="22"/>
          <w:szCs w:val="22"/>
        </w:rPr>
      </w:pPr>
    </w:p>
    <w:p w:rsidR="00EE4D84" w:rsidRPr="00134B71" w:rsidRDefault="00EE4D84" w:rsidP="0085610E">
      <w:pPr>
        <w:numPr>
          <w:ilvl w:val="0"/>
          <w:numId w:val="17"/>
        </w:numPr>
        <w:outlineLvl w:val="2"/>
        <w:rPr>
          <w:rFonts w:ascii="Arial" w:hAnsi="Arial" w:cs="Arial"/>
          <w:b/>
          <w:sz w:val="22"/>
          <w:szCs w:val="22"/>
        </w:rPr>
      </w:pPr>
      <w:r w:rsidRPr="00134B71">
        <w:rPr>
          <w:rFonts w:ascii="Arial" w:hAnsi="Arial" w:cs="Arial"/>
          <w:b/>
          <w:sz w:val="22"/>
          <w:szCs w:val="22"/>
        </w:rPr>
        <w:t xml:space="preserve">Program </w:t>
      </w:r>
      <w:r w:rsidR="00247295">
        <w:rPr>
          <w:rFonts w:ascii="Arial" w:hAnsi="Arial" w:cs="Arial"/>
          <w:b/>
          <w:sz w:val="22"/>
          <w:szCs w:val="22"/>
        </w:rPr>
        <w:t xml:space="preserve">of </w:t>
      </w:r>
      <w:r w:rsidRPr="00134B71">
        <w:rPr>
          <w:rFonts w:ascii="Arial" w:hAnsi="Arial" w:cs="Arial"/>
          <w:b/>
          <w:sz w:val="22"/>
          <w:szCs w:val="22"/>
        </w:rPr>
        <w:t>A</w:t>
      </w:r>
      <w:r w:rsidR="00247295">
        <w:rPr>
          <w:rFonts w:ascii="Arial" w:hAnsi="Arial" w:cs="Arial"/>
          <w:b/>
          <w:sz w:val="22"/>
          <w:szCs w:val="22"/>
        </w:rPr>
        <w:t>ssertive</w:t>
      </w:r>
      <w:r w:rsidRPr="00134B71">
        <w:rPr>
          <w:rFonts w:ascii="Arial" w:hAnsi="Arial" w:cs="Arial"/>
          <w:b/>
          <w:sz w:val="22"/>
          <w:szCs w:val="22"/>
        </w:rPr>
        <w:t xml:space="preserve"> Community Treatment (PACT) </w:t>
      </w:r>
    </w:p>
    <w:p w:rsidR="000D0366" w:rsidRPr="00134B71" w:rsidRDefault="00C728A9" w:rsidP="0085610E">
      <w:pPr>
        <w:pStyle w:val="ListParagraph"/>
        <w:numPr>
          <w:ilvl w:val="0"/>
          <w:numId w:val="12"/>
        </w:numPr>
        <w:rPr>
          <w:rFonts w:ascii="Arial" w:hAnsi="Arial" w:cs="Arial"/>
          <w:sz w:val="22"/>
          <w:szCs w:val="22"/>
        </w:rPr>
      </w:pPr>
      <w:r w:rsidRPr="00134B71">
        <w:rPr>
          <w:rFonts w:ascii="Arial" w:hAnsi="Arial" w:cs="Arial"/>
          <w:sz w:val="22"/>
          <w:szCs w:val="22"/>
        </w:rPr>
        <w:t>Report</w:t>
      </w:r>
      <w:r w:rsidR="00EE4D84" w:rsidRPr="00134B71">
        <w:rPr>
          <w:rFonts w:ascii="Arial" w:hAnsi="Arial" w:cs="Arial"/>
          <w:sz w:val="22"/>
          <w:szCs w:val="22"/>
        </w:rPr>
        <w:t xml:space="preserve"> revenue received from </w:t>
      </w:r>
      <w:r w:rsidR="0048399B" w:rsidRPr="00134B71">
        <w:rPr>
          <w:rFonts w:ascii="Arial" w:hAnsi="Arial" w:cs="Arial"/>
          <w:sz w:val="22"/>
          <w:szCs w:val="22"/>
        </w:rPr>
        <w:t>DBHR</w:t>
      </w:r>
      <w:r w:rsidR="00EE4D84" w:rsidRPr="00134B71">
        <w:rPr>
          <w:rFonts w:ascii="Arial" w:hAnsi="Arial" w:cs="Arial"/>
          <w:sz w:val="22"/>
          <w:szCs w:val="22"/>
        </w:rPr>
        <w:t xml:space="preserve"> for the PACT portion of the </w:t>
      </w:r>
      <w:r w:rsidR="00BB3E93" w:rsidRPr="00134B71">
        <w:rPr>
          <w:rFonts w:ascii="Arial" w:hAnsi="Arial" w:cs="Arial"/>
          <w:sz w:val="22"/>
          <w:szCs w:val="22"/>
        </w:rPr>
        <w:t>Non-Medicaid</w:t>
      </w:r>
      <w:r w:rsidR="00EE4D84" w:rsidRPr="00134B71">
        <w:rPr>
          <w:rFonts w:ascii="Arial" w:hAnsi="Arial" w:cs="Arial"/>
          <w:sz w:val="22"/>
          <w:szCs w:val="22"/>
        </w:rPr>
        <w:t xml:space="preserve"> contract</w:t>
      </w:r>
      <w:r w:rsidR="000D0366" w:rsidRPr="00134B71">
        <w:rPr>
          <w:rFonts w:ascii="Arial" w:hAnsi="Arial" w:cs="Arial"/>
          <w:sz w:val="22"/>
          <w:szCs w:val="22"/>
        </w:rPr>
        <w:t>.</w:t>
      </w:r>
    </w:p>
    <w:p w:rsidR="00EE4D84" w:rsidRPr="00134B71" w:rsidRDefault="00EE4D84" w:rsidP="000D0366">
      <w:pPr>
        <w:ind w:left="720"/>
        <w:rPr>
          <w:rFonts w:ascii="Arial" w:hAnsi="Arial" w:cs="Arial"/>
          <w:sz w:val="22"/>
          <w:szCs w:val="22"/>
        </w:rPr>
      </w:pPr>
    </w:p>
    <w:p w:rsidR="00EE4D84" w:rsidRPr="00217103" w:rsidRDefault="00EE4D84" w:rsidP="0085610E">
      <w:pPr>
        <w:numPr>
          <w:ilvl w:val="0"/>
          <w:numId w:val="17"/>
        </w:numPr>
        <w:outlineLvl w:val="2"/>
        <w:rPr>
          <w:rFonts w:ascii="Arial" w:hAnsi="Arial" w:cs="Arial"/>
          <w:b/>
          <w:sz w:val="22"/>
          <w:szCs w:val="22"/>
        </w:rPr>
      </w:pPr>
      <w:r w:rsidRPr="00217103">
        <w:rPr>
          <w:rFonts w:ascii="Arial" w:hAnsi="Arial" w:cs="Arial"/>
          <w:b/>
          <w:sz w:val="22"/>
          <w:szCs w:val="22"/>
        </w:rPr>
        <w:t>Hospital Reimbursement</w:t>
      </w:r>
    </w:p>
    <w:p w:rsidR="000D0366" w:rsidRPr="00217103" w:rsidRDefault="006D4DE8" w:rsidP="0085610E">
      <w:pPr>
        <w:pStyle w:val="ListParagraph"/>
        <w:numPr>
          <w:ilvl w:val="0"/>
          <w:numId w:val="12"/>
        </w:numPr>
        <w:rPr>
          <w:rFonts w:ascii="Arial" w:hAnsi="Arial" w:cs="Arial"/>
          <w:i/>
          <w:sz w:val="22"/>
          <w:szCs w:val="22"/>
        </w:rPr>
      </w:pPr>
      <w:r w:rsidRPr="00217103">
        <w:rPr>
          <w:rFonts w:ascii="Arial" w:hAnsi="Arial" w:cs="Arial"/>
          <w:sz w:val="22"/>
          <w:szCs w:val="22"/>
        </w:rPr>
        <w:t xml:space="preserve">Report revenue received from </w:t>
      </w:r>
      <w:r w:rsidR="0048399B" w:rsidRPr="00217103">
        <w:rPr>
          <w:rFonts w:ascii="Arial" w:hAnsi="Arial" w:cs="Arial"/>
          <w:sz w:val="22"/>
          <w:szCs w:val="22"/>
        </w:rPr>
        <w:t>DBHR</w:t>
      </w:r>
      <w:r w:rsidRPr="00217103">
        <w:rPr>
          <w:rFonts w:ascii="Arial" w:hAnsi="Arial" w:cs="Arial"/>
          <w:sz w:val="22"/>
          <w:szCs w:val="22"/>
        </w:rPr>
        <w:t xml:space="preserve"> for the Hospital Reimbursement portion of the </w:t>
      </w:r>
      <w:r w:rsidR="00BB3E93" w:rsidRPr="00217103">
        <w:rPr>
          <w:rFonts w:ascii="Arial" w:hAnsi="Arial" w:cs="Arial"/>
          <w:sz w:val="22"/>
          <w:szCs w:val="22"/>
        </w:rPr>
        <w:t>Non-Medicaid</w:t>
      </w:r>
      <w:r w:rsidRPr="00217103">
        <w:rPr>
          <w:rFonts w:ascii="Arial" w:hAnsi="Arial" w:cs="Arial"/>
          <w:sz w:val="22"/>
          <w:szCs w:val="22"/>
        </w:rPr>
        <w:t xml:space="preserve"> contract</w:t>
      </w:r>
      <w:r w:rsidR="00217103" w:rsidRPr="00217103">
        <w:rPr>
          <w:rFonts w:ascii="Arial" w:hAnsi="Arial" w:cs="Arial"/>
          <w:sz w:val="22"/>
          <w:szCs w:val="22"/>
        </w:rPr>
        <w:t>.</w:t>
      </w:r>
      <w:r w:rsidR="003804E1" w:rsidRPr="00217103">
        <w:rPr>
          <w:rFonts w:ascii="Arial" w:hAnsi="Arial" w:cs="Arial"/>
          <w:b/>
          <w:sz w:val="22"/>
          <w:szCs w:val="22"/>
        </w:rPr>
        <w:t xml:space="preserve"> </w:t>
      </w:r>
    </w:p>
    <w:p w:rsidR="00EE4D84" w:rsidRPr="00217103" w:rsidRDefault="006D4DE8" w:rsidP="00134B71">
      <w:pPr>
        <w:ind w:left="1080" w:firstLine="720"/>
        <w:rPr>
          <w:rFonts w:ascii="Arial" w:hAnsi="Arial" w:cs="Arial"/>
          <w:i/>
          <w:sz w:val="22"/>
          <w:szCs w:val="22"/>
        </w:rPr>
      </w:pPr>
      <w:r w:rsidRPr="00217103">
        <w:rPr>
          <w:rFonts w:ascii="Arial" w:hAnsi="Arial" w:cs="Arial"/>
          <w:i/>
          <w:sz w:val="22"/>
          <w:szCs w:val="22"/>
        </w:rPr>
        <w:t xml:space="preserve">Report any </w:t>
      </w:r>
      <w:r w:rsidR="006F5206" w:rsidRPr="00217103">
        <w:rPr>
          <w:rFonts w:ascii="Arial" w:hAnsi="Arial" w:cs="Arial"/>
          <w:i/>
          <w:sz w:val="22"/>
          <w:szCs w:val="22"/>
        </w:rPr>
        <w:t xml:space="preserve">RSN payments to DBHR </w:t>
      </w:r>
      <w:r w:rsidR="00473D57" w:rsidRPr="00217103">
        <w:rPr>
          <w:rFonts w:ascii="Arial" w:hAnsi="Arial" w:cs="Arial"/>
          <w:i/>
          <w:sz w:val="22"/>
          <w:szCs w:val="22"/>
        </w:rPr>
        <w:t>for</w:t>
      </w:r>
      <w:r w:rsidRPr="00217103">
        <w:rPr>
          <w:rFonts w:ascii="Arial" w:hAnsi="Arial" w:cs="Arial"/>
          <w:i/>
          <w:sz w:val="22"/>
          <w:szCs w:val="22"/>
        </w:rPr>
        <w:t xml:space="preserve"> this program as expenditure.</w:t>
      </w:r>
    </w:p>
    <w:p w:rsidR="000D0366" w:rsidRPr="00217103" w:rsidRDefault="000D0366" w:rsidP="000D0366">
      <w:pPr>
        <w:ind w:left="720"/>
        <w:rPr>
          <w:rFonts w:ascii="Arial" w:hAnsi="Arial" w:cs="Arial"/>
          <w:i/>
          <w:sz w:val="22"/>
          <w:szCs w:val="22"/>
        </w:rPr>
      </w:pPr>
    </w:p>
    <w:p w:rsidR="00EE4D84" w:rsidRPr="00134B71" w:rsidRDefault="004D0041" w:rsidP="0085610E">
      <w:pPr>
        <w:numPr>
          <w:ilvl w:val="0"/>
          <w:numId w:val="17"/>
        </w:numPr>
        <w:rPr>
          <w:rFonts w:ascii="Arial" w:hAnsi="Arial" w:cs="Arial"/>
          <w:b/>
          <w:sz w:val="22"/>
          <w:szCs w:val="22"/>
        </w:rPr>
      </w:pPr>
      <w:r w:rsidRPr="00134B71">
        <w:rPr>
          <w:rFonts w:ascii="Arial" w:hAnsi="Arial" w:cs="Arial"/>
          <w:b/>
          <w:sz w:val="22"/>
          <w:szCs w:val="22"/>
        </w:rPr>
        <w:t>Program for Adaptive Living Skills (PALS) Alternatives</w:t>
      </w:r>
    </w:p>
    <w:p w:rsidR="00474C59" w:rsidRPr="00134B71" w:rsidRDefault="006D4DE8" w:rsidP="0085610E">
      <w:pPr>
        <w:pStyle w:val="ListParagraph"/>
        <w:numPr>
          <w:ilvl w:val="0"/>
          <w:numId w:val="12"/>
        </w:numPr>
        <w:rPr>
          <w:rFonts w:ascii="Arial" w:hAnsi="Arial" w:cs="Arial"/>
          <w:i/>
          <w:sz w:val="22"/>
          <w:szCs w:val="22"/>
        </w:rPr>
      </w:pPr>
      <w:r w:rsidRPr="00134B71">
        <w:rPr>
          <w:rFonts w:ascii="Arial" w:hAnsi="Arial" w:cs="Arial"/>
          <w:sz w:val="22"/>
          <w:szCs w:val="22"/>
        </w:rPr>
        <w:t xml:space="preserve">Report revenue received from </w:t>
      </w:r>
      <w:r w:rsidR="0048399B" w:rsidRPr="00134B71">
        <w:rPr>
          <w:rFonts w:ascii="Arial" w:hAnsi="Arial" w:cs="Arial"/>
          <w:sz w:val="22"/>
          <w:szCs w:val="22"/>
        </w:rPr>
        <w:t>DBHR</w:t>
      </w:r>
      <w:r w:rsidRPr="00134B71">
        <w:rPr>
          <w:rFonts w:ascii="Arial" w:hAnsi="Arial" w:cs="Arial"/>
          <w:sz w:val="22"/>
          <w:szCs w:val="22"/>
        </w:rPr>
        <w:t xml:space="preserve"> for the PALS portion of the </w:t>
      </w:r>
      <w:r w:rsidR="00BB3E93" w:rsidRPr="00134B71">
        <w:rPr>
          <w:rFonts w:ascii="Arial" w:hAnsi="Arial" w:cs="Arial"/>
          <w:sz w:val="22"/>
          <w:szCs w:val="22"/>
        </w:rPr>
        <w:t>Non-Medicaid</w:t>
      </w:r>
      <w:r w:rsidRPr="00134B71">
        <w:rPr>
          <w:rFonts w:ascii="Arial" w:hAnsi="Arial" w:cs="Arial"/>
          <w:sz w:val="22"/>
          <w:szCs w:val="22"/>
        </w:rPr>
        <w:t xml:space="preserve"> contract.</w:t>
      </w:r>
    </w:p>
    <w:p w:rsidR="006D4DE8" w:rsidRPr="00134B71" w:rsidRDefault="006D4DE8" w:rsidP="00134B71">
      <w:pPr>
        <w:ind w:left="1080" w:firstLine="720"/>
        <w:rPr>
          <w:rFonts w:ascii="Arial" w:hAnsi="Arial" w:cs="Arial"/>
          <w:i/>
          <w:sz w:val="22"/>
          <w:szCs w:val="22"/>
        </w:rPr>
      </w:pPr>
      <w:r w:rsidRPr="00134B71">
        <w:rPr>
          <w:rFonts w:ascii="Arial" w:hAnsi="Arial" w:cs="Arial"/>
          <w:i/>
          <w:sz w:val="22"/>
          <w:szCs w:val="22"/>
        </w:rPr>
        <w:t>Report any</w:t>
      </w:r>
      <w:r w:rsidR="006F5206" w:rsidRPr="00134B71">
        <w:rPr>
          <w:rFonts w:ascii="Arial" w:hAnsi="Arial" w:cs="Arial"/>
          <w:i/>
          <w:sz w:val="22"/>
          <w:szCs w:val="22"/>
        </w:rPr>
        <w:t xml:space="preserve"> RSN payments to DBHR </w:t>
      </w:r>
      <w:r w:rsidR="00473D57" w:rsidRPr="00134B71">
        <w:rPr>
          <w:rFonts w:ascii="Arial" w:hAnsi="Arial" w:cs="Arial"/>
          <w:i/>
          <w:sz w:val="22"/>
          <w:szCs w:val="22"/>
        </w:rPr>
        <w:t>or</w:t>
      </w:r>
      <w:r w:rsidRPr="00134B71">
        <w:rPr>
          <w:rFonts w:ascii="Arial" w:hAnsi="Arial" w:cs="Arial"/>
          <w:i/>
          <w:sz w:val="22"/>
          <w:szCs w:val="22"/>
        </w:rPr>
        <w:t xml:space="preserve"> this program as expenditure.</w:t>
      </w:r>
    </w:p>
    <w:p w:rsidR="00474C59" w:rsidRPr="00134B71" w:rsidRDefault="00474C59" w:rsidP="00474C59">
      <w:pPr>
        <w:ind w:left="720"/>
        <w:rPr>
          <w:rFonts w:ascii="Arial" w:hAnsi="Arial" w:cs="Arial"/>
          <w:i/>
          <w:sz w:val="22"/>
          <w:szCs w:val="22"/>
        </w:rPr>
      </w:pPr>
    </w:p>
    <w:p w:rsidR="008D6DD8" w:rsidRPr="00134B71" w:rsidRDefault="00F45258" w:rsidP="0085610E">
      <w:pPr>
        <w:numPr>
          <w:ilvl w:val="0"/>
          <w:numId w:val="17"/>
        </w:numPr>
        <w:rPr>
          <w:rFonts w:ascii="Arial" w:hAnsi="Arial" w:cs="Arial"/>
          <w:b/>
          <w:sz w:val="22"/>
          <w:szCs w:val="22"/>
        </w:rPr>
      </w:pPr>
      <w:r w:rsidRPr="00134B71">
        <w:rPr>
          <w:rFonts w:ascii="Arial" w:hAnsi="Arial" w:cs="Arial"/>
          <w:b/>
          <w:sz w:val="22"/>
          <w:szCs w:val="22"/>
        </w:rPr>
        <w:t xml:space="preserve">ITA </w:t>
      </w:r>
      <w:r w:rsidR="00492EFB" w:rsidRPr="00134B71">
        <w:rPr>
          <w:rFonts w:ascii="Arial" w:hAnsi="Arial" w:cs="Arial"/>
          <w:b/>
          <w:sz w:val="22"/>
          <w:szCs w:val="22"/>
        </w:rPr>
        <w:t>180-day Commitment Hearings</w:t>
      </w:r>
    </w:p>
    <w:p w:rsidR="008D6DD8" w:rsidRPr="00134B71" w:rsidRDefault="00F45258" w:rsidP="0085610E">
      <w:pPr>
        <w:pStyle w:val="ListParagraph"/>
        <w:numPr>
          <w:ilvl w:val="0"/>
          <w:numId w:val="12"/>
        </w:numPr>
        <w:rPr>
          <w:rFonts w:ascii="Arial" w:hAnsi="Arial" w:cs="Arial"/>
          <w:b/>
          <w:sz w:val="22"/>
          <w:szCs w:val="22"/>
        </w:rPr>
      </w:pPr>
      <w:r w:rsidRPr="00134B71">
        <w:rPr>
          <w:rFonts w:ascii="Arial" w:hAnsi="Arial" w:cs="Arial"/>
          <w:sz w:val="22"/>
          <w:szCs w:val="22"/>
        </w:rPr>
        <w:t>Report revenue for those</w:t>
      </w:r>
      <w:r w:rsidR="006F5206" w:rsidRPr="00134B71">
        <w:rPr>
          <w:rFonts w:ascii="Arial" w:hAnsi="Arial" w:cs="Arial"/>
          <w:sz w:val="22"/>
          <w:szCs w:val="22"/>
        </w:rPr>
        <w:t xml:space="preserve"> RSNs</w:t>
      </w:r>
      <w:r w:rsidRPr="00134B71">
        <w:rPr>
          <w:rFonts w:ascii="Arial" w:hAnsi="Arial" w:cs="Arial"/>
          <w:sz w:val="22"/>
          <w:szCs w:val="22"/>
        </w:rPr>
        <w:t xml:space="preserve"> who have a contract with </w:t>
      </w:r>
      <w:r w:rsidR="0048399B" w:rsidRPr="00134B71">
        <w:rPr>
          <w:rFonts w:ascii="Arial" w:hAnsi="Arial" w:cs="Arial"/>
          <w:sz w:val="22"/>
          <w:szCs w:val="22"/>
        </w:rPr>
        <w:t>DBHR</w:t>
      </w:r>
      <w:r w:rsidR="008D6DD8" w:rsidRPr="00134B71">
        <w:rPr>
          <w:rFonts w:ascii="Arial" w:hAnsi="Arial" w:cs="Arial"/>
          <w:sz w:val="22"/>
          <w:szCs w:val="22"/>
        </w:rPr>
        <w:t>.</w:t>
      </w:r>
    </w:p>
    <w:p w:rsidR="00F33EA1" w:rsidRPr="00134B71" w:rsidRDefault="00F33EA1" w:rsidP="00F33EA1">
      <w:pPr>
        <w:ind w:left="720"/>
        <w:rPr>
          <w:rFonts w:ascii="Arial" w:hAnsi="Arial" w:cs="Arial"/>
          <w:b/>
          <w:sz w:val="22"/>
          <w:szCs w:val="22"/>
        </w:rPr>
      </w:pPr>
    </w:p>
    <w:p w:rsidR="00F45258" w:rsidRPr="00134B71" w:rsidRDefault="00F45258" w:rsidP="006421BB">
      <w:pPr>
        <w:keepNext/>
        <w:numPr>
          <w:ilvl w:val="0"/>
          <w:numId w:val="17"/>
        </w:numPr>
        <w:rPr>
          <w:rFonts w:ascii="Arial" w:hAnsi="Arial" w:cs="Arial"/>
          <w:b/>
          <w:sz w:val="22"/>
          <w:szCs w:val="22"/>
        </w:rPr>
      </w:pPr>
      <w:r w:rsidRPr="00134B71">
        <w:rPr>
          <w:rFonts w:ascii="Arial" w:hAnsi="Arial" w:cs="Arial"/>
          <w:b/>
          <w:sz w:val="22"/>
          <w:szCs w:val="22"/>
        </w:rPr>
        <w:lastRenderedPageBreak/>
        <w:t>Other Revenues from</w:t>
      </w:r>
      <w:r w:rsidR="000861A3" w:rsidRPr="00134B71">
        <w:rPr>
          <w:rFonts w:ascii="Arial" w:hAnsi="Arial" w:cs="Arial"/>
          <w:b/>
          <w:sz w:val="22"/>
          <w:szCs w:val="22"/>
        </w:rPr>
        <w:t xml:space="preserve"> </w:t>
      </w:r>
      <w:r w:rsidR="0048399B" w:rsidRPr="00134B71">
        <w:rPr>
          <w:rFonts w:ascii="Arial" w:hAnsi="Arial" w:cs="Arial"/>
          <w:b/>
          <w:sz w:val="22"/>
          <w:szCs w:val="22"/>
        </w:rPr>
        <w:t>DBHR</w:t>
      </w:r>
      <w:r w:rsidRPr="00134B71">
        <w:rPr>
          <w:rFonts w:ascii="Arial" w:hAnsi="Arial" w:cs="Arial"/>
          <w:b/>
          <w:sz w:val="22"/>
          <w:szCs w:val="22"/>
        </w:rPr>
        <w:t xml:space="preserve"> </w:t>
      </w:r>
    </w:p>
    <w:p w:rsidR="005E0763" w:rsidRPr="00134B71" w:rsidRDefault="007512F1" w:rsidP="006421BB">
      <w:pPr>
        <w:pStyle w:val="ListParagraph"/>
        <w:keepNext/>
        <w:numPr>
          <w:ilvl w:val="0"/>
          <w:numId w:val="12"/>
        </w:numPr>
        <w:rPr>
          <w:rFonts w:ascii="Arial" w:hAnsi="Arial" w:cs="Arial"/>
          <w:i/>
          <w:sz w:val="22"/>
          <w:szCs w:val="22"/>
        </w:rPr>
      </w:pPr>
      <w:r w:rsidRPr="00134B71">
        <w:rPr>
          <w:rFonts w:ascii="Arial" w:hAnsi="Arial" w:cs="Arial"/>
          <w:i/>
          <w:sz w:val="22"/>
          <w:szCs w:val="22"/>
        </w:rPr>
        <w:t xml:space="preserve">Heading Row:  </w:t>
      </w:r>
      <w:r w:rsidR="00F45258" w:rsidRPr="00134B71">
        <w:rPr>
          <w:rFonts w:ascii="Arial" w:hAnsi="Arial" w:cs="Arial"/>
          <w:i/>
          <w:sz w:val="22"/>
          <w:szCs w:val="22"/>
        </w:rPr>
        <w:t xml:space="preserve">Report other revenue </w:t>
      </w:r>
      <w:r w:rsidRPr="00134B71">
        <w:rPr>
          <w:rFonts w:ascii="Arial" w:hAnsi="Arial" w:cs="Arial"/>
          <w:i/>
          <w:sz w:val="22"/>
          <w:szCs w:val="22"/>
        </w:rPr>
        <w:t xml:space="preserve">from </w:t>
      </w:r>
      <w:r w:rsidR="0048399B" w:rsidRPr="00134B71">
        <w:rPr>
          <w:rFonts w:ascii="Arial" w:hAnsi="Arial" w:cs="Arial"/>
          <w:i/>
          <w:sz w:val="22"/>
          <w:szCs w:val="22"/>
        </w:rPr>
        <w:t>DBHR</w:t>
      </w:r>
      <w:r w:rsidRPr="00134B71">
        <w:rPr>
          <w:rFonts w:ascii="Arial" w:hAnsi="Arial" w:cs="Arial"/>
          <w:i/>
          <w:sz w:val="22"/>
          <w:szCs w:val="22"/>
        </w:rPr>
        <w:t xml:space="preserve"> </w:t>
      </w:r>
      <w:r w:rsidR="00F45258" w:rsidRPr="00134B71">
        <w:rPr>
          <w:rFonts w:ascii="Arial" w:hAnsi="Arial" w:cs="Arial"/>
          <w:i/>
          <w:sz w:val="22"/>
          <w:szCs w:val="22"/>
        </w:rPr>
        <w:t>here</w:t>
      </w:r>
      <w:r w:rsidR="000D0366" w:rsidRPr="00134B71">
        <w:rPr>
          <w:rFonts w:ascii="Arial" w:hAnsi="Arial" w:cs="Arial"/>
          <w:i/>
          <w:sz w:val="22"/>
          <w:szCs w:val="22"/>
        </w:rPr>
        <w:t>.</w:t>
      </w:r>
    </w:p>
    <w:p w:rsidR="000D0366" w:rsidRPr="00134B71" w:rsidRDefault="000D0366" w:rsidP="000D0366">
      <w:pPr>
        <w:ind w:left="720"/>
        <w:rPr>
          <w:rFonts w:ascii="Arial" w:hAnsi="Arial" w:cs="Arial"/>
          <w:i/>
          <w:sz w:val="22"/>
          <w:szCs w:val="22"/>
        </w:rPr>
      </w:pPr>
    </w:p>
    <w:p w:rsidR="00533AF3" w:rsidRPr="00134B71" w:rsidRDefault="00533AF3" w:rsidP="0085610E">
      <w:pPr>
        <w:numPr>
          <w:ilvl w:val="0"/>
          <w:numId w:val="17"/>
        </w:numPr>
        <w:rPr>
          <w:rFonts w:ascii="Arial" w:hAnsi="Arial" w:cs="Arial"/>
          <w:b/>
          <w:sz w:val="22"/>
          <w:szCs w:val="22"/>
        </w:rPr>
      </w:pPr>
      <w:r w:rsidRPr="00134B71">
        <w:rPr>
          <w:rFonts w:ascii="Arial" w:hAnsi="Arial" w:cs="Arial"/>
          <w:b/>
          <w:sz w:val="22"/>
          <w:szCs w:val="22"/>
        </w:rPr>
        <w:t xml:space="preserve">Other Revenues from </w:t>
      </w:r>
      <w:r w:rsidR="0048399B" w:rsidRPr="00134B71">
        <w:rPr>
          <w:rFonts w:ascii="Arial" w:hAnsi="Arial" w:cs="Arial"/>
          <w:b/>
          <w:sz w:val="22"/>
          <w:szCs w:val="22"/>
        </w:rPr>
        <w:t>DBHR</w:t>
      </w:r>
    </w:p>
    <w:p w:rsidR="007512F1" w:rsidRPr="00134B71" w:rsidRDefault="00474C59" w:rsidP="0085610E">
      <w:pPr>
        <w:pStyle w:val="ListParagraph"/>
        <w:numPr>
          <w:ilvl w:val="0"/>
          <w:numId w:val="12"/>
        </w:numPr>
        <w:rPr>
          <w:rFonts w:ascii="Arial" w:hAnsi="Arial" w:cs="Arial"/>
          <w:b/>
          <w:sz w:val="22"/>
          <w:szCs w:val="22"/>
        </w:rPr>
      </w:pPr>
      <w:r w:rsidRPr="00134B71">
        <w:rPr>
          <w:rFonts w:ascii="Arial" w:hAnsi="Arial" w:cs="Arial"/>
          <w:sz w:val="22"/>
          <w:szCs w:val="22"/>
        </w:rPr>
        <w:t>This c</w:t>
      </w:r>
      <w:r w:rsidR="007512F1" w:rsidRPr="00134B71">
        <w:rPr>
          <w:rFonts w:ascii="Arial" w:hAnsi="Arial" w:cs="Arial"/>
          <w:sz w:val="22"/>
          <w:szCs w:val="22"/>
        </w:rPr>
        <w:t xml:space="preserve">ell is open to report other revenues from </w:t>
      </w:r>
      <w:r w:rsidR="0048399B" w:rsidRPr="00134B71">
        <w:rPr>
          <w:rFonts w:ascii="Arial" w:hAnsi="Arial" w:cs="Arial"/>
          <w:sz w:val="22"/>
          <w:szCs w:val="22"/>
        </w:rPr>
        <w:t>DBHR</w:t>
      </w:r>
      <w:r w:rsidR="007512F1" w:rsidRPr="00134B71">
        <w:rPr>
          <w:rFonts w:ascii="Arial" w:hAnsi="Arial" w:cs="Arial"/>
          <w:sz w:val="22"/>
          <w:szCs w:val="22"/>
        </w:rPr>
        <w:t>.  Describe source in cell provided.</w:t>
      </w:r>
    </w:p>
    <w:p w:rsidR="00134B71" w:rsidRPr="00134B71" w:rsidRDefault="00134B71" w:rsidP="00134B71">
      <w:pPr>
        <w:pStyle w:val="ListParagraph"/>
        <w:ind w:left="1800"/>
        <w:rPr>
          <w:rFonts w:ascii="Arial" w:hAnsi="Arial" w:cs="Arial"/>
          <w:b/>
          <w:sz w:val="22"/>
          <w:szCs w:val="22"/>
        </w:rPr>
      </w:pPr>
    </w:p>
    <w:p w:rsidR="00533AF3" w:rsidRPr="00134B71" w:rsidRDefault="00533AF3" w:rsidP="0085610E">
      <w:pPr>
        <w:numPr>
          <w:ilvl w:val="0"/>
          <w:numId w:val="17"/>
        </w:numPr>
        <w:rPr>
          <w:rFonts w:ascii="Arial" w:hAnsi="Arial" w:cs="Arial"/>
          <w:i/>
          <w:sz w:val="22"/>
          <w:szCs w:val="22"/>
        </w:rPr>
      </w:pPr>
      <w:r w:rsidRPr="00134B71">
        <w:rPr>
          <w:rFonts w:ascii="Arial" w:hAnsi="Arial" w:cs="Arial"/>
          <w:b/>
          <w:sz w:val="22"/>
          <w:szCs w:val="22"/>
        </w:rPr>
        <w:t xml:space="preserve">Other Revenues from </w:t>
      </w:r>
      <w:r w:rsidR="0048399B" w:rsidRPr="00134B71">
        <w:rPr>
          <w:rFonts w:ascii="Arial" w:hAnsi="Arial" w:cs="Arial"/>
          <w:b/>
          <w:sz w:val="22"/>
          <w:szCs w:val="22"/>
        </w:rPr>
        <w:t>DBHR</w:t>
      </w:r>
    </w:p>
    <w:p w:rsidR="007512F1" w:rsidRPr="00134B71" w:rsidRDefault="007512F1" w:rsidP="0085610E">
      <w:pPr>
        <w:pStyle w:val="ListParagraph"/>
        <w:numPr>
          <w:ilvl w:val="0"/>
          <w:numId w:val="12"/>
        </w:numPr>
        <w:rPr>
          <w:rFonts w:ascii="Arial" w:hAnsi="Arial" w:cs="Arial"/>
          <w:i/>
          <w:sz w:val="22"/>
          <w:szCs w:val="22"/>
        </w:rPr>
      </w:pPr>
      <w:r w:rsidRPr="00134B71">
        <w:rPr>
          <w:rFonts w:ascii="Arial" w:hAnsi="Arial" w:cs="Arial"/>
          <w:sz w:val="22"/>
          <w:szCs w:val="22"/>
        </w:rPr>
        <w:t xml:space="preserve">This cell is open to report other revenues from </w:t>
      </w:r>
      <w:r w:rsidR="0048399B" w:rsidRPr="00134B71">
        <w:rPr>
          <w:rFonts w:ascii="Arial" w:hAnsi="Arial" w:cs="Arial"/>
          <w:sz w:val="22"/>
          <w:szCs w:val="22"/>
        </w:rPr>
        <w:t>DBHR</w:t>
      </w:r>
      <w:r w:rsidRPr="00134B71">
        <w:rPr>
          <w:rFonts w:ascii="Arial" w:hAnsi="Arial" w:cs="Arial"/>
          <w:sz w:val="22"/>
          <w:szCs w:val="22"/>
        </w:rPr>
        <w:t>.  Describe source in cell provided.</w:t>
      </w:r>
    </w:p>
    <w:p w:rsidR="00474C59" w:rsidRPr="00134B71" w:rsidRDefault="00474C59" w:rsidP="00474C59">
      <w:pPr>
        <w:ind w:left="720"/>
        <w:rPr>
          <w:rFonts w:ascii="Arial" w:hAnsi="Arial" w:cs="Arial"/>
          <w:i/>
          <w:sz w:val="22"/>
          <w:szCs w:val="22"/>
        </w:rPr>
      </w:pPr>
    </w:p>
    <w:p w:rsidR="00474C59" w:rsidRPr="00134B71" w:rsidRDefault="00EE4D84" w:rsidP="0085610E">
      <w:pPr>
        <w:keepNext/>
        <w:numPr>
          <w:ilvl w:val="0"/>
          <w:numId w:val="17"/>
        </w:numPr>
        <w:outlineLvl w:val="2"/>
        <w:rPr>
          <w:rFonts w:ascii="Arial" w:hAnsi="Arial" w:cs="Arial"/>
          <w:i/>
          <w:sz w:val="22"/>
          <w:szCs w:val="22"/>
        </w:rPr>
      </w:pPr>
      <w:r w:rsidRPr="00134B71">
        <w:rPr>
          <w:rFonts w:ascii="Arial" w:hAnsi="Arial" w:cs="Arial"/>
          <w:b/>
          <w:sz w:val="22"/>
          <w:szCs w:val="22"/>
        </w:rPr>
        <w:t>Revenues from Local Sources</w:t>
      </w:r>
    </w:p>
    <w:p w:rsidR="0004002A" w:rsidRPr="00134B71" w:rsidRDefault="0004002A" w:rsidP="0085610E">
      <w:pPr>
        <w:pStyle w:val="ListParagraph"/>
        <w:keepNext/>
        <w:numPr>
          <w:ilvl w:val="0"/>
          <w:numId w:val="12"/>
        </w:numPr>
        <w:outlineLvl w:val="2"/>
        <w:rPr>
          <w:rFonts w:ascii="Arial" w:hAnsi="Arial" w:cs="Arial"/>
          <w:i/>
          <w:sz w:val="22"/>
          <w:szCs w:val="22"/>
        </w:rPr>
      </w:pPr>
      <w:r w:rsidRPr="00134B71">
        <w:rPr>
          <w:rFonts w:ascii="Arial" w:hAnsi="Arial" w:cs="Arial"/>
          <w:i/>
          <w:sz w:val="22"/>
          <w:szCs w:val="22"/>
        </w:rPr>
        <w:t xml:space="preserve">Heading Row:  </w:t>
      </w:r>
      <w:r w:rsidR="004D0041" w:rsidRPr="00134B71">
        <w:rPr>
          <w:rFonts w:ascii="Arial" w:hAnsi="Arial" w:cs="Arial"/>
          <w:i/>
          <w:sz w:val="22"/>
          <w:szCs w:val="22"/>
        </w:rPr>
        <w:t>Report</w:t>
      </w:r>
      <w:r w:rsidRPr="00134B71">
        <w:rPr>
          <w:rFonts w:ascii="Arial" w:hAnsi="Arial" w:cs="Arial"/>
          <w:i/>
          <w:sz w:val="22"/>
          <w:szCs w:val="22"/>
        </w:rPr>
        <w:t xml:space="preserve"> revenues from local sources.  </w:t>
      </w:r>
    </w:p>
    <w:p w:rsidR="00EE4D84" w:rsidRPr="00134B71" w:rsidRDefault="00EE4D84" w:rsidP="00134B71">
      <w:pPr>
        <w:keepNext/>
        <w:ind w:left="720" w:firstLine="105"/>
        <w:rPr>
          <w:rFonts w:ascii="Arial" w:hAnsi="Arial" w:cs="Arial"/>
          <w:i/>
          <w:sz w:val="22"/>
          <w:szCs w:val="22"/>
        </w:rPr>
      </w:pPr>
    </w:p>
    <w:p w:rsidR="00134B71" w:rsidRPr="00134B71" w:rsidRDefault="0004002A" w:rsidP="0085610E">
      <w:pPr>
        <w:keepNext/>
        <w:numPr>
          <w:ilvl w:val="0"/>
          <w:numId w:val="17"/>
        </w:numPr>
        <w:rPr>
          <w:rFonts w:ascii="Arial" w:hAnsi="Arial" w:cs="Arial"/>
          <w:sz w:val="22"/>
          <w:szCs w:val="22"/>
        </w:rPr>
      </w:pPr>
      <w:r w:rsidRPr="00134B71">
        <w:rPr>
          <w:rFonts w:ascii="Arial" w:hAnsi="Arial" w:cs="Arial"/>
          <w:b/>
          <w:sz w:val="22"/>
          <w:szCs w:val="22"/>
        </w:rPr>
        <w:t>Maintenance of Effort (MOE</w:t>
      </w:r>
      <w:r w:rsidR="007A3F9D">
        <w:rPr>
          <w:rFonts w:ascii="Arial" w:hAnsi="Arial" w:cs="Arial"/>
          <w:b/>
          <w:sz w:val="22"/>
          <w:szCs w:val="22"/>
        </w:rPr>
        <w:t>)</w:t>
      </w:r>
    </w:p>
    <w:p w:rsidR="007A3F9D" w:rsidRPr="0054556B" w:rsidRDefault="006F5206" w:rsidP="0054556B">
      <w:pPr>
        <w:pStyle w:val="ListParagraph"/>
        <w:keepNext/>
        <w:numPr>
          <w:ilvl w:val="0"/>
          <w:numId w:val="12"/>
        </w:numPr>
        <w:rPr>
          <w:rFonts w:ascii="Arial" w:hAnsi="Arial" w:cs="Arial"/>
          <w:sz w:val="22"/>
          <w:szCs w:val="22"/>
        </w:rPr>
      </w:pPr>
      <w:r w:rsidRPr="00134B71">
        <w:rPr>
          <w:rFonts w:ascii="Arial" w:hAnsi="Arial" w:cs="Arial"/>
          <w:sz w:val="22"/>
          <w:szCs w:val="22"/>
        </w:rPr>
        <w:t xml:space="preserve">Report the amount of local funds that the RSN actually receives and uses to pay for ITA </w:t>
      </w:r>
      <w:r w:rsidR="007A3F9D">
        <w:rPr>
          <w:rFonts w:ascii="Arial" w:hAnsi="Arial" w:cs="Arial"/>
          <w:sz w:val="22"/>
          <w:szCs w:val="22"/>
        </w:rPr>
        <w:t>J</w:t>
      </w:r>
      <w:r w:rsidRPr="00134B71">
        <w:rPr>
          <w:rFonts w:ascii="Arial" w:hAnsi="Arial" w:cs="Arial"/>
          <w:sz w:val="22"/>
          <w:szCs w:val="22"/>
        </w:rPr>
        <w:t>udicial costs for children</w:t>
      </w:r>
      <w:r w:rsidR="000207A9" w:rsidRPr="00134B71">
        <w:rPr>
          <w:rFonts w:ascii="Arial" w:hAnsi="Arial" w:cs="Arial"/>
          <w:sz w:val="22"/>
          <w:szCs w:val="22"/>
        </w:rPr>
        <w:t xml:space="preserve"> (See new MOE Chart)</w:t>
      </w:r>
      <w:r w:rsidRPr="00134B71">
        <w:rPr>
          <w:rFonts w:ascii="Arial" w:hAnsi="Arial" w:cs="Arial"/>
          <w:sz w:val="22"/>
          <w:szCs w:val="22"/>
        </w:rPr>
        <w:t>.  Do not report any revenues that do not go through the RSN financial records.</w:t>
      </w:r>
    </w:p>
    <w:p w:rsidR="007911D6" w:rsidRPr="00134B71" w:rsidRDefault="007911D6" w:rsidP="00D40A11">
      <w:pPr>
        <w:keepNext/>
        <w:rPr>
          <w:rFonts w:ascii="Arial" w:hAnsi="Arial" w:cs="Arial"/>
          <w:sz w:val="22"/>
          <w:szCs w:val="22"/>
        </w:rPr>
      </w:pPr>
    </w:p>
    <w:p w:rsidR="0004002A" w:rsidRPr="007A3F9D" w:rsidRDefault="0004002A" w:rsidP="0085610E">
      <w:pPr>
        <w:keepNext/>
        <w:numPr>
          <w:ilvl w:val="0"/>
          <w:numId w:val="17"/>
        </w:numPr>
        <w:rPr>
          <w:rFonts w:ascii="Arial" w:hAnsi="Arial" w:cs="Arial"/>
          <w:sz w:val="22"/>
          <w:szCs w:val="22"/>
        </w:rPr>
      </w:pPr>
      <w:r w:rsidRPr="00134B71">
        <w:rPr>
          <w:rFonts w:ascii="Arial" w:hAnsi="Arial" w:cs="Arial"/>
          <w:b/>
          <w:sz w:val="22"/>
          <w:szCs w:val="22"/>
        </w:rPr>
        <w:t>Millage</w:t>
      </w:r>
    </w:p>
    <w:p w:rsidR="007A3F9D" w:rsidRPr="00134B71" w:rsidRDefault="007A3F9D" w:rsidP="007A3F9D">
      <w:pPr>
        <w:keepNext/>
        <w:ind w:left="720"/>
        <w:rPr>
          <w:rFonts w:ascii="Arial" w:hAnsi="Arial" w:cs="Arial"/>
          <w:sz w:val="22"/>
          <w:szCs w:val="22"/>
        </w:rPr>
      </w:pPr>
    </w:p>
    <w:p w:rsidR="0004002A" w:rsidRPr="00134B71" w:rsidRDefault="0004002A" w:rsidP="0085610E">
      <w:pPr>
        <w:keepNext/>
        <w:numPr>
          <w:ilvl w:val="0"/>
          <w:numId w:val="17"/>
        </w:numPr>
        <w:rPr>
          <w:rFonts w:ascii="Arial" w:hAnsi="Arial" w:cs="Arial"/>
          <w:sz w:val="22"/>
          <w:szCs w:val="22"/>
        </w:rPr>
      </w:pPr>
      <w:r w:rsidRPr="00134B71">
        <w:rPr>
          <w:rFonts w:ascii="Arial" w:hAnsi="Arial" w:cs="Arial"/>
          <w:b/>
          <w:sz w:val="22"/>
          <w:szCs w:val="22"/>
        </w:rPr>
        <w:t>1/10 of 1% Sales Tax</w:t>
      </w:r>
    </w:p>
    <w:p w:rsidR="00474C59" w:rsidRPr="00134B71" w:rsidRDefault="00474C59" w:rsidP="00474C59">
      <w:pPr>
        <w:keepNext/>
        <w:rPr>
          <w:rFonts w:ascii="Arial" w:hAnsi="Arial" w:cs="Arial"/>
          <w:sz w:val="22"/>
          <w:szCs w:val="22"/>
        </w:rPr>
      </w:pPr>
    </w:p>
    <w:p w:rsidR="00474C59" w:rsidRPr="00134B71" w:rsidRDefault="0004002A" w:rsidP="0085610E">
      <w:pPr>
        <w:keepNext/>
        <w:numPr>
          <w:ilvl w:val="0"/>
          <w:numId w:val="17"/>
        </w:numPr>
        <w:rPr>
          <w:rFonts w:ascii="Arial" w:hAnsi="Arial" w:cs="Arial"/>
          <w:i/>
          <w:sz w:val="22"/>
          <w:szCs w:val="22"/>
        </w:rPr>
      </w:pPr>
      <w:r w:rsidRPr="00134B71">
        <w:rPr>
          <w:rFonts w:ascii="Arial" w:hAnsi="Arial" w:cs="Arial"/>
          <w:b/>
          <w:sz w:val="22"/>
          <w:szCs w:val="22"/>
        </w:rPr>
        <w:t>Other Revenues from Local</w:t>
      </w:r>
    </w:p>
    <w:p w:rsidR="0004002A" w:rsidRPr="00134B71" w:rsidRDefault="0004002A" w:rsidP="0085610E">
      <w:pPr>
        <w:pStyle w:val="ListParagraph"/>
        <w:keepNext/>
        <w:numPr>
          <w:ilvl w:val="0"/>
          <w:numId w:val="12"/>
        </w:numPr>
        <w:rPr>
          <w:rFonts w:ascii="Arial" w:hAnsi="Arial" w:cs="Arial"/>
          <w:i/>
          <w:sz w:val="22"/>
          <w:szCs w:val="22"/>
        </w:rPr>
      </w:pPr>
      <w:r w:rsidRPr="00134B71">
        <w:rPr>
          <w:rFonts w:ascii="Arial" w:hAnsi="Arial" w:cs="Arial"/>
          <w:i/>
          <w:sz w:val="22"/>
          <w:szCs w:val="22"/>
        </w:rPr>
        <w:t>Heading Row:  Report other revenues from local sources.</w:t>
      </w:r>
    </w:p>
    <w:p w:rsidR="00474C59" w:rsidRPr="00134B71" w:rsidRDefault="00474C59" w:rsidP="00474C59">
      <w:pPr>
        <w:keepNext/>
        <w:ind w:left="720"/>
        <w:rPr>
          <w:rFonts w:ascii="Arial" w:hAnsi="Arial" w:cs="Arial"/>
          <w:i/>
          <w:sz w:val="22"/>
          <w:szCs w:val="22"/>
        </w:rPr>
      </w:pPr>
    </w:p>
    <w:p w:rsidR="00533AF3" w:rsidRPr="00134B71" w:rsidRDefault="00533AF3" w:rsidP="0085610E">
      <w:pPr>
        <w:keepNext/>
        <w:numPr>
          <w:ilvl w:val="0"/>
          <w:numId w:val="17"/>
        </w:numPr>
        <w:rPr>
          <w:rFonts w:ascii="Arial" w:hAnsi="Arial" w:cs="Arial"/>
          <w:sz w:val="22"/>
          <w:szCs w:val="22"/>
        </w:rPr>
      </w:pPr>
      <w:r w:rsidRPr="00134B71">
        <w:rPr>
          <w:rFonts w:ascii="Arial" w:hAnsi="Arial" w:cs="Arial"/>
          <w:b/>
          <w:sz w:val="22"/>
          <w:szCs w:val="22"/>
        </w:rPr>
        <w:t>Other Revenues from Local</w:t>
      </w:r>
    </w:p>
    <w:p w:rsidR="0004002A" w:rsidRDefault="0004002A" w:rsidP="0085610E">
      <w:pPr>
        <w:pStyle w:val="ListParagraph"/>
        <w:keepNext/>
        <w:numPr>
          <w:ilvl w:val="0"/>
          <w:numId w:val="12"/>
        </w:numPr>
        <w:rPr>
          <w:rFonts w:ascii="Arial" w:hAnsi="Arial" w:cs="Arial"/>
          <w:sz w:val="22"/>
          <w:szCs w:val="22"/>
        </w:rPr>
      </w:pPr>
      <w:r w:rsidRPr="00134B71">
        <w:rPr>
          <w:rFonts w:ascii="Arial" w:hAnsi="Arial" w:cs="Arial"/>
          <w:sz w:val="22"/>
          <w:szCs w:val="22"/>
        </w:rPr>
        <w:t>This cell is open to report other revenues from local sources.  Describe source in cell provided.</w:t>
      </w:r>
    </w:p>
    <w:p w:rsidR="00134B71" w:rsidRPr="00134B71" w:rsidRDefault="00134B71" w:rsidP="00134B71">
      <w:pPr>
        <w:pStyle w:val="ListParagraph"/>
        <w:keepNext/>
        <w:ind w:left="1800"/>
        <w:rPr>
          <w:rFonts w:ascii="Arial" w:hAnsi="Arial" w:cs="Arial"/>
          <w:sz w:val="22"/>
          <w:szCs w:val="22"/>
        </w:rPr>
      </w:pPr>
    </w:p>
    <w:p w:rsidR="00533AF3" w:rsidRPr="00134B71" w:rsidRDefault="00533AF3" w:rsidP="0085610E">
      <w:pPr>
        <w:keepNext/>
        <w:numPr>
          <w:ilvl w:val="0"/>
          <w:numId w:val="17"/>
        </w:numPr>
        <w:rPr>
          <w:rFonts w:ascii="Arial" w:hAnsi="Arial" w:cs="Arial"/>
          <w:sz w:val="22"/>
          <w:szCs w:val="22"/>
        </w:rPr>
      </w:pPr>
      <w:r w:rsidRPr="00134B71">
        <w:rPr>
          <w:rFonts w:ascii="Arial" w:hAnsi="Arial" w:cs="Arial"/>
          <w:b/>
          <w:sz w:val="22"/>
          <w:szCs w:val="22"/>
        </w:rPr>
        <w:t>Other Revenues from Local</w:t>
      </w:r>
    </w:p>
    <w:p w:rsidR="0004002A" w:rsidRPr="00134B71" w:rsidRDefault="0004002A" w:rsidP="0085610E">
      <w:pPr>
        <w:pStyle w:val="ListParagraph"/>
        <w:keepNext/>
        <w:numPr>
          <w:ilvl w:val="0"/>
          <w:numId w:val="12"/>
        </w:numPr>
        <w:rPr>
          <w:rFonts w:ascii="Arial" w:hAnsi="Arial" w:cs="Arial"/>
          <w:sz w:val="22"/>
          <w:szCs w:val="22"/>
        </w:rPr>
      </w:pPr>
      <w:r w:rsidRPr="00134B71">
        <w:rPr>
          <w:rFonts w:ascii="Arial" w:hAnsi="Arial" w:cs="Arial"/>
          <w:sz w:val="22"/>
          <w:szCs w:val="22"/>
        </w:rPr>
        <w:t>This cell is open to report other revenues from local sources.  Describe source in cell provided.</w:t>
      </w:r>
    </w:p>
    <w:p w:rsidR="00474C59" w:rsidRPr="00134B71" w:rsidRDefault="00474C59" w:rsidP="00474C59">
      <w:pPr>
        <w:keepNext/>
        <w:ind w:left="720"/>
        <w:rPr>
          <w:rFonts w:ascii="Arial" w:hAnsi="Arial" w:cs="Arial"/>
          <w:sz w:val="22"/>
          <w:szCs w:val="22"/>
        </w:rPr>
      </w:pPr>
    </w:p>
    <w:p w:rsidR="0016380A" w:rsidRPr="00134B71" w:rsidRDefault="0016380A" w:rsidP="0085610E">
      <w:pPr>
        <w:numPr>
          <w:ilvl w:val="0"/>
          <w:numId w:val="17"/>
        </w:numPr>
        <w:outlineLvl w:val="2"/>
        <w:rPr>
          <w:rFonts w:ascii="Arial" w:hAnsi="Arial" w:cs="Arial"/>
          <w:sz w:val="22"/>
          <w:szCs w:val="22"/>
        </w:rPr>
      </w:pPr>
      <w:r w:rsidRPr="00134B71">
        <w:rPr>
          <w:rFonts w:ascii="Arial" w:hAnsi="Arial" w:cs="Arial"/>
          <w:b/>
          <w:sz w:val="22"/>
          <w:szCs w:val="22"/>
        </w:rPr>
        <w:t>Revenues from Other Sources</w:t>
      </w:r>
    </w:p>
    <w:p w:rsidR="00474C59" w:rsidRPr="00134B71" w:rsidRDefault="0016380A" w:rsidP="0085610E">
      <w:pPr>
        <w:pStyle w:val="ListParagraph"/>
        <w:numPr>
          <w:ilvl w:val="0"/>
          <w:numId w:val="12"/>
        </w:numPr>
        <w:rPr>
          <w:rFonts w:ascii="Arial" w:hAnsi="Arial" w:cs="Arial"/>
          <w:i/>
          <w:sz w:val="22"/>
          <w:szCs w:val="22"/>
        </w:rPr>
      </w:pPr>
      <w:r w:rsidRPr="00134B71">
        <w:rPr>
          <w:rFonts w:ascii="Arial" w:hAnsi="Arial" w:cs="Arial"/>
          <w:i/>
          <w:sz w:val="22"/>
          <w:szCs w:val="22"/>
        </w:rPr>
        <w:t>Heading Row:  Report revenues fr</w:t>
      </w:r>
      <w:r w:rsidR="00705BBA" w:rsidRPr="00134B71">
        <w:rPr>
          <w:rFonts w:ascii="Arial" w:hAnsi="Arial" w:cs="Arial"/>
          <w:i/>
          <w:sz w:val="22"/>
          <w:szCs w:val="22"/>
        </w:rPr>
        <w:t xml:space="preserve">om sources other than </w:t>
      </w:r>
      <w:r w:rsidR="0048399B" w:rsidRPr="00134B71">
        <w:rPr>
          <w:rFonts w:ascii="Arial" w:hAnsi="Arial" w:cs="Arial"/>
          <w:i/>
          <w:sz w:val="22"/>
          <w:szCs w:val="22"/>
        </w:rPr>
        <w:t>DBHR</w:t>
      </w:r>
      <w:r w:rsidR="00705BBA" w:rsidRPr="00134B71">
        <w:rPr>
          <w:rFonts w:ascii="Arial" w:hAnsi="Arial" w:cs="Arial"/>
          <w:i/>
          <w:sz w:val="22"/>
          <w:szCs w:val="22"/>
        </w:rPr>
        <w:t>.</w:t>
      </w:r>
    </w:p>
    <w:p w:rsidR="00705BBA" w:rsidRPr="00134B71" w:rsidRDefault="00705BBA" w:rsidP="0085610E">
      <w:pPr>
        <w:pStyle w:val="ListParagraph"/>
        <w:numPr>
          <w:ilvl w:val="0"/>
          <w:numId w:val="19"/>
        </w:numPr>
        <w:rPr>
          <w:rFonts w:ascii="Arial" w:hAnsi="Arial" w:cs="Arial"/>
          <w:i/>
          <w:sz w:val="22"/>
          <w:szCs w:val="22"/>
        </w:rPr>
      </w:pPr>
      <w:r w:rsidRPr="00134B71">
        <w:rPr>
          <w:rFonts w:ascii="Arial" w:hAnsi="Arial" w:cs="Arial"/>
          <w:i/>
          <w:sz w:val="22"/>
          <w:szCs w:val="22"/>
        </w:rPr>
        <w:t xml:space="preserve">E&amp;T, Intergovernmental, Interest report in the </w:t>
      </w:r>
      <w:r w:rsidRPr="00134B71">
        <w:rPr>
          <w:rFonts w:ascii="Arial" w:hAnsi="Arial" w:cs="Arial"/>
          <w:b/>
          <w:i/>
          <w:sz w:val="22"/>
          <w:szCs w:val="22"/>
        </w:rPr>
        <w:t>Local Funds</w:t>
      </w:r>
      <w:r w:rsidRPr="00134B71">
        <w:rPr>
          <w:rFonts w:ascii="Arial" w:hAnsi="Arial" w:cs="Arial"/>
          <w:i/>
          <w:sz w:val="22"/>
          <w:szCs w:val="22"/>
        </w:rPr>
        <w:t xml:space="preserve"> column.</w:t>
      </w:r>
    </w:p>
    <w:p w:rsidR="00705BBA" w:rsidRPr="00134B71" w:rsidRDefault="00705BBA" w:rsidP="0085610E">
      <w:pPr>
        <w:pStyle w:val="ListParagraph"/>
        <w:numPr>
          <w:ilvl w:val="0"/>
          <w:numId w:val="19"/>
        </w:numPr>
        <w:rPr>
          <w:rFonts w:ascii="Arial" w:hAnsi="Arial" w:cs="Arial"/>
          <w:i/>
          <w:sz w:val="22"/>
          <w:szCs w:val="22"/>
        </w:rPr>
      </w:pPr>
      <w:r w:rsidRPr="00134B71">
        <w:rPr>
          <w:rFonts w:ascii="Arial" w:hAnsi="Arial" w:cs="Arial"/>
          <w:i/>
          <w:sz w:val="22"/>
          <w:szCs w:val="22"/>
        </w:rPr>
        <w:t xml:space="preserve">Direct Federal grants, PATH and FBG report in the </w:t>
      </w:r>
      <w:r w:rsidRPr="00134B71">
        <w:rPr>
          <w:rFonts w:ascii="Arial" w:hAnsi="Arial" w:cs="Arial"/>
          <w:b/>
          <w:i/>
          <w:sz w:val="22"/>
          <w:szCs w:val="22"/>
        </w:rPr>
        <w:t>PATH/FBG/Other Federal Funds</w:t>
      </w:r>
      <w:r w:rsidRPr="00134B71">
        <w:rPr>
          <w:rFonts w:ascii="Arial" w:hAnsi="Arial" w:cs="Arial"/>
          <w:i/>
          <w:sz w:val="22"/>
          <w:szCs w:val="22"/>
        </w:rPr>
        <w:t xml:space="preserve"> column.</w:t>
      </w:r>
    </w:p>
    <w:p w:rsidR="00705BBA" w:rsidRPr="00134B71" w:rsidRDefault="00705BBA" w:rsidP="0085610E">
      <w:pPr>
        <w:pStyle w:val="ListParagraph"/>
        <w:numPr>
          <w:ilvl w:val="0"/>
          <w:numId w:val="19"/>
        </w:numPr>
        <w:rPr>
          <w:rFonts w:ascii="Arial" w:hAnsi="Arial" w:cs="Arial"/>
          <w:i/>
          <w:sz w:val="22"/>
          <w:szCs w:val="22"/>
        </w:rPr>
      </w:pPr>
      <w:r w:rsidRPr="00134B71">
        <w:rPr>
          <w:rFonts w:ascii="Arial" w:hAnsi="Arial" w:cs="Arial"/>
          <w:i/>
          <w:sz w:val="22"/>
          <w:szCs w:val="22"/>
        </w:rPr>
        <w:t xml:space="preserve">ORCSP and other state grants report in the </w:t>
      </w:r>
      <w:r w:rsidRPr="00134B71">
        <w:rPr>
          <w:rFonts w:ascii="Arial" w:hAnsi="Arial" w:cs="Arial"/>
          <w:b/>
          <w:i/>
          <w:sz w:val="22"/>
          <w:szCs w:val="22"/>
        </w:rPr>
        <w:t>Other State Funds</w:t>
      </w:r>
      <w:r w:rsidRPr="00134B71">
        <w:rPr>
          <w:rFonts w:ascii="Arial" w:hAnsi="Arial" w:cs="Arial"/>
          <w:i/>
          <w:sz w:val="22"/>
          <w:szCs w:val="22"/>
        </w:rPr>
        <w:t xml:space="preserve"> column.</w:t>
      </w:r>
    </w:p>
    <w:p w:rsidR="0016380A" w:rsidRPr="00134B71" w:rsidRDefault="0016380A" w:rsidP="00134B71">
      <w:pPr>
        <w:ind w:left="720" w:firstLine="45"/>
        <w:rPr>
          <w:rFonts w:ascii="Arial" w:hAnsi="Arial" w:cs="Arial"/>
          <w:i/>
          <w:sz w:val="22"/>
          <w:szCs w:val="22"/>
        </w:rPr>
      </w:pPr>
    </w:p>
    <w:p w:rsidR="0016380A" w:rsidRPr="00134B71" w:rsidRDefault="0016380A" w:rsidP="0085610E">
      <w:pPr>
        <w:keepNext/>
        <w:numPr>
          <w:ilvl w:val="0"/>
          <w:numId w:val="17"/>
        </w:numPr>
        <w:rPr>
          <w:rFonts w:ascii="Arial" w:hAnsi="Arial" w:cs="Arial"/>
          <w:i/>
          <w:sz w:val="22"/>
          <w:szCs w:val="22"/>
        </w:rPr>
      </w:pPr>
      <w:r w:rsidRPr="00134B71">
        <w:rPr>
          <w:rFonts w:ascii="Arial" w:hAnsi="Arial" w:cs="Arial"/>
          <w:b/>
          <w:i/>
          <w:sz w:val="22"/>
          <w:szCs w:val="22"/>
        </w:rPr>
        <w:t>Evaluation and T</w:t>
      </w:r>
      <w:r w:rsidRPr="00134B71">
        <w:rPr>
          <w:rFonts w:ascii="Arial" w:hAnsi="Arial" w:cs="Arial"/>
          <w:b/>
          <w:sz w:val="22"/>
          <w:szCs w:val="22"/>
        </w:rPr>
        <w:t xml:space="preserve">reatment (E&amp;T) provided by the RSN </w:t>
      </w:r>
    </w:p>
    <w:p w:rsidR="00705BBA" w:rsidRPr="00134B71" w:rsidRDefault="005742BE" w:rsidP="0085610E">
      <w:pPr>
        <w:pStyle w:val="ListParagraph"/>
        <w:keepNext/>
        <w:numPr>
          <w:ilvl w:val="0"/>
          <w:numId w:val="12"/>
        </w:numPr>
        <w:outlineLvl w:val="2"/>
        <w:rPr>
          <w:rFonts w:ascii="Arial" w:hAnsi="Arial" w:cs="Arial"/>
          <w:b/>
          <w:sz w:val="22"/>
          <w:szCs w:val="22"/>
        </w:rPr>
      </w:pPr>
      <w:r w:rsidRPr="00134B71">
        <w:rPr>
          <w:rFonts w:ascii="Arial" w:hAnsi="Arial" w:cs="Arial"/>
          <w:sz w:val="22"/>
          <w:szCs w:val="22"/>
        </w:rPr>
        <w:t xml:space="preserve">If the RSN is receiving State funds and/or revenues for its Evaluation and Treatment services these should be reported as </w:t>
      </w:r>
      <w:r w:rsidR="00BB3E93" w:rsidRPr="00134B71">
        <w:rPr>
          <w:rFonts w:ascii="Arial" w:hAnsi="Arial" w:cs="Arial"/>
          <w:sz w:val="22"/>
          <w:szCs w:val="22"/>
        </w:rPr>
        <w:t>Non-Medicaid</w:t>
      </w:r>
      <w:r w:rsidRPr="00134B71">
        <w:rPr>
          <w:rFonts w:ascii="Arial" w:hAnsi="Arial" w:cs="Arial"/>
          <w:sz w:val="22"/>
          <w:szCs w:val="22"/>
        </w:rPr>
        <w:t xml:space="preserve"> SMHC funds on row 22.  If the RSN is receiving local funds for its E&amp;T services these should be reported on row 22</w:t>
      </w:r>
      <w:r w:rsidR="000207A9" w:rsidRPr="00134B71">
        <w:rPr>
          <w:rFonts w:ascii="Arial" w:hAnsi="Arial" w:cs="Arial"/>
          <w:sz w:val="22"/>
          <w:szCs w:val="22"/>
        </w:rPr>
        <w:t xml:space="preserve"> under the Local Funds column</w:t>
      </w:r>
      <w:r w:rsidRPr="00134B71">
        <w:rPr>
          <w:rFonts w:ascii="Arial" w:hAnsi="Arial" w:cs="Arial"/>
          <w:sz w:val="22"/>
          <w:szCs w:val="22"/>
        </w:rPr>
        <w:t>.</w:t>
      </w:r>
    </w:p>
    <w:p w:rsidR="0016380A" w:rsidRPr="00134B71" w:rsidRDefault="0016380A" w:rsidP="00134B71">
      <w:pPr>
        <w:keepNext/>
        <w:ind w:left="720" w:firstLine="165"/>
        <w:outlineLvl w:val="2"/>
        <w:rPr>
          <w:rFonts w:ascii="Arial" w:hAnsi="Arial" w:cs="Arial"/>
          <w:b/>
          <w:sz w:val="22"/>
          <w:szCs w:val="22"/>
        </w:rPr>
      </w:pPr>
    </w:p>
    <w:p w:rsidR="0016380A" w:rsidRPr="00134B71" w:rsidRDefault="0016380A" w:rsidP="0085610E">
      <w:pPr>
        <w:numPr>
          <w:ilvl w:val="0"/>
          <w:numId w:val="17"/>
        </w:numPr>
        <w:outlineLvl w:val="2"/>
        <w:rPr>
          <w:rFonts w:ascii="Arial" w:hAnsi="Arial" w:cs="Arial"/>
          <w:b/>
          <w:sz w:val="22"/>
          <w:szCs w:val="22"/>
        </w:rPr>
      </w:pPr>
      <w:r w:rsidRPr="00134B71">
        <w:rPr>
          <w:rFonts w:ascii="Arial" w:hAnsi="Arial" w:cs="Arial"/>
          <w:b/>
          <w:sz w:val="22"/>
          <w:szCs w:val="22"/>
        </w:rPr>
        <w:t xml:space="preserve">Intergovernmental </w:t>
      </w:r>
    </w:p>
    <w:p w:rsidR="00474C59" w:rsidRPr="00134B71" w:rsidRDefault="0016380A" w:rsidP="0085610E">
      <w:pPr>
        <w:pStyle w:val="ListParagraph"/>
        <w:numPr>
          <w:ilvl w:val="0"/>
          <w:numId w:val="12"/>
        </w:numPr>
        <w:rPr>
          <w:rFonts w:ascii="Arial" w:hAnsi="Arial" w:cs="Arial"/>
          <w:b/>
          <w:sz w:val="22"/>
          <w:szCs w:val="22"/>
        </w:rPr>
      </w:pPr>
      <w:r w:rsidRPr="00134B71">
        <w:rPr>
          <w:rFonts w:ascii="Arial" w:hAnsi="Arial" w:cs="Arial"/>
          <w:sz w:val="22"/>
          <w:szCs w:val="22"/>
        </w:rPr>
        <w:t xml:space="preserve">Revenue received from a governmental entity </w:t>
      </w:r>
      <w:r w:rsidRPr="00134B71">
        <w:rPr>
          <w:rFonts w:ascii="Arial" w:hAnsi="Arial" w:cs="Arial"/>
          <w:b/>
          <w:sz w:val="22"/>
          <w:szCs w:val="22"/>
        </w:rPr>
        <w:t xml:space="preserve">(other than </w:t>
      </w:r>
      <w:r w:rsidR="0048399B" w:rsidRPr="00134B71">
        <w:rPr>
          <w:rFonts w:ascii="Arial" w:hAnsi="Arial" w:cs="Arial"/>
          <w:b/>
          <w:sz w:val="22"/>
          <w:szCs w:val="22"/>
        </w:rPr>
        <w:t>DBHR</w:t>
      </w:r>
      <w:r w:rsidRPr="00134B71">
        <w:rPr>
          <w:rFonts w:ascii="Arial" w:hAnsi="Arial" w:cs="Arial"/>
          <w:b/>
          <w:sz w:val="22"/>
          <w:szCs w:val="22"/>
        </w:rPr>
        <w:t>)</w:t>
      </w:r>
      <w:r w:rsidRPr="00134B71">
        <w:rPr>
          <w:rFonts w:ascii="Arial" w:hAnsi="Arial" w:cs="Arial"/>
          <w:sz w:val="22"/>
          <w:szCs w:val="22"/>
        </w:rPr>
        <w:t xml:space="preserve"> pursuant to a contract or agreement, where the revenue is derived from the RSN performing Mental Health services</w:t>
      </w:r>
      <w:r w:rsidR="00175D4F" w:rsidRPr="00134B71">
        <w:rPr>
          <w:rFonts w:ascii="Arial" w:hAnsi="Arial" w:cs="Arial"/>
          <w:sz w:val="22"/>
          <w:szCs w:val="22"/>
        </w:rPr>
        <w:t>.</w:t>
      </w:r>
    </w:p>
    <w:p w:rsidR="0016380A" w:rsidRPr="00134B71" w:rsidRDefault="0016380A" w:rsidP="00134B71">
      <w:pPr>
        <w:ind w:left="720" w:firstLine="45"/>
        <w:rPr>
          <w:rFonts w:ascii="Arial" w:hAnsi="Arial" w:cs="Arial"/>
          <w:b/>
          <w:sz w:val="22"/>
          <w:szCs w:val="22"/>
        </w:rPr>
      </w:pPr>
    </w:p>
    <w:p w:rsidR="00705BBA" w:rsidRPr="00134B71" w:rsidRDefault="0016380A" w:rsidP="0085610E">
      <w:pPr>
        <w:numPr>
          <w:ilvl w:val="0"/>
          <w:numId w:val="17"/>
        </w:numPr>
        <w:outlineLvl w:val="2"/>
        <w:rPr>
          <w:rFonts w:ascii="Arial" w:hAnsi="Arial" w:cs="Arial"/>
          <w:sz w:val="22"/>
          <w:szCs w:val="22"/>
        </w:rPr>
      </w:pPr>
      <w:r w:rsidRPr="00134B71">
        <w:rPr>
          <w:rFonts w:ascii="Arial" w:hAnsi="Arial" w:cs="Arial"/>
          <w:b/>
          <w:sz w:val="22"/>
          <w:szCs w:val="22"/>
        </w:rPr>
        <w:lastRenderedPageBreak/>
        <w:t>Interest</w:t>
      </w:r>
    </w:p>
    <w:p w:rsidR="00705BBA" w:rsidRPr="00134B71" w:rsidRDefault="0016380A" w:rsidP="0085610E">
      <w:pPr>
        <w:pStyle w:val="ListParagraph"/>
        <w:numPr>
          <w:ilvl w:val="0"/>
          <w:numId w:val="12"/>
        </w:numPr>
        <w:outlineLvl w:val="2"/>
        <w:rPr>
          <w:rFonts w:ascii="Arial" w:hAnsi="Arial" w:cs="Arial"/>
          <w:sz w:val="22"/>
          <w:szCs w:val="22"/>
        </w:rPr>
      </w:pPr>
      <w:r w:rsidRPr="00134B71">
        <w:rPr>
          <w:rFonts w:ascii="Arial" w:hAnsi="Arial" w:cs="Arial"/>
          <w:sz w:val="22"/>
          <w:szCs w:val="22"/>
        </w:rPr>
        <w:t>Revenue received from interest earned on Mental Health funds</w:t>
      </w:r>
      <w:r w:rsidR="00B353CF" w:rsidRPr="00134B71">
        <w:rPr>
          <w:rFonts w:ascii="Arial" w:hAnsi="Arial" w:cs="Arial"/>
          <w:sz w:val="22"/>
          <w:szCs w:val="22"/>
        </w:rPr>
        <w:t xml:space="preserve"> or other local funds that are</w:t>
      </w:r>
      <w:r w:rsidRPr="00134B71">
        <w:rPr>
          <w:rFonts w:ascii="Arial" w:hAnsi="Arial" w:cs="Arial"/>
          <w:sz w:val="22"/>
          <w:szCs w:val="22"/>
        </w:rPr>
        <w:t xml:space="preserve"> retained </w:t>
      </w:r>
      <w:r w:rsidR="00B353CF" w:rsidRPr="00134B71">
        <w:rPr>
          <w:rFonts w:ascii="Arial" w:hAnsi="Arial" w:cs="Arial"/>
          <w:sz w:val="22"/>
          <w:szCs w:val="22"/>
        </w:rPr>
        <w:t xml:space="preserve">by </w:t>
      </w:r>
      <w:r w:rsidRPr="00134B71">
        <w:rPr>
          <w:rFonts w:ascii="Arial" w:hAnsi="Arial" w:cs="Arial"/>
          <w:sz w:val="22"/>
          <w:szCs w:val="22"/>
        </w:rPr>
        <w:t>the RSN.</w:t>
      </w:r>
    </w:p>
    <w:p w:rsidR="0016380A" w:rsidRPr="00134B71" w:rsidRDefault="0016380A" w:rsidP="00134B71">
      <w:pPr>
        <w:ind w:left="720" w:firstLine="105"/>
        <w:rPr>
          <w:rFonts w:ascii="Arial" w:hAnsi="Arial" w:cs="Arial"/>
          <w:b/>
          <w:sz w:val="22"/>
          <w:szCs w:val="22"/>
        </w:rPr>
      </w:pPr>
    </w:p>
    <w:p w:rsidR="0016380A" w:rsidRPr="00134B71" w:rsidRDefault="0016380A" w:rsidP="0085610E">
      <w:pPr>
        <w:numPr>
          <w:ilvl w:val="0"/>
          <w:numId w:val="17"/>
        </w:numPr>
        <w:outlineLvl w:val="2"/>
        <w:rPr>
          <w:rFonts w:ascii="Arial" w:hAnsi="Arial" w:cs="Arial"/>
          <w:sz w:val="22"/>
          <w:szCs w:val="22"/>
        </w:rPr>
      </w:pPr>
      <w:r w:rsidRPr="00134B71">
        <w:rPr>
          <w:rFonts w:ascii="Arial" w:hAnsi="Arial" w:cs="Arial"/>
          <w:b/>
          <w:sz w:val="22"/>
          <w:szCs w:val="22"/>
        </w:rPr>
        <w:t>Direct Mental Health Federal Grants</w:t>
      </w:r>
      <w:r w:rsidRPr="00134B71">
        <w:rPr>
          <w:rFonts w:ascii="Arial" w:hAnsi="Arial" w:cs="Arial"/>
          <w:sz w:val="22"/>
          <w:szCs w:val="22"/>
        </w:rPr>
        <w:t xml:space="preserve">  </w:t>
      </w:r>
    </w:p>
    <w:p w:rsidR="0016380A" w:rsidRPr="00134B71" w:rsidRDefault="0016380A" w:rsidP="0085610E">
      <w:pPr>
        <w:pStyle w:val="ListParagraph"/>
        <w:numPr>
          <w:ilvl w:val="0"/>
          <w:numId w:val="12"/>
        </w:numPr>
        <w:rPr>
          <w:rFonts w:ascii="Arial" w:hAnsi="Arial" w:cs="Arial"/>
          <w:sz w:val="22"/>
          <w:szCs w:val="22"/>
        </w:rPr>
      </w:pPr>
      <w:r w:rsidRPr="00134B71">
        <w:rPr>
          <w:rFonts w:ascii="Arial" w:hAnsi="Arial" w:cs="Arial"/>
          <w:sz w:val="22"/>
          <w:szCs w:val="22"/>
        </w:rPr>
        <w:t xml:space="preserve">Report funds received </w:t>
      </w:r>
      <w:r w:rsidRPr="00134B71">
        <w:rPr>
          <w:rFonts w:ascii="Arial" w:hAnsi="Arial" w:cs="Arial"/>
          <w:b/>
          <w:sz w:val="22"/>
          <w:szCs w:val="22"/>
        </w:rPr>
        <w:t>directly</w:t>
      </w:r>
      <w:r w:rsidRPr="00134B71">
        <w:rPr>
          <w:rFonts w:ascii="Arial" w:hAnsi="Arial" w:cs="Arial"/>
          <w:sz w:val="22"/>
          <w:szCs w:val="22"/>
        </w:rPr>
        <w:t xml:space="preserve"> </w:t>
      </w:r>
      <w:r w:rsidRPr="00134B71">
        <w:rPr>
          <w:rFonts w:ascii="Arial" w:hAnsi="Arial" w:cs="Arial"/>
          <w:b/>
          <w:sz w:val="22"/>
          <w:szCs w:val="22"/>
        </w:rPr>
        <w:t>from federal</w:t>
      </w:r>
      <w:r w:rsidRPr="00134B71">
        <w:rPr>
          <w:rFonts w:ascii="Arial" w:hAnsi="Arial" w:cs="Arial"/>
          <w:sz w:val="22"/>
          <w:szCs w:val="22"/>
        </w:rPr>
        <w:t xml:space="preserve"> </w:t>
      </w:r>
      <w:r w:rsidRPr="00134B71">
        <w:rPr>
          <w:rFonts w:ascii="Arial" w:hAnsi="Arial" w:cs="Arial"/>
          <w:b/>
          <w:sz w:val="22"/>
          <w:szCs w:val="22"/>
        </w:rPr>
        <w:t>sources</w:t>
      </w:r>
      <w:r w:rsidRPr="00134B71">
        <w:rPr>
          <w:rFonts w:ascii="Arial" w:hAnsi="Arial" w:cs="Arial"/>
          <w:sz w:val="22"/>
          <w:szCs w:val="22"/>
        </w:rPr>
        <w:t xml:space="preserve"> (not from the State of Washington).</w:t>
      </w:r>
    </w:p>
    <w:p w:rsidR="00705BBA" w:rsidRPr="00134B71" w:rsidRDefault="00705BBA" w:rsidP="00705BBA">
      <w:pPr>
        <w:ind w:left="720"/>
        <w:rPr>
          <w:rFonts w:ascii="Arial" w:hAnsi="Arial" w:cs="Arial"/>
          <w:sz w:val="22"/>
          <w:szCs w:val="22"/>
        </w:rPr>
      </w:pPr>
    </w:p>
    <w:p w:rsidR="005E0763" w:rsidRPr="00134B71" w:rsidRDefault="0016380A" w:rsidP="0085610E">
      <w:pPr>
        <w:numPr>
          <w:ilvl w:val="0"/>
          <w:numId w:val="17"/>
        </w:numPr>
        <w:rPr>
          <w:rFonts w:ascii="Arial" w:hAnsi="Arial" w:cs="Arial"/>
          <w:sz w:val="22"/>
          <w:szCs w:val="22"/>
        </w:rPr>
      </w:pPr>
      <w:r w:rsidRPr="00134B71">
        <w:rPr>
          <w:rFonts w:ascii="Arial" w:hAnsi="Arial" w:cs="Arial"/>
          <w:b/>
          <w:sz w:val="22"/>
          <w:szCs w:val="22"/>
        </w:rPr>
        <w:t>P</w:t>
      </w:r>
      <w:r w:rsidR="005E0763" w:rsidRPr="00134B71">
        <w:rPr>
          <w:rFonts w:ascii="Arial" w:hAnsi="Arial" w:cs="Arial"/>
          <w:b/>
          <w:sz w:val="22"/>
          <w:szCs w:val="22"/>
        </w:rPr>
        <w:t>roject for Assistance in Transition for Homeless (PATH)</w:t>
      </w:r>
    </w:p>
    <w:p w:rsidR="0016380A" w:rsidRPr="00134B71" w:rsidRDefault="005E0763" w:rsidP="0085610E">
      <w:pPr>
        <w:pStyle w:val="ListParagraph"/>
        <w:numPr>
          <w:ilvl w:val="0"/>
          <w:numId w:val="12"/>
        </w:numPr>
        <w:outlineLvl w:val="2"/>
        <w:rPr>
          <w:rFonts w:ascii="Arial" w:hAnsi="Arial" w:cs="Arial"/>
          <w:b/>
          <w:sz w:val="22"/>
          <w:szCs w:val="22"/>
        </w:rPr>
      </w:pPr>
      <w:r w:rsidRPr="00134B71">
        <w:rPr>
          <w:rFonts w:ascii="Arial" w:hAnsi="Arial" w:cs="Arial"/>
          <w:sz w:val="22"/>
          <w:szCs w:val="22"/>
        </w:rPr>
        <w:t>Report PATH funds</w:t>
      </w:r>
      <w:r w:rsidR="00557A2D" w:rsidRPr="00134B71">
        <w:rPr>
          <w:rFonts w:ascii="Arial" w:hAnsi="Arial" w:cs="Arial"/>
          <w:sz w:val="22"/>
          <w:szCs w:val="22"/>
        </w:rPr>
        <w:t xml:space="preserve"> received from </w:t>
      </w:r>
      <w:r w:rsidR="0048399B" w:rsidRPr="00134B71">
        <w:rPr>
          <w:rFonts w:ascii="Arial" w:hAnsi="Arial" w:cs="Arial"/>
          <w:sz w:val="22"/>
          <w:szCs w:val="22"/>
        </w:rPr>
        <w:t>DBHR</w:t>
      </w:r>
      <w:r w:rsidRPr="00134B71">
        <w:rPr>
          <w:rFonts w:ascii="Arial" w:hAnsi="Arial" w:cs="Arial"/>
          <w:sz w:val="22"/>
          <w:szCs w:val="22"/>
        </w:rPr>
        <w:t xml:space="preserve">. </w:t>
      </w:r>
    </w:p>
    <w:p w:rsidR="00557A2D" w:rsidRPr="00134B71" w:rsidRDefault="00557A2D" w:rsidP="00557A2D">
      <w:pPr>
        <w:outlineLvl w:val="2"/>
        <w:rPr>
          <w:rFonts w:ascii="Arial" w:hAnsi="Arial" w:cs="Arial"/>
          <w:b/>
          <w:sz w:val="22"/>
          <w:szCs w:val="22"/>
        </w:rPr>
      </w:pPr>
    </w:p>
    <w:p w:rsidR="0016380A" w:rsidRPr="00134B71" w:rsidRDefault="0016380A" w:rsidP="0085610E">
      <w:pPr>
        <w:numPr>
          <w:ilvl w:val="0"/>
          <w:numId w:val="17"/>
        </w:numPr>
        <w:outlineLvl w:val="2"/>
        <w:rPr>
          <w:rFonts w:ascii="Arial" w:hAnsi="Arial" w:cs="Arial"/>
          <w:sz w:val="22"/>
          <w:szCs w:val="22"/>
        </w:rPr>
      </w:pPr>
      <w:r w:rsidRPr="00134B71">
        <w:rPr>
          <w:rFonts w:ascii="Arial" w:hAnsi="Arial" w:cs="Arial"/>
          <w:b/>
          <w:sz w:val="22"/>
          <w:szCs w:val="22"/>
        </w:rPr>
        <w:t xml:space="preserve">Federal Mental Health Block Grant </w:t>
      </w:r>
      <w:r w:rsidR="00755F79" w:rsidRPr="00134B71">
        <w:rPr>
          <w:rFonts w:ascii="Arial" w:hAnsi="Arial" w:cs="Arial"/>
          <w:b/>
          <w:sz w:val="22"/>
          <w:szCs w:val="22"/>
        </w:rPr>
        <w:t>(FBG)</w:t>
      </w:r>
    </w:p>
    <w:p w:rsidR="0016380A" w:rsidRPr="00134B71" w:rsidRDefault="0016380A" w:rsidP="0085610E">
      <w:pPr>
        <w:pStyle w:val="ListParagraph"/>
        <w:numPr>
          <w:ilvl w:val="0"/>
          <w:numId w:val="12"/>
        </w:numPr>
        <w:rPr>
          <w:rFonts w:ascii="Arial" w:hAnsi="Arial" w:cs="Arial"/>
          <w:sz w:val="22"/>
          <w:szCs w:val="22"/>
        </w:rPr>
      </w:pPr>
      <w:r w:rsidRPr="00134B71">
        <w:rPr>
          <w:rFonts w:ascii="Arial" w:hAnsi="Arial" w:cs="Arial"/>
          <w:sz w:val="22"/>
          <w:szCs w:val="22"/>
        </w:rPr>
        <w:t>Report FBG</w:t>
      </w:r>
      <w:r w:rsidR="00557A2D" w:rsidRPr="00134B71">
        <w:rPr>
          <w:rFonts w:ascii="Arial" w:hAnsi="Arial" w:cs="Arial"/>
          <w:sz w:val="22"/>
          <w:szCs w:val="22"/>
        </w:rPr>
        <w:t xml:space="preserve"> funds </w:t>
      </w:r>
      <w:r w:rsidRPr="00134B71">
        <w:rPr>
          <w:rFonts w:ascii="Arial" w:hAnsi="Arial" w:cs="Arial"/>
          <w:sz w:val="22"/>
          <w:szCs w:val="22"/>
        </w:rPr>
        <w:t xml:space="preserve">received from </w:t>
      </w:r>
      <w:r w:rsidR="0048399B" w:rsidRPr="00134B71">
        <w:rPr>
          <w:rFonts w:ascii="Arial" w:hAnsi="Arial" w:cs="Arial"/>
          <w:sz w:val="22"/>
          <w:szCs w:val="22"/>
        </w:rPr>
        <w:t>DBHR</w:t>
      </w:r>
      <w:r w:rsidRPr="00134B71">
        <w:rPr>
          <w:rFonts w:ascii="Arial" w:hAnsi="Arial" w:cs="Arial"/>
          <w:sz w:val="22"/>
          <w:szCs w:val="22"/>
        </w:rPr>
        <w:t xml:space="preserve">. </w:t>
      </w:r>
    </w:p>
    <w:p w:rsidR="00557A2D" w:rsidRPr="00134B71" w:rsidRDefault="00557A2D" w:rsidP="00557A2D">
      <w:pPr>
        <w:ind w:left="720"/>
        <w:rPr>
          <w:rFonts w:ascii="Arial" w:hAnsi="Arial" w:cs="Arial"/>
          <w:sz w:val="22"/>
          <w:szCs w:val="22"/>
        </w:rPr>
      </w:pPr>
    </w:p>
    <w:p w:rsidR="0016380A" w:rsidRPr="00134B71" w:rsidRDefault="0016380A" w:rsidP="0085610E">
      <w:pPr>
        <w:numPr>
          <w:ilvl w:val="0"/>
          <w:numId w:val="17"/>
        </w:numPr>
        <w:rPr>
          <w:rFonts w:ascii="Arial" w:hAnsi="Arial" w:cs="Arial"/>
          <w:b/>
          <w:sz w:val="22"/>
          <w:szCs w:val="22"/>
        </w:rPr>
      </w:pPr>
      <w:r w:rsidRPr="00134B71">
        <w:rPr>
          <w:rFonts w:ascii="Arial" w:hAnsi="Arial" w:cs="Arial"/>
          <w:b/>
          <w:sz w:val="22"/>
          <w:szCs w:val="22"/>
        </w:rPr>
        <w:t>Offender Re-Entry Community Safety Program (ORCSP)</w:t>
      </w:r>
    </w:p>
    <w:p w:rsidR="0016380A" w:rsidRPr="00134B71" w:rsidRDefault="00557A2D" w:rsidP="0085610E">
      <w:pPr>
        <w:pStyle w:val="ListParagraph"/>
        <w:numPr>
          <w:ilvl w:val="0"/>
          <w:numId w:val="12"/>
        </w:numPr>
        <w:outlineLvl w:val="2"/>
        <w:rPr>
          <w:rFonts w:ascii="Arial" w:hAnsi="Arial" w:cs="Arial"/>
          <w:b/>
          <w:sz w:val="22"/>
          <w:szCs w:val="22"/>
        </w:rPr>
      </w:pPr>
      <w:r w:rsidRPr="00134B71">
        <w:rPr>
          <w:rFonts w:ascii="Arial" w:hAnsi="Arial" w:cs="Arial"/>
          <w:sz w:val="22"/>
          <w:szCs w:val="22"/>
        </w:rPr>
        <w:t xml:space="preserve">For those who have a contract with </w:t>
      </w:r>
      <w:r w:rsidR="0048399B" w:rsidRPr="00134B71">
        <w:rPr>
          <w:rFonts w:ascii="Arial" w:hAnsi="Arial" w:cs="Arial"/>
          <w:sz w:val="22"/>
          <w:szCs w:val="22"/>
        </w:rPr>
        <w:t>DBHR</w:t>
      </w:r>
      <w:r w:rsidRPr="00134B71">
        <w:rPr>
          <w:rFonts w:ascii="Arial" w:hAnsi="Arial" w:cs="Arial"/>
          <w:sz w:val="22"/>
          <w:szCs w:val="22"/>
        </w:rPr>
        <w:t xml:space="preserve"> r</w:t>
      </w:r>
      <w:r w:rsidR="0016380A" w:rsidRPr="00134B71">
        <w:rPr>
          <w:rFonts w:ascii="Arial" w:hAnsi="Arial" w:cs="Arial"/>
          <w:sz w:val="22"/>
          <w:szCs w:val="22"/>
        </w:rPr>
        <w:t xml:space="preserve">eport </w:t>
      </w:r>
      <w:r w:rsidRPr="00134B71">
        <w:rPr>
          <w:rFonts w:ascii="Arial" w:hAnsi="Arial" w:cs="Arial"/>
          <w:sz w:val="22"/>
          <w:szCs w:val="22"/>
        </w:rPr>
        <w:t>ORCSP funds</w:t>
      </w:r>
      <w:r w:rsidR="0016380A" w:rsidRPr="00134B71">
        <w:rPr>
          <w:rFonts w:ascii="Arial" w:hAnsi="Arial" w:cs="Arial"/>
          <w:sz w:val="22"/>
          <w:szCs w:val="22"/>
        </w:rPr>
        <w:t>.</w:t>
      </w:r>
    </w:p>
    <w:p w:rsidR="00557A2D" w:rsidRPr="00134B71" w:rsidRDefault="00557A2D" w:rsidP="00557A2D">
      <w:pPr>
        <w:ind w:left="720"/>
        <w:outlineLvl w:val="2"/>
        <w:rPr>
          <w:rFonts w:ascii="Arial" w:hAnsi="Arial" w:cs="Arial"/>
          <w:b/>
          <w:sz w:val="22"/>
          <w:szCs w:val="22"/>
        </w:rPr>
      </w:pPr>
    </w:p>
    <w:p w:rsidR="00EE4D84" w:rsidRPr="00134B71" w:rsidRDefault="00EE4D84" w:rsidP="0085610E">
      <w:pPr>
        <w:numPr>
          <w:ilvl w:val="0"/>
          <w:numId w:val="17"/>
        </w:numPr>
        <w:outlineLvl w:val="2"/>
        <w:rPr>
          <w:rFonts w:ascii="Arial" w:hAnsi="Arial" w:cs="Arial"/>
          <w:b/>
          <w:sz w:val="22"/>
          <w:szCs w:val="22"/>
        </w:rPr>
      </w:pPr>
      <w:r w:rsidRPr="00134B71">
        <w:rPr>
          <w:rFonts w:ascii="Arial" w:hAnsi="Arial" w:cs="Arial"/>
          <w:b/>
          <w:sz w:val="22"/>
          <w:szCs w:val="22"/>
        </w:rPr>
        <w:t xml:space="preserve">Other State Grants </w:t>
      </w:r>
    </w:p>
    <w:p w:rsidR="00EE4D84" w:rsidRPr="00134B71" w:rsidRDefault="00887512" w:rsidP="0085610E">
      <w:pPr>
        <w:pStyle w:val="ListParagraph"/>
        <w:numPr>
          <w:ilvl w:val="0"/>
          <w:numId w:val="12"/>
        </w:numPr>
        <w:rPr>
          <w:rFonts w:ascii="Arial" w:hAnsi="Arial" w:cs="Arial"/>
          <w:sz w:val="22"/>
          <w:szCs w:val="22"/>
        </w:rPr>
      </w:pPr>
      <w:r w:rsidRPr="00134B71">
        <w:rPr>
          <w:rFonts w:ascii="Arial" w:hAnsi="Arial" w:cs="Arial"/>
          <w:sz w:val="22"/>
          <w:szCs w:val="22"/>
        </w:rPr>
        <w:t>Report</w:t>
      </w:r>
      <w:r w:rsidR="00EE4D84" w:rsidRPr="00134B71">
        <w:rPr>
          <w:rFonts w:ascii="Arial" w:hAnsi="Arial" w:cs="Arial"/>
          <w:sz w:val="22"/>
          <w:szCs w:val="22"/>
        </w:rPr>
        <w:t xml:space="preserve"> other </w:t>
      </w:r>
      <w:r w:rsidRPr="00134B71">
        <w:rPr>
          <w:rFonts w:ascii="Arial" w:hAnsi="Arial" w:cs="Arial"/>
          <w:sz w:val="22"/>
          <w:szCs w:val="22"/>
        </w:rPr>
        <w:t>state only funds not otherwise specified above</w:t>
      </w:r>
      <w:r w:rsidR="00EE4D84" w:rsidRPr="00134B71">
        <w:rPr>
          <w:rFonts w:ascii="Arial" w:hAnsi="Arial" w:cs="Arial"/>
          <w:sz w:val="22"/>
          <w:szCs w:val="22"/>
        </w:rPr>
        <w:t xml:space="preserve">. </w:t>
      </w:r>
    </w:p>
    <w:p w:rsidR="00F739E3" w:rsidRPr="00134B71" w:rsidRDefault="00F739E3" w:rsidP="00F739E3">
      <w:pPr>
        <w:ind w:left="720"/>
        <w:rPr>
          <w:rFonts w:ascii="Arial" w:hAnsi="Arial" w:cs="Arial"/>
          <w:sz w:val="22"/>
          <w:szCs w:val="22"/>
        </w:rPr>
      </w:pPr>
    </w:p>
    <w:p w:rsidR="00EE4D84" w:rsidRPr="00134B71" w:rsidRDefault="00EE4D84" w:rsidP="0085610E">
      <w:pPr>
        <w:keepNext/>
        <w:numPr>
          <w:ilvl w:val="0"/>
          <w:numId w:val="17"/>
        </w:numPr>
        <w:outlineLvl w:val="2"/>
        <w:rPr>
          <w:rFonts w:ascii="Arial" w:hAnsi="Arial" w:cs="Arial"/>
          <w:sz w:val="22"/>
          <w:szCs w:val="22"/>
        </w:rPr>
      </w:pPr>
      <w:r w:rsidRPr="00134B71">
        <w:rPr>
          <w:rFonts w:ascii="Arial" w:hAnsi="Arial" w:cs="Arial"/>
          <w:b/>
          <w:sz w:val="22"/>
          <w:szCs w:val="22"/>
        </w:rPr>
        <w:t>Other Revenue</w:t>
      </w:r>
      <w:r w:rsidR="00887512" w:rsidRPr="00134B71">
        <w:rPr>
          <w:rFonts w:ascii="Arial" w:hAnsi="Arial" w:cs="Arial"/>
          <w:b/>
          <w:sz w:val="22"/>
          <w:szCs w:val="22"/>
        </w:rPr>
        <w:t>s from Other Sources</w:t>
      </w:r>
      <w:r w:rsidRPr="00134B71">
        <w:rPr>
          <w:rFonts w:ascii="Arial" w:hAnsi="Arial" w:cs="Arial"/>
          <w:sz w:val="22"/>
          <w:szCs w:val="22"/>
        </w:rPr>
        <w:t xml:space="preserve"> </w:t>
      </w:r>
    </w:p>
    <w:p w:rsidR="003C5799" w:rsidRPr="00134B71" w:rsidRDefault="009446FB" w:rsidP="0085610E">
      <w:pPr>
        <w:pStyle w:val="ListParagraph"/>
        <w:keepNext/>
        <w:numPr>
          <w:ilvl w:val="0"/>
          <w:numId w:val="12"/>
        </w:numPr>
        <w:rPr>
          <w:rFonts w:ascii="Arial" w:hAnsi="Arial" w:cs="Arial"/>
          <w:b/>
          <w:i/>
          <w:sz w:val="22"/>
          <w:szCs w:val="22"/>
        </w:rPr>
      </w:pPr>
      <w:r w:rsidRPr="00134B71">
        <w:rPr>
          <w:rFonts w:ascii="Arial" w:hAnsi="Arial" w:cs="Arial"/>
          <w:i/>
          <w:sz w:val="22"/>
          <w:szCs w:val="22"/>
        </w:rPr>
        <w:t xml:space="preserve">Heading Row:  </w:t>
      </w:r>
      <w:r w:rsidR="00C728A9" w:rsidRPr="00134B71">
        <w:rPr>
          <w:rFonts w:ascii="Arial" w:hAnsi="Arial" w:cs="Arial"/>
          <w:i/>
          <w:sz w:val="22"/>
          <w:szCs w:val="22"/>
        </w:rPr>
        <w:t>Report</w:t>
      </w:r>
      <w:r w:rsidR="00EE4D84" w:rsidRPr="00134B71">
        <w:rPr>
          <w:rFonts w:ascii="Arial" w:hAnsi="Arial" w:cs="Arial"/>
          <w:i/>
          <w:sz w:val="22"/>
          <w:szCs w:val="22"/>
        </w:rPr>
        <w:t xml:space="preserve"> small revenue </w:t>
      </w:r>
      <w:r w:rsidR="00CB26DE" w:rsidRPr="00134B71">
        <w:rPr>
          <w:rFonts w:ascii="Arial" w:hAnsi="Arial" w:cs="Arial"/>
          <w:i/>
          <w:sz w:val="22"/>
          <w:szCs w:val="22"/>
        </w:rPr>
        <w:t xml:space="preserve">or revenue </w:t>
      </w:r>
      <w:r w:rsidR="00EE4D84" w:rsidRPr="00134B71">
        <w:rPr>
          <w:rFonts w:ascii="Arial" w:hAnsi="Arial" w:cs="Arial"/>
          <w:i/>
          <w:sz w:val="22"/>
          <w:szCs w:val="22"/>
        </w:rPr>
        <w:t xml:space="preserve">received on a </w:t>
      </w:r>
      <w:r w:rsidR="00EE4D84" w:rsidRPr="00134B71">
        <w:rPr>
          <w:rFonts w:ascii="Arial" w:hAnsi="Arial" w:cs="Arial"/>
          <w:b/>
          <w:i/>
          <w:sz w:val="22"/>
          <w:szCs w:val="22"/>
        </w:rPr>
        <w:t>one-time basis</w:t>
      </w:r>
      <w:r w:rsidR="00EE4D84" w:rsidRPr="00134B71">
        <w:rPr>
          <w:rFonts w:ascii="Arial" w:hAnsi="Arial" w:cs="Arial"/>
          <w:i/>
          <w:sz w:val="22"/>
          <w:szCs w:val="22"/>
        </w:rPr>
        <w:t>.  Examples include DDD Stabilization if corresponding expenditures are reported, one-time payment of Liquidated Damages per S</w:t>
      </w:r>
      <w:r w:rsidR="00FF3A52">
        <w:rPr>
          <w:rFonts w:ascii="Arial" w:hAnsi="Arial" w:cs="Arial"/>
          <w:i/>
          <w:sz w:val="22"/>
          <w:szCs w:val="22"/>
        </w:rPr>
        <w:t>M</w:t>
      </w:r>
      <w:r w:rsidR="0048399B" w:rsidRPr="00134B71">
        <w:rPr>
          <w:rFonts w:ascii="Arial" w:hAnsi="Arial" w:cs="Arial"/>
          <w:i/>
          <w:sz w:val="22"/>
          <w:szCs w:val="22"/>
        </w:rPr>
        <w:t>H</w:t>
      </w:r>
      <w:r w:rsidR="00EE4D84" w:rsidRPr="00134B71">
        <w:rPr>
          <w:rFonts w:ascii="Arial" w:hAnsi="Arial" w:cs="Arial"/>
          <w:i/>
          <w:sz w:val="22"/>
          <w:szCs w:val="22"/>
        </w:rPr>
        <w:t>C contract.</w:t>
      </w:r>
    </w:p>
    <w:p w:rsidR="00EE4D84" w:rsidRPr="00134B71" w:rsidRDefault="00EE4D84" w:rsidP="00134B71">
      <w:pPr>
        <w:keepNext/>
        <w:ind w:left="720" w:firstLine="105"/>
        <w:rPr>
          <w:rFonts w:ascii="Arial" w:hAnsi="Arial" w:cs="Arial"/>
          <w:b/>
          <w:i/>
          <w:sz w:val="22"/>
          <w:szCs w:val="22"/>
        </w:rPr>
      </w:pPr>
    </w:p>
    <w:p w:rsidR="00887512" w:rsidRPr="00134B71" w:rsidRDefault="00887512" w:rsidP="0085610E">
      <w:pPr>
        <w:keepNext/>
        <w:numPr>
          <w:ilvl w:val="0"/>
          <w:numId w:val="17"/>
        </w:numPr>
        <w:rPr>
          <w:rFonts w:ascii="Arial" w:hAnsi="Arial" w:cs="Arial"/>
          <w:b/>
          <w:sz w:val="22"/>
          <w:szCs w:val="22"/>
        </w:rPr>
      </w:pPr>
      <w:r w:rsidRPr="00134B71">
        <w:rPr>
          <w:rFonts w:ascii="Arial" w:hAnsi="Arial" w:cs="Arial"/>
          <w:b/>
          <w:sz w:val="22"/>
          <w:szCs w:val="22"/>
        </w:rPr>
        <w:t xml:space="preserve">Other </w:t>
      </w:r>
      <w:r w:rsidR="002E0925">
        <w:rPr>
          <w:rFonts w:ascii="Arial" w:hAnsi="Arial" w:cs="Arial"/>
          <w:b/>
          <w:sz w:val="22"/>
          <w:szCs w:val="22"/>
        </w:rPr>
        <w:t>Federal Grant (Name Grant)</w:t>
      </w:r>
      <w:r w:rsidR="00CF5506" w:rsidRPr="00CF5506">
        <w:rPr>
          <w:rFonts w:ascii="Arial" w:hAnsi="Arial" w:cs="Arial"/>
          <w:b/>
          <w:color w:val="FF0000"/>
          <w:sz w:val="22"/>
          <w:szCs w:val="22"/>
        </w:rPr>
        <w:t xml:space="preserve"> </w:t>
      </w:r>
      <w:r w:rsidR="00CF5506">
        <w:rPr>
          <w:rFonts w:ascii="Arial" w:hAnsi="Arial" w:cs="Arial"/>
          <w:b/>
          <w:color w:val="FF0000"/>
          <w:sz w:val="22"/>
          <w:szCs w:val="22"/>
        </w:rPr>
        <w:t>NEW LINE ITEM</w:t>
      </w:r>
    </w:p>
    <w:p w:rsidR="00887512" w:rsidRPr="00134B71" w:rsidRDefault="003C5799" w:rsidP="0085610E">
      <w:pPr>
        <w:pStyle w:val="ListParagraph"/>
        <w:keepNext/>
        <w:numPr>
          <w:ilvl w:val="0"/>
          <w:numId w:val="12"/>
        </w:numPr>
        <w:rPr>
          <w:rFonts w:ascii="Arial" w:hAnsi="Arial" w:cs="Arial"/>
          <w:b/>
          <w:sz w:val="22"/>
          <w:szCs w:val="22"/>
        </w:rPr>
      </w:pPr>
      <w:r w:rsidRPr="00134B71">
        <w:rPr>
          <w:rFonts w:ascii="Arial" w:hAnsi="Arial" w:cs="Arial"/>
          <w:sz w:val="22"/>
          <w:szCs w:val="22"/>
        </w:rPr>
        <w:t>This cell is open to r</w:t>
      </w:r>
      <w:r w:rsidR="00887512" w:rsidRPr="00134B71">
        <w:rPr>
          <w:rFonts w:ascii="Arial" w:hAnsi="Arial" w:cs="Arial"/>
          <w:sz w:val="22"/>
          <w:szCs w:val="22"/>
        </w:rPr>
        <w:t xml:space="preserve">eport other </w:t>
      </w:r>
      <w:r w:rsidR="00B07E34">
        <w:rPr>
          <w:rFonts w:ascii="Arial" w:hAnsi="Arial" w:cs="Arial"/>
          <w:sz w:val="22"/>
          <w:szCs w:val="22"/>
        </w:rPr>
        <w:t>federal g</w:t>
      </w:r>
      <w:r w:rsidR="00A455B4">
        <w:rPr>
          <w:rFonts w:ascii="Arial" w:hAnsi="Arial" w:cs="Arial"/>
          <w:sz w:val="22"/>
          <w:szCs w:val="22"/>
        </w:rPr>
        <w:t xml:space="preserve">rant </w:t>
      </w:r>
      <w:r w:rsidR="00887512" w:rsidRPr="00134B71">
        <w:rPr>
          <w:rFonts w:ascii="Arial" w:hAnsi="Arial" w:cs="Arial"/>
          <w:sz w:val="22"/>
          <w:szCs w:val="22"/>
        </w:rPr>
        <w:t>revenue. Describe source in cell provided</w:t>
      </w:r>
      <w:r w:rsidRPr="00134B71">
        <w:rPr>
          <w:rFonts w:ascii="Arial" w:hAnsi="Arial" w:cs="Arial"/>
          <w:sz w:val="22"/>
          <w:szCs w:val="22"/>
        </w:rPr>
        <w:t>.</w:t>
      </w:r>
      <w:r w:rsidR="00887512" w:rsidRPr="00134B71">
        <w:rPr>
          <w:rFonts w:ascii="Arial" w:hAnsi="Arial" w:cs="Arial"/>
          <w:sz w:val="22"/>
          <w:szCs w:val="22"/>
        </w:rPr>
        <w:t xml:space="preserve"> </w:t>
      </w:r>
    </w:p>
    <w:p w:rsidR="00134B71" w:rsidRPr="00134B71" w:rsidRDefault="00134B71" w:rsidP="00134B71">
      <w:pPr>
        <w:pStyle w:val="ListParagraph"/>
        <w:keepNext/>
        <w:ind w:left="1800"/>
        <w:rPr>
          <w:rFonts w:ascii="Arial" w:hAnsi="Arial" w:cs="Arial"/>
          <w:b/>
          <w:sz w:val="22"/>
          <w:szCs w:val="22"/>
        </w:rPr>
      </w:pPr>
    </w:p>
    <w:p w:rsidR="00084027" w:rsidRPr="00134B71" w:rsidRDefault="00084027" w:rsidP="0085610E">
      <w:pPr>
        <w:keepNext/>
        <w:numPr>
          <w:ilvl w:val="0"/>
          <w:numId w:val="17"/>
        </w:numPr>
        <w:rPr>
          <w:rFonts w:ascii="Arial" w:hAnsi="Arial" w:cs="Arial"/>
          <w:b/>
          <w:sz w:val="22"/>
          <w:szCs w:val="22"/>
        </w:rPr>
      </w:pPr>
      <w:r w:rsidRPr="00134B71">
        <w:rPr>
          <w:rFonts w:ascii="Arial" w:hAnsi="Arial" w:cs="Arial"/>
          <w:b/>
          <w:sz w:val="22"/>
          <w:szCs w:val="22"/>
        </w:rPr>
        <w:t>Other Revenues from Other Sources</w:t>
      </w:r>
      <w:r w:rsidRPr="00134B71">
        <w:rPr>
          <w:rFonts w:ascii="Arial" w:hAnsi="Arial" w:cs="Arial"/>
          <w:sz w:val="22"/>
          <w:szCs w:val="22"/>
        </w:rPr>
        <w:t xml:space="preserve"> </w:t>
      </w:r>
    </w:p>
    <w:p w:rsidR="00887512" w:rsidRPr="00134B71" w:rsidRDefault="003C5799" w:rsidP="0085610E">
      <w:pPr>
        <w:pStyle w:val="ListParagraph"/>
        <w:keepNext/>
        <w:numPr>
          <w:ilvl w:val="0"/>
          <w:numId w:val="12"/>
        </w:numPr>
        <w:rPr>
          <w:rFonts w:ascii="Arial" w:hAnsi="Arial" w:cs="Arial"/>
          <w:b/>
          <w:sz w:val="22"/>
          <w:szCs w:val="22"/>
        </w:rPr>
      </w:pPr>
      <w:r w:rsidRPr="00134B71">
        <w:rPr>
          <w:rFonts w:ascii="Arial" w:hAnsi="Arial" w:cs="Arial"/>
          <w:sz w:val="22"/>
          <w:szCs w:val="22"/>
        </w:rPr>
        <w:t>This cell is open to r</w:t>
      </w:r>
      <w:r w:rsidR="00887512" w:rsidRPr="00134B71">
        <w:rPr>
          <w:rFonts w:ascii="Arial" w:hAnsi="Arial" w:cs="Arial"/>
          <w:sz w:val="22"/>
          <w:szCs w:val="22"/>
        </w:rPr>
        <w:t>eport other revenue. Describe source in cell provided</w:t>
      </w:r>
      <w:r w:rsidRPr="00134B71">
        <w:rPr>
          <w:rFonts w:ascii="Arial" w:hAnsi="Arial" w:cs="Arial"/>
          <w:sz w:val="22"/>
          <w:szCs w:val="22"/>
        </w:rPr>
        <w:t>.</w:t>
      </w:r>
    </w:p>
    <w:p w:rsidR="00134B71" w:rsidRPr="00134B71" w:rsidRDefault="00134B71" w:rsidP="00134B71">
      <w:pPr>
        <w:pStyle w:val="ListParagraph"/>
        <w:keepNext/>
        <w:ind w:left="1800"/>
        <w:rPr>
          <w:rFonts w:ascii="Arial" w:hAnsi="Arial" w:cs="Arial"/>
          <w:b/>
          <w:sz w:val="22"/>
          <w:szCs w:val="22"/>
        </w:rPr>
      </w:pPr>
    </w:p>
    <w:p w:rsidR="00084027" w:rsidRPr="00134B71" w:rsidRDefault="00084027" w:rsidP="0085610E">
      <w:pPr>
        <w:keepNext/>
        <w:numPr>
          <w:ilvl w:val="0"/>
          <w:numId w:val="17"/>
        </w:numPr>
        <w:rPr>
          <w:rFonts w:ascii="Arial" w:hAnsi="Arial" w:cs="Arial"/>
          <w:b/>
          <w:sz w:val="22"/>
          <w:szCs w:val="22"/>
        </w:rPr>
      </w:pPr>
      <w:r w:rsidRPr="00134B71">
        <w:rPr>
          <w:rFonts w:ascii="Arial" w:hAnsi="Arial" w:cs="Arial"/>
          <w:b/>
          <w:sz w:val="22"/>
          <w:szCs w:val="22"/>
        </w:rPr>
        <w:t>Other Revenues from Other Sources</w:t>
      </w:r>
      <w:r w:rsidRPr="00134B71">
        <w:rPr>
          <w:rFonts w:ascii="Arial" w:hAnsi="Arial" w:cs="Arial"/>
          <w:sz w:val="22"/>
          <w:szCs w:val="22"/>
        </w:rPr>
        <w:t xml:space="preserve"> </w:t>
      </w:r>
    </w:p>
    <w:p w:rsidR="00887512" w:rsidRPr="00134B71" w:rsidRDefault="003C5799" w:rsidP="0085610E">
      <w:pPr>
        <w:pStyle w:val="ListParagraph"/>
        <w:keepNext/>
        <w:numPr>
          <w:ilvl w:val="0"/>
          <w:numId w:val="12"/>
        </w:numPr>
        <w:rPr>
          <w:rFonts w:ascii="Arial" w:hAnsi="Arial" w:cs="Arial"/>
          <w:b/>
          <w:sz w:val="22"/>
          <w:szCs w:val="22"/>
        </w:rPr>
      </w:pPr>
      <w:r w:rsidRPr="00134B71">
        <w:rPr>
          <w:rFonts w:ascii="Arial" w:hAnsi="Arial" w:cs="Arial"/>
          <w:sz w:val="22"/>
          <w:szCs w:val="22"/>
        </w:rPr>
        <w:t>This cell is open to r</w:t>
      </w:r>
      <w:r w:rsidR="00887512" w:rsidRPr="00134B71">
        <w:rPr>
          <w:rFonts w:ascii="Arial" w:hAnsi="Arial" w:cs="Arial"/>
          <w:sz w:val="22"/>
          <w:szCs w:val="22"/>
        </w:rPr>
        <w:t>eport other revenue. Describe source in cell provided</w:t>
      </w:r>
      <w:r w:rsidRPr="00134B71">
        <w:rPr>
          <w:rFonts w:ascii="Arial" w:hAnsi="Arial" w:cs="Arial"/>
          <w:sz w:val="22"/>
          <w:szCs w:val="22"/>
        </w:rPr>
        <w:t>.</w:t>
      </w:r>
      <w:r w:rsidR="00887512" w:rsidRPr="00134B71">
        <w:rPr>
          <w:rFonts w:ascii="Arial" w:hAnsi="Arial" w:cs="Arial"/>
          <w:sz w:val="22"/>
          <w:szCs w:val="22"/>
        </w:rPr>
        <w:t xml:space="preserve"> </w:t>
      </w:r>
    </w:p>
    <w:p w:rsidR="00134B71" w:rsidRPr="00134B71" w:rsidRDefault="00134B71" w:rsidP="00134B71">
      <w:pPr>
        <w:pStyle w:val="ListParagraph"/>
        <w:keepNext/>
        <w:ind w:left="1800"/>
        <w:rPr>
          <w:rFonts w:ascii="Arial" w:hAnsi="Arial" w:cs="Arial"/>
          <w:b/>
          <w:sz w:val="22"/>
          <w:szCs w:val="22"/>
        </w:rPr>
      </w:pPr>
    </w:p>
    <w:p w:rsidR="00084027" w:rsidRPr="00134B71" w:rsidRDefault="00E27A53" w:rsidP="0085610E">
      <w:pPr>
        <w:keepNext/>
        <w:numPr>
          <w:ilvl w:val="0"/>
          <w:numId w:val="17"/>
        </w:numPr>
        <w:rPr>
          <w:rFonts w:ascii="Arial" w:hAnsi="Arial" w:cs="Arial"/>
          <w:b/>
          <w:sz w:val="22"/>
          <w:szCs w:val="22"/>
        </w:rPr>
      </w:pPr>
      <w:r>
        <w:rPr>
          <w:rFonts w:ascii="Arial" w:hAnsi="Arial" w:cs="Arial"/>
          <w:b/>
          <w:sz w:val="22"/>
          <w:szCs w:val="22"/>
        </w:rPr>
        <w:t xml:space="preserve">Roads to Community Living Grant </w:t>
      </w:r>
    </w:p>
    <w:p w:rsidR="003C5799" w:rsidRPr="00134B71" w:rsidRDefault="003C5799" w:rsidP="0085610E">
      <w:pPr>
        <w:pStyle w:val="ListParagraph"/>
        <w:keepNext/>
        <w:numPr>
          <w:ilvl w:val="0"/>
          <w:numId w:val="12"/>
        </w:numPr>
        <w:rPr>
          <w:rFonts w:ascii="Arial" w:hAnsi="Arial" w:cs="Arial"/>
          <w:b/>
          <w:sz w:val="22"/>
          <w:szCs w:val="22"/>
        </w:rPr>
      </w:pPr>
      <w:r w:rsidRPr="00134B71">
        <w:rPr>
          <w:rFonts w:ascii="Arial" w:hAnsi="Arial" w:cs="Arial"/>
          <w:sz w:val="22"/>
          <w:szCs w:val="22"/>
        </w:rPr>
        <w:t>This cell is open to r</w:t>
      </w:r>
      <w:r w:rsidR="00887512" w:rsidRPr="00134B71">
        <w:rPr>
          <w:rFonts w:ascii="Arial" w:hAnsi="Arial" w:cs="Arial"/>
          <w:sz w:val="22"/>
          <w:szCs w:val="22"/>
        </w:rPr>
        <w:t xml:space="preserve">eport </w:t>
      </w:r>
      <w:r w:rsidR="00E27A53">
        <w:rPr>
          <w:rFonts w:ascii="Arial" w:hAnsi="Arial" w:cs="Arial"/>
          <w:sz w:val="22"/>
          <w:szCs w:val="22"/>
        </w:rPr>
        <w:t xml:space="preserve">SMHC, Federal and Local </w:t>
      </w:r>
      <w:r w:rsidR="00887512" w:rsidRPr="00134B71">
        <w:rPr>
          <w:rFonts w:ascii="Arial" w:hAnsi="Arial" w:cs="Arial"/>
          <w:sz w:val="22"/>
          <w:szCs w:val="22"/>
        </w:rPr>
        <w:t>revenue</w:t>
      </w:r>
      <w:r w:rsidR="00E27A53">
        <w:rPr>
          <w:rFonts w:ascii="Arial" w:hAnsi="Arial" w:cs="Arial"/>
          <w:sz w:val="22"/>
          <w:szCs w:val="22"/>
        </w:rPr>
        <w:t>s pertaining to the Mental Health Roads to Community Living grant</w:t>
      </w:r>
      <w:r w:rsidR="00887512" w:rsidRPr="00134B71">
        <w:rPr>
          <w:rFonts w:ascii="Arial" w:hAnsi="Arial" w:cs="Arial"/>
          <w:sz w:val="22"/>
          <w:szCs w:val="22"/>
        </w:rPr>
        <w:t>.</w:t>
      </w:r>
    </w:p>
    <w:p w:rsidR="00887512" w:rsidRPr="00134B71" w:rsidRDefault="00887512" w:rsidP="00134B71">
      <w:pPr>
        <w:keepNext/>
        <w:ind w:left="720" w:firstLine="45"/>
        <w:rPr>
          <w:rFonts w:ascii="Arial" w:hAnsi="Arial" w:cs="Arial"/>
          <w:b/>
          <w:sz w:val="22"/>
          <w:szCs w:val="22"/>
        </w:rPr>
      </w:pPr>
    </w:p>
    <w:p w:rsidR="00EE4D84" w:rsidRPr="00134B71" w:rsidRDefault="001C0C13" w:rsidP="0085610E">
      <w:pPr>
        <w:numPr>
          <w:ilvl w:val="0"/>
          <w:numId w:val="17"/>
        </w:numPr>
        <w:rPr>
          <w:rFonts w:ascii="Arial" w:hAnsi="Arial" w:cs="Arial"/>
          <w:b/>
          <w:sz w:val="22"/>
          <w:szCs w:val="22"/>
        </w:rPr>
      </w:pPr>
      <w:r w:rsidRPr="00134B71">
        <w:rPr>
          <w:rFonts w:ascii="Arial" w:hAnsi="Arial" w:cs="Arial"/>
          <w:b/>
          <w:sz w:val="22"/>
          <w:szCs w:val="22"/>
        </w:rPr>
        <w:t xml:space="preserve">Return </w:t>
      </w:r>
      <w:r w:rsidR="00764522" w:rsidRPr="00134B71">
        <w:rPr>
          <w:rFonts w:ascii="Arial" w:hAnsi="Arial" w:cs="Arial"/>
          <w:b/>
          <w:sz w:val="22"/>
          <w:szCs w:val="22"/>
        </w:rPr>
        <w:t xml:space="preserve">of Prior </w:t>
      </w:r>
      <w:r w:rsidR="000F75D9" w:rsidRPr="00134B71">
        <w:rPr>
          <w:rFonts w:ascii="Arial" w:hAnsi="Arial" w:cs="Arial"/>
          <w:b/>
          <w:sz w:val="22"/>
          <w:szCs w:val="22"/>
        </w:rPr>
        <w:t xml:space="preserve">State Fiscal </w:t>
      </w:r>
      <w:r w:rsidR="00764522" w:rsidRPr="00134B71">
        <w:rPr>
          <w:rFonts w:ascii="Arial" w:hAnsi="Arial" w:cs="Arial"/>
          <w:b/>
          <w:sz w:val="22"/>
          <w:szCs w:val="22"/>
        </w:rPr>
        <w:t>Year Proviso Dollars</w:t>
      </w:r>
    </w:p>
    <w:p w:rsidR="00887512" w:rsidRPr="00134B71" w:rsidRDefault="00887512" w:rsidP="0085610E">
      <w:pPr>
        <w:pStyle w:val="ListParagraph"/>
        <w:numPr>
          <w:ilvl w:val="0"/>
          <w:numId w:val="12"/>
        </w:numPr>
        <w:rPr>
          <w:rFonts w:ascii="Arial" w:hAnsi="Arial" w:cs="Arial"/>
          <w:b/>
          <w:i/>
          <w:sz w:val="22"/>
          <w:szCs w:val="22"/>
        </w:rPr>
      </w:pPr>
      <w:r w:rsidRPr="00134B71">
        <w:rPr>
          <w:rFonts w:ascii="Arial" w:hAnsi="Arial" w:cs="Arial"/>
          <w:i/>
          <w:sz w:val="22"/>
          <w:szCs w:val="22"/>
        </w:rPr>
        <w:t xml:space="preserve">Heading Row:  </w:t>
      </w:r>
      <w:r w:rsidR="00162C5A" w:rsidRPr="00134B71">
        <w:rPr>
          <w:rFonts w:ascii="Arial" w:hAnsi="Arial" w:cs="Arial"/>
          <w:i/>
          <w:sz w:val="22"/>
          <w:szCs w:val="22"/>
        </w:rPr>
        <w:t xml:space="preserve">In accordance with state law, </w:t>
      </w:r>
      <w:r w:rsidR="0048399B" w:rsidRPr="00134B71">
        <w:rPr>
          <w:rFonts w:ascii="Arial" w:hAnsi="Arial" w:cs="Arial"/>
          <w:i/>
          <w:sz w:val="22"/>
          <w:szCs w:val="22"/>
        </w:rPr>
        <w:t>DBHR</w:t>
      </w:r>
      <w:r w:rsidR="00162C5A" w:rsidRPr="00134B71">
        <w:rPr>
          <w:rFonts w:ascii="Arial" w:hAnsi="Arial" w:cs="Arial"/>
          <w:i/>
          <w:sz w:val="22"/>
          <w:szCs w:val="22"/>
        </w:rPr>
        <w:t xml:space="preserve"> must recoup any unspent proviso funds.</w:t>
      </w:r>
      <w:r w:rsidR="00377970" w:rsidRPr="00134B71">
        <w:rPr>
          <w:rFonts w:ascii="Arial" w:hAnsi="Arial" w:cs="Arial"/>
          <w:i/>
          <w:sz w:val="22"/>
          <w:szCs w:val="22"/>
        </w:rPr>
        <w:t xml:space="preserve">  Report unspent funds returned to </w:t>
      </w:r>
      <w:r w:rsidR="0048399B" w:rsidRPr="00134B71">
        <w:rPr>
          <w:rFonts w:ascii="Arial" w:hAnsi="Arial" w:cs="Arial"/>
          <w:i/>
          <w:sz w:val="22"/>
          <w:szCs w:val="22"/>
        </w:rPr>
        <w:t>DBHR</w:t>
      </w:r>
      <w:r w:rsidR="00377970" w:rsidRPr="00134B71">
        <w:rPr>
          <w:rFonts w:ascii="Arial" w:hAnsi="Arial" w:cs="Arial"/>
          <w:i/>
          <w:sz w:val="22"/>
          <w:szCs w:val="22"/>
        </w:rPr>
        <w:t xml:space="preserve"> in the Other State Funds column.</w:t>
      </w:r>
      <w:r w:rsidR="00B353CF" w:rsidRPr="00134B71">
        <w:rPr>
          <w:rFonts w:ascii="Arial" w:hAnsi="Arial" w:cs="Arial"/>
          <w:i/>
          <w:sz w:val="22"/>
          <w:szCs w:val="22"/>
        </w:rPr>
        <w:t xml:space="preserve"> These amounts should be negative.</w:t>
      </w:r>
    </w:p>
    <w:p w:rsidR="00887512" w:rsidRDefault="00887512" w:rsidP="0085610E">
      <w:pPr>
        <w:numPr>
          <w:ilvl w:val="0"/>
          <w:numId w:val="17"/>
        </w:numPr>
        <w:rPr>
          <w:rFonts w:ascii="Arial" w:hAnsi="Arial" w:cs="Arial"/>
          <w:b/>
          <w:sz w:val="22"/>
          <w:szCs w:val="22"/>
        </w:rPr>
      </w:pPr>
      <w:r w:rsidRPr="00134B71">
        <w:rPr>
          <w:rFonts w:ascii="Arial" w:hAnsi="Arial" w:cs="Arial"/>
          <w:b/>
          <w:sz w:val="22"/>
          <w:szCs w:val="22"/>
        </w:rPr>
        <w:t>Jail Services</w:t>
      </w:r>
    </w:p>
    <w:p w:rsidR="00F93741" w:rsidRPr="00134B71" w:rsidRDefault="00F93741" w:rsidP="00F93741">
      <w:pPr>
        <w:ind w:left="720"/>
        <w:rPr>
          <w:rFonts w:ascii="Arial" w:hAnsi="Arial" w:cs="Arial"/>
          <w:b/>
          <w:sz w:val="22"/>
          <w:szCs w:val="22"/>
        </w:rPr>
      </w:pPr>
    </w:p>
    <w:p w:rsidR="00247295" w:rsidRPr="00134B71" w:rsidRDefault="00247295" w:rsidP="00247295">
      <w:pPr>
        <w:numPr>
          <w:ilvl w:val="0"/>
          <w:numId w:val="17"/>
        </w:numPr>
        <w:outlineLvl w:val="2"/>
        <w:rPr>
          <w:rFonts w:ascii="Arial" w:hAnsi="Arial" w:cs="Arial"/>
          <w:b/>
          <w:sz w:val="22"/>
          <w:szCs w:val="22"/>
        </w:rPr>
      </w:pPr>
      <w:r w:rsidRPr="00134B71">
        <w:rPr>
          <w:rFonts w:ascii="Arial" w:hAnsi="Arial" w:cs="Arial"/>
          <w:b/>
          <w:sz w:val="22"/>
          <w:szCs w:val="22"/>
        </w:rPr>
        <w:t xml:space="preserve">Program </w:t>
      </w:r>
      <w:r>
        <w:rPr>
          <w:rFonts w:ascii="Arial" w:hAnsi="Arial" w:cs="Arial"/>
          <w:b/>
          <w:sz w:val="22"/>
          <w:szCs w:val="22"/>
        </w:rPr>
        <w:t xml:space="preserve">of </w:t>
      </w:r>
      <w:r w:rsidRPr="00134B71">
        <w:rPr>
          <w:rFonts w:ascii="Arial" w:hAnsi="Arial" w:cs="Arial"/>
          <w:b/>
          <w:sz w:val="22"/>
          <w:szCs w:val="22"/>
        </w:rPr>
        <w:t>A</w:t>
      </w:r>
      <w:r>
        <w:rPr>
          <w:rFonts w:ascii="Arial" w:hAnsi="Arial" w:cs="Arial"/>
          <w:b/>
          <w:sz w:val="22"/>
          <w:szCs w:val="22"/>
        </w:rPr>
        <w:t>ssertive</w:t>
      </w:r>
      <w:r w:rsidRPr="00134B71">
        <w:rPr>
          <w:rFonts w:ascii="Arial" w:hAnsi="Arial" w:cs="Arial"/>
          <w:b/>
          <w:sz w:val="22"/>
          <w:szCs w:val="22"/>
        </w:rPr>
        <w:t xml:space="preserve"> Community Treatment (PACT) </w:t>
      </w:r>
    </w:p>
    <w:p w:rsidR="00F93741" w:rsidRDefault="00F93741" w:rsidP="00F93741">
      <w:pPr>
        <w:pStyle w:val="ListParagraph"/>
        <w:rPr>
          <w:rFonts w:ascii="Arial" w:hAnsi="Arial" w:cs="Arial"/>
          <w:b/>
          <w:sz w:val="22"/>
          <w:szCs w:val="22"/>
        </w:rPr>
      </w:pPr>
    </w:p>
    <w:p w:rsidR="00887512" w:rsidRPr="00134B71" w:rsidRDefault="00887512" w:rsidP="0085610E">
      <w:pPr>
        <w:numPr>
          <w:ilvl w:val="0"/>
          <w:numId w:val="17"/>
        </w:numPr>
        <w:rPr>
          <w:rFonts w:ascii="Arial" w:hAnsi="Arial" w:cs="Arial"/>
          <w:b/>
          <w:sz w:val="22"/>
          <w:szCs w:val="22"/>
        </w:rPr>
      </w:pPr>
      <w:r w:rsidRPr="00134B71">
        <w:rPr>
          <w:rFonts w:ascii="Arial" w:hAnsi="Arial" w:cs="Arial"/>
          <w:b/>
          <w:sz w:val="22"/>
          <w:szCs w:val="22"/>
        </w:rPr>
        <w:t>ITA</w:t>
      </w:r>
      <w:r w:rsidR="00162C5A" w:rsidRPr="00134B71">
        <w:rPr>
          <w:rFonts w:ascii="Arial" w:hAnsi="Arial" w:cs="Arial"/>
          <w:b/>
          <w:sz w:val="22"/>
          <w:szCs w:val="22"/>
        </w:rPr>
        <w:t xml:space="preserve"> 180-day Commitment Hearings</w:t>
      </w:r>
    </w:p>
    <w:p w:rsidR="003C5799" w:rsidRPr="00134B71" w:rsidRDefault="003C5799" w:rsidP="003C5799">
      <w:pPr>
        <w:rPr>
          <w:rFonts w:ascii="Arial" w:hAnsi="Arial" w:cs="Arial"/>
          <w:b/>
          <w:sz w:val="22"/>
          <w:szCs w:val="22"/>
        </w:rPr>
      </w:pPr>
    </w:p>
    <w:p w:rsidR="00764522" w:rsidRPr="00134B71" w:rsidRDefault="00764522" w:rsidP="0085610E">
      <w:pPr>
        <w:numPr>
          <w:ilvl w:val="0"/>
          <w:numId w:val="17"/>
        </w:numPr>
        <w:rPr>
          <w:rFonts w:ascii="Arial" w:hAnsi="Arial" w:cs="Arial"/>
          <w:b/>
          <w:sz w:val="22"/>
          <w:szCs w:val="22"/>
        </w:rPr>
      </w:pPr>
      <w:r w:rsidRPr="00134B71">
        <w:rPr>
          <w:rFonts w:ascii="Arial" w:hAnsi="Arial" w:cs="Arial"/>
          <w:b/>
          <w:sz w:val="22"/>
          <w:szCs w:val="22"/>
        </w:rPr>
        <w:t>Total</w:t>
      </w:r>
      <w:r w:rsidR="00887512" w:rsidRPr="00134B71">
        <w:rPr>
          <w:rFonts w:ascii="Arial" w:hAnsi="Arial" w:cs="Arial"/>
          <w:b/>
          <w:sz w:val="22"/>
          <w:szCs w:val="22"/>
        </w:rPr>
        <w:t>s</w:t>
      </w:r>
    </w:p>
    <w:p w:rsidR="00764522" w:rsidRPr="00134B71" w:rsidRDefault="00764522" w:rsidP="0085610E">
      <w:pPr>
        <w:pStyle w:val="ListParagraph"/>
        <w:numPr>
          <w:ilvl w:val="0"/>
          <w:numId w:val="12"/>
        </w:numPr>
        <w:rPr>
          <w:rFonts w:ascii="Arial" w:hAnsi="Arial" w:cs="Arial"/>
          <w:b/>
          <w:sz w:val="22"/>
          <w:szCs w:val="22"/>
        </w:rPr>
      </w:pPr>
      <w:r w:rsidRPr="00134B71">
        <w:rPr>
          <w:rFonts w:ascii="Arial" w:hAnsi="Arial" w:cs="Arial"/>
          <w:sz w:val="22"/>
          <w:szCs w:val="22"/>
        </w:rPr>
        <w:t>Sum of row 1 through row 3</w:t>
      </w:r>
      <w:r w:rsidR="00887512" w:rsidRPr="00134B71">
        <w:rPr>
          <w:rFonts w:ascii="Arial" w:hAnsi="Arial" w:cs="Arial"/>
          <w:sz w:val="22"/>
          <w:szCs w:val="22"/>
        </w:rPr>
        <w:t>8</w:t>
      </w:r>
      <w:r w:rsidRPr="00134B71">
        <w:rPr>
          <w:rFonts w:ascii="Arial" w:hAnsi="Arial" w:cs="Arial"/>
          <w:sz w:val="22"/>
          <w:szCs w:val="22"/>
        </w:rPr>
        <w:t xml:space="preserve">. </w:t>
      </w:r>
    </w:p>
    <w:p w:rsidR="00EE4D84" w:rsidRDefault="00DC59D4" w:rsidP="00492EFB">
      <w:pPr>
        <w:pStyle w:val="Heading2"/>
        <w:rPr>
          <w:rFonts w:ascii="Arial" w:hAnsi="Arial" w:cs="Arial"/>
          <w:szCs w:val="24"/>
        </w:rPr>
      </w:pPr>
      <w:bookmarkStart w:id="45" w:name="_Toc145646676"/>
      <w:bookmarkStart w:id="46" w:name="_Toc145741605"/>
      <w:r>
        <w:rPr>
          <w:rFonts w:ascii="Arial" w:hAnsi="Arial" w:cs="Arial"/>
          <w:szCs w:val="24"/>
        </w:rPr>
        <w:br w:type="page"/>
      </w:r>
      <w:bookmarkStart w:id="47" w:name="_Toc271121502"/>
      <w:r w:rsidR="00BB3E93">
        <w:rPr>
          <w:rFonts w:ascii="Arial" w:hAnsi="Arial" w:cs="Arial"/>
          <w:szCs w:val="24"/>
        </w:rPr>
        <w:lastRenderedPageBreak/>
        <w:t>Non-Medicaid</w:t>
      </w:r>
      <w:r w:rsidR="00EB00E1" w:rsidRPr="00C36910">
        <w:rPr>
          <w:rFonts w:ascii="Arial" w:hAnsi="Arial" w:cs="Arial"/>
          <w:szCs w:val="24"/>
        </w:rPr>
        <w:t xml:space="preserve"> Expenditure Section</w:t>
      </w:r>
      <w:bookmarkEnd w:id="45"/>
      <w:bookmarkEnd w:id="46"/>
      <w:bookmarkEnd w:id="47"/>
    </w:p>
    <w:p w:rsidR="00DC59D4" w:rsidRPr="00DC59D4" w:rsidRDefault="00DC59D4" w:rsidP="00492EFB"/>
    <w:p w:rsidR="00134B71" w:rsidRPr="00EF085D" w:rsidRDefault="00134B71" w:rsidP="00492EFB">
      <w:pPr>
        <w:ind w:left="360" w:hanging="360"/>
        <w:rPr>
          <w:rFonts w:ascii="Arial" w:hAnsi="Arial" w:cs="Arial"/>
          <w:sz w:val="20"/>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 xml:space="preserve">Outpatient </w:t>
      </w:r>
      <w:r w:rsidR="00A161E9" w:rsidRPr="00134B71">
        <w:rPr>
          <w:rFonts w:ascii="Arial" w:hAnsi="Arial" w:cs="Arial"/>
          <w:b/>
          <w:sz w:val="22"/>
          <w:szCs w:val="22"/>
        </w:rPr>
        <w:t>Service Costs</w:t>
      </w:r>
      <w:r w:rsidRPr="00134B71">
        <w:rPr>
          <w:rFonts w:ascii="Arial" w:hAnsi="Arial" w:cs="Arial"/>
          <w:b/>
          <w:sz w:val="22"/>
          <w:szCs w:val="22"/>
        </w:rPr>
        <w:t xml:space="preserve"> (564.40)</w:t>
      </w:r>
    </w:p>
    <w:p w:rsidR="00D40A11" w:rsidRPr="00134B71" w:rsidRDefault="00587BBD" w:rsidP="0085610E">
      <w:pPr>
        <w:pStyle w:val="ListParagraph"/>
        <w:numPr>
          <w:ilvl w:val="0"/>
          <w:numId w:val="12"/>
        </w:numPr>
        <w:rPr>
          <w:rFonts w:ascii="Arial" w:hAnsi="Arial" w:cs="Arial"/>
          <w:b/>
          <w:sz w:val="22"/>
          <w:szCs w:val="22"/>
        </w:rPr>
      </w:pPr>
      <w:r w:rsidRPr="00134B71">
        <w:rPr>
          <w:rFonts w:ascii="Arial" w:hAnsi="Arial" w:cs="Arial"/>
          <w:i/>
          <w:sz w:val="22"/>
          <w:szCs w:val="22"/>
        </w:rPr>
        <w:t xml:space="preserve">Heading Row:  </w:t>
      </w:r>
      <w:r w:rsidR="00EE4D84" w:rsidRPr="00134B71">
        <w:rPr>
          <w:rFonts w:ascii="Arial" w:hAnsi="Arial" w:cs="Arial"/>
          <w:i/>
          <w:sz w:val="22"/>
          <w:szCs w:val="22"/>
        </w:rPr>
        <w:t>Costs for services to eligible clients provided on an outpatient basis</w:t>
      </w:r>
      <w:r w:rsidR="007911D6" w:rsidRPr="00134B71">
        <w:rPr>
          <w:rFonts w:ascii="Arial" w:hAnsi="Arial" w:cs="Arial"/>
          <w:i/>
          <w:sz w:val="22"/>
          <w:szCs w:val="22"/>
        </w:rPr>
        <w:t>.</w:t>
      </w:r>
    </w:p>
    <w:p w:rsidR="007911D6" w:rsidRPr="00134B71" w:rsidRDefault="007911D6" w:rsidP="007911D6">
      <w:pPr>
        <w:ind w:left="720"/>
        <w:rPr>
          <w:rFonts w:ascii="Arial" w:hAnsi="Arial" w:cs="Arial"/>
          <w:b/>
          <w:sz w:val="22"/>
          <w:szCs w:val="22"/>
        </w:rPr>
      </w:pPr>
    </w:p>
    <w:p w:rsidR="00EE4D84" w:rsidRPr="00134B71" w:rsidRDefault="00D40A11" w:rsidP="0085610E">
      <w:pPr>
        <w:numPr>
          <w:ilvl w:val="0"/>
          <w:numId w:val="20"/>
        </w:numPr>
        <w:outlineLvl w:val="2"/>
        <w:rPr>
          <w:rFonts w:ascii="Arial" w:hAnsi="Arial" w:cs="Arial"/>
          <w:b/>
          <w:sz w:val="22"/>
          <w:szCs w:val="22"/>
        </w:rPr>
      </w:pPr>
      <w:r w:rsidRPr="00134B71">
        <w:rPr>
          <w:rFonts w:ascii="Arial" w:hAnsi="Arial" w:cs="Arial"/>
          <w:b/>
          <w:sz w:val="22"/>
          <w:szCs w:val="22"/>
        </w:rPr>
        <w:t xml:space="preserve">Crisis Services (564.41) </w:t>
      </w:r>
    </w:p>
    <w:p w:rsidR="00EE4D84" w:rsidRPr="00134B71" w:rsidRDefault="00D40A11" w:rsidP="0085610E">
      <w:pPr>
        <w:pStyle w:val="ListParagraph"/>
        <w:numPr>
          <w:ilvl w:val="0"/>
          <w:numId w:val="12"/>
        </w:numPr>
        <w:rPr>
          <w:rFonts w:ascii="Arial" w:hAnsi="Arial" w:cs="Arial"/>
          <w:sz w:val="22"/>
          <w:szCs w:val="22"/>
        </w:rPr>
      </w:pPr>
      <w:r w:rsidRPr="00134B71">
        <w:rPr>
          <w:rFonts w:ascii="Arial" w:hAnsi="Arial" w:cs="Arial"/>
          <w:sz w:val="22"/>
          <w:szCs w:val="22"/>
        </w:rPr>
        <w:t xml:space="preserve">Include crisis response costs, </w:t>
      </w:r>
      <w:r w:rsidR="002A05D9" w:rsidRPr="00753A42">
        <w:rPr>
          <w:rFonts w:ascii="Arial" w:hAnsi="Arial" w:cs="Arial"/>
          <w:sz w:val="22"/>
          <w:szCs w:val="22"/>
        </w:rPr>
        <w:t>DMHP</w:t>
      </w:r>
      <w:r w:rsidR="00EE4D84" w:rsidRPr="00134B71">
        <w:rPr>
          <w:rFonts w:ascii="Arial" w:hAnsi="Arial" w:cs="Arial"/>
          <w:sz w:val="22"/>
          <w:szCs w:val="22"/>
        </w:rPr>
        <w:t xml:space="preserve"> costs (prior to commitment) if the </w:t>
      </w:r>
      <w:r w:rsidR="002A05D9" w:rsidRPr="00753A42">
        <w:rPr>
          <w:rFonts w:ascii="Arial" w:hAnsi="Arial" w:cs="Arial"/>
          <w:sz w:val="22"/>
          <w:szCs w:val="22"/>
        </w:rPr>
        <w:t>DMHP</w:t>
      </w:r>
      <w:r w:rsidR="00435222" w:rsidRPr="00134B71">
        <w:rPr>
          <w:rFonts w:ascii="Arial" w:hAnsi="Arial" w:cs="Arial"/>
          <w:sz w:val="22"/>
          <w:szCs w:val="22"/>
        </w:rPr>
        <w:t xml:space="preserve"> </w:t>
      </w:r>
      <w:r w:rsidR="00EE4D84" w:rsidRPr="00134B71">
        <w:rPr>
          <w:rFonts w:ascii="Arial" w:hAnsi="Arial" w:cs="Arial"/>
          <w:sz w:val="22"/>
          <w:szCs w:val="22"/>
        </w:rPr>
        <w:t>also provides crisis services.</w:t>
      </w:r>
    </w:p>
    <w:p w:rsidR="00B10776" w:rsidRPr="00134B71" w:rsidRDefault="00B10776" w:rsidP="00B10776">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Freestanding Evaluation and Treatment</w:t>
      </w:r>
      <w:r w:rsidR="00687F1F" w:rsidRPr="00134B71">
        <w:rPr>
          <w:rFonts w:ascii="Arial" w:hAnsi="Arial" w:cs="Arial"/>
          <w:b/>
          <w:sz w:val="22"/>
          <w:szCs w:val="22"/>
        </w:rPr>
        <w:t xml:space="preserve"> (E&amp;T)</w:t>
      </w:r>
      <w:r w:rsidRPr="00134B71">
        <w:rPr>
          <w:rFonts w:ascii="Arial" w:hAnsi="Arial" w:cs="Arial"/>
          <w:b/>
          <w:sz w:val="22"/>
          <w:szCs w:val="22"/>
        </w:rPr>
        <w:t xml:space="preserve"> (564.42) </w:t>
      </w:r>
    </w:p>
    <w:p w:rsidR="00EE4D84" w:rsidRPr="00134B71" w:rsidRDefault="00EE4D84" w:rsidP="0085610E">
      <w:pPr>
        <w:pStyle w:val="ListParagraph"/>
        <w:numPr>
          <w:ilvl w:val="0"/>
          <w:numId w:val="12"/>
        </w:numPr>
        <w:rPr>
          <w:rFonts w:ascii="Arial" w:hAnsi="Arial" w:cs="Arial"/>
          <w:sz w:val="22"/>
          <w:szCs w:val="22"/>
        </w:rPr>
      </w:pPr>
      <w:r w:rsidRPr="00134B71">
        <w:rPr>
          <w:rFonts w:ascii="Arial" w:hAnsi="Arial" w:cs="Arial"/>
          <w:sz w:val="22"/>
          <w:szCs w:val="22"/>
        </w:rPr>
        <w:t>Freestanding E</w:t>
      </w:r>
      <w:r w:rsidR="00687F1F" w:rsidRPr="00134B71">
        <w:rPr>
          <w:rFonts w:ascii="Arial" w:hAnsi="Arial" w:cs="Arial"/>
          <w:sz w:val="22"/>
          <w:szCs w:val="22"/>
        </w:rPr>
        <w:t>&amp;</w:t>
      </w:r>
      <w:r w:rsidRPr="00134B71">
        <w:rPr>
          <w:rFonts w:ascii="Arial" w:hAnsi="Arial" w:cs="Arial"/>
          <w:sz w:val="22"/>
          <w:szCs w:val="22"/>
        </w:rPr>
        <w:t>T (564.42) should include costs of providing treatment in the non-IMD (Institution for Mental Disease) E&amp;T facilities (not including room and board costs).  If your E&amp;T facility is an IMD (Institution for Mental Disease), the expenditures need to be reported under Inpatient Treatment.</w:t>
      </w:r>
    </w:p>
    <w:p w:rsidR="00B10776" w:rsidRPr="00134B71" w:rsidRDefault="00B10776" w:rsidP="00B10776">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Mental Health Residential Treatment (564.43)</w:t>
      </w:r>
    </w:p>
    <w:p w:rsidR="00EE4D84" w:rsidRPr="00134B71" w:rsidRDefault="00C728A9" w:rsidP="0085610E">
      <w:pPr>
        <w:pStyle w:val="ListParagraph"/>
        <w:numPr>
          <w:ilvl w:val="0"/>
          <w:numId w:val="12"/>
        </w:numPr>
        <w:rPr>
          <w:rFonts w:ascii="Arial" w:hAnsi="Arial" w:cs="Arial"/>
          <w:sz w:val="22"/>
          <w:szCs w:val="22"/>
        </w:rPr>
      </w:pPr>
      <w:r w:rsidRPr="00134B71">
        <w:rPr>
          <w:rFonts w:ascii="Arial" w:hAnsi="Arial" w:cs="Arial"/>
          <w:sz w:val="22"/>
          <w:szCs w:val="22"/>
        </w:rPr>
        <w:t>Include</w:t>
      </w:r>
      <w:r w:rsidR="00EE4D84" w:rsidRPr="00134B71">
        <w:rPr>
          <w:rFonts w:ascii="Arial" w:hAnsi="Arial" w:cs="Arial"/>
          <w:sz w:val="22"/>
          <w:szCs w:val="22"/>
        </w:rPr>
        <w:t xml:space="preserve"> costs of providing treatment in the residential setting.  The costs should </w:t>
      </w:r>
      <w:r w:rsidR="00EE4D84" w:rsidRPr="00134B71">
        <w:rPr>
          <w:rFonts w:ascii="Arial" w:hAnsi="Arial" w:cs="Arial"/>
          <w:sz w:val="22"/>
          <w:szCs w:val="22"/>
          <w:u w:val="single"/>
        </w:rPr>
        <w:t>not</w:t>
      </w:r>
      <w:r w:rsidR="00EE4D84" w:rsidRPr="00134B71">
        <w:rPr>
          <w:rFonts w:ascii="Arial" w:hAnsi="Arial" w:cs="Arial"/>
          <w:sz w:val="22"/>
          <w:szCs w:val="22"/>
        </w:rPr>
        <w:t xml:space="preserve"> include room and board, medical services, or custodial care</w:t>
      </w:r>
      <w:r w:rsidR="00EE4D84" w:rsidRPr="00134B71">
        <w:rPr>
          <w:rFonts w:ascii="Arial" w:hAnsi="Arial" w:cs="Arial"/>
          <w:color w:val="0000FF"/>
          <w:sz w:val="22"/>
          <w:szCs w:val="22"/>
        </w:rPr>
        <w:t xml:space="preserve">.  </w:t>
      </w:r>
      <w:r w:rsidR="00EE4D84" w:rsidRPr="00134B71">
        <w:rPr>
          <w:rFonts w:ascii="Arial" w:hAnsi="Arial" w:cs="Arial"/>
          <w:sz w:val="22"/>
          <w:szCs w:val="22"/>
        </w:rPr>
        <w:t xml:space="preserve">If the facility is an IMD, the expenditures are reported under Other Direct Service Costs </w:t>
      </w:r>
      <w:r w:rsidR="00E87F03" w:rsidRPr="00134B71">
        <w:rPr>
          <w:rFonts w:ascii="Arial" w:hAnsi="Arial" w:cs="Arial"/>
          <w:sz w:val="22"/>
          <w:szCs w:val="22"/>
        </w:rPr>
        <w:t>–</w:t>
      </w:r>
      <w:r w:rsidR="00EE4D84" w:rsidRPr="00134B71">
        <w:rPr>
          <w:rFonts w:ascii="Arial" w:hAnsi="Arial" w:cs="Arial"/>
          <w:sz w:val="22"/>
          <w:szCs w:val="22"/>
        </w:rPr>
        <w:t xml:space="preserve"> Residential.</w:t>
      </w:r>
    </w:p>
    <w:p w:rsidR="00B10776" w:rsidRPr="00134B71" w:rsidRDefault="00B10776" w:rsidP="00B10776">
      <w:pPr>
        <w:ind w:left="720"/>
        <w:rPr>
          <w:rFonts w:ascii="Arial" w:hAnsi="Arial" w:cs="Arial"/>
          <w:sz w:val="22"/>
          <w:szCs w:val="22"/>
        </w:rPr>
      </w:pPr>
    </w:p>
    <w:p w:rsidR="00B834D5" w:rsidRPr="00134B71" w:rsidRDefault="00EE4D84" w:rsidP="0085610E">
      <w:pPr>
        <w:numPr>
          <w:ilvl w:val="0"/>
          <w:numId w:val="20"/>
        </w:numPr>
        <w:outlineLvl w:val="2"/>
        <w:rPr>
          <w:rFonts w:ascii="Arial" w:hAnsi="Arial" w:cs="Arial"/>
          <w:sz w:val="22"/>
          <w:szCs w:val="22"/>
        </w:rPr>
      </w:pPr>
      <w:r w:rsidRPr="00134B71">
        <w:rPr>
          <w:rFonts w:ascii="Arial" w:hAnsi="Arial" w:cs="Arial"/>
          <w:b/>
          <w:sz w:val="22"/>
          <w:szCs w:val="22"/>
        </w:rPr>
        <w:t xml:space="preserve">Other State Plan Outpatient Treatment (564.44) </w:t>
      </w:r>
    </w:p>
    <w:p w:rsidR="00EE4D84" w:rsidRPr="00134B71" w:rsidRDefault="00EE4D84" w:rsidP="0085610E">
      <w:pPr>
        <w:pStyle w:val="ListParagraph"/>
        <w:numPr>
          <w:ilvl w:val="0"/>
          <w:numId w:val="12"/>
        </w:numPr>
        <w:outlineLvl w:val="2"/>
        <w:rPr>
          <w:rFonts w:ascii="Arial" w:hAnsi="Arial" w:cs="Arial"/>
          <w:sz w:val="22"/>
          <w:szCs w:val="22"/>
        </w:rPr>
      </w:pPr>
      <w:r w:rsidRPr="00134B71">
        <w:rPr>
          <w:rFonts w:ascii="Arial" w:hAnsi="Arial" w:cs="Arial"/>
          <w:sz w:val="22"/>
          <w:szCs w:val="22"/>
        </w:rPr>
        <w:t>Should include costs of providing the approved state plan services not listed above, including crisis beds (stabilization services)</w:t>
      </w:r>
      <w:r w:rsidRPr="00134B71">
        <w:rPr>
          <w:rFonts w:ascii="Arial" w:hAnsi="Arial" w:cs="Arial"/>
          <w:color w:val="000080"/>
          <w:sz w:val="22"/>
          <w:szCs w:val="22"/>
        </w:rPr>
        <w:t>.</w:t>
      </w:r>
      <w:r w:rsidRPr="00134B71">
        <w:rPr>
          <w:rFonts w:ascii="Arial" w:hAnsi="Arial" w:cs="Arial"/>
          <w:sz w:val="22"/>
          <w:szCs w:val="22"/>
        </w:rPr>
        <w:t xml:space="preserve"> For definitions of these treatment modalities, please consult the approved state plan.</w:t>
      </w:r>
    </w:p>
    <w:p w:rsidR="00B10776" w:rsidRPr="00134B71" w:rsidRDefault="00B10776" w:rsidP="00B10776">
      <w:pPr>
        <w:ind w:left="720"/>
        <w:outlineLvl w:val="2"/>
        <w:rPr>
          <w:rFonts w:ascii="Arial" w:hAnsi="Arial" w:cs="Arial"/>
          <w:sz w:val="22"/>
          <w:szCs w:val="22"/>
        </w:rPr>
      </w:pPr>
    </w:p>
    <w:p w:rsidR="00EE4D84" w:rsidRPr="00134B71" w:rsidRDefault="009B57A3" w:rsidP="0085610E">
      <w:pPr>
        <w:numPr>
          <w:ilvl w:val="0"/>
          <w:numId w:val="20"/>
        </w:numPr>
        <w:outlineLvl w:val="2"/>
        <w:rPr>
          <w:rFonts w:ascii="Arial" w:hAnsi="Arial" w:cs="Arial"/>
          <w:b/>
          <w:sz w:val="22"/>
          <w:szCs w:val="22"/>
        </w:rPr>
      </w:pPr>
      <w:r w:rsidRPr="00134B71">
        <w:rPr>
          <w:rFonts w:ascii="Arial" w:hAnsi="Arial" w:cs="Arial"/>
          <w:b/>
          <w:sz w:val="22"/>
          <w:szCs w:val="22"/>
        </w:rPr>
        <w:t>(</w:t>
      </w:r>
      <w:r w:rsidR="00A739F8" w:rsidRPr="00134B71">
        <w:rPr>
          <w:rFonts w:ascii="Arial" w:hAnsi="Arial" w:cs="Arial"/>
          <w:b/>
          <w:sz w:val="22"/>
          <w:szCs w:val="22"/>
        </w:rPr>
        <w:t>b</w:t>
      </w:r>
      <w:r w:rsidRPr="00134B71">
        <w:rPr>
          <w:rFonts w:ascii="Arial" w:hAnsi="Arial" w:cs="Arial"/>
          <w:b/>
          <w:sz w:val="22"/>
          <w:szCs w:val="22"/>
        </w:rPr>
        <w:t>)(3)</w:t>
      </w:r>
      <w:r w:rsidR="00EE4D84" w:rsidRPr="00134B71">
        <w:rPr>
          <w:rFonts w:ascii="Arial" w:hAnsi="Arial" w:cs="Arial"/>
          <w:b/>
          <w:sz w:val="22"/>
          <w:szCs w:val="22"/>
        </w:rPr>
        <w:t xml:space="preserve"> Services (564.45)</w:t>
      </w:r>
    </w:p>
    <w:p w:rsidR="00EE4D84" w:rsidRPr="00134B71" w:rsidRDefault="00C728A9" w:rsidP="0085610E">
      <w:pPr>
        <w:pStyle w:val="ListParagraph"/>
        <w:numPr>
          <w:ilvl w:val="0"/>
          <w:numId w:val="12"/>
        </w:numPr>
        <w:rPr>
          <w:rFonts w:ascii="Arial" w:hAnsi="Arial" w:cs="Arial"/>
          <w:b/>
          <w:sz w:val="22"/>
          <w:szCs w:val="22"/>
        </w:rPr>
      </w:pPr>
      <w:r w:rsidRPr="00134B71">
        <w:rPr>
          <w:rFonts w:ascii="Arial" w:hAnsi="Arial" w:cs="Arial"/>
          <w:sz w:val="22"/>
          <w:szCs w:val="22"/>
        </w:rPr>
        <w:t>Include</w:t>
      </w:r>
      <w:r w:rsidR="00EE4D84" w:rsidRPr="00134B71">
        <w:rPr>
          <w:rFonts w:ascii="Arial" w:hAnsi="Arial" w:cs="Arial"/>
          <w:sz w:val="22"/>
          <w:szCs w:val="22"/>
        </w:rPr>
        <w:t xml:space="preserve"> costs of providing Supported Employment, Respite Care, and Clubhouse</w:t>
      </w:r>
      <w:r w:rsidR="00435222" w:rsidRPr="00134B71">
        <w:rPr>
          <w:rFonts w:ascii="Arial" w:hAnsi="Arial" w:cs="Arial"/>
          <w:sz w:val="22"/>
          <w:szCs w:val="22"/>
        </w:rPr>
        <w:t xml:space="preserve"> to </w:t>
      </w:r>
      <w:r w:rsidR="00BB3E93" w:rsidRPr="00134B71">
        <w:rPr>
          <w:rFonts w:ascii="Arial" w:hAnsi="Arial" w:cs="Arial"/>
          <w:sz w:val="22"/>
          <w:szCs w:val="22"/>
        </w:rPr>
        <w:t>Non-Medicaid</w:t>
      </w:r>
      <w:r w:rsidR="00435222" w:rsidRPr="00134B71">
        <w:rPr>
          <w:rFonts w:ascii="Arial" w:hAnsi="Arial" w:cs="Arial"/>
          <w:sz w:val="22"/>
          <w:szCs w:val="22"/>
        </w:rPr>
        <w:t xml:space="preserve"> consumers</w:t>
      </w:r>
      <w:r w:rsidR="00EE4D84" w:rsidRPr="00134B71">
        <w:rPr>
          <w:rFonts w:ascii="Arial" w:hAnsi="Arial" w:cs="Arial"/>
          <w:sz w:val="22"/>
          <w:szCs w:val="22"/>
        </w:rPr>
        <w:t>.</w:t>
      </w:r>
    </w:p>
    <w:p w:rsidR="00B10776" w:rsidRPr="00134B71" w:rsidRDefault="00B10776" w:rsidP="00B10776">
      <w:pPr>
        <w:ind w:left="720"/>
        <w:rPr>
          <w:rFonts w:ascii="Arial" w:hAnsi="Arial" w:cs="Arial"/>
          <w:b/>
          <w:sz w:val="22"/>
          <w:szCs w:val="22"/>
        </w:rPr>
      </w:pPr>
    </w:p>
    <w:p w:rsidR="00E45E62" w:rsidRPr="00134B71" w:rsidRDefault="00E45E62" w:rsidP="0085610E">
      <w:pPr>
        <w:numPr>
          <w:ilvl w:val="0"/>
          <w:numId w:val="20"/>
        </w:numPr>
        <w:rPr>
          <w:rFonts w:ascii="Arial" w:hAnsi="Arial" w:cs="Arial"/>
          <w:b/>
          <w:sz w:val="22"/>
          <w:szCs w:val="22"/>
        </w:rPr>
      </w:pPr>
      <w:r w:rsidRPr="00134B71">
        <w:rPr>
          <w:rFonts w:ascii="Arial" w:hAnsi="Arial" w:cs="Arial"/>
          <w:b/>
          <w:sz w:val="22"/>
          <w:szCs w:val="22"/>
        </w:rPr>
        <w:t>Mental Health Court (564.46)</w:t>
      </w:r>
    </w:p>
    <w:p w:rsidR="00B10776" w:rsidRPr="00134B71" w:rsidRDefault="00E45E62" w:rsidP="0085610E">
      <w:pPr>
        <w:pStyle w:val="ListParagraph"/>
        <w:numPr>
          <w:ilvl w:val="0"/>
          <w:numId w:val="12"/>
        </w:numPr>
        <w:rPr>
          <w:rFonts w:ascii="Arial" w:hAnsi="Arial" w:cs="Arial"/>
          <w:b/>
          <w:sz w:val="22"/>
          <w:szCs w:val="22"/>
        </w:rPr>
      </w:pPr>
      <w:r w:rsidRPr="00134B71">
        <w:rPr>
          <w:rFonts w:ascii="Arial" w:hAnsi="Arial" w:cs="Arial"/>
          <w:sz w:val="22"/>
          <w:szCs w:val="22"/>
        </w:rPr>
        <w:t>Report mental health court cost here.</w:t>
      </w:r>
    </w:p>
    <w:p w:rsidR="00E45E62" w:rsidRPr="00134B71" w:rsidRDefault="00E45E62" w:rsidP="00B10776">
      <w:pPr>
        <w:ind w:left="720"/>
        <w:rPr>
          <w:rFonts w:ascii="Arial" w:hAnsi="Arial" w:cs="Arial"/>
          <w:b/>
          <w:sz w:val="22"/>
          <w:szCs w:val="22"/>
        </w:rPr>
      </w:pPr>
    </w:p>
    <w:p w:rsidR="00EE4D84" w:rsidRPr="00134B71" w:rsidRDefault="00C36AAD" w:rsidP="0085610E">
      <w:pPr>
        <w:numPr>
          <w:ilvl w:val="0"/>
          <w:numId w:val="20"/>
        </w:numPr>
        <w:outlineLvl w:val="2"/>
        <w:rPr>
          <w:rFonts w:ascii="Arial" w:hAnsi="Arial" w:cs="Arial"/>
          <w:b/>
          <w:sz w:val="22"/>
          <w:szCs w:val="22"/>
        </w:rPr>
      </w:pPr>
      <w:r w:rsidRPr="00134B71">
        <w:rPr>
          <w:rFonts w:ascii="Arial" w:hAnsi="Arial" w:cs="Arial"/>
          <w:b/>
          <w:sz w:val="22"/>
          <w:szCs w:val="22"/>
        </w:rPr>
        <w:t>Other Outpatient</w:t>
      </w:r>
      <w:r w:rsidR="00E45E62" w:rsidRPr="00134B71">
        <w:rPr>
          <w:rFonts w:ascii="Arial" w:hAnsi="Arial" w:cs="Arial"/>
          <w:b/>
          <w:sz w:val="22"/>
          <w:szCs w:val="22"/>
        </w:rPr>
        <w:t xml:space="preserve"> Treatment</w:t>
      </w:r>
      <w:r w:rsidRPr="00134B71">
        <w:rPr>
          <w:rFonts w:ascii="Arial" w:hAnsi="Arial" w:cs="Arial"/>
          <w:b/>
          <w:sz w:val="22"/>
          <w:szCs w:val="22"/>
        </w:rPr>
        <w:t xml:space="preserve"> (564</w:t>
      </w:r>
      <w:r w:rsidR="00EE4D84" w:rsidRPr="00134B71">
        <w:rPr>
          <w:rFonts w:ascii="Arial" w:hAnsi="Arial" w:cs="Arial"/>
          <w:b/>
          <w:sz w:val="22"/>
          <w:szCs w:val="22"/>
        </w:rPr>
        <w:t>.46)</w:t>
      </w:r>
    </w:p>
    <w:p w:rsidR="008058F2" w:rsidRPr="00134B71" w:rsidRDefault="00587BBD" w:rsidP="0085610E">
      <w:pPr>
        <w:pStyle w:val="ListParagraph"/>
        <w:numPr>
          <w:ilvl w:val="0"/>
          <w:numId w:val="12"/>
        </w:numPr>
        <w:rPr>
          <w:rFonts w:ascii="Arial" w:hAnsi="Arial" w:cs="Arial"/>
          <w:i/>
          <w:sz w:val="22"/>
          <w:szCs w:val="22"/>
        </w:rPr>
      </w:pPr>
      <w:r w:rsidRPr="00134B71">
        <w:rPr>
          <w:rFonts w:ascii="Arial" w:hAnsi="Arial" w:cs="Arial"/>
          <w:i/>
          <w:sz w:val="22"/>
          <w:szCs w:val="22"/>
        </w:rPr>
        <w:t xml:space="preserve">Heading Row:  Do </w:t>
      </w:r>
      <w:r w:rsidR="00C728A9" w:rsidRPr="00134B71">
        <w:rPr>
          <w:rFonts w:ascii="Arial" w:hAnsi="Arial" w:cs="Arial"/>
          <w:i/>
          <w:sz w:val="22"/>
          <w:szCs w:val="22"/>
        </w:rPr>
        <w:t>Report</w:t>
      </w:r>
      <w:r w:rsidR="00EE4D84" w:rsidRPr="00134B71">
        <w:rPr>
          <w:rFonts w:ascii="Arial" w:hAnsi="Arial" w:cs="Arial"/>
          <w:i/>
          <w:sz w:val="22"/>
          <w:szCs w:val="22"/>
        </w:rPr>
        <w:t xml:space="preserve"> costs of providing treatment modalities other than the approved state plan modalities</w:t>
      </w:r>
      <w:r w:rsidRPr="00134B71">
        <w:rPr>
          <w:rFonts w:ascii="Arial" w:hAnsi="Arial" w:cs="Arial"/>
          <w:i/>
          <w:sz w:val="22"/>
          <w:szCs w:val="22"/>
        </w:rPr>
        <w:t xml:space="preserve"> in following rows.</w:t>
      </w:r>
    </w:p>
    <w:p w:rsidR="00EE4D84" w:rsidRPr="00134B71" w:rsidRDefault="00EE4D84" w:rsidP="00134B71">
      <w:pPr>
        <w:ind w:left="720" w:firstLine="105"/>
        <w:rPr>
          <w:rFonts w:ascii="Arial" w:hAnsi="Arial" w:cs="Arial"/>
          <w:i/>
          <w:sz w:val="22"/>
          <w:szCs w:val="22"/>
        </w:rPr>
      </w:pPr>
    </w:p>
    <w:p w:rsidR="00BA5A22" w:rsidRDefault="0053260D" w:rsidP="00BA5A22">
      <w:pPr>
        <w:numPr>
          <w:ilvl w:val="0"/>
          <w:numId w:val="20"/>
        </w:numPr>
        <w:rPr>
          <w:rFonts w:ascii="Arial" w:hAnsi="Arial" w:cs="Arial"/>
          <w:b/>
          <w:sz w:val="22"/>
          <w:szCs w:val="22"/>
        </w:rPr>
      </w:pPr>
      <w:r w:rsidRPr="00134B71">
        <w:rPr>
          <w:rFonts w:ascii="Arial" w:hAnsi="Arial" w:cs="Arial"/>
          <w:b/>
          <w:sz w:val="22"/>
          <w:szCs w:val="22"/>
        </w:rPr>
        <w:t>Other Outpatient</w:t>
      </w:r>
    </w:p>
    <w:p w:rsidR="00BA5A22" w:rsidRDefault="008058F2" w:rsidP="00BA5A22">
      <w:pPr>
        <w:keepNext/>
        <w:ind w:left="1440"/>
        <w:rPr>
          <w:rFonts w:ascii="Arial" w:hAnsi="Arial" w:cs="Arial"/>
          <w:b/>
          <w:sz w:val="22"/>
          <w:szCs w:val="22"/>
        </w:rPr>
      </w:pPr>
      <w:r w:rsidRPr="00BA5A22">
        <w:rPr>
          <w:rFonts w:ascii="Arial" w:hAnsi="Arial" w:cs="Arial"/>
          <w:sz w:val="22"/>
          <w:szCs w:val="22"/>
        </w:rPr>
        <w:t>This cell is open to r</w:t>
      </w:r>
      <w:r w:rsidR="00B52481" w:rsidRPr="00BA5A22">
        <w:rPr>
          <w:rFonts w:ascii="Arial" w:hAnsi="Arial" w:cs="Arial"/>
          <w:sz w:val="22"/>
          <w:szCs w:val="22"/>
        </w:rPr>
        <w:t xml:space="preserve">eport other outpatient costs. </w:t>
      </w:r>
      <w:r w:rsidR="005978DB" w:rsidRPr="00BA5A22">
        <w:rPr>
          <w:rFonts w:ascii="Arial" w:hAnsi="Arial" w:cs="Arial"/>
          <w:sz w:val="22"/>
          <w:szCs w:val="22"/>
        </w:rPr>
        <w:t>Identify service</w:t>
      </w:r>
      <w:r w:rsidR="00B52481" w:rsidRPr="00BA5A22">
        <w:rPr>
          <w:rFonts w:ascii="Arial" w:hAnsi="Arial" w:cs="Arial"/>
          <w:sz w:val="22"/>
          <w:szCs w:val="22"/>
        </w:rPr>
        <w:t xml:space="preserve"> in cell provided</w:t>
      </w:r>
      <w:r w:rsidRPr="00BA5A22">
        <w:rPr>
          <w:rFonts w:ascii="Arial" w:hAnsi="Arial" w:cs="Arial"/>
          <w:sz w:val="22"/>
          <w:szCs w:val="22"/>
        </w:rPr>
        <w:t>.</w:t>
      </w:r>
    </w:p>
    <w:p w:rsidR="00BA5A22" w:rsidRDefault="00BA5A22" w:rsidP="00BA5A22">
      <w:pPr>
        <w:pStyle w:val="ListParagraph"/>
        <w:rPr>
          <w:rFonts w:ascii="Arial" w:hAnsi="Arial" w:cs="Arial"/>
          <w:b/>
          <w:color w:val="FF0000"/>
          <w:sz w:val="22"/>
          <w:szCs w:val="22"/>
        </w:rPr>
      </w:pPr>
    </w:p>
    <w:p w:rsidR="00E27A53" w:rsidRPr="00BA5A22" w:rsidRDefault="00E27A53" w:rsidP="00BA5A22">
      <w:pPr>
        <w:keepNext/>
        <w:numPr>
          <w:ilvl w:val="0"/>
          <w:numId w:val="20"/>
        </w:numPr>
        <w:rPr>
          <w:rFonts w:ascii="Arial" w:hAnsi="Arial" w:cs="Arial"/>
          <w:b/>
          <w:sz w:val="22"/>
          <w:szCs w:val="22"/>
        </w:rPr>
      </w:pPr>
      <w:r w:rsidRPr="00BA5A22">
        <w:rPr>
          <w:rFonts w:ascii="Arial" w:hAnsi="Arial" w:cs="Arial"/>
          <w:b/>
          <w:sz w:val="22"/>
          <w:szCs w:val="22"/>
        </w:rPr>
        <w:t xml:space="preserve">Roads to Community Living Grant </w:t>
      </w:r>
    </w:p>
    <w:p w:rsidR="007A30C1" w:rsidRPr="00E27A53" w:rsidRDefault="00E27A53" w:rsidP="00E27A53">
      <w:pPr>
        <w:pStyle w:val="ListParagraph"/>
        <w:keepNext/>
        <w:numPr>
          <w:ilvl w:val="0"/>
          <w:numId w:val="12"/>
        </w:numPr>
        <w:rPr>
          <w:rFonts w:ascii="Arial" w:hAnsi="Arial" w:cs="Arial"/>
          <w:b/>
          <w:sz w:val="22"/>
          <w:szCs w:val="22"/>
        </w:rPr>
      </w:pPr>
      <w:r w:rsidRPr="00134B71">
        <w:rPr>
          <w:rFonts w:ascii="Arial" w:hAnsi="Arial" w:cs="Arial"/>
          <w:sz w:val="22"/>
          <w:szCs w:val="22"/>
        </w:rPr>
        <w:t xml:space="preserve">This cell is open to report </w:t>
      </w:r>
      <w:r>
        <w:rPr>
          <w:rFonts w:ascii="Arial" w:hAnsi="Arial" w:cs="Arial"/>
          <w:sz w:val="22"/>
          <w:szCs w:val="22"/>
        </w:rPr>
        <w:t>SMHC, Federal and Local costs pertaining to the Roads to Community Living project</w:t>
      </w:r>
      <w:r w:rsidRPr="00134B71">
        <w:rPr>
          <w:rFonts w:ascii="Arial" w:hAnsi="Arial" w:cs="Arial"/>
          <w:sz w:val="22"/>
          <w:szCs w:val="22"/>
        </w:rPr>
        <w:t>.</w:t>
      </w:r>
    </w:p>
    <w:p w:rsidR="008058F2" w:rsidRPr="00134B71" w:rsidRDefault="008058F2" w:rsidP="008058F2">
      <w:pPr>
        <w:ind w:left="720"/>
        <w:rPr>
          <w:rFonts w:ascii="Arial" w:hAnsi="Arial" w:cs="Arial"/>
          <w:b/>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Direct Service Costs (Exclude Outpatient)</w:t>
      </w:r>
      <w:r w:rsidR="00B829F0" w:rsidRPr="00134B71" w:rsidDel="00B829F0">
        <w:rPr>
          <w:rFonts w:ascii="Arial" w:hAnsi="Arial" w:cs="Arial"/>
          <w:b/>
          <w:sz w:val="22"/>
          <w:szCs w:val="22"/>
        </w:rPr>
        <w:t xml:space="preserve"> </w:t>
      </w:r>
      <w:r w:rsidR="00B829F0" w:rsidRPr="00134B71">
        <w:rPr>
          <w:rFonts w:ascii="Arial" w:hAnsi="Arial" w:cs="Arial"/>
          <w:b/>
          <w:sz w:val="22"/>
          <w:szCs w:val="22"/>
        </w:rPr>
        <w:t xml:space="preserve"> </w:t>
      </w:r>
      <w:r w:rsidRPr="00134B71">
        <w:rPr>
          <w:rFonts w:ascii="Arial" w:hAnsi="Arial" w:cs="Arial"/>
          <w:b/>
          <w:sz w:val="22"/>
          <w:szCs w:val="22"/>
        </w:rPr>
        <w:t>564.20</w:t>
      </w:r>
    </w:p>
    <w:p w:rsidR="007911D6" w:rsidRPr="0085610E" w:rsidRDefault="00587BBD" w:rsidP="0085610E">
      <w:pPr>
        <w:pStyle w:val="ListParagraph"/>
        <w:numPr>
          <w:ilvl w:val="0"/>
          <w:numId w:val="12"/>
        </w:numPr>
        <w:rPr>
          <w:rFonts w:ascii="Arial" w:hAnsi="Arial" w:cs="Arial"/>
          <w:i/>
          <w:sz w:val="22"/>
          <w:szCs w:val="22"/>
        </w:rPr>
      </w:pPr>
      <w:r w:rsidRPr="0085610E">
        <w:rPr>
          <w:rFonts w:ascii="Arial" w:hAnsi="Arial" w:cs="Arial"/>
          <w:i/>
          <w:sz w:val="22"/>
          <w:szCs w:val="22"/>
        </w:rPr>
        <w:t>Heading Row:</w:t>
      </w:r>
    </w:p>
    <w:p w:rsidR="00587BBD" w:rsidRDefault="00587BBD" w:rsidP="00134B71">
      <w:pPr>
        <w:ind w:left="720" w:firstLine="225"/>
        <w:rPr>
          <w:rFonts w:ascii="Arial" w:hAnsi="Arial" w:cs="Arial"/>
          <w:i/>
          <w:sz w:val="22"/>
          <w:szCs w:val="22"/>
        </w:rPr>
      </w:pPr>
    </w:p>
    <w:p w:rsidR="0085610E" w:rsidRDefault="0085610E" w:rsidP="00134B71">
      <w:pPr>
        <w:ind w:left="720" w:firstLine="225"/>
        <w:rPr>
          <w:rFonts w:ascii="Arial" w:hAnsi="Arial" w:cs="Arial"/>
          <w:i/>
          <w:sz w:val="22"/>
          <w:szCs w:val="22"/>
        </w:rPr>
      </w:pPr>
    </w:p>
    <w:p w:rsidR="00333BC1" w:rsidRPr="00134B71" w:rsidRDefault="00333BC1" w:rsidP="00134B71">
      <w:pPr>
        <w:ind w:left="720" w:firstLine="225"/>
        <w:rPr>
          <w:rFonts w:ascii="Arial" w:hAnsi="Arial" w:cs="Arial"/>
          <w:i/>
          <w:sz w:val="22"/>
          <w:szCs w:val="22"/>
        </w:rPr>
      </w:pPr>
    </w:p>
    <w:p w:rsidR="00EE4D84" w:rsidRPr="00134B71" w:rsidRDefault="00EE4D84" w:rsidP="00EA4519">
      <w:pPr>
        <w:keepNext/>
        <w:numPr>
          <w:ilvl w:val="0"/>
          <w:numId w:val="20"/>
        </w:numPr>
        <w:outlineLvl w:val="2"/>
        <w:rPr>
          <w:rFonts w:ascii="Arial" w:hAnsi="Arial" w:cs="Arial"/>
          <w:b/>
          <w:sz w:val="22"/>
          <w:szCs w:val="22"/>
        </w:rPr>
      </w:pPr>
      <w:r w:rsidRPr="00134B71">
        <w:rPr>
          <w:rFonts w:ascii="Arial" w:hAnsi="Arial" w:cs="Arial"/>
          <w:b/>
          <w:sz w:val="22"/>
          <w:szCs w:val="22"/>
        </w:rPr>
        <w:lastRenderedPageBreak/>
        <w:t>Residential (564.22)</w:t>
      </w:r>
    </w:p>
    <w:p w:rsidR="00EE4D84" w:rsidRPr="0085610E" w:rsidRDefault="00EE4D84" w:rsidP="00EA4519">
      <w:pPr>
        <w:pStyle w:val="ListParagraph"/>
        <w:keepNext/>
        <w:numPr>
          <w:ilvl w:val="0"/>
          <w:numId w:val="12"/>
        </w:numPr>
        <w:rPr>
          <w:rFonts w:ascii="Arial" w:hAnsi="Arial" w:cs="Arial"/>
          <w:i/>
          <w:sz w:val="22"/>
          <w:szCs w:val="22"/>
        </w:rPr>
      </w:pPr>
      <w:r w:rsidRPr="0085610E">
        <w:rPr>
          <w:rFonts w:ascii="Arial" w:hAnsi="Arial" w:cs="Arial"/>
          <w:sz w:val="22"/>
          <w:szCs w:val="22"/>
        </w:rPr>
        <w:t xml:space="preserve">Report costs for placement at residential facilities and any non-facility residential support costs consistent with WAC 388-865-0235.  It should </w:t>
      </w:r>
      <w:r w:rsidRPr="0085610E">
        <w:rPr>
          <w:rFonts w:ascii="Arial" w:hAnsi="Arial" w:cs="Arial"/>
          <w:b/>
          <w:sz w:val="22"/>
          <w:szCs w:val="22"/>
        </w:rPr>
        <w:t>not</w:t>
      </w:r>
      <w:r w:rsidRPr="0085610E">
        <w:rPr>
          <w:rFonts w:ascii="Arial" w:hAnsi="Arial" w:cs="Arial"/>
          <w:sz w:val="22"/>
          <w:szCs w:val="22"/>
        </w:rPr>
        <w:t xml:space="preserve"> include the treatment costs reported in the Outpatient Services.  Examples of costs that should be reported here are room &amp; board costs paid by RSNs, treatment costs at Institute of Mental Disease (IMD) facilities. </w:t>
      </w:r>
    </w:p>
    <w:p w:rsidR="008058F2" w:rsidRPr="00134B71" w:rsidRDefault="008058F2" w:rsidP="008058F2">
      <w:pPr>
        <w:ind w:left="720"/>
        <w:rPr>
          <w:rFonts w:ascii="Arial" w:hAnsi="Arial" w:cs="Arial"/>
          <w:i/>
          <w:sz w:val="22"/>
          <w:szCs w:val="22"/>
        </w:rPr>
      </w:pPr>
    </w:p>
    <w:p w:rsidR="00EE4D84" w:rsidRPr="00134B71" w:rsidRDefault="007A30C1" w:rsidP="0085610E">
      <w:pPr>
        <w:keepNext/>
        <w:numPr>
          <w:ilvl w:val="0"/>
          <w:numId w:val="20"/>
        </w:numPr>
        <w:tabs>
          <w:tab w:val="left" w:pos="1080"/>
        </w:tabs>
        <w:outlineLvl w:val="2"/>
        <w:rPr>
          <w:rFonts w:ascii="Arial" w:hAnsi="Arial" w:cs="Arial"/>
          <w:b/>
          <w:sz w:val="22"/>
          <w:szCs w:val="22"/>
        </w:rPr>
      </w:pPr>
      <w:r w:rsidRPr="00134B71">
        <w:rPr>
          <w:rFonts w:ascii="Arial" w:hAnsi="Arial" w:cs="Arial"/>
          <w:b/>
          <w:sz w:val="22"/>
          <w:szCs w:val="22"/>
        </w:rPr>
        <w:t>Evaluation and Treatment (</w:t>
      </w:r>
      <w:r w:rsidR="00EE4D84" w:rsidRPr="00134B71">
        <w:rPr>
          <w:rFonts w:ascii="Arial" w:hAnsi="Arial" w:cs="Arial"/>
          <w:b/>
          <w:sz w:val="22"/>
          <w:szCs w:val="22"/>
        </w:rPr>
        <w:t>E&amp;T</w:t>
      </w:r>
      <w:r w:rsidRPr="00134B71">
        <w:rPr>
          <w:rFonts w:ascii="Arial" w:hAnsi="Arial" w:cs="Arial"/>
          <w:b/>
          <w:sz w:val="22"/>
          <w:szCs w:val="22"/>
        </w:rPr>
        <w:t>)</w:t>
      </w:r>
      <w:r w:rsidR="00EE4D84" w:rsidRPr="00134B71">
        <w:rPr>
          <w:rFonts w:ascii="Arial" w:hAnsi="Arial" w:cs="Arial"/>
          <w:b/>
          <w:sz w:val="22"/>
          <w:szCs w:val="22"/>
        </w:rPr>
        <w:t xml:space="preserve"> (IMDs)</w:t>
      </w:r>
      <w:r w:rsidR="00B829F0" w:rsidRPr="00134B71">
        <w:rPr>
          <w:rFonts w:ascii="Arial" w:hAnsi="Arial" w:cs="Arial"/>
          <w:b/>
          <w:sz w:val="22"/>
          <w:szCs w:val="22"/>
        </w:rPr>
        <w:t xml:space="preserve"> </w:t>
      </w:r>
      <w:r w:rsidR="00EE4D84" w:rsidRPr="00134B71">
        <w:rPr>
          <w:rFonts w:ascii="Arial" w:hAnsi="Arial" w:cs="Arial"/>
          <w:b/>
          <w:sz w:val="22"/>
          <w:szCs w:val="22"/>
        </w:rPr>
        <w:t>564.2</w:t>
      </w:r>
      <w:r w:rsidR="00F12D56" w:rsidRPr="00134B71">
        <w:rPr>
          <w:rFonts w:ascii="Arial" w:hAnsi="Arial" w:cs="Arial"/>
          <w:b/>
          <w:sz w:val="22"/>
          <w:szCs w:val="22"/>
        </w:rPr>
        <w:t>4</w:t>
      </w:r>
    </w:p>
    <w:p w:rsidR="00EE4D84" w:rsidRPr="00CF6F5B" w:rsidRDefault="00EE4D84" w:rsidP="00CF6F5B">
      <w:pPr>
        <w:pStyle w:val="ListParagraph"/>
        <w:keepNext/>
        <w:numPr>
          <w:ilvl w:val="0"/>
          <w:numId w:val="12"/>
        </w:numPr>
        <w:tabs>
          <w:tab w:val="left" w:pos="1080"/>
        </w:tabs>
        <w:rPr>
          <w:rFonts w:ascii="Arial" w:hAnsi="Arial" w:cs="Arial"/>
          <w:sz w:val="22"/>
          <w:szCs w:val="22"/>
        </w:rPr>
      </w:pPr>
      <w:r w:rsidRPr="00CF6F5B">
        <w:rPr>
          <w:rFonts w:ascii="Arial" w:hAnsi="Arial" w:cs="Arial"/>
          <w:sz w:val="22"/>
          <w:szCs w:val="22"/>
        </w:rPr>
        <w:t>Report costs of providing services at the E&amp;T facilities which are classified as IMDs.</w:t>
      </w:r>
    </w:p>
    <w:p w:rsidR="008058F2" w:rsidRPr="00134B71" w:rsidRDefault="008058F2" w:rsidP="008058F2">
      <w:pPr>
        <w:keepNext/>
        <w:tabs>
          <w:tab w:val="left" w:pos="1080"/>
        </w:tabs>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Inpatient</w:t>
      </w:r>
      <w:r w:rsidR="00C7169C" w:rsidRPr="00134B71">
        <w:rPr>
          <w:rFonts w:ascii="Arial" w:hAnsi="Arial" w:cs="Arial"/>
          <w:b/>
          <w:sz w:val="22"/>
          <w:szCs w:val="22"/>
        </w:rPr>
        <w:t xml:space="preserve"> Treatment</w:t>
      </w:r>
      <w:r w:rsidR="0003291F" w:rsidRPr="00134B71">
        <w:rPr>
          <w:rFonts w:ascii="Arial" w:hAnsi="Arial" w:cs="Arial"/>
          <w:b/>
          <w:sz w:val="22"/>
          <w:szCs w:val="22"/>
        </w:rPr>
        <w:t xml:space="preserve"> </w:t>
      </w:r>
      <w:r w:rsidRPr="00134B71">
        <w:rPr>
          <w:rFonts w:ascii="Arial" w:hAnsi="Arial" w:cs="Arial"/>
          <w:b/>
          <w:sz w:val="22"/>
          <w:szCs w:val="22"/>
        </w:rPr>
        <w:t>564.24</w:t>
      </w:r>
    </w:p>
    <w:p w:rsidR="00EE4D84"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Report </w:t>
      </w:r>
      <w:r w:rsidR="00C7169C" w:rsidRPr="00CF6F5B">
        <w:rPr>
          <w:rFonts w:ascii="Arial" w:hAnsi="Arial" w:cs="Arial"/>
          <w:sz w:val="22"/>
          <w:szCs w:val="22"/>
        </w:rPr>
        <w:t xml:space="preserve">inpatient treatment </w:t>
      </w:r>
      <w:r w:rsidR="00435222" w:rsidRPr="00CF6F5B">
        <w:rPr>
          <w:rFonts w:ascii="Arial" w:hAnsi="Arial" w:cs="Arial"/>
          <w:sz w:val="22"/>
          <w:szCs w:val="22"/>
        </w:rPr>
        <w:t xml:space="preserve">costs </w:t>
      </w:r>
      <w:r w:rsidR="008058F2" w:rsidRPr="00CF6F5B">
        <w:rPr>
          <w:rFonts w:ascii="Arial" w:hAnsi="Arial" w:cs="Arial"/>
          <w:sz w:val="22"/>
          <w:szCs w:val="22"/>
        </w:rPr>
        <w:t>here</w:t>
      </w:r>
      <w:r w:rsidRPr="00CF6F5B">
        <w:rPr>
          <w:rFonts w:ascii="Arial" w:hAnsi="Arial" w:cs="Arial"/>
          <w:sz w:val="22"/>
          <w:szCs w:val="22"/>
        </w:rPr>
        <w:t>.</w:t>
      </w:r>
    </w:p>
    <w:p w:rsidR="008058F2" w:rsidRPr="00134B71" w:rsidRDefault="008058F2" w:rsidP="008058F2">
      <w:pPr>
        <w:ind w:left="720"/>
        <w:rPr>
          <w:rFonts w:ascii="Arial" w:hAnsi="Arial" w:cs="Arial"/>
          <w:sz w:val="22"/>
          <w:szCs w:val="22"/>
        </w:rPr>
      </w:pPr>
    </w:p>
    <w:p w:rsidR="00EE4D84" w:rsidRPr="00134B71" w:rsidRDefault="006F58D7" w:rsidP="0085610E">
      <w:pPr>
        <w:numPr>
          <w:ilvl w:val="0"/>
          <w:numId w:val="20"/>
        </w:numPr>
        <w:outlineLvl w:val="2"/>
        <w:rPr>
          <w:rFonts w:ascii="Arial" w:hAnsi="Arial" w:cs="Arial"/>
          <w:b/>
          <w:sz w:val="22"/>
          <w:szCs w:val="22"/>
        </w:rPr>
      </w:pPr>
      <w:r w:rsidRPr="00134B71">
        <w:rPr>
          <w:rFonts w:ascii="Arial" w:hAnsi="Arial" w:cs="Arial"/>
          <w:b/>
          <w:sz w:val="22"/>
          <w:szCs w:val="22"/>
        </w:rPr>
        <w:t xml:space="preserve">State </w:t>
      </w:r>
      <w:r w:rsidR="00EE4D84" w:rsidRPr="00134B71">
        <w:rPr>
          <w:rFonts w:ascii="Arial" w:hAnsi="Arial" w:cs="Arial"/>
          <w:b/>
          <w:sz w:val="22"/>
          <w:szCs w:val="22"/>
        </w:rPr>
        <w:t>Hospital Reimbursement</w:t>
      </w:r>
      <w:r w:rsidR="00CB26DE" w:rsidRPr="00134B71">
        <w:rPr>
          <w:rFonts w:ascii="Arial" w:hAnsi="Arial" w:cs="Arial"/>
          <w:b/>
          <w:sz w:val="22"/>
          <w:szCs w:val="22"/>
        </w:rPr>
        <w:t xml:space="preserve"> (WSH/ESH)</w:t>
      </w:r>
    </w:p>
    <w:p w:rsidR="00EE4D84"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Report the amount determined for under or over utilization of </w:t>
      </w:r>
      <w:r w:rsidR="00CB26DE" w:rsidRPr="00CF6F5B">
        <w:rPr>
          <w:rFonts w:ascii="Arial" w:hAnsi="Arial" w:cs="Arial"/>
          <w:sz w:val="22"/>
          <w:szCs w:val="22"/>
        </w:rPr>
        <w:t xml:space="preserve">Western State Hospital/Eastern State </w:t>
      </w:r>
      <w:r w:rsidR="00F73AE2" w:rsidRPr="00CF6F5B">
        <w:rPr>
          <w:rFonts w:ascii="Arial" w:hAnsi="Arial" w:cs="Arial"/>
          <w:sz w:val="22"/>
          <w:szCs w:val="22"/>
        </w:rPr>
        <w:t>Hospital beds</w:t>
      </w:r>
      <w:r w:rsidR="00CB26DE" w:rsidRPr="00CF6F5B">
        <w:rPr>
          <w:rFonts w:ascii="Arial" w:hAnsi="Arial" w:cs="Arial"/>
          <w:sz w:val="22"/>
          <w:szCs w:val="22"/>
        </w:rPr>
        <w:t xml:space="preserve"> per the </w:t>
      </w:r>
      <w:r w:rsidRPr="00CF6F5B">
        <w:rPr>
          <w:rFonts w:ascii="Arial" w:hAnsi="Arial" w:cs="Arial"/>
          <w:sz w:val="22"/>
          <w:szCs w:val="22"/>
        </w:rPr>
        <w:t xml:space="preserve">contract during the reporting </w:t>
      </w:r>
      <w:r w:rsidR="00A3180D">
        <w:rPr>
          <w:rFonts w:ascii="Arial" w:hAnsi="Arial" w:cs="Arial"/>
          <w:sz w:val="22"/>
          <w:szCs w:val="22"/>
        </w:rPr>
        <w:t>period</w:t>
      </w:r>
      <w:r w:rsidRPr="00CF6F5B">
        <w:rPr>
          <w:rFonts w:ascii="Arial" w:hAnsi="Arial" w:cs="Arial"/>
          <w:sz w:val="22"/>
          <w:szCs w:val="22"/>
        </w:rPr>
        <w:t xml:space="preserve"> in the </w:t>
      </w:r>
      <w:r w:rsidR="00BB3E93" w:rsidRPr="00CF6F5B">
        <w:rPr>
          <w:rFonts w:ascii="Arial" w:hAnsi="Arial" w:cs="Arial"/>
          <w:sz w:val="22"/>
          <w:szCs w:val="22"/>
        </w:rPr>
        <w:t>Non-Medicaid</w:t>
      </w:r>
      <w:r w:rsidRPr="00CF6F5B">
        <w:rPr>
          <w:rFonts w:ascii="Arial" w:hAnsi="Arial" w:cs="Arial"/>
          <w:sz w:val="22"/>
          <w:szCs w:val="22"/>
        </w:rPr>
        <w:t xml:space="preserve"> column</w:t>
      </w:r>
      <w:r w:rsidR="00CB26DE" w:rsidRPr="00CF6F5B">
        <w:rPr>
          <w:rFonts w:ascii="Arial" w:hAnsi="Arial" w:cs="Arial"/>
          <w:sz w:val="22"/>
          <w:szCs w:val="22"/>
        </w:rPr>
        <w:t>.</w:t>
      </w:r>
      <w:r w:rsidR="00527F67" w:rsidRPr="00CF6F5B">
        <w:rPr>
          <w:rFonts w:ascii="Arial" w:hAnsi="Arial" w:cs="Arial"/>
          <w:sz w:val="22"/>
          <w:szCs w:val="22"/>
        </w:rPr>
        <w:t xml:space="preserve"> Report only those amounts billed</w:t>
      </w:r>
      <w:r w:rsidR="00435222" w:rsidRPr="00CF6F5B">
        <w:rPr>
          <w:rFonts w:ascii="Arial" w:hAnsi="Arial" w:cs="Arial"/>
          <w:sz w:val="22"/>
          <w:szCs w:val="22"/>
        </w:rPr>
        <w:t xml:space="preserve"> to the RSN</w:t>
      </w:r>
      <w:r w:rsidR="00527F67" w:rsidRPr="00CF6F5B">
        <w:rPr>
          <w:rFonts w:ascii="Arial" w:hAnsi="Arial" w:cs="Arial"/>
          <w:sz w:val="22"/>
          <w:szCs w:val="22"/>
        </w:rPr>
        <w:t xml:space="preserve"> by </w:t>
      </w:r>
      <w:r w:rsidR="0048399B" w:rsidRPr="00CF6F5B">
        <w:rPr>
          <w:rFonts w:ascii="Arial" w:hAnsi="Arial" w:cs="Arial"/>
          <w:sz w:val="22"/>
          <w:szCs w:val="22"/>
        </w:rPr>
        <w:t>DBHR</w:t>
      </w:r>
      <w:r w:rsidR="00527F67" w:rsidRPr="00CF6F5B">
        <w:rPr>
          <w:rFonts w:ascii="Arial" w:hAnsi="Arial" w:cs="Arial"/>
          <w:sz w:val="22"/>
          <w:szCs w:val="22"/>
        </w:rPr>
        <w:t>.</w:t>
      </w:r>
    </w:p>
    <w:p w:rsidR="008058F2" w:rsidRPr="00134B71" w:rsidRDefault="008058F2" w:rsidP="008058F2">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ITA Commitment Services (564.25)</w:t>
      </w:r>
    </w:p>
    <w:p w:rsidR="00EE4D84"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Report costs of </w:t>
      </w:r>
      <w:r w:rsidR="00FD69A0">
        <w:rPr>
          <w:rFonts w:ascii="Arial" w:hAnsi="Arial" w:cs="Arial"/>
          <w:sz w:val="22"/>
          <w:szCs w:val="22"/>
        </w:rPr>
        <w:t>DMHP</w:t>
      </w:r>
      <w:r w:rsidRPr="00CF6F5B">
        <w:rPr>
          <w:rFonts w:ascii="Arial" w:hAnsi="Arial" w:cs="Arial"/>
          <w:sz w:val="22"/>
          <w:szCs w:val="22"/>
        </w:rPr>
        <w:t xml:space="preserve"> and other associated costs </w:t>
      </w:r>
      <w:r w:rsidRPr="00CF6F5B">
        <w:rPr>
          <w:rFonts w:ascii="Arial" w:hAnsi="Arial" w:cs="Arial"/>
          <w:i/>
          <w:sz w:val="22"/>
          <w:szCs w:val="22"/>
        </w:rPr>
        <w:t xml:space="preserve">excluding </w:t>
      </w:r>
      <w:r w:rsidRPr="00CF6F5B">
        <w:rPr>
          <w:rFonts w:ascii="Arial" w:hAnsi="Arial" w:cs="Arial"/>
          <w:sz w:val="22"/>
          <w:szCs w:val="22"/>
        </w:rPr>
        <w:t xml:space="preserve">judicial costs.  </w:t>
      </w:r>
      <w:r w:rsidR="00FD69A0">
        <w:rPr>
          <w:rFonts w:ascii="Arial" w:hAnsi="Arial" w:cs="Arial"/>
          <w:sz w:val="22"/>
          <w:szCs w:val="22"/>
        </w:rPr>
        <w:t>DMHP</w:t>
      </w:r>
      <w:r w:rsidRPr="00CF6F5B">
        <w:rPr>
          <w:rFonts w:ascii="Arial" w:hAnsi="Arial" w:cs="Arial"/>
          <w:sz w:val="22"/>
          <w:szCs w:val="22"/>
        </w:rPr>
        <w:t xml:space="preserve"> costs reported here can be either the whole amount (if </w:t>
      </w:r>
      <w:r w:rsidR="002A05D9">
        <w:rPr>
          <w:rFonts w:ascii="Arial" w:hAnsi="Arial" w:cs="Arial"/>
          <w:sz w:val="22"/>
          <w:szCs w:val="22"/>
        </w:rPr>
        <w:t xml:space="preserve">the </w:t>
      </w:r>
      <w:r w:rsidR="00FD69A0">
        <w:rPr>
          <w:rFonts w:ascii="Arial" w:hAnsi="Arial" w:cs="Arial"/>
          <w:sz w:val="22"/>
          <w:szCs w:val="22"/>
        </w:rPr>
        <w:t>DMHP</w:t>
      </w:r>
      <w:r w:rsidRPr="00CF6F5B">
        <w:rPr>
          <w:rFonts w:ascii="Arial" w:hAnsi="Arial" w:cs="Arial"/>
          <w:sz w:val="22"/>
          <w:szCs w:val="22"/>
        </w:rPr>
        <w:t xml:space="preserve"> only does commitment services) or costs after detention (if </w:t>
      </w:r>
      <w:r w:rsidR="002A05D9">
        <w:rPr>
          <w:rFonts w:ascii="Arial" w:hAnsi="Arial" w:cs="Arial"/>
          <w:sz w:val="22"/>
          <w:szCs w:val="22"/>
        </w:rPr>
        <w:t xml:space="preserve">the </w:t>
      </w:r>
      <w:r w:rsidR="00FD69A0">
        <w:rPr>
          <w:rFonts w:ascii="Arial" w:hAnsi="Arial" w:cs="Arial"/>
          <w:sz w:val="22"/>
          <w:szCs w:val="22"/>
        </w:rPr>
        <w:t>DMHP</w:t>
      </w:r>
      <w:r w:rsidRPr="00CF6F5B">
        <w:rPr>
          <w:rFonts w:ascii="Arial" w:hAnsi="Arial" w:cs="Arial"/>
          <w:sz w:val="22"/>
          <w:szCs w:val="22"/>
        </w:rPr>
        <w:t xml:space="preserve"> also responds to crisis services).</w:t>
      </w:r>
      <w:r w:rsidR="00AE1B9D" w:rsidRPr="00CF6F5B">
        <w:rPr>
          <w:rFonts w:ascii="Arial" w:hAnsi="Arial" w:cs="Arial"/>
          <w:sz w:val="22"/>
          <w:szCs w:val="22"/>
        </w:rPr>
        <w:t xml:space="preserve"> Report DDD stabilization if these costs are related to involuntary commitments,</w:t>
      </w:r>
      <w:r w:rsidR="00E3053A" w:rsidRPr="00CF6F5B">
        <w:rPr>
          <w:rFonts w:ascii="Arial" w:hAnsi="Arial" w:cs="Arial"/>
          <w:sz w:val="22"/>
          <w:szCs w:val="22"/>
        </w:rPr>
        <w:t xml:space="preserve"> other report in Other Direct Service</w:t>
      </w:r>
      <w:r w:rsidR="00AE1B9D" w:rsidRPr="00CF6F5B">
        <w:rPr>
          <w:rFonts w:ascii="Arial" w:hAnsi="Arial" w:cs="Arial"/>
          <w:sz w:val="22"/>
          <w:szCs w:val="22"/>
        </w:rPr>
        <w:t xml:space="preserve"> Support Costs.</w:t>
      </w:r>
    </w:p>
    <w:p w:rsidR="008058F2" w:rsidRPr="00134B71" w:rsidRDefault="008058F2" w:rsidP="008058F2">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ITA Judicial (564.26)</w:t>
      </w:r>
    </w:p>
    <w:p w:rsidR="0054556B" w:rsidRPr="0054556B" w:rsidRDefault="00C728A9" w:rsidP="0054556B">
      <w:pPr>
        <w:pStyle w:val="ListParagraph"/>
        <w:keepNext/>
        <w:numPr>
          <w:ilvl w:val="0"/>
          <w:numId w:val="12"/>
        </w:numPr>
        <w:rPr>
          <w:rFonts w:ascii="Arial" w:hAnsi="Arial" w:cs="Arial"/>
          <w:sz w:val="22"/>
          <w:szCs w:val="22"/>
        </w:rPr>
      </w:pPr>
      <w:r w:rsidRPr="0054556B">
        <w:rPr>
          <w:rFonts w:ascii="Arial" w:hAnsi="Arial" w:cs="Arial"/>
          <w:sz w:val="22"/>
          <w:szCs w:val="22"/>
        </w:rPr>
        <w:t>Report</w:t>
      </w:r>
      <w:r w:rsidR="00EE4D84" w:rsidRPr="0054556B">
        <w:rPr>
          <w:rFonts w:ascii="Arial" w:hAnsi="Arial" w:cs="Arial"/>
          <w:sz w:val="22"/>
          <w:szCs w:val="22"/>
        </w:rPr>
        <w:t xml:space="preserve"> </w:t>
      </w:r>
      <w:r w:rsidR="0054556B">
        <w:rPr>
          <w:rFonts w:ascii="Arial" w:hAnsi="Arial" w:cs="Arial"/>
          <w:sz w:val="22"/>
          <w:szCs w:val="22"/>
        </w:rPr>
        <w:t xml:space="preserve">ITA </w:t>
      </w:r>
      <w:r w:rsidR="0054556B" w:rsidRPr="0054556B">
        <w:rPr>
          <w:rFonts w:ascii="Arial" w:hAnsi="Arial" w:cs="Arial"/>
          <w:sz w:val="22"/>
          <w:szCs w:val="22"/>
        </w:rPr>
        <w:t xml:space="preserve">Judicial </w:t>
      </w:r>
      <w:r w:rsidR="0054556B">
        <w:rPr>
          <w:rFonts w:ascii="Arial" w:hAnsi="Arial" w:cs="Arial"/>
          <w:sz w:val="22"/>
          <w:szCs w:val="22"/>
        </w:rPr>
        <w:t>c</w:t>
      </w:r>
      <w:r w:rsidR="0054556B" w:rsidRPr="0054556B">
        <w:rPr>
          <w:rFonts w:ascii="Arial" w:hAnsi="Arial" w:cs="Arial"/>
          <w:sz w:val="22"/>
          <w:szCs w:val="22"/>
        </w:rPr>
        <w:t>osts</w:t>
      </w:r>
      <w:r w:rsidR="0054556B">
        <w:rPr>
          <w:rFonts w:ascii="Arial" w:hAnsi="Arial" w:cs="Arial"/>
          <w:sz w:val="22"/>
          <w:szCs w:val="22"/>
        </w:rPr>
        <w:t xml:space="preserve">, which </w:t>
      </w:r>
      <w:r w:rsidR="0054556B" w:rsidRPr="0054556B">
        <w:rPr>
          <w:rFonts w:ascii="Arial" w:hAnsi="Arial" w:cs="Arial"/>
          <w:sz w:val="22"/>
          <w:szCs w:val="22"/>
        </w:rPr>
        <w:t>include costs for court clerks, witnesses, judges and court commissioners, public defense, prosecuting attorney and the direct and indirect costs for these elements.</w:t>
      </w:r>
    </w:p>
    <w:p w:rsidR="0054556B" w:rsidRDefault="0054556B" w:rsidP="0054556B">
      <w:pPr>
        <w:pStyle w:val="ListParagraph"/>
        <w:numPr>
          <w:ilvl w:val="0"/>
          <w:numId w:val="12"/>
        </w:numPr>
        <w:rPr>
          <w:rFonts w:ascii="Arial" w:hAnsi="Arial" w:cs="Arial"/>
          <w:sz w:val="22"/>
          <w:szCs w:val="22"/>
        </w:rPr>
      </w:pPr>
      <w:r>
        <w:rPr>
          <w:rFonts w:ascii="Arial" w:hAnsi="Arial" w:cs="Arial"/>
          <w:sz w:val="22"/>
          <w:szCs w:val="22"/>
        </w:rPr>
        <w:t>Report ITA Administrative costs, which include travel and transportation expenses, whether for staff or involuntary patients; investigative costs not otherwise recoverable as a Title XIX listed service: expenses for hearings, testimony, legal services, courts, and prosecutors; and the percentage of total staff time of the county mental health coordinator and agency administrative staff allocated to and expended in the involuntary commitment process.</w:t>
      </w:r>
      <w:r w:rsidRPr="0054556B">
        <w:rPr>
          <w:rFonts w:ascii="Arial" w:hAnsi="Arial" w:cs="Arial"/>
          <w:sz w:val="22"/>
          <w:szCs w:val="22"/>
        </w:rPr>
        <w:t xml:space="preserve"> </w:t>
      </w:r>
      <w:r w:rsidRPr="00CF6F5B">
        <w:rPr>
          <w:rFonts w:ascii="Arial" w:hAnsi="Arial" w:cs="Arial"/>
          <w:sz w:val="22"/>
          <w:szCs w:val="22"/>
        </w:rPr>
        <w:t>These costs should be reported in the Non Medicaid column.</w:t>
      </w:r>
    </w:p>
    <w:p w:rsidR="008058F2" w:rsidRPr="00134B71" w:rsidRDefault="008058F2" w:rsidP="008058F2">
      <w:pPr>
        <w:ind w:left="720"/>
        <w:rPr>
          <w:rFonts w:ascii="Arial" w:hAnsi="Arial" w:cs="Arial"/>
          <w:sz w:val="22"/>
          <w:szCs w:val="22"/>
        </w:rPr>
      </w:pPr>
    </w:p>
    <w:p w:rsidR="00253B98" w:rsidRPr="00134B71" w:rsidRDefault="00253B98" w:rsidP="0085610E">
      <w:pPr>
        <w:numPr>
          <w:ilvl w:val="0"/>
          <w:numId w:val="20"/>
        </w:numPr>
        <w:outlineLvl w:val="2"/>
        <w:rPr>
          <w:rFonts w:ascii="Arial" w:hAnsi="Arial" w:cs="Arial"/>
          <w:b/>
          <w:sz w:val="22"/>
          <w:szCs w:val="22"/>
        </w:rPr>
      </w:pPr>
      <w:r w:rsidRPr="00134B71">
        <w:rPr>
          <w:rFonts w:ascii="Arial" w:hAnsi="Arial" w:cs="Arial"/>
          <w:b/>
          <w:sz w:val="22"/>
          <w:szCs w:val="22"/>
        </w:rPr>
        <w:t>ITA 180-day Commitment Hearings (564.26)</w:t>
      </w:r>
    </w:p>
    <w:p w:rsidR="006705EC" w:rsidRPr="00CF6F5B" w:rsidRDefault="00253B98" w:rsidP="00CF6F5B">
      <w:pPr>
        <w:pStyle w:val="ListParagraph"/>
        <w:numPr>
          <w:ilvl w:val="0"/>
          <w:numId w:val="12"/>
        </w:numPr>
        <w:outlineLvl w:val="2"/>
        <w:rPr>
          <w:rFonts w:ascii="Arial" w:hAnsi="Arial" w:cs="Arial"/>
          <w:b/>
          <w:sz w:val="22"/>
          <w:szCs w:val="22"/>
        </w:rPr>
      </w:pPr>
      <w:r w:rsidRPr="00CF6F5B">
        <w:rPr>
          <w:rFonts w:ascii="Arial" w:hAnsi="Arial" w:cs="Arial"/>
          <w:sz w:val="22"/>
          <w:szCs w:val="22"/>
        </w:rPr>
        <w:t>Report</w:t>
      </w:r>
      <w:r w:rsidR="000B0CB5" w:rsidRPr="00CF6F5B">
        <w:rPr>
          <w:rFonts w:ascii="Arial" w:hAnsi="Arial" w:cs="Arial"/>
          <w:sz w:val="22"/>
          <w:szCs w:val="22"/>
        </w:rPr>
        <w:t xml:space="preserve"> costs associated with ITA 180-day Commitment Hearings</w:t>
      </w:r>
      <w:r w:rsidR="002617DD" w:rsidRPr="00CF6F5B">
        <w:rPr>
          <w:rFonts w:ascii="Arial" w:hAnsi="Arial" w:cs="Arial"/>
          <w:sz w:val="22"/>
          <w:szCs w:val="22"/>
        </w:rPr>
        <w:t>,</w:t>
      </w:r>
      <w:r w:rsidR="000B0CB5" w:rsidRPr="00CF6F5B">
        <w:rPr>
          <w:rFonts w:ascii="Arial" w:hAnsi="Arial" w:cs="Arial"/>
          <w:sz w:val="22"/>
          <w:szCs w:val="22"/>
        </w:rPr>
        <w:t xml:space="preserve"> </w:t>
      </w:r>
      <w:r w:rsidR="00435222" w:rsidRPr="00CF6F5B">
        <w:rPr>
          <w:rFonts w:ascii="Arial" w:hAnsi="Arial" w:cs="Arial"/>
          <w:sz w:val="22"/>
          <w:szCs w:val="22"/>
        </w:rPr>
        <w:t xml:space="preserve">These costs are </w:t>
      </w:r>
      <w:r w:rsidR="006705EC" w:rsidRPr="00CF6F5B">
        <w:rPr>
          <w:rFonts w:ascii="Arial" w:hAnsi="Arial" w:cs="Arial"/>
          <w:sz w:val="22"/>
          <w:szCs w:val="22"/>
        </w:rPr>
        <w:t xml:space="preserve">currently funded by proviso dollars for Pierce and Spokane </w:t>
      </w:r>
      <w:r w:rsidR="001B796B">
        <w:rPr>
          <w:rFonts w:ascii="Arial" w:hAnsi="Arial" w:cs="Arial"/>
          <w:sz w:val="22"/>
          <w:szCs w:val="22"/>
        </w:rPr>
        <w:t>RSNs</w:t>
      </w:r>
      <w:r w:rsidR="006705EC" w:rsidRPr="00CF6F5B">
        <w:rPr>
          <w:rFonts w:ascii="Arial" w:hAnsi="Arial" w:cs="Arial"/>
          <w:sz w:val="22"/>
          <w:szCs w:val="22"/>
        </w:rPr>
        <w:t>.</w:t>
      </w:r>
    </w:p>
    <w:p w:rsidR="00D40A11" w:rsidRPr="00134B71" w:rsidRDefault="00D40A11" w:rsidP="007911D6">
      <w:pPr>
        <w:outlineLvl w:val="2"/>
        <w:rPr>
          <w:rFonts w:ascii="Arial" w:hAnsi="Arial" w:cs="Arial"/>
          <w:b/>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 xml:space="preserve">Medicaid Personal Care (564.28) </w:t>
      </w:r>
    </w:p>
    <w:p w:rsidR="00EE4D84" w:rsidRPr="00CF6F5B" w:rsidRDefault="00C728A9" w:rsidP="00CF6F5B">
      <w:pPr>
        <w:pStyle w:val="ListParagraph"/>
        <w:numPr>
          <w:ilvl w:val="0"/>
          <w:numId w:val="12"/>
        </w:numPr>
        <w:rPr>
          <w:rFonts w:ascii="Arial" w:hAnsi="Arial" w:cs="Arial"/>
          <w:sz w:val="22"/>
          <w:szCs w:val="22"/>
        </w:rPr>
      </w:pPr>
      <w:r w:rsidRPr="00CF6F5B">
        <w:rPr>
          <w:rFonts w:ascii="Arial" w:hAnsi="Arial" w:cs="Arial"/>
          <w:sz w:val="22"/>
          <w:szCs w:val="22"/>
        </w:rPr>
        <w:t>Report</w:t>
      </w:r>
      <w:r w:rsidR="00EE4D84" w:rsidRPr="00CF6F5B">
        <w:rPr>
          <w:rFonts w:ascii="Arial" w:hAnsi="Arial" w:cs="Arial"/>
          <w:sz w:val="22"/>
          <w:szCs w:val="22"/>
        </w:rPr>
        <w:t xml:space="preserve"> state funds the RSNs pay to Aging and Adult Services Administrator to provide Medicaid personal care services to clients.</w:t>
      </w:r>
    </w:p>
    <w:p w:rsidR="008058F2" w:rsidRPr="00134B71" w:rsidRDefault="008058F2" w:rsidP="008058F2">
      <w:pPr>
        <w:ind w:left="720"/>
        <w:rPr>
          <w:rFonts w:ascii="Arial" w:hAnsi="Arial" w:cs="Arial"/>
          <w:sz w:val="22"/>
          <w:szCs w:val="22"/>
        </w:rPr>
      </w:pPr>
    </w:p>
    <w:p w:rsidR="008058F2" w:rsidRPr="00134B71" w:rsidRDefault="00EE4D84" w:rsidP="0085610E">
      <w:pPr>
        <w:numPr>
          <w:ilvl w:val="0"/>
          <w:numId w:val="20"/>
        </w:numPr>
        <w:outlineLvl w:val="2"/>
        <w:rPr>
          <w:rFonts w:ascii="Arial" w:hAnsi="Arial" w:cs="Arial"/>
          <w:i/>
          <w:sz w:val="22"/>
          <w:szCs w:val="22"/>
        </w:rPr>
      </w:pPr>
      <w:r w:rsidRPr="00134B71">
        <w:rPr>
          <w:rFonts w:ascii="Arial" w:hAnsi="Arial" w:cs="Arial"/>
          <w:b/>
          <w:sz w:val="22"/>
          <w:szCs w:val="22"/>
        </w:rPr>
        <w:t>Other D</w:t>
      </w:r>
      <w:r w:rsidR="008A19EB" w:rsidRPr="00134B71">
        <w:rPr>
          <w:rFonts w:ascii="Arial" w:hAnsi="Arial" w:cs="Arial"/>
          <w:b/>
          <w:sz w:val="22"/>
          <w:szCs w:val="22"/>
        </w:rPr>
        <w:t>irect Costs (564.27</w:t>
      </w:r>
      <w:r w:rsidRPr="00134B71">
        <w:rPr>
          <w:rFonts w:ascii="Arial" w:hAnsi="Arial" w:cs="Arial"/>
          <w:b/>
          <w:sz w:val="22"/>
          <w:szCs w:val="22"/>
        </w:rPr>
        <w:t>)</w:t>
      </w:r>
    </w:p>
    <w:p w:rsidR="00587BBD" w:rsidRPr="00CF6F5B" w:rsidRDefault="00587BBD" w:rsidP="00CF6F5B">
      <w:pPr>
        <w:pStyle w:val="ListParagraph"/>
        <w:numPr>
          <w:ilvl w:val="0"/>
          <w:numId w:val="12"/>
        </w:numPr>
        <w:outlineLvl w:val="2"/>
        <w:rPr>
          <w:rFonts w:ascii="Arial" w:hAnsi="Arial" w:cs="Arial"/>
          <w:i/>
          <w:sz w:val="22"/>
          <w:szCs w:val="22"/>
        </w:rPr>
      </w:pPr>
      <w:r w:rsidRPr="00CF6F5B">
        <w:rPr>
          <w:rFonts w:ascii="Arial" w:hAnsi="Arial" w:cs="Arial"/>
          <w:i/>
          <w:sz w:val="22"/>
          <w:szCs w:val="22"/>
        </w:rPr>
        <w:t xml:space="preserve">Heading Row: </w:t>
      </w:r>
    </w:p>
    <w:p w:rsidR="008058F2" w:rsidRPr="00134B71" w:rsidRDefault="008058F2" w:rsidP="008058F2">
      <w:pPr>
        <w:ind w:left="720"/>
        <w:outlineLvl w:val="2"/>
        <w:rPr>
          <w:rFonts w:ascii="Arial" w:hAnsi="Arial" w:cs="Arial"/>
          <w:i/>
          <w:sz w:val="22"/>
          <w:szCs w:val="22"/>
        </w:rPr>
      </w:pPr>
    </w:p>
    <w:p w:rsidR="00EE4D84" w:rsidRPr="00134B71" w:rsidRDefault="00EE4D84" w:rsidP="0054556B">
      <w:pPr>
        <w:keepNext/>
        <w:numPr>
          <w:ilvl w:val="0"/>
          <w:numId w:val="20"/>
        </w:numPr>
        <w:rPr>
          <w:rFonts w:ascii="Arial" w:hAnsi="Arial" w:cs="Arial"/>
          <w:sz w:val="22"/>
          <w:szCs w:val="22"/>
        </w:rPr>
      </w:pPr>
      <w:r w:rsidRPr="00134B71">
        <w:rPr>
          <w:rFonts w:ascii="Arial" w:hAnsi="Arial" w:cs="Arial"/>
          <w:b/>
          <w:sz w:val="22"/>
          <w:szCs w:val="22"/>
        </w:rPr>
        <w:lastRenderedPageBreak/>
        <w:t xml:space="preserve">Other Direct Costs </w:t>
      </w:r>
    </w:p>
    <w:p w:rsidR="00EE4D84" w:rsidRDefault="008058F2" w:rsidP="0054556B">
      <w:pPr>
        <w:pStyle w:val="ListParagraph"/>
        <w:keepNext/>
        <w:numPr>
          <w:ilvl w:val="0"/>
          <w:numId w:val="12"/>
        </w:numPr>
        <w:rPr>
          <w:rFonts w:ascii="Arial" w:hAnsi="Arial" w:cs="Arial"/>
          <w:sz w:val="22"/>
          <w:szCs w:val="22"/>
        </w:rPr>
      </w:pPr>
      <w:r w:rsidRPr="00CF6F5B">
        <w:rPr>
          <w:rFonts w:ascii="Arial" w:hAnsi="Arial" w:cs="Arial"/>
          <w:sz w:val="22"/>
          <w:szCs w:val="22"/>
        </w:rPr>
        <w:t>This cell is open to r</w:t>
      </w:r>
      <w:r w:rsidR="0003291F" w:rsidRPr="00CF6F5B">
        <w:rPr>
          <w:rFonts w:ascii="Arial" w:hAnsi="Arial" w:cs="Arial"/>
          <w:sz w:val="22"/>
          <w:szCs w:val="22"/>
        </w:rPr>
        <w:t>eport</w:t>
      </w:r>
      <w:r w:rsidR="0070097E" w:rsidRPr="00CF6F5B">
        <w:rPr>
          <w:rFonts w:ascii="Arial" w:hAnsi="Arial" w:cs="Arial"/>
          <w:sz w:val="22"/>
          <w:szCs w:val="22"/>
        </w:rPr>
        <w:t xml:space="preserve"> other direct costs</w:t>
      </w:r>
      <w:r w:rsidR="00EE4D84" w:rsidRPr="00CF6F5B">
        <w:rPr>
          <w:rFonts w:ascii="Arial" w:hAnsi="Arial" w:cs="Arial"/>
          <w:sz w:val="22"/>
          <w:szCs w:val="22"/>
        </w:rPr>
        <w:t xml:space="preserve">. </w:t>
      </w:r>
      <w:r w:rsidR="005978DB" w:rsidRPr="00CF6F5B">
        <w:rPr>
          <w:rFonts w:ascii="Arial" w:hAnsi="Arial" w:cs="Arial"/>
          <w:sz w:val="22"/>
          <w:szCs w:val="22"/>
        </w:rPr>
        <w:t>Identify service</w:t>
      </w:r>
      <w:r w:rsidR="00C56F7E" w:rsidRPr="00CF6F5B">
        <w:rPr>
          <w:rFonts w:ascii="Arial" w:hAnsi="Arial" w:cs="Arial"/>
          <w:sz w:val="22"/>
          <w:szCs w:val="22"/>
        </w:rPr>
        <w:t xml:space="preserve"> </w:t>
      </w:r>
      <w:r w:rsidR="00EE4D84" w:rsidRPr="00CF6F5B">
        <w:rPr>
          <w:rFonts w:ascii="Arial" w:hAnsi="Arial" w:cs="Arial"/>
          <w:sz w:val="22"/>
          <w:szCs w:val="22"/>
        </w:rPr>
        <w:t xml:space="preserve">in </w:t>
      </w:r>
      <w:r w:rsidR="0003291F" w:rsidRPr="00CF6F5B">
        <w:rPr>
          <w:rFonts w:ascii="Arial" w:hAnsi="Arial" w:cs="Arial"/>
          <w:sz w:val="22"/>
          <w:szCs w:val="22"/>
        </w:rPr>
        <w:t>c</w:t>
      </w:r>
      <w:r w:rsidR="000861A3" w:rsidRPr="00CF6F5B">
        <w:rPr>
          <w:rFonts w:ascii="Arial" w:hAnsi="Arial" w:cs="Arial"/>
          <w:sz w:val="22"/>
          <w:szCs w:val="22"/>
        </w:rPr>
        <w:t>ell provided</w:t>
      </w:r>
      <w:r w:rsidRPr="00CF6F5B">
        <w:rPr>
          <w:rFonts w:ascii="Arial" w:hAnsi="Arial" w:cs="Arial"/>
          <w:sz w:val="22"/>
          <w:szCs w:val="22"/>
        </w:rPr>
        <w:t>.</w:t>
      </w:r>
      <w:r w:rsidR="00EE4D84" w:rsidRPr="00CF6F5B">
        <w:rPr>
          <w:rFonts w:ascii="Arial" w:hAnsi="Arial" w:cs="Arial"/>
          <w:sz w:val="22"/>
          <w:szCs w:val="22"/>
        </w:rPr>
        <w:t xml:space="preserve"> </w:t>
      </w:r>
    </w:p>
    <w:p w:rsidR="00CF6F5B" w:rsidRPr="00CF6F5B" w:rsidRDefault="00CF6F5B" w:rsidP="00CF6F5B">
      <w:pPr>
        <w:pStyle w:val="ListParagraph"/>
        <w:ind w:left="1800"/>
        <w:rPr>
          <w:rFonts w:ascii="Arial" w:hAnsi="Arial" w:cs="Arial"/>
          <w:sz w:val="22"/>
          <w:szCs w:val="22"/>
        </w:rPr>
      </w:pPr>
    </w:p>
    <w:p w:rsidR="00EE4D84" w:rsidRPr="00134B71" w:rsidRDefault="00EE4D84" w:rsidP="0085610E">
      <w:pPr>
        <w:numPr>
          <w:ilvl w:val="0"/>
          <w:numId w:val="20"/>
        </w:numPr>
        <w:rPr>
          <w:rFonts w:ascii="Arial" w:hAnsi="Arial" w:cs="Arial"/>
          <w:sz w:val="22"/>
          <w:szCs w:val="22"/>
        </w:rPr>
      </w:pPr>
      <w:r w:rsidRPr="00134B71">
        <w:rPr>
          <w:rFonts w:ascii="Arial" w:hAnsi="Arial" w:cs="Arial"/>
          <w:b/>
          <w:sz w:val="22"/>
          <w:szCs w:val="22"/>
        </w:rPr>
        <w:t xml:space="preserve">Other Direct Costs </w:t>
      </w:r>
      <w:r w:rsidRPr="00134B71">
        <w:rPr>
          <w:rFonts w:ascii="Arial" w:hAnsi="Arial" w:cs="Arial"/>
          <w:sz w:val="22"/>
          <w:szCs w:val="22"/>
        </w:rPr>
        <w:t xml:space="preserve"> </w:t>
      </w:r>
    </w:p>
    <w:p w:rsidR="00EE4D84" w:rsidRDefault="008058F2" w:rsidP="00CF6F5B">
      <w:pPr>
        <w:pStyle w:val="ListParagraph"/>
        <w:numPr>
          <w:ilvl w:val="0"/>
          <w:numId w:val="12"/>
        </w:numPr>
        <w:rPr>
          <w:rFonts w:ascii="Arial" w:hAnsi="Arial" w:cs="Arial"/>
          <w:sz w:val="22"/>
          <w:szCs w:val="22"/>
        </w:rPr>
      </w:pPr>
      <w:r w:rsidRPr="00CF6F5B">
        <w:rPr>
          <w:rFonts w:ascii="Arial" w:hAnsi="Arial" w:cs="Arial"/>
          <w:sz w:val="22"/>
          <w:szCs w:val="22"/>
        </w:rPr>
        <w:t>This cell is open to r</w:t>
      </w:r>
      <w:r w:rsidR="0003291F" w:rsidRPr="00CF6F5B">
        <w:rPr>
          <w:rFonts w:ascii="Arial" w:hAnsi="Arial" w:cs="Arial"/>
          <w:sz w:val="22"/>
          <w:szCs w:val="22"/>
        </w:rPr>
        <w:t xml:space="preserve">eport </w:t>
      </w:r>
      <w:r w:rsidR="00EE4D84" w:rsidRPr="00CF6F5B">
        <w:rPr>
          <w:rFonts w:ascii="Arial" w:hAnsi="Arial" w:cs="Arial"/>
          <w:sz w:val="22"/>
          <w:szCs w:val="22"/>
        </w:rPr>
        <w:t>other direct cost</w:t>
      </w:r>
      <w:r w:rsidR="0070097E" w:rsidRPr="00CF6F5B">
        <w:rPr>
          <w:rFonts w:ascii="Arial" w:hAnsi="Arial" w:cs="Arial"/>
          <w:sz w:val="22"/>
          <w:szCs w:val="22"/>
        </w:rPr>
        <w:t>s</w:t>
      </w:r>
      <w:r w:rsidR="00EE4D84" w:rsidRPr="00CF6F5B">
        <w:rPr>
          <w:rFonts w:ascii="Arial" w:hAnsi="Arial" w:cs="Arial"/>
          <w:sz w:val="22"/>
          <w:szCs w:val="22"/>
        </w:rPr>
        <w:t xml:space="preserve">. </w:t>
      </w:r>
      <w:r w:rsidR="005978DB" w:rsidRPr="00CF6F5B">
        <w:rPr>
          <w:rFonts w:ascii="Arial" w:hAnsi="Arial" w:cs="Arial"/>
          <w:sz w:val="22"/>
          <w:szCs w:val="22"/>
        </w:rPr>
        <w:t>Identify service</w:t>
      </w:r>
      <w:r w:rsidR="00EE4D84" w:rsidRPr="00CF6F5B">
        <w:rPr>
          <w:rFonts w:ascii="Arial" w:hAnsi="Arial" w:cs="Arial"/>
          <w:sz w:val="22"/>
          <w:szCs w:val="22"/>
        </w:rPr>
        <w:t xml:space="preserve"> in </w:t>
      </w:r>
      <w:r w:rsidR="0003291F" w:rsidRPr="00CF6F5B">
        <w:rPr>
          <w:rFonts w:ascii="Arial" w:hAnsi="Arial" w:cs="Arial"/>
          <w:sz w:val="22"/>
          <w:szCs w:val="22"/>
        </w:rPr>
        <w:t>c</w:t>
      </w:r>
      <w:r w:rsidR="000861A3" w:rsidRPr="00CF6F5B">
        <w:rPr>
          <w:rFonts w:ascii="Arial" w:hAnsi="Arial" w:cs="Arial"/>
          <w:sz w:val="22"/>
          <w:szCs w:val="22"/>
        </w:rPr>
        <w:t>ell provided</w:t>
      </w:r>
      <w:r w:rsidR="00F73AE2" w:rsidRPr="00CF6F5B">
        <w:rPr>
          <w:rFonts w:ascii="Arial" w:hAnsi="Arial" w:cs="Arial"/>
          <w:sz w:val="22"/>
          <w:szCs w:val="22"/>
        </w:rPr>
        <w:t xml:space="preserve">. </w:t>
      </w:r>
    </w:p>
    <w:p w:rsidR="00CF6F5B" w:rsidRDefault="00CF6F5B" w:rsidP="00CF6F5B">
      <w:pPr>
        <w:pStyle w:val="ListParagraph"/>
        <w:ind w:left="1800"/>
        <w:rPr>
          <w:rFonts w:ascii="Arial" w:hAnsi="Arial" w:cs="Arial"/>
          <w:sz w:val="22"/>
          <w:szCs w:val="22"/>
        </w:rPr>
      </w:pPr>
    </w:p>
    <w:p w:rsidR="00CF6F5B" w:rsidRPr="00CF6F5B" w:rsidRDefault="00CF6F5B" w:rsidP="00CF6F5B">
      <w:pPr>
        <w:pStyle w:val="ListParagraph"/>
        <w:ind w:left="1800"/>
        <w:rPr>
          <w:rFonts w:ascii="Arial" w:hAnsi="Arial" w:cs="Arial"/>
          <w:sz w:val="22"/>
          <w:szCs w:val="22"/>
        </w:rPr>
      </w:pPr>
    </w:p>
    <w:p w:rsidR="008058F2" w:rsidRPr="00134B71" w:rsidRDefault="00EE4D84" w:rsidP="00EA4519">
      <w:pPr>
        <w:keepNext/>
        <w:numPr>
          <w:ilvl w:val="0"/>
          <w:numId w:val="20"/>
        </w:numPr>
        <w:rPr>
          <w:rFonts w:ascii="Arial" w:hAnsi="Arial" w:cs="Arial"/>
          <w:sz w:val="22"/>
          <w:szCs w:val="22"/>
        </w:rPr>
      </w:pPr>
      <w:r w:rsidRPr="00134B71">
        <w:rPr>
          <w:rFonts w:ascii="Arial" w:hAnsi="Arial" w:cs="Arial"/>
          <w:b/>
          <w:sz w:val="22"/>
          <w:szCs w:val="22"/>
        </w:rPr>
        <w:t xml:space="preserve">Other Direct Costs </w:t>
      </w:r>
    </w:p>
    <w:p w:rsidR="00136F3A" w:rsidRPr="00CF6F5B" w:rsidRDefault="008058F2" w:rsidP="00EA4519">
      <w:pPr>
        <w:pStyle w:val="ListParagraph"/>
        <w:keepNext/>
        <w:numPr>
          <w:ilvl w:val="0"/>
          <w:numId w:val="12"/>
        </w:numPr>
        <w:rPr>
          <w:rFonts w:ascii="Arial" w:hAnsi="Arial" w:cs="Arial"/>
          <w:sz w:val="22"/>
          <w:szCs w:val="22"/>
        </w:rPr>
      </w:pPr>
      <w:r w:rsidRPr="00CF6F5B">
        <w:rPr>
          <w:rFonts w:ascii="Arial" w:hAnsi="Arial" w:cs="Arial"/>
          <w:sz w:val="22"/>
          <w:szCs w:val="22"/>
        </w:rPr>
        <w:t>This cell is open to r</w:t>
      </w:r>
      <w:r w:rsidR="0003291F" w:rsidRPr="00CF6F5B">
        <w:rPr>
          <w:rFonts w:ascii="Arial" w:hAnsi="Arial" w:cs="Arial"/>
          <w:sz w:val="22"/>
          <w:szCs w:val="22"/>
        </w:rPr>
        <w:t xml:space="preserve">eport </w:t>
      </w:r>
      <w:r w:rsidR="00136F3A" w:rsidRPr="00CF6F5B">
        <w:rPr>
          <w:rFonts w:ascii="Arial" w:hAnsi="Arial" w:cs="Arial"/>
          <w:sz w:val="22"/>
          <w:szCs w:val="22"/>
        </w:rPr>
        <w:t xml:space="preserve">other direct costs. </w:t>
      </w:r>
      <w:r w:rsidR="005978DB" w:rsidRPr="00CF6F5B">
        <w:rPr>
          <w:rFonts w:ascii="Arial" w:hAnsi="Arial" w:cs="Arial"/>
          <w:sz w:val="22"/>
          <w:szCs w:val="22"/>
        </w:rPr>
        <w:t>Identify service</w:t>
      </w:r>
      <w:r w:rsidR="00136F3A" w:rsidRPr="00CF6F5B">
        <w:rPr>
          <w:rFonts w:ascii="Arial" w:hAnsi="Arial" w:cs="Arial"/>
          <w:sz w:val="22"/>
          <w:szCs w:val="22"/>
        </w:rPr>
        <w:t xml:space="preserve"> in </w:t>
      </w:r>
      <w:r w:rsidR="0003291F" w:rsidRPr="00CF6F5B">
        <w:rPr>
          <w:rFonts w:ascii="Arial" w:hAnsi="Arial" w:cs="Arial"/>
          <w:sz w:val="22"/>
          <w:szCs w:val="22"/>
        </w:rPr>
        <w:t>c</w:t>
      </w:r>
      <w:r w:rsidR="000861A3" w:rsidRPr="00CF6F5B">
        <w:rPr>
          <w:rFonts w:ascii="Arial" w:hAnsi="Arial" w:cs="Arial"/>
          <w:sz w:val="22"/>
          <w:szCs w:val="22"/>
        </w:rPr>
        <w:t>ell provided</w:t>
      </w:r>
      <w:r w:rsidRPr="00CF6F5B">
        <w:rPr>
          <w:rFonts w:ascii="Arial" w:hAnsi="Arial" w:cs="Arial"/>
          <w:sz w:val="22"/>
          <w:szCs w:val="22"/>
        </w:rPr>
        <w:t>.</w:t>
      </w:r>
    </w:p>
    <w:p w:rsidR="008058F2" w:rsidRPr="00134B71" w:rsidRDefault="008058F2" w:rsidP="008058F2">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sz w:val="22"/>
          <w:szCs w:val="22"/>
        </w:rPr>
      </w:pPr>
      <w:r w:rsidRPr="00134B71">
        <w:rPr>
          <w:rFonts w:ascii="Arial" w:hAnsi="Arial" w:cs="Arial"/>
          <w:b/>
          <w:sz w:val="22"/>
          <w:szCs w:val="22"/>
        </w:rPr>
        <w:t>Direct Service Costs Program/Pilot (564.50)</w:t>
      </w:r>
    </w:p>
    <w:p w:rsidR="008058F2" w:rsidRPr="00CF6F5B" w:rsidRDefault="00587BBD" w:rsidP="00CF6F5B">
      <w:pPr>
        <w:pStyle w:val="ListParagraph"/>
        <w:numPr>
          <w:ilvl w:val="0"/>
          <w:numId w:val="12"/>
        </w:numPr>
        <w:rPr>
          <w:rFonts w:ascii="Arial" w:hAnsi="Arial" w:cs="Arial"/>
          <w:i/>
          <w:sz w:val="22"/>
          <w:szCs w:val="22"/>
        </w:rPr>
      </w:pPr>
      <w:r w:rsidRPr="00CF6F5B">
        <w:rPr>
          <w:rFonts w:ascii="Arial" w:hAnsi="Arial" w:cs="Arial"/>
          <w:i/>
          <w:sz w:val="22"/>
          <w:szCs w:val="22"/>
        </w:rPr>
        <w:t xml:space="preserve">Heading Row:  </w:t>
      </w:r>
      <w:r w:rsidR="00EE4D84" w:rsidRPr="00CF6F5B">
        <w:rPr>
          <w:rFonts w:ascii="Arial" w:hAnsi="Arial" w:cs="Arial"/>
          <w:i/>
          <w:sz w:val="22"/>
          <w:szCs w:val="22"/>
        </w:rPr>
        <w:t>Legislatively mandated Mental Health Program/Pilots.</w:t>
      </w:r>
    </w:p>
    <w:p w:rsidR="00EE4D84" w:rsidRPr="00134B71" w:rsidRDefault="00EE4D84" w:rsidP="00134B71">
      <w:pPr>
        <w:ind w:left="720" w:firstLine="45"/>
        <w:rPr>
          <w:rFonts w:ascii="Arial" w:hAnsi="Arial" w:cs="Arial"/>
          <w:i/>
          <w:sz w:val="22"/>
          <w:szCs w:val="22"/>
        </w:rPr>
      </w:pPr>
    </w:p>
    <w:p w:rsidR="00BB163B" w:rsidRPr="00134B71" w:rsidRDefault="00BB163B" w:rsidP="0085610E">
      <w:pPr>
        <w:numPr>
          <w:ilvl w:val="0"/>
          <w:numId w:val="20"/>
        </w:numPr>
        <w:outlineLvl w:val="2"/>
        <w:rPr>
          <w:rFonts w:ascii="Arial" w:hAnsi="Arial" w:cs="Arial"/>
          <w:b/>
          <w:sz w:val="22"/>
          <w:szCs w:val="22"/>
        </w:rPr>
      </w:pPr>
      <w:r w:rsidRPr="00134B71">
        <w:rPr>
          <w:rFonts w:ascii="Arial" w:hAnsi="Arial" w:cs="Arial"/>
          <w:b/>
          <w:sz w:val="22"/>
          <w:szCs w:val="22"/>
        </w:rPr>
        <w:t xml:space="preserve">Jail Services (564.51) </w:t>
      </w:r>
    </w:p>
    <w:p w:rsidR="008058F2" w:rsidRPr="00CF6F5B" w:rsidRDefault="00C728A9" w:rsidP="00CF6F5B">
      <w:pPr>
        <w:pStyle w:val="ListParagraph"/>
        <w:numPr>
          <w:ilvl w:val="0"/>
          <w:numId w:val="12"/>
        </w:numPr>
        <w:rPr>
          <w:rFonts w:ascii="Arial" w:hAnsi="Arial" w:cs="Arial"/>
          <w:sz w:val="22"/>
          <w:szCs w:val="22"/>
        </w:rPr>
      </w:pPr>
      <w:r w:rsidRPr="00CF6F5B">
        <w:rPr>
          <w:rFonts w:ascii="Arial" w:hAnsi="Arial" w:cs="Arial"/>
          <w:sz w:val="22"/>
          <w:szCs w:val="22"/>
        </w:rPr>
        <w:t>Report</w:t>
      </w:r>
      <w:r w:rsidR="00BB163B" w:rsidRPr="00CF6F5B">
        <w:rPr>
          <w:rFonts w:ascii="Arial" w:hAnsi="Arial" w:cs="Arial"/>
          <w:sz w:val="22"/>
          <w:szCs w:val="22"/>
        </w:rPr>
        <w:t xml:space="preserve"> costs to provide Mental Health Services for </w:t>
      </w:r>
      <w:r w:rsidR="00BA5A22">
        <w:rPr>
          <w:rFonts w:ascii="Arial" w:hAnsi="Arial" w:cs="Arial"/>
          <w:sz w:val="22"/>
          <w:szCs w:val="22"/>
        </w:rPr>
        <w:t xml:space="preserve">potentially </w:t>
      </w:r>
      <w:r w:rsidR="00BB163B" w:rsidRPr="00CF6F5B">
        <w:rPr>
          <w:rFonts w:ascii="Arial" w:hAnsi="Arial" w:cs="Arial"/>
          <w:sz w:val="22"/>
          <w:szCs w:val="22"/>
        </w:rPr>
        <w:t xml:space="preserve">mentally ill offenders while confined to a county or city jail.  </w:t>
      </w:r>
    </w:p>
    <w:p w:rsidR="00BB163B" w:rsidRPr="00CF6F5B" w:rsidRDefault="008058F2" w:rsidP="00CF6F5B">
      <w:pPr>
        <w:pStyle w:val="ListParagraph"/>
        <w:numPr>
          <w:ilvl w:val="0"/>
          <w:numId w:val="21"/>
        </w:numPr>
        <w:rPr>
          <w:rFonts w:ascii="Arial" w:hAnsi="Arial" w:cs="Arial"/>
          <w:sz w:val="22"/>
          <w:szCs w:val="22"/>
        </w:rPr>
      </w:pPr>
      <w:r w:rsidRPr="00CF6F5B">
        <w:rPr>
          <w:rFonts w:ascii="Arial" w:hAnsi="Arial" w:cs="Arial"/>
          <w:sz w:val="22"/>
          <w:szCs w:val="22"/>
        </w:rPr>
        <w:t xml:space="preserve">If reporting </w:t>
      </w:r>
      <w:r w:rsidR="00527F67" w:rsidRPr="00CF6F5B">
        <w:rPr>
          <w:rFonts w:ascii="Arial" w:hAnsi="Arial" w:cs="Arial"/>
          <w:sz w:val="22"/>
          <w:szCs w:val="22"/>
        </w:rPr>
        <w:t xml:space="preserve">Jail Services Administrative costs </w:t>
      </w:r>
      <w:r w:rsidRPr="00CF6F5B">
        <w:rPr>
          <w:rFonts w:ascii="Arial" w:hAnsi="Arial" w:cs="Arial"/>
          <w:sz w:val="22"/>
          <w:szCs w:val="22"/>
        </w:rPr>
        <w:t xml:space="preserve">break them out </w:t>
      </w:r>
      <w:r w:rsidR="001230D4" w:rsidRPr="00CF6F5B">
        <w:rPr>
          <w:rFonts w:ascii="Arial" w:hAnsi="Arial" w:cs="Arial"/>
          <w:sz w:val="22"/>
          <w:szCs w:val="22"/>
        </w:rPr>
        <w:t xml:space="preserve">under the </w:t>
      </w:r>
      <w:r w:rsidR="00527F67" w:rsidRPr="00CF6F5B">
        <w:rPr>
          <w:rFonts w:ascii="Arial" w:hAnsi="Arial" w:cs="Arial"/>
          <w:sz w:val="22"/>
          <w:szCs w:val="22"/>
        </w:rPr>
        <w:t>Administrative Costs</w:t>
      </w:r>
      <w:r w:rsidR="001230D4" w:rsidRPr="00CF6F5B">
        <w:rPr>
          <w:rFonts w:ascii="Arial" w:hAnsi="Arial" w:cs="Arial"/>
          <w:sz w:val="22"/>
          <w:szCs w:val="22"/>
        </w:rPr>
        <w:t xml:space="preserve"> section in </w:t>
      </w:r>
      <w:r w:rsidRPr="00CF6F5B">
        <w:rPr>
          <w:rFonts w:ascii="Arial" w:hAnsi="Arial" w:cs="Arial"/>
          <w:sz w:val="22"/>
          <w:szCs w:val="22"/>
        </w:rPr>
        <w:t xml:space="preserve">row 54 </w:t>
      </w:r>
      <w:r w:rsidR="00FF58C2" w:rsidRPr="00CF6F5B">
        <w:rPr>
          <w:rFonts w:ascii="Arial" w:hAnsi="Arial" w:cs="Arial"/>
          <w:sz w:val="22"/>
          <w:szCs w:val="22"/>
        </w:rPr>
        <w:t>(</w:t>
      </w:r>
      <w:r w:rsidR="001230D4" w:rsidRPr="00CF6F5B">
        <w:rPr>
          <w:rFonts w:ascii="Arial" w:hAnsi="Arial" w:cs="Arial"/>
          <w:sz w:val="22"/>
          <w:szCs w:val="22"/>
        </w:rPr>
        <w:t>Jail Administration</w:t>
      </w:r>
      <w:r w:rsidR="00FF58C2" w:rsidRPr="00CF6F5B">
        <w:rPr>
          <w:rFonts w:ascii="Arial" w:hAnsi="Arial" w:cs="Arial"/>
          <w:sz w:val="22"/>
          <w:szCs w:val="22"/>
        </w:rPr>
        <w:t>)</w:t>
      </w:r>
      <w:r w:rsidR="00527F67" w:rsidRPr="00CF6F5B">
        <w:rPr>
          <w:rFonts w:ascii="Arial" w:hAnsi="Arial" w:cs="Arial"/>
          <w:sz w:val="22"/>
          <w:szCs w:val="22"/>
        </w:rPr>
        <w:t>.</w:t>
      </w:r>
    </w:p>
    <w:p w:rsidR="008058F2" w:rsidRPr="00134B71" w:rsidRDefault="008058F2" w:rsidP="008058F2">
      <w:pPr>
        <w:ind w:left="720"/>
        <w:rPr>
          <w:rFonts w:ascii="Arial" w:hAnsi="Arial" w:cs="Arial"/>
          <w:sz w:val="22"/>
          <w:szCs w:val="22"/>
        </w:rPr>
      </w:pPr>
    </w:p>
    <w:p w:rsidR="00BB163B" w:rsidRPr="00134B71" w:rsidRDefault="00BB163B" w:rsidP="0085610E">
      <w:pPr>
        <w:numPr>
          <w:ilvl w:val="0"/>
          <w:numId w:val="20"/>
        </w:numPr>
        <w:outlineLvl w:val="2"/>
        <w:rPr>
          <w:rFonts w:ascii="Arial" w:hAnsi="Arial" w:cs="Arial"/>
          <w:b/>
          <w:sz w:val="22"/>
          <w:szCs w:val="22"/>
        </w:rPr>
      </w:pPr>
      <w:r w:rsidRPr="00134B71">
        <w:rPr>
          <w:rFonts w:ascii="Arial" w:hAnsi="Arial" w:cs="Arial"/>
          <w:b/>
          <w:sz w:val="22"/>
          <w:szCs w:val="22"/>
        </w:rPr>
        <w:t xml:space="preserve">Expanded Community Services (ECS) (564.52) </w:t>
      </w:r>
    </w:p>
    <w:p w:rsidR="00BB163B" w:rsidRPr="00CF6F5B" w:rsidRDefault="006A4F0E" w:rsidP="00CF6F5B">
      <w:pPr>
        <w:pStyle w:val="ListParagraph"/>
        <w:numPr>
          <w:ilvl w:val="0"/>
          <w:numId w:val="12"/>
        </w:numPr>
        <w:rPr>
          <w:rFonts w:ascii="Arial" w:hAnsi="Arial" w:cs="Arial"/>
          <w:sz w:val="22"/>
          <w:szCs w:val="22"/>
        </w:rPr>
      </w:pPr>
      <w:r w:rsidRPr="00CF6F5B">
        <w:rPr>
          <w:rFonts w:ascii="Arial" w:hAnsi="Arial" w:cs="Arial"/>
          <w:sz w:val="22"/>
          <w:szCs w:val="22"/>
        </w:rPr>
        <w:t>Report costs to provide community residential and support services for persons whose treatment needs constitute substantial barriers to community placement.</w:t>
      </w:r>
    </w:p>
    <w:p w:rsidR="008058F2" w:rsidRPr="00134B71" w:rsidRDefault="008058F2" w:rsidP="008058F2">
      <w:pPr>
        <w:ind w:left="720"/>
        <w:rPr>
          <w:rFonts w:ascii="Arial" w:hAnsi="Arial" w:cs="Arial"/>
          <w:sz w:val="22"/>
          <w:szCs w:val="22"/>
        </w:rPr>
      </w:pPr>
    </w:p>
    <w:p w:rsidR="00BB163B" w:rsidRPr="00247295" w:rsidRDefault="00247295" w:rsidP="00247295">
      <w:pPr>
        <w:numPr>
          <w:ilvl w:val="0"/>
          <w:numId w:val="20"/>
        </w:numPr>
        <w:outlineLvl w:val="2"/>
        <w:rPr>
          <w:rFonts w:ascii="Arial" w:hAnsi="Arial" w:cs="Arial"/>
          <w:b/>
          <w:sz w:val="22"/>
          <w:szCs w:val="22"/>
        </w:rPr>
      </w:pPr>
      <w:r w:rsidRPr="00134B71">
        <w:rPr>
          <w:rFonts w:ascii="Arial" w:hAnsi="Arial" w:cs="Arial"/>
          <w:b/>
          <w:sz w:val="22"/>
          <w:szCs w:val="22"/>
        </w:rPr>
        <w:t xml:space="preserve">Program </w:t>
      </w:r>
      <w:r>
        <w:rPr>
          <w:rFonts w:ascii="Arial" w:hAnsi="Arial" w:cs="Arial"/>
          <w:b/>
          <w:sz w:val="22"/>
          <w:szCs w:val="22"/>
        </w:rPr>
        <w:t xml:space="preserve">of </w:t>
      </w:r>
      <w:r w:rsidRPr="00134B71">
        <w:rPr>
          <w:rFonts w:ascii="Arial" w:hAnsi="Arial" w:cs="Arial"/>
          <w:b/>
          <w:sz w:val="22"/>
          <w:szCs w:val="22"/>
        </w:rPr>
        <w:t>A</w:t>
      </w:r>
      <w:r>
        <w:rPr>
          <w:rFonts w:ascii="Arial" w:hAnsi="Arial" w:cs="Arial"/>
          <w:b/>
          <w:sz w:val="22"/>
          <w:szCs w:val="22"/>
        </w:rPr>
        <w:t>ssertive</w:t>
      </w:r>
      <w:r w:rsidRPr="00134B71">
        <w:rPr>
          <w:rFonts w:ascii="Arial" w:hAnsi="Arial" w:cs="Arial"/>
          <w:b/>
          <w:sz w:val="22"/>
          <w:szCs w:val="22"/>
        </w:rPr>
        <w:t xml:space="preserve"> Community Treatment (PACT) </w:t>
      </w:r>
      <w:r w:rsidR="00BB163B" w:rsidRPr="00247295">
        <w:rPr>
          <w:rFonts w:ascii="Arial" w:hAnsi="Arial" w:cs="Arial"/>
          <w:b/>
          <w:sz w:val="22"/>
          <w:szCs w:val="22"/>
        </w:rPr>
        <w:t>(564.53)</w:t>
      </w:r>
      <w:r w:rsidR="00BB163B" w:rsidRPr="00247295">
        <w:rPr>
          <w:rFonts w:ascii="Arial" w:hAnsi="Arial" w:cs="Arial"/>
          <w:sz w:val="22"/>
          <w:szCs w:val="22"/>
        </w:rPr>
        <w:t xml:space="preserve"> </w:t>
      </w:r>
    </w:p>
    <w:p w:rsidR="00BB163B" w:rsidRPr="00CF6F5B" w:rsidRDefault="00BB163B" w:rsidP="00CF6F5B">
      <w:pPr>
        <w:pStyle w:val="ListParagraph"/>
        <w:keepNext/>
        <w:numPr>
          <w:ilvl w:val="0"/>
          <w:numId w:val="12"/>
        </w:numPr>
        <w:rPr>
          <w:rFonts w:ascii="Arial" w:hAnsi="Arial" w:cs="Arial"/>
          <w:sz w:val="22"/>
          <w:szCs w:val="22"/>
        </w:rPr>
      </w:pPr>
      <w:r w:rsidRPr="00CF6F5B">
        <w:rPr>
          <w:rFonts w:ascii="Arial" w:hAnsi="Arial" w:cs="Arial"/>
          <w:sz w:val="22"/>
          <w:szCs w:val="22"/>
        </w:rPr>
        <w:t xml:space="preserve">Report costs related to operation of high-intensity programs for active community treatment teams. </w:t>
      </w:r>
      <w:r w:rsidR="00946E5D" w:rsidRPr="00CF6F5B">
        <w:rPr>
          <w:rFonts w:ascii="Arial" w:hAnsi="Arial" w:cs="Arial"/>
          <w:sz w:val="22"/>
          <w:szCs w:val="22"/>
        </w:rPr>
        <w:t xml:space="preserve">Report costs related to </w:t>
      </w:r>
      <w:r w:rsidR="00946E5D" w:rsidRPr="00CF6F5B">
        <w:rPr>
          <w:rFonts w:ascii="Arial" w:hAnsi="Arial" w:cs="Arial"/>
          <w:sz w:val="22"/>
          <w:szCs w:val="22"/>
          <w:u w:val="single"/>
        </w:rPr>
        <w:t>development</w:t>
      </w:r>
      <w:r w:rsidR="000B0CB5" w:rsidRPr="00CF6F5B">
        <w:rPr>
          <w:rFonts w:ascii="Arial" w:hAnsi="Arial" w:cs="Arial"/>
          <w:sz w:val="22"/>
          <w:szCs w:val="22"/>
        </w:rPr>
        <w:t xml:space="preserve"> </w:t>
      </w:r>
      <w:r w:rsidR="00946E5D" w:rsidRPr="00CF6F5B">
        <w:rPr>
          <w:rFonts w:ascii="Arial" w:hAnsi="Arial" w:cs="Arial"/>
          <w:sz w:val="22"/>
          <w:szCs w:val="22"/>
        </w:rPr>
        <w:t xml:space="preserve">of high-intensity programs for active community treatment teams in </w:t>
      </w:r>
      <w:r w:rsidR="000B0CB5" w:rsidRPr="00CF6F5B">
        <w:rPr>
          <w:rFonts w:ascii="Arial" w:hAnsi="Arial" w:cs="Arial"/>
          <w:sz w:val="22"/>
          <w:szCs w:val="22"/>
        </w:rPr>
        <w:t xml:space="preserve">the </w:t>
      </w:r>
      <w:r w:rsidR="00946E5D" w:rsidRPr="00CF6F5B">
        <w:rPr>
          <w:rFonts w:ascii="Arial" w:hAnsi="Arial" w:cs="Arial"/>
          <w:sz w:val="22"/>
          <w:szCs w:val="22"/>
        </w:rPr>
        <w:t>Other Administrative Costs</w:t>
      </w:r>
      <w:r w:rsidR="000B0CB5" w:rsidRPr="00CF6F5B">
        <w:rPr>
          <w:rFonts w:ascii="Arial" w:hAnsi="Arial" w:cs="Arial"/>
          <w:sz w:val="22"/>
          <w:szCs w:val="22"/>
        </w:rPr>
        <w:t xml:space="preserve"> section.</w:t>
      </w:r>
    </w:p>
    <w:p w:rsidR="00B274AF" w:rsidRPr="00CF6F5B" w:rsidRDefault="00B274AF" w:rsidP="00CF6F5B">
      <w:pPr>
        <w:pStyle w:val="ListParagraph"/>
        <w:keepNext/>
        <w:numPr>
          <w:ilvl w:val="0"/>
          <w:numId w:val="21"/>
        </w:numPr>
        <w:rPr>
          <w:rFonts w:ascii="Arial" w:hAnsi="Arial" w:cs="Arial"/>
          <w:sz w:val="22"/>
          <w:szCs w:val="22"/>
        </w:rPr>
      </w:pPr>
      <w:r w:rsidRPr="00CF6F5B">
        <w:rPr>
          <w:rFonts w:ascii="Arial" w:hAnsi="Arial" w:cs="Arial"/>
          <w:sz w:val="22"/>
          <w:szCs w:val="22"/>
        </w:rPr>
        <w:t xml:space="preserve">If reporting PACT Administrative costs break them out under the Administrative Costs section in row 55 </w:t>
      </w:r>
      <w:r w:rsidR="00FF58C2" w:rsidRPr="00CF6F5B">
        <w:rPr>
          <w:rFonts w:ascii="Arial" w:hAnsi="Arial" w:cs="Arial"/>
          <w:sz w:val="22"/>
          <w:szCs w:val="22"/>
        </w:rPr>
        <w:t>(</w:t>
      </w:r>
      <w:r w:rsidRPr="00CF6F5B">
        <w:rPr>
          <w:rFonts w:ascii="Arial" w:hAnsi="Arial" w:cs="Arial"/>
          <w:sz w:val="22"/>
          <w:szCs w:val="22"/>
        </w:rPr>
        <w:t>PACT Administration</w:t>
      </w:r>
      <w:r w:rsidR="00FF58C2" w:rsidRPr="00CF6F5B">
        <w:rPr>
          <w:rFonts w:ascii="Arial" w:hAnsi="Arial" w:cs="Arial"/>
          <w:sz w:val="22"/>
          <w:szCs w:val="22"/>
        </w:rPr>
        <w:t>)</w:t>
      </w:r>
      <w:r w:rsidRPr="00CF6F5B">
        <w:rPr>
          <w:rFonts w:ascii="Arial" w:hAnsi="Arial" w:cs="Arial"/>
          <w:sz w:val="22"/>
          <w:szCs w:val="22"/>
        </w:rPr>
        <w:t>.</w:t>
      </w:r>
    </w:p>
    <w:p w:rsidR="00B274AF" w:rsidRPr="00134B71" w:rsidRDefault="00B274AF" w:rsidP="00B274AF">
      <w:pPr>
        <w:ind w:left="720"/>
        <w:rPr>
          <w:rFonts w:ascii="Arial" w:hAnsi="Arial" w:cs="Arial"/>
          <w:sz w:val="22"/>
          <w:szCs w:val="22"/>
        </w:rPr>
      </w:pPr>
    </w:p>
    <w:p w:rsidR="008A19EB" w:rsidRPr="00134B71" w:rsidRDefault="008A19EB" w:rsidP="0085610E">
      <w:pPr>
        <w:numPr>
          <w:ilvl w:val="0"/>
          <w:numId w:val="20"/>
        </w:numPr>
        <w:outlineLvl w:val="2"/>
        <w:rPr>
          <w:rFonts w:ascii="Arial" w:hAnsi="Arial" w:cs="Arial"/>
          <w:b/>
          <w:sz w:val="22"/>
          <w:szCs w:val="22"/>
        </w:rPr>
      </w:pPr>
      <w:r w:rsidRPr="00134B71">
        <w:rPr>
          <w:rFonts w:ascii="Arial" w:hAnsi="Arial" w:cs="Arial"/>
          <w:b/>
          <w:sz w:val="22"/>
          <w:szCs w:val="22"/>
        </w:rPr>
        <w:t>Program for Adaptive Living Skill (PALS) Alternatives</w:t>
      </w:r>
      <w:r w:rsidR="008A7838" w:rsidRPr="00134B71">
        <w:rPr>
          <w:rFonts w:ascii="Arial" w:hAnsi="Arial" w:cs="Arial"/>
          <w:b/>
          <w:sz w:val="22"/>
          <w:szCs w:val="22"/>
        </w:rPr>
        <w:t xml:space="preserve"> (564.55)</w:t>
      </w:r>
    </w:p>
    <w:p w:rsidR="008A19EB" w:rsidRPr="00BF555C" w:rsidRDefault="008A19EB" w:rsidP="00CF6F5B">
      <w:pPr>
        <w:pStyle w:val="ListParagraph"/>
        <w:numPr>
          <w:ilvl w:val="0"/>
          <w:numId w:val="12"/>
        </w:numPr>
        <w:outlineLvl w:val="2"/>
        <w:rPr>
          <w:rFonts w:ascii="Arial" w:hAnsi="Arial" w:cs="Arial"/>
          <w:b/>
          <w:strike/>
          <w:sz w:val="22"/>
          <w:szCs w:val="22"/>
        </w:rPr>
      </w:pPr>
      <w:r w:rsidRPr="00CF6F5B">
        <w:rPr>
          <w:rFonts w:ascii="Arial" w:hAnsi="Arial" w:cs="Arial"/>
          <w:sz w:val="22"/>
          <w:szCs w:val="22"/>
        </w:rPr>
        <w:t>Report costs related to development of community services as alternatives to placing consumers in PALS.</w:t>
      </w:r>
      <w:r w:rsidR="00527F67" w:rsidRPr="00CF6F5B">
        <w:rPr>
          <w:rFonts w:ascii="Arial" w:hAnsi="Arial" w:cs="Arial"/>
          <w:sz w:val="22"/>
          <w:szCs w:val="22"/>
        </w:rPr>
        <w:t xml:space="preserve">  </w:t>
      </w:r>
      <w:r w:rsidR="00BF555C" w:rsidRPr="00CF5506">
        <w:rPr>
          <w:rFonts w:ascii="Arial" w:hAnsi="Arial" w:cs="Arial"/>
          <w:sz w:val="22"/>
          <w:szCs w:val="22"/>
        </w:rPr>
        <w:t>RSN should report all costs associated with PALS not just what is bill for the PALS bed at WSH.</w:t>
      </w:r>
    </w:p>
    <w:p w:rsidR="008058F2" w:rsidRPr="00134B71" w:rsidRDefault="008058F2" w:rsidP="008058F2">
      <w:pPr>
        <w:ind w:left="720"/>
        <w:outlineLvl w:val="2"/>
        <w:rPr>
          <w:rFonts w:ascii="Arial" w:hAnsi="Arial" w:cs="Arial"/>
          <w:b/>
          <w:sz w:val="22"/>
          <w:szCs w:val="22"/>
        </w:rPr>
      </w:pPr>
    </w:p>
    <w:p w:rsidR="00BB163B" w:rsidRPr="00134B71" w:rsidRDefault="00BB163B" w:rsidP="0085610E">
      <w:pPr>
        <w:numPr>
          <w:ilvl w:val="0"/>
          <w:numId w:val="20"/>
        </w:numPr>
        <w:outlineLvl w:val="2"/>
        <w:rPr>
          <w:rFonts w:ascii="Arial" w:hAnsi="Arial" w:cs="Arial"/>
          <w:b/>
          <w:sz w:val="22"/>
          <w:szCs w:val="22"/>
        </w:rPr>
      </w:pPr>
      <w:r w:rsidRPr="00134B71">
        <w:rPr>
          <w:rFonts w:ascii="Arial" w:hAnsi="Arial" w:cs="Arial"/>
          <w:b/>
          <w:sz w:val="22"/>
          <w:szCs w:val="22"/>
        </w:rPr>
        <w:t>Crisis Integrated Syst</w:t>
      </w:r>
      <w:r w:rsidR="008A7838" w:rsidRPr="00134B71">
        <w:rPr>
          <w:rFonts w:ascii="Arial" w:hAnsi="Arial" w:cs="Arial"/>
          <w:b/>
          <w:sz w:val="22"/>
          <w:szCs w:val="22"/>
        </w:rPr>
        <w:t>em Program (564.56</w:t>
      </w:r>
      <w:r w:rsidRPr="00134B71">
        <w:rPr>
          <w:rFonts w:ascii="Arial" w:hAnsi="Arial" w:cs="Arial"/>
          <w:b/>
          <w:sz w:val="22"/>
          <w:szCs w:val="22"/>
        </w:rPr>
        <w:t xml:space="preserve">) </w:t>
      </w:r>
    </w:p>
    <w:p w:rsidR="00BB163B" w:rsidRPr="00CF6F5B" w:rsidRDefault="008A19EB" w:rsidP="00CF6F5B">
      <w:pPr>
        <w:pStyle w:val="ListParagraph"/>
        <w:numPr>
          <w:ilvl w:val="0"/>
          <w:numId w:val="12"/>
        </w:numPr>
        <w:rPr>
          <w:rFonts w:ascii="Arial" w:hAnsi="Arial" w:cs="Arial"/>
          <w:sz w:val="22"/>
          <w:szCs w:val="22"/>
        </w:rPr>
      </w:pPr>
      <w:r w:rsidRPr="00CF6F5B">
        <w:rPr>
          <w:rFonts w:ascii="Arial" w:hAnsi="Arial" w:cs="Arial"/>
          <w:sz w:val="22"/>
          <w:szCs w:val="22"/>
        </w:rPr>
        <w:t>Report costs associated with providing judicial service</w:t>
      </w:r>
      <w:r w:rsidR="00435222" w:rsidRPr="00CF6F5B">
        <w:rPr>
          <w:rFonts w:ascii="Arial" w:hAnsi="Arial" w:cs="Arial"/>
          <w:sz w:val="22"/>
          <w:szCs w:val="22"/>
        </w:rPr>
        <w:t>s</w:t>
      </w:r>
      <w:r w:rsidRPr="00CF6F5B">
        <w:rPr>
          <w:rFonts w:ascii="Arial" w:hAnsi="Arial" w:cs="Arial"/>
          <w:sz w:val="22"/>
          <w:szCs w:val="22"/>
        </w:rPr>
        <w:t xml:space="preserve"> and transportation for people detained or commitment to the Crisis Integrated Pilot sites under RCW 70.96B </w:t>
      </w:r>
      <w:r w:rsidR="00FB0362" w:rsidRPr="00CF6F5B">
        <w:rPr>
          <w:rFonts w:ascii="Arial" w:hAnsi="Arial" w:cs="Arial"/>
          <w:sz w:val="22"/>
          <w:szCs w:val="22"/>
        </w:rPr>
        <w:t>services.</w:t>
      </w:r>
    </w:p>
    <w:p w:rsidR="008058F2" w:rsidRPr="00134B71" w:rsidRDefault="008058F2" w:rsidP="008058F2">
      <w:pPr>
        <w:ind w:left="720"/>
        <w:rPr>
          <w:rFonts w:ascii="Arial" w:hAnsi="Arial" w:cs="Arial"/>
          <w:sz w:val="22"/>
          <w:szCs w:val="22"/>
        </w:rPr>
      </w:pPr>
    </w:p>
    <w:p w:rsidR="00CB26DE" w:rsidRPr="00134B71" w:rsidRDefault="0003291F" w:rsidP="0085610E">
      <w:pPr>
        <w:numPr>
          <w:ilvl w:val="0"/>
          <w:numId w:val="20"/>
        </w:numPr>
        <w:rPr>
          <w:rFonts w:ascii="Arial" w:hAnsi="Arial" w:cs="Arial"/>
          <w:b/>
          <w:sz w:val="22"/>
          <w:szCs w:val="22"/>
        </w:rPr>
      </w:pPr>
      <w:r w:rsidRPr="00134B71">
        <w:rPr>
          <w:rFonts w:ascii="Arial" w:hAnsi="Arial" w:cs="Arial"/>
          <w:b/>
          <w:sz w:val="22"/>
          <w:szCs w:val="22"/>
        </w:rPr>
        <w:t>Offender Re-Entry Commun</w:t>
      </w:r>
      <w:r w:rsidR="000B0CB5" w:rsidRPr="00134B71">
        <w:rPr>
          <w:rFonts w:ascii="Arial" w:hAnsi="Arial" w:cs="Arial"/>
          <w:b/>
          <w:sz w:val="22"/>
          <w:szCs w:val="22"/>
        </w:rPr>
        <w:t>i</w:t>
      </w:r>
      <w:r w:rsidRPr="00134B71">
        <w:rPr>
          <w:rFonts w:ascii="Arial" w:hAnsi="Arial" w:cs="Arial"/>
          <w:b/>
          <w:sz w:val="22"/>
          <w:szCs w:val="22"/>
        </w:rPr>
        <w:t>ty Safety Program (ORCSP)</w:t>
      </w:r>
      <w:r w:rsidR="008A19EB" w:rsidRPr="00134B71">
        <w:rPr>
          <w:rFonts w:ascii="Arial" w:hAnsi="Arial" w:cs="Arial"/>
          <w:b/>
          <w:sz w:val="22"/>
          <w:szCs w:val="22"/>
        </w:rPr>
        <w:t xml:space="preserve"> </w:t>
      </w:r>
      <w:r w:rsidR="00C36AAD" w:rsidRPr="00134B71">
        <w:rPr>
          <w:rFonts w:ascii="Arial" w:hAnsi="Arial" w:cs="Arial"/>
          <w:b/>
          <w:sz w:val="22"/>
          <w:szCs w:val="22"/>
        </w:rPr>
        <w:t>(564</w:t>
      </w:r>
      <w:r w:rsidR="008A7838" w:rsidRPr="00134B71">
        <w:rPr>
          <w:rFonts w:ascii="Arial" w:hAnsi="Arial" w:cs="Arial"/>
          <w:b/>
          <w:sz w:val="22"/>
          <w:szCs w:val="22"/>
        </w:rPr>
        <w:t>.57)</w:t>
      </w:r>
    </w:p>
    <w:p w:rsidR="00E3053A" w:rsidRPr="00CF6F5B" w:rsidRDefault="00FB0362"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Report costs </w:t>
      </w:r>
      <w:r w:rsidR="008A19EB" w:rsidRPr="00CF6F5B">
        <w:rPr>
          <w:rFonts w:ascii="Arial" w:hAnsi="Arial" w:cs="Arial"/>
          <w:sz w:val="22"/>
          <w:szCs w:val="22"/>
        </w:rPr>
        <w:t xml:space="preserve">associated with providing services under the </w:t>
      </w:r>
      <w:r w:rsidR="0003291F" w:rsidRPr="00CF6F5B">
        <w:rPr>
          <w:rFonts w:ascii="Arial" w:hAnsi="Arial" w:cs="Arial"/>
          <w:sz w:val="22"/>
          <w:szCs w:val="22"/>
        </w:rPr>
        <w:t>ORCSP</w:t>
      </w:r>
      <w:r w:rsidR="008A19EB" w:rsidRPr="00CF6F5B">
        <w:rPr>
          <w:rFonts w:ascii="Arial" w:hAnsi="Arial" w:cs="Arial"/>
          <w:sz w:val="22"/>
          <w:szCs w:val="22"/>
        </w:rPr>
        <w:t xml:space="preserve"> (formerly </w:t>
      </w:r>
      <w:r w:rsidR="0003291F" w:rsidRPr="00CF6F5B">
        <w:rPr>
          <w:rFonts w:ascii="Arial" w:hAnsi="Arial" w:cs="Arial"/>
          <w:sz w:val="22"/>
          <w:szCs w:val="22"/>
        </w:rPr>
        <w:t xml:space="preserve">Community Integration Assistance Program (CIAP) and </w:t>
      </w:r>
      <w:r w:rsidR="008A19EB" w:rsidRPr="00CF6F5B">
        <w:rPr>
          <w:rFonts w:ascii="Arial" w:hAnsi="Arial" w:cs="Arial"/>
          <w:sz w:val="22"/>
          <w:szCs w:val="22"/>
        </w:rPr>
        <w:t xml:space="preserve">Dangerously Mentally Ill Offender </w:t>
      </w:r>
      <w:r w:rsidR="001F4BFB" w:rsidRPr="00CF6F5B">
        <w:rPr>
          <w:rFonts w:ascii="Arial" w:hAnsi="Arial" w:cs="Arial"/>
          <w:sz w:val="22"/>
          <w:szCs w:val="22"/>
        </w:rPr>
        <w:t>(</w:t>
      </w:r>
      <w:r w:rsidR="008A19EB" w:rsidRPr="00CF6F5B">
        <w:rPr>
          <w:rFonts w:ascii="Arial" w:hAnsi="Arial" w:cs="Arial"/>
          <w:sz w:val="22"/>
          <w:szCs w:val="22"/>
        </w:rPr>
        <w:t>DMIO)</w:t>
      </w:r>
      <w:r w:rsidRPr="00CF6F5B">
        <w:rPr>
          <w:rFonts w:ascii="Arial" w:hAnsi="Arial" w:cs="Arial"/>
          <w:sz w:val="22"/>
          <w:szCs w:val="22"/>
        </w:rPr>
        <w:t>.</w:t>
      </w:r>
    </w:p>
    <w:p w:rsidR="008058F2" w:rsidRPr="00134B71" w:rsidRDefault="008058F2" w:rsidP="008058F2">
      <w:pPr>
        <w:ind w:left="720"/>
        <w:rPr>
          <w:rFonts w:ascii="Arial" w:hAnsi="Arial" w:cs="Arial"/>
          <w:sz w:val="22"/>
          <w:szCs w:val="22"/>
        </w:rPr>
      </w:pPr>
    </w:p>
    <w:p w:rsidR="000B0CB5" w:rsidRPr="00134B71" w:rsidRDefault="000B0CB5" w:rsidP="0085610E">
      <w:pPr>
        <w:numPr>
          <w:ilvl w:val="0"/>
          <w:numId w:val="20"/>
        </w:numPr>
        <w:rPr>
          <w:rFonts w:ascii="Arial" w:hAnsi="Arial" w:cs="Arial"/>
          <w:b/>
          <w:sz w:val="22"/>
          <w:szCs w:val="22"/>
        </w:rPr>
      </w:pPr>
      <w:r w:rsidRPr="00134B71">
        <w:rPr>
          <w:rFonts w:ascii="Arial" w:hAnsi="Arial" w:cs="Arial"/>
          <w:b/>
          <w:sz w:val="22"/>
          <w:szCs w:val="22"/>
        </w:rPr>
        <w:t>Project for Assistance in Transition for Homeless (PATH) (564.58)</w:t>
      </w:r>
    </w:p>
    <w:p w:rsidR="000B0CB5" w:rsidRPr="00CF6F5B" w:rsidRDefault="000B0CB5" w:rsidP="00CF6F5B">
      <w:pPr>
        <w:pStyle w:val="ListParagraph"/>
        <w:numPr>
          <w:ilvl w:val="0"/>
          <w:numId w:val="12"/>
        </w:numPr>
        <w:rPr>
          <w:rFonts w:ascii="Arial" w:hAnsi="Arial" w:cs="Arial"/>
          <w:b/>
          <w:sz w:val="22"/>
          <w:szCs w:val="22"/>
        </w:rPr>
      </w:pPr>
      <w:r w:rsidRPr="00CF6F5B">
        <w:rPr>
          <w:rFonts w:ascii="Arial" w:hAnsi="Arial" w:cs="Arial"/>
          <w:sz w:val="22"/>
          <w:szCs w:val="22"/>
        </w:rPr>
        <w:t>Report costs associated with providing services under the PATH contract.</w:t>
      </w:r>
    </w:p>
    <w:p w:rsidR="008058F2" w:rsidRPr="00134B71" w:rsidRDefault="008058F2" w:rsidP="008058F2">
      <w:pPr>
        <w:ind w:left="720"/>
        <w:rPr>
          <w:rFonts w:ascii="Arial" w:hAnsi="Arial" w:cs="Arial"/>
          <w:b/>
          <w:sz w:val="22"/>
          <w:szCs w:val="22"/>
        </w:rPr>
      </w:pPr>
    </w:p>
    <w:p w:rsidR="003364F2" w:rsidRPr="00134B71" w:rsidRDefault="00FB0362" w:rsidP="0085610E">
      <w:pPr>
        <w:numPr>
          <w:ilvl w:val="0"/>
          <w:numId w:val="20"/>
        </w:numPr>
        <w:rPr>
          <w:rFonts w:ascii="Arial" w:hAnsi="Arial" w:cs="Arial"/>
          <w:b/>
          <w:sz w:val="22"/>
          <w:szCs w:val="22"/>
        </w:rPr>
      </w:pPr>
      <w:r w:rsidRPr="00134B71">
        <w:rPr>
          <w:rFonts w:ascii="Arial" w:hAnsi="Arial" w:cs="Arial"/>
          <w:b/>
          <w:sz w:val="22"/>
          <w:szCs w:val="22"/>
        </w:rPr>
        <w:t>F</w:t>
      </w:r>
      <w:r w:rsidR="00E3053A" w:rsidRPr="00134B71">
        <w:rPr>
          <w:rFonts w:ascii="Arial" w:hAnsi="Arial" w:cs="Arial"/>
          <w:b/>
          <w:sz w:val="22"/>
          <w:szCs w:val="22"/>
        </w:rPr>
        <w:t>ederal Block Grant</w:t>
      </w:r>
      <w:r w:rsidR="008A7838" w:rsidRPr="00134B71">
        <w:rPr>
          <w:rFonts w:ascii="Arial" w:hAnsi="Arial" w:cs="Arial"/>
          <w:b/>
          <w:sz w:val="22"/>
          <w:szCs w:val="22"/>
        </w:rPr>
        <w:t xml:space="preserve"> </w:t>
      </w:r>
      <w:r w:rsidR="001F4BFB" w:rsidRPr="00134B71">
        <w:rPr>
          <w:rFonts w:ascii="Arial" w:hAnsi="Arial" w:cs="Arial"/>
          <w:b/>
          <w:sz w:val="22"/>
          <w:szCs w:val="22"/>
        </w:rPr>
        <w:t xml:space="preserve">(FBG) </w:t>
      </w:r>
      <w:r w:rsidR="008A7838" w:rsidRPr="00134B71">
        <w:rPr>
          <w:rFonts w:ascii="Arial" w:hAnsi="Arial" w:cs="Arial"/>
          <w:b/>
          <w:sz w:val="22"/>
          <w:szCs w:val="22"/>
        </w:rPr>
        <w:t>(564.54)</w:t>
      </w:r>
    </w:p>
    <w:p w:rsidR="008058F2" w:rsidRPr="00CF6F5B" w:rsidRDefault="003364F2" w:rsidP="00CF6F5B">
      <w:pPr>
        <w:pStyle w:val="ListParagraph"/>
        <w:numPr>
          <w:ilvl w:val="0"/>
          <w:numId w:val="12"/>
        </w:numPr>
        <w:rPr>
          <w:rFonts w:ascii="Arial" w:hAnsi="Arial" w:cs="Arial"/>
          <w:b/>
          <w:sz w:val="22"/>
          <w:szCs w:val="22"/>
        </w:rPr>
      </w:pPr>
      <w:r w:rsidRPr="00CF6F5B">
        <w:rPr>
          <w:rFonts w:ascii="Arial" w:hAnsi="Arial" w:cs="Arial"/>
          <w:sz w:val="22"/>
          <w:szCs w:val="22"/>
        </w:rPr>
        <w:t>Report costs used for FBG contracts.</w:t>
      </w:r>
    </w:p>
    <w:p w:rsidR="00FB0362" w:rsidRPr="00134B71" w:rsidRDefault="00FB0362" w:rsidP="00134B71">
      <w:pPr>
        <w:ind w:left="720" w:firstLine="45"/>
        <w:rPr>
          <w:rFonts w:ascii="Arial" w:hAnsi="Arial" w:cs="Arial"/>
          <w:b/>
          <w:sz w:val="22"/>
          <w:szCs w:val="22"/>
        </w:rPr>
      </w:pPr>
    </w:p>
    <w:p w:rsidR="001F4BFB" w:rsidRPr="00134B71" w:rsidRDefault="001F4BFB" w:rsidP="0085610E">
      <w:pPr>
        <w:numPr>
          <w:ilvl w:val="0"/>
          <w:numId w:val="20"/>
        </w:numPr>
        <w:rPr>
          <w:rFonts w:ascii="Arial" w:hAnsi="Arial" w:cs="Arial"/>
          <w:sz w:val="22"/>
          <w:szCs w:val="22"/>
        </w:rPr>
      </w:pPr>
      <w:r w:rsidRPr="00134B71">
        <w:rPr>
          <w:rFonts w:ascii="Arial" w:hAnsi="Arial" w:cs="Arial"/>
          <w:b/>
          <w:sz w:val="22"/>
          <w:szCs w:val="22"/>
        </w:rPr>
        <w:lastRenderedPageBreak/>
        <w:t>Evidence Based</w:t>
      </w:r>
      <w:r w:rsidR="003364F2" w:rsidRPr="00134B71">
        <w:rPr>
          <w:rFonts w:ascii="Arial" w:hAnsi="Arial" w:cs="Arial"/>
          <w:b/>
          <w:sz w:val="22"/>
          <w:szCs w:val="22"/>
        </w:rPr>
        <w:t xml:space="preserve"> Practice</w:t>
      </w:r>
      <w:r w:rsidRPr="00134B71">
        <w:rPr>
          <w:rFonts w:ascii="Arial" w:hAnsi="Arial" w:cs="Arial"/>
          <w:b/>
          <w:sz w:val="22"/>
          <w:szCs w:val="22"/>
        </w:rPr>
        <w:t xml:space="preserve"> / Wraparound</w:t>
      </w:r>
      <w:r w:rsidR="003364F2" w:rsidRPr="00134B71">
        <w:rPr>
          <w:rFonts w:ascii="Arial" w:hAnsi="Arial" w:cs="Arial"/>
          <w:b/>
          <w:sz w:val="22"/>
          <w:szCs w:val="22"/>
        </w:rPr>
        <w:t xml:space="preserve"> Services</w:t>
      </w:r>
      <w:r w:rsidRPr="00134B71">
        <w:rPr>
          <w:rFonts w:ascii="Arial" w:hAnsi="Arial" w:cs="Arial"/>
          <w:b/>
          <w:sz w:val="22"/>
          <w:szCs w:val="22"/>
        </w:rPr>
        <w:t xml:space="preserve"> (EBP) (564.54)</w:t>
      </w:r>
    </w:p>
    <w:p w:rsidR="001F4BFB" w:rsidRPr="00CF6F5B" w:rsidRDefault="00FF58C2"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Report costs associated with providing services for the Children’s </w:t>
      </w:r>
      <w:r w:rsidR="0048399B" w:rsidRPr="00CF6F5B">
        <w:rPr>
          <w:rFonts w:ascii="Arial" w:hAnsi="Arial" w:cs="Arial"/>
          <w:sz w:val="22"/>
          <w:szCs w:val="22"/>
        </w:rPr>
        <w:t>DBHR</w:t>
      </w:r>
      <w:r w:rsidRPr="00CF6F5B">
        <w:rPr>
          <w:rFonts w:ascii="Arial" w:hAnsi="Arial" w:cs="Arial"/>
          <w:sz w:val="22"/>
          <w:szCs w:val="22"/>
        </w:rPr>
        <w:t xml:space="preserve"> Evidence Based Practice proviso, which includes: three wraparound pilots, Thurston Mason </w:t>
      </w:r>
      <w:r w:rsidR="00A9610A" w:rsidRPr="00CF6F5B">
        <w:rPr>
          <w:rFonts w:ascii="Arial" w:hAnsi="Arial" w:cs="Arial"/>
          <w:sz w:val="22"/>
          <w:szCs w:val="22"/>
        </w:rPr>
        <w:t>Multi</w:t>
      </w:r>
      <w:r w:rsidR="005075C8" w:rsidRPr="00CF6F5B">
        <w:rPr>
          <w:rFonts w:ascii="Arial" w:hAnsi="Arial" w:cs="Arial"/>
          <w:sz w:val="22"/>
          <w:szCs w:val="22"/>
        </w:rPr>
        <w:t>-s</w:t>
      </w:r>
      <w:r w:rsidR="00A9610A" w:rsidRPr="00CF6F5B">
        <w:rPr>
          <w:rFonts w:ascii="Arial" w:hAnsi="Arial" w:cs="Arial"/>
          <w:sz w:val="22"/>
          <w:szCs w:val="22"/>
        </w:rPr>
        <w:t>ystemic Therapy (</w:t>
      </w:r>
      <w:r w:rsidRPr="00CF6F5B">
        <w:rPr>
          <w:rFonts w:ascii="Arial" w:hAnsi="Arial" w:cs="Arial"/>
          <w:sz w:val="22"/>
          <w:szCs w:val="22"/>
        </w:rPr>
        <w:t>MST</w:t>
      </w:r>
      <w:r w:rsidR="00A9610A" w:rsidRPr="00CF6F5B">
        <w:rPr>
          <w:rFonts w:ascii="Arial" w:hAnsi="Arial" w:cs="Arial"/>
          <w:sz w:val="22"/>
          <w:szCs w:val="22"/>
        </w:rPr>
        <w:t>)</w:t>
      </w:r>
      <w:r w:rsidRPr="00CF6F5B">
        <w:rPr>
          <w:rFonts w:ascii="Arial" w:hAnsi="Arial" w:cs="Arial"/>
          <w:sz w:val="22"/>
          <w:szCs w:val="22"/>
        </w:rPr>
        <w:t xml:space="preserve"> and </w:t>
      </w:r>
      <w:r w:rsidR="005075C8" w:rsidRPr="00CF6F5B">
        <w:rPr>
          <w:rFonts w:ascii="Arial" w:hAnsi="Arial" w:cs="Arial"/>
          <w:sz w:val="22"/>
          <w:szCs w:val="22"/>
        </w:rPr>
        <w:t xml:space="preserve">Multi-dimensional Treatment Foster Care </w:t>
      </w:r>
      <w:r w:rsidRPr="00CF6F5B">
        <w:rPr>
          <w:rFonts w:ascii="Arial" w:hAnsi="Arial" w:cs="Arial"/>
          <w:sz w:val="22"/>
          <w:szCs w:val="22"/>
        </w:rPr>
        <w:t>(MTFC).</w:t>
      </w:r>
    </w:p>
    <w:p w:rsidR="008058F2" w:rsidRPr="00134B71" w:rsidRDefault="008058F2" w:rsidP="008058F2">
      <w:pPr>
        <w:ind w:left="720"/>
        <w:rPr>
          <w:rFonts w:ascii="Arial" w:hAnsi="Arial" w:cs="Arial"/>
          <w:color w:val="FF0000"/>
          <w:sz w:val="22"/>
          <w:szCs w:val="22"/>
        </w:rPr>
      </w:pPr>
    </w:p>
    <w:p w:rsidR="001F4BFB" w:rsidRPr="00134B71" w:rsidRDefault="001F4BFB" w:rsidP="00EA4519">
      <w:pPr>
        <w:keepNext/>
        <w:numPr>
          <w:ilvl w:val="0"/>
          <w:numId w:val="20"/>
        </w:numPr>
        <w:rPr>
          <w:rFonts w:ascii="Arial" w:hAnsi="Arial" w:cs="Arial"/>
          <w:sz w:val="22"/>
          <w:szCs w:val="22"/>
        </w:rPr>
      </w:pPr>
      <w:r w:rsidRPr="00134B71">
        <w:rPr>
          <w:rFonts w:ascii="Arial" w:hAnsi="Arial" w:cs="Arial"/>
          <w:b/>
          <w:sz w:val="22"/>
          <w:szCs w:val="22"/>
        </w:rPr>
        <w:t>Other Federal Funds</w:t>
      </w:r>
      <w:r w:rsidR="003364F2" w:rsidRPr="00134B71">
        <w:rPr>
          <w:rFonts w:ascii="Arial" w:hAnsi="Arial" w:cs="Arial"/>
          <w:b/>
          <w:sz w:val="22"/>
          <w:szCs w:val="22"/>
        </w:rPr>
        <w:t xml:space="preserve"> (564.54)</w:t>
      </w:r>
    </w:p>
    <w:p w:rsidR="0070097E" w:rsidRPr="00CF6F5B" w:rsidRDefault="0070097E" w:rsidP="00EA4519">
      <w:pPr>
        <w:pStyle w:val="ListParagraph"/>
        <w:keepNext/>
        <w:numPr>
          <w:ilvl w:val="0"/>
          <w:numId w:val="12"/>
        </w:numPr>
        <w:rPr>
          <w:rFonts w:ascii="Arial" w:hAnsi="Arial" w:cs="Arial"/>
          <w:i/>
          <w:sz w:val="22"/>
          <w:szCs w:val="22"/>
        </w:rPr>
      </w:pPr>
      <w:r w:rsidRPr="00CF6F5B">
        <w:rPr>
          <w:rFonts w:ascii="Arial" w:hAnsi="Arial" w:cs="Arial"/>
          <w:i/>
          <w:sz w:val="22"/>
          <w:szCs w:val="22"/>
        </w:rPr>
        <w:t xml:space="preserve">Heading Row:  </w:t>
      </w:r>
      <w:r w:rsidR="005978DB" w:rsidRPr="00CF6F5B">
        <w:rPr>
          <w:rFonts w:ascii="Arial" w:hAnsi="Arial" w:cs="Arial"/>
          <w:i/>
          <w:sz w:val="22"/>
          <w:szCs w:val="22"/>
        </w:rPr>
        <w:t>In this section report all federal funds that do not fit any other category above</w:t>
      </w:r>
      <w:r w:rsidR="005075C8" w:rsidRPr="00CF6F5B">
        <w:rPr>
          <w:rFonts w:ascii="Arial" w:hAnsi="Arial" w:cs="Arial"/>
          <w:i/>
          <w:color w:val="FF0000"/>
          <w:sz w:val="22"/>
          <w:szCs w:val="22"/>
        </w:rPr>
        <w:t xml:space="preserve">  </w:t>
      </w:r>
    </w:p>
    <w:p w:rsidR="00CF6F5B" w:rsidRPr="00CF6F5B" w:rsidRDefault="00CF6F5B" w:rsidP="00CF6F5B">
      <w:pPr>
        <w:pStyle w:val="ListParagraph"/>
        <w:ind w:left="1800"/>
        <w:rPr>
          <w:rFonts w:ascii="Arial" w:hAnsi="Arial" w:cs="Arial"/>
          <w:i/>
          <w:sz w:val="22"/>
          <w:szCs w:val="22"/>
        </w:rPr>
      </w:pPr>
    </w:p>
    <w:p w:rsidR="0070097E" w:rsidRPr="00CF6F5B" w:rsidRDefault="0070097E" w:rsidP="0085610E">
      <w:pPr>
        <w:keepNext/>
        <w:numPr>
          <w:ilvl w:val="0"/>
          <w:numId w:val="20"/>
        </w:numPr>
        <w:rPr>
          <w:rFonts w:ascii="Arial" w:hAnsi="Arial" w:cs="Arial"/>
          <w:b/>
          <w:sz w:val="22"/>
          <w:szCs w:val="22"/>
        </w:rPr>
      </w:pPr>
      <w:r w:rsidRPr="00CF6F5B">
        <w:rPr>
          <w:rFonts w:ascii="Arial" w:hAnsi="Arial" w:cs="Arial"/>
          <w:b/>
          <w:sz w:val="22"/>
          <w:szCs w:val="22"/>
        </w:rPr>
        <w:t xml:space="preserve">Other Federal Funds </w:t>
      </w:r>
    </w:p>
    <w:p w:rsidR="0070097E" w:rsidRPr="00333BC1" w:rsidRDefault="0070097E" w:rsidP="00CF6F5B">
      <w:pPr>
        <w:pStyle w:val="ListParagraph"/>
        <w:keepNext/>
        <w:numPr>
          <w:ilvl w:val="0"/>
          <w:numId w:val="12"/>
        </w:numPr>
        <w:rPr>
          <w:rFonts w:ascii="Arial" w:hAnsi="Arial" w:cs="Arial"/>
          <w:b/>
          <w:sz w:val="22"/>
          <w:szCs w:val="22"/>
        </w:rPr>
      </w:pPr>
      <w:r w:rsidRPr="00333BC1">
        <w:rPr>
          <w:rFonts w:ascii="Arial" w:hAnsi="Arial" w:cs="Arial"/>
          <w:sz w:val="22"/>
          <w:szCs w:val="22"/>
        </w:rPr>
        <w:t xml:space="preserve">This cell is open to report other federal fund costs. </w:t>
      </w:r>
      <w:r w:rsidR="005978DB" w:rsidRPr="00333BC1">
        <w:rPr>
          <w:rFonts w:ascii="Arial" w:hAnsi="Arial" w:cs="Arial"/>
          <w:sz w:val="22"/>
          <w:szCs w:val="22"/>
        </w:rPr>
        <w:t>Identify service</w:t>
      </w:r>
      <w:r w:rsidRPr="00333BC1">
        <w:rPr>
          <w:rFonts w:ascii="Arial" w:hAnsi="Arial" w:cs="Arial"/>
          <w:sz w:val="22"/>
          <w:szCs w:val="22"/>
        </w:rPr>
        <w:t xml:space="preserve"> in cell provided. </w:t>
      </w:r>
    </w:p>
    <w:p w:rsidR="00CF6F5B" w:rsidRPr="00333BC1" w:rsidRDefault="00CF6F5B" w:rsidP="00CF6F5B">
      <w:pPr>
        <w:pStyle w:val="ListParagraph"/>
        <w:keepNext/>
        <w:ind w:left="1800"/>
        <w:rPr>
          <w:rFonts w:ascii="Arial" w:hAnsi="Arial" w:cs="Arial"/>
          <w:b/>
          <w:sz w:val="22"/>
          <w:szCs w:val="22"/>
        </w:rPr>
      </w:pPr>
    </w:p>
    <w:p w:rsidR="0070097E" w:rsidRPr="00134B71" w:rsidRDefault="0070097E" w:rsidP="0085610E">
      <w:pPr>
        <w:keepNext/>
        <w:numPr>
          <w:ilvl w:val="0"/>
          <w:numId w:val="20"/>
        </w:numPr>
        <w:rPr>
          <w:rFonts w:ascii="Arial" w:hAnsi="Arial" w:cs="Arial"/>
          <w:b/>
          <w:sz w:val="22"/>
          <w:szCs w:val="22"/>
        </w:rPr>
      </w:pPr>
      <w:r w:rsidRPr="00134B71">
        <w:rPr>
          <w:rFonts w:ascii="Arial" w:hAnsi="Arial" w:cs="Arial"/>
          <w:b/>
          <w:sz w:val="22"/>
          <w:szCs w:val="22"/>
        </w:rPr>
        <w:t>Other Federal Funds</w:t>
      </w:r>
    </w:p>
    <w:p w:rsidR="0070097E" w:rsidRPr="00CF6F5B" w:rsidRDefault="0070097E" w:rsidP="00CF6F5B">
      <w:pPr>
        <w:pStyle w:val="ListParagraph"/>
        <w:keepNext/>
        <w:numPr>
          <w:ilvl w:val="0"/>
          <w:numId w:val="12"/>
        </w:numPr>
        <w:rPr>
          <w:rFonts w:ascii="Arial" w:hAnsi="Arial" w:cs="Arial"/>
          <w:b/>
          <w:sz w:val="22"/>
          <w:szCs w:val="22"/>
        </w:rPr>
      </w:pPr>
      <w:r w:rsidRPr="00CF6F5B">
        <w:rPr>
          <w:rFonts w:ascii="Arial" w:hAnsi="Arial" w:cs="Arial"/>
          <w:sz w:val="22"/>
          <w:szCs w:val="22"/>
        </w:rPr>
        <w:t xml:space="preserve">This cell is open to report other federal fund costs. </w:t>
      </w:r>
      <w:r w:rsidR="005978DB" w:rsidRPr="00CF6F5B">
        <w:rPr>
          <w:rFonts w:ascii="Arial" w:hAnsi="Arial" w:cs="Arial"/>
          <w:sz w:val="22"/>
          <w:szCs w:val="22"/>
        </w:rPr>
        <w:t>Identify service</w:t>
      </w:r>
      <w:r w:rsidRPr="00CF6F5B">
        <w:rPr>
          <w:rFonts w:ascii="Arial" w:hAnsi="Arial" w:cs="Arial"/>
          <w:sz w:val="22"/>
          <w:szCs w:val="22"/>
        </w:rPr>
        <w:t xml:space="preserve"> in cell provided. </w:t>
      </w:r>
    </w:p>
    <w:p w:rsidR="00CF6F5B" w:rsidRPr="00CF6F5B" w:rsidRDefault="00CF6F5B" w:rsidP="00CF6F5B">
      <w:pPr>
        <w:keepNext/>
        <w:ind w:left="1440"/>
        <w:rPr>
          <w:rFonts w:ascii="Arial" w:hAnsi="Arial" w:cs="Arial"/>
          <w:b/>
          <w:sz w:val="22"/>
          <w:szCs w:val="22"/>
        </w:rPr>
      </w:pPr>
    </w:p>
    <w:p w:rsidR="0070097E" w:rsidRPr="00134B71" w:rsidRDefault="0070097E" w:rsidP="0085610E">
      <w:pPr>
        <w:keepNext/>
        <w:numPr>
          <w:ilvl w:val="0"/>
          <w:numId w:val="20"/>
        </w:numPr>
        <w:rPr>
          <w:rFonts w:ascii="Arial" w:hAnsi="Arial" w:cs="Arial"/>
          <w:b/>
          <w:sz w:val="22"/>
          <w:szCs w:val="22"/>
        </w:rPr>
      </w:pPr>
      <w:r w:rsidRPr="00134B71">
        <w:rPr>
          <w:rFonts w:ascii="Arial" w:hAnsi="Arial" w:cs="Arial"/>
          <w:b/>
          <w:sz w:val="22"/>
          <w:szCs w:val="22"/>
        </w:rPr>
        <w:t>Other Federal Funds</w:t>
      </w:r>
    </w:p>
    <w:p w:rsidR="0070097E" w:rsidRPr="00CF6F5B" w:rsidRDefault="0070097E" w:rsidP="00CF6F5B">
      <w:pPr>
        <w:pStyle w:val="ListParagraph"/>
        <w:keepNext/>
        <w:numPr>
          <w:ilvl w:val="0"/>
          <w:numId w:val="12"/>
        </w:numPr>
        <w:rPr>
          <w:rFonts w:ascii="Arial" w:hAnsi="Arial" w:cs="Arial"/>
          <w:b/>
          <w:sz w:val="22"/>
          <w:szCs w:val="22"/>
        </w:rPr>
      </w:pPr>
      <w:r w:rsidRPr="00CF6F5B">
        <w:rPr>
          <w:rFonts w:ascii="Arial" w:hAnsi="Arial" w:cs="Arial"/>
          <w:sz w:val="22"/>
          <w:szCs w:val="22"/>
        </w:rPr>
        <w:t xml:space="preserve">This cell is open to report other federal fund costs. </w:t>
      </w:r>
      <w:r w:rsidR="005978DB" w:rsidRPr="00CF6F5B">
        <w:rPr>
          <w:rFonts w:ascii="Arial" w:hAnsi="Arial" w:cs="Arial"/>
          <w:sz w:val="22"/>
          <w:szCs w:val="22"/>
        </w:rPr>
        <w:t>Identify service</w:t>
      </w:r>
      <w:r w:rsidRPr="00CF6F5B">
        <w:rPr>
          <w:rFonts w:ascii="Arial" w:hAnsi="Arial" w:cs="Arial"/>
          <w:sz w:val="22"/>
          <w:szCs w:val="22"/>
        </w:rPr>
        <w:t xml:space="preserve"> in cell provided.</w:t>
      </w:r>
    </w:p>
    <w:p w:rsidR="005075C8" w:rsidRPr="00134B71" w:rsidRDefault="005075C8" w:rsidP="005075C8">
      <w:pPr>
        <w:ind w:left="720"/>
        <w:rPr>
          <w:rFonts w:ascii="Arial" w:hAnsi="Arial" w:cs="Arial"/>
          <w:sz w:val="22"/>
          <w:szCs w:val="22"/>
        </w:rPr>
      </w:pPr>
    </w:p>
    <w:p w:rsidR="00CB26DE" w:rsidRPr="00134B71" w:rsidRDefault="00CB26DE" w:rsidP="0085610E">
      <w:pPr>
        <w:numPr>
          <w:ilvl w:val="0"/>
          <w:numId w:val="20"/>
        </w:numPr>
        <w:rPr>
          <w:rFonts w:ascii="Arial" w:hAnsi="Arial" w:cs="Arial"/>
          <w:b/>
          <w:sz w:val="22"/>
          <w:szCs w:val="22"/>
        </w:rPr>
      </w:pPr>
      <w:r w:rsidRPr="00134B71">
        <w:rPr>
          <w:rFonts w:ascii="Arial" w:hAnsi="Arial" w:cs="Arial"/>
          <w:b/>
          <w:sz w:val="22"/>
          <w:szCs w:val="22"/>
        </w:rPr>
        <w:t>Other Direct Costs</w:t>
      </w:r>
      <w:r w:rsidR="0070097E" w:rsidRPr="00134B71">
        <w:rPr>
          <w:rFonts w:ascii="Arial" w:hAnsi="Arial" w:cs="Arial"/>
          <w:b/>
          <w:sz w:val="22"/>
          <w:szCs w:val="22"/>
        </w:rPr>
        <w:t xml:space="preserve"> (564.54)</w:t>
      </w:r>
      <w:r w:rsidRPr="00134B71">
        <w:rPr>
          <w:rFonts w:ascii="Arial" w:hAnsi="Arial" w:cs="Arial"/>
          <w:sz w:val="22"/>
          <w:szCs w:val="22"/>
        </w:rPr>
        <w:t xml:space="preserve"> </w:t>
      </w:r>
    </w:p>
    <w:p w:rsidR="00587BBD" w:rsidRPr="00CF6F5B" w:rsidRDefault="00742EAA" w:rsidP="00CF6F5B">
      <w:pPr>
        <w:pStyle w:val="ListParagraph"/>
        <w:numPr>
          <w:ilvl w:val="0"/>
          <w:numId w:val="12"/>
        </w:numPr>
        <w:rPr>
          <w:rFonts w:ascii="Arial" w:hAnsi="Arial" w:cs="Arial"/>
          <w:b/>
          <w:i/>
          <w:sz w:val="22"/>
          <w:szCs w:val="22"/>
        </w:rPr>
      </w:pPr>
      <w:r w:rsidRPr="00CF6F5B">
        <w:rPr>
          <w:rFonts w:ascii="Arial" w:hAnsi="Arial" w:cs="Arial"/>
          <w:i/>
          <w:sz w:val="22"/>
          <w:szCs w:val="22"/>
        </w:rPr>
        <w:t xml:space="preserve">Heading Row:  </w:t>
      </w:r>
    </w:p>
    <w:p w:rsidR="008058F2" w:rsidRPr="00134B71" w:rsidRDefault="008058F2" w:rsidP="0070097E">
      <w:pPr>
        <w:ind w:left="720"/>
        <w:rPr>
          <w:rFonts w:ascii="Arial" w:hAnsi="Arial" w:cs="Arial"/>
          <w:b/>
          <w:i/>
          <w:sz w:val="22"/>
          <w:szCs w:val="22"/>
        </w:rPr>
      </w:pPr>
    </w:p>
    <w:p w:rsidR="00CB26DE" w:rsidRPr="00134B71" w:rsidRDefault="00CB26DE" w:rsidP="0085610E">
      <w:pPr>
        <w:numPr>
          <w:ilvl w:val="0"/>
          <w:numId w:val="20"/>
        </w:numPr>
        <w:rPr>
          <w:rFonts w:ascii="Arial" w:hAnsi="Arial" w:cs="Arial"/>
          <w:b/>
          <w:sz w:val="22"/>
          <w:szCs w:val="22"/>
        </w:rPr>
      </w:pPr>
      <w:r w:rsidRPr="00134B71">
        <w:rPr>
          <w:rFonts w:ascii="Arial" w:hAnsi="Arial" w:cs="Arial"/>
          <w:b/>
          <w:sz w:val="22"/>
          <w:szCs w:val="22"/>
        </w:rPr>
        <w:t xml:space="preserve">Other Direct Costs </w:t>
      </w:r>
    </w:p>
    <w:p w:rsidR="00CB26DE" w:rsidRPr="00CF6F5B" w:rsidRDefault="008058F2" w:rsidP="00CF6F5B">
      <w:pPr>
        <w:pStyle w:val="ListParagraph"/>
        <w:numPr>
          <w:ilvl w:val="0"/>
          <w:numId w:val="12"/>
        </w:numPr>
        <w:rPr>
          <w:rFonts w:ascii="Arial" w:hAnsi="Arial" w:cs="Arial"/>
          <w:b/>
          <w:sz w:val="22"/>
          <w:szCs w:val="22"/>
        </w:rPr>
      </w:pPr>
      <w:r w:rsidRPr="00CF6F5B">
        <w:rPr>
          <w:rFonts w:ascii="Arial" w:hAnsi="Arial" w:cs="Arial"/>
          <w:sz w:val="22"/>
          <w:szCs w:val="22"/>
        </w:rPr>
        <w:t>This cell is open to r</w:t>
      </w:r>
      <w:r w:rsidR="00CB26DE" w:rsidRPr="00CF6F5B">
        <w:rPr>
          <w:rFonts w:ascii="Arial" w:hAnsi="Arial" w:cs="Arial"/>
          <w:sz w:val="22"/>
          <w:szCs w:val="22"/>
        </w:rPr>
        <w:t xml:space="preserve">eport other </w:t>
      </w:r>
      <w:r w:rsidR="0089266E" w:rsidRPr="00CF6F5B">
        <w:rPr>
          <w:rFonts w:ascii="Arial" w:hAnsi="Arial" w:cs="Arial"/>
          <w:sz w:val="22"/>
          <w:szCs w:val="22"/>
        </w:rPr>
        <w:t xml:space="preserve">direct </w:t>
      </w:r>
      <w:r w:rsidR="00CB26DE" w:rsidRPr="00CF6F5B">
        <w:rPr>
          <w:rFonts w:ascii="Arial" w:hAnsi="Arial" w:cs="Arial"/>
          <w:sz w:val="22"/>
          <w:szCs w:val="22"/>
        </w:rPr>
        <w:t>cost</w:t>
      </w:r>
      <w:r w:rsidR="0089266E" w:rsidRPr="00CF6F5B">
        <w:rPr>
          <w:rFonts w:ascii="Arial" w:hAnsi="Arial" w:cs="Arial"/>
          <w:sz w:val="22"/>
          <w:szCs w:val="22"/>
        </w:rPr>
        <w:t>s</w:t>
      </w:r>
      <w:r w:rsidR="00CB26DE" w:rsidRPr="00CF6F5B">
        <w:rPr>
          <w:rFonts w:ascii="Arial" w:hAnsi="Arial" w:cs="Arial"/>
          <w:sz w:val="22"/>
          <w:szCs w:val="22"/>
        </w:rPr>
        <w:t xml:space="preserve">. </w:t>
      </w:r>
      <w:r w:rsidR="005978DB" w:rsidRPr="00CF6F5B">
        <w:rPr>
          <w:rFonts w:ascii="Arial" w:hAnsi="Arial" w:cs="Arial"/>
          <w:sz w:val="22"/>
          <w:szCs w:val="22"/>
        </w:rPr>
        <w:t>Identify service</w:t>
      </w:r>
      <w:r w:rsidR="00CB26DE" w:rsidRPr="00CF6F5B">
        <w:rPr>
          <w:rFonts w:ascii="Arial" w:hAnsi="Arial" w:cs="Arial"/>
          <w:sz w:val="22"/>
          <w:szCs w:val="22"/>
        </w:rPr>
        <w:t xml:space="preserve"> in </w:t>
      </w:r>
      <w:r w:rsidR="0089266E" w:rsidRPr="00CF6F5B">
        <w:rPr>
          <w:rFonts w:ascii="Arial" w:hAnsi="Arial" w:cs="Arial"/>
          <w:sz w:val="22"/>
          <w:szCs w:val="22"/>
        </w:rPr>
        <w:t>c</w:t>
      </w:r>
      <w:r w:rsidR="000861A3" w:rsidRPr="00CF6F5B">
        <w:rPr>
          <w:rFonts w:ascii="Arial" w:hAnsi="Arial" w:cs="Arial"/>
          <w:sz w:val="22"/>
          <w:szCs w:val="22"/>
        </w:rPr>
        <w:t>ell provided</w:t>
      </w:r>
      <w:r w:rsidRPr="00CF6F5B">
        <w:rPr>
          <w:rFonts w:ascii="Arial" w:hAnsi="Arial" w:cs="Arial"/>
          <w:sz w:val="22"/>
          <w:szCs w:val="22"/>
        </w:rPr>
        <w:t>.</w:t>
      </w:r>
      <w:r w:rsidR="00CB26DE" w:rsidRPr="00CF6F5B">
        <w:rPr>
          <w:rFonts w:ascii="Arial" w:hAnsi="Arial" w:cs="Arial"/>
          <w:sz w:val="22"/>
          <w:szCs w:val="22"/>
        </w:rPr>
        <w:t xml:space="preserve"> </w:t>
      </w:r>
    </w:p>
    <w:p w:rsidR="00CF6F5B" w:rsidRPr="00CF6F5B" w:rsidRDefault="00CF6F5B" w:rsidP="00CF6F5B">
      <w:pPr>
        <w:pStyle w:val="ListParagraph"/>
        <w:ind w:left="1800"/>
        <w:rPr>
          <w:rFonts w:ascii="Arial" w:hAnsi="Arial" w:cs="Arial"/>
          <w:b/>
          <w:sz w:val="22"/>
          <w:szCs w:val="22"/>
        </w:rPr>
      </w:pPr>
    </w:p>
    <w:p w:rsidR="00782510" w:rsidRPr="00134B71" w:rsidRDefault="00CB26DE" w:rsidP="0085610E">
      <w:pPr>
        <w:numPr>
          <w:ilvl w:val="0"/>
          <w:numId w:val="20"/>
        </w:numPr>
        <w:rPr>
          <w:rFonts w:ascii="Arial" w:hAnsi="Arial" w:cs="Arial"/>
          <w:b/>
          <w:sz w:val="22"/>
          <w:szCs w:val="22"/>
        </w:rPr>
      </w:pPr>
      <w:r w:rsidRPr="00134B71">
        <w:rPr>
          <w:rFonts w:ascii="Arial" w:hAnsi="Arial" w:cs="Arial"/>
          <w:b/>
          <w:sz w:val="22"/>
          <w:szCs w:val="22"/>
        </w:rPr>
        <w:t>Other Direct Costs</w:t>
      </w:r>
    </w:p>
    <w:p w:rsidR="00CF6F5B" w:rsidRPr="00CF6F5B" w:rsidRDefault="008058F2" w:rsidP="00CF6F5B">
      <w:pPr>
        <w:pStyle w:val="ListParagraph"/>
        <w:numPr>
          <w:ilvl w:val="0"/>
          <w:numId w:val="12"/>
        </w:numPr>
        <w:rPr>
          <w:rFonts w:ascii="Arial" w:hAnsi="Arial" w:cs="Arial"/>
          <w:b/>
          <w:sz w:val="22"/>
          <w:szCs w:val="22"/>
        </w:rPr>
      </w:pPr>
      <w:r w:rsidRPr="00CF6F5B">
        <w:rPr>
          <w:rFonts w:ascii="Arial" w:hAnsi="Arial" w:cs="Arial"/>
          <w:sz w:val="22"/>
          <w:szCs w:val="22"/>
        </w:rPr>
        <w:t>This cell is open to r</w:t>
      </w:r>
      <w:r w:rsidR="00782510" w:rsidRPr="00CF6F5B">
        <w:rPr>
          <w:rFonts w:ascii="Arial" w:hAnsi="Arial" w:cs="Arial"/>
          <w:sz w:val="22"/>
          <w:szCs w:val="22"/>
        </w:rPr>
        <w:t xml:space="preserve">eport other </w:t>
      </w:r>
      <w:r w:rsidR="0089266E" w:rsidRPr="00CF6F5B">
        <w:rPr>
          <w:rFonts w:ascii="Arial" w:hAnsi="Arial" w:cs="Arial"/>
          <w:sz w:val="22"/>
          <w:szCs w:val="22"/>
        </w:rPr>
        <w:t xml:space="preserve">direct </w:t>
      </w:r>
      <w:r w:rsidR="00782510" w:rsidRPr="00CF6F5B">
        <w:rPr>
          <w:rFonts w:ascii="Arial" w:hAnsi="Arial" w:cs="Arial"/>
          <w:sz w:val="22"/>
          <w:szCs w:val="22"/>
        </w:rPr>
        <w:t>cost</w:t>
      </w:r>
      <w:r w:rsidR="0089266E" w:rsidRPr="00CF6F5B">
        <w:rPr>
          <w:rFonts w:ascii="Arial" w:hAnsi="Arial" w:cs="Arial"/>
          <w:sz w:val="22"/>
          <w:szCs w:val="22"/>
        </w:rPr>
        <w:t>s</w:t>
      </w:r>
      <w:r w:rsidR="00782510" w:rsidRPr="00CF6F5B">
        <w:rPr>
          <w:rFonts w:ascii="Arial" w:hAnsi="Arial" w:cs="Arial"/>
          <w:sz w:val="22"/>
          <w:szCs w:val="22"/>
        </w:rPr>
        <w:t xml:space="preserve">. </w:t>
      </w:r>
      <w:r w:rsidR="005978DB" w:rsidRPr="00CF6F5B">
        <w:rPr>
          <w:rFonts w:ascii="Arial" w:hAnsi="Arial" w:cs="Arial"/>
          <w:sz w:val="22"/>
          <w:szCs w:val="22"/>
        </w:rPr>
        <w:t>Identify service</w:t>
      </w:r>
      <w:r w:rsidR="00782510" w:rsidRPr="00CF6F5B">
        <w:rPr>
          <w:rFonts w:ascii="Arial" w:hAnsi="Arial" w:cs="Arial"/>
          <w:sz w:val="22"/>
          <w:szCs w:val="22"/>
        </w:rPr>
        <w:t xml:space="preserve"> in </w:t>
      </w:r>
      <w:r w:rsidR="0089266E" w:rsidRPr="00CF6F5B">
        <w:rPr>
          <w:rFonts w:ascii="Arial" w:hAnsi="Arial" w:cs="Arial"/>
          <w:sz w:val="22"/>
          <w:szCs w:val="22"/>
        </w:rPr>
        <w:t>c</w:t>
      </w:r>
      <w:r w:rsidR="000861A3" w:rsidRPr="00CF6F5B">
        <w:rPr>
          <w:rFonts w:ascii="Arial" w:hAnsi="Arial" w:cs="Arial"/>
          <w:sz w:val="22"/>
          <w:szCs w:val="22"/>
        </w:rPr>
        <w:t>ell provided</w:t>
      </w:r>
      <w:r w:rsidRPr="00CF6F5B">
        <w:rPr>
          <w:rFonts w:ascii="Arial" w:hAnsi="Arial" w:cs="Arial"/>
          <w:sz w:val="22"/>
          <w:szCs w:val="22"/>
        </w:rPr>
        <w:t>.</w:t>
      </w:r>
    </w:p>
    <w:p w:rsidR="00782510" w:rsidRPr="00CF6F5B" w:rsidRDefault="00782510" w:rsidP="00CF6F5B">
      <w:pPr>
        <w:pStyle w:val="ListParagraph"/>
        <w:ind w:left="1800"/>
        <w:rPr>
          <w:rFonts w:ascii="Arial" w:hAnsi="Arial" w:cs="Arial"/>
          <w:b/>
          <w:sz w:val="22"/>
          <w:szCs w:val="22"/>
        </w:rPr>
      </w:pPr>
      <w:r w:rsidRPr="00CF6F5B">
        <w:rPr>
          <w:rFonts w:ascii="Arial" w:hAnsi="Arial" w:cs="Arial"/>
          <w:sz w:val="22"/>
          <w:szCs w:val="22"/>
        </w:rPr>
        <w:t xml:space="preserve"> </w:t>
      </w:r>
    </w:p>
    <w:p w:rsidR="008058F2" w:rsidRPr="00134B71" w:rsidRDefault="00782510" w:rsidP="0085610E">
      <w:pPr>
        <w:numPr>
          <w:ilvl w:val="0"/>
          <w:numId w:val="20"/>
        </w:numPr>
        <w:rPr>
          <w:rFonts w:ascii="Arial" w:hAnsi="Arial" w:cs="Arial"/>
          <w:b/>
          <w:sz w:val="22"/>
          <w:szCs w:val="22"/>
        </w:rPr>
      </w:pPr>
      <w:r w:rsidRPr="00134B71">
        <w:rPr>
          <w:rFonts w:ascii="Arial" w:hAnsi="Arial" w:cs="Arial"/>
          <w:b/>
          <w:sz w:val="22"/>
          <w:szCs w:val="22"/>
        </w:rPr>
        <w:t>Other Direct Costs</w:t>
      </w:r>
    </w:p>
    <w:p w:rsidR="00782510" w:rsidRPr="00CF6F5B" w:rsidRDefault="008058F2" w:rsidP="00CF6F5B">
      <w:pPr>
        <w:pStyle w:val="ListParagraph"/>
        <w:numPr>
          <w:ilvl w:val="0"/>
          <w:numId w:val="12"/>
        </w:numPr>
        <w:rPr>
          <w:rFonts w:ascii="Arial" w:hAnsi="Arial" w:cs="Arial"/>
          <w:b/>
          <w:sz w:val="22"/>
          <w:szCs w:val="22"/>
        </w:rPr>
      </w:pPr>
      <w:r w:rsidRPr="00CF6F5B">
        <w:rPr>
          <w:rFonts w:ascii="Arial" w:hAnsi="Arial" w:cs="Arial"/>
          <w:sz w:val="22"/>
          <w:szCs w:val="22"/>
        </w:rPr>
        <w:t>This cell is open to r</w:t>
      </w:r>
      <w:r w:rsidR="00782510" w:rsidRPr="00CF6F5B">
        <w:rPr>
          <w:rFonts w:ascii="Arial" w:hAnsi="Arial" w:cs="Arial"/>
          <w:sz w:val="22"/>
          <w:szCs w:val="22"/>
        </w:rPr>
        <w:t xml:space="preserve">eport other </w:t>
      </w:r>
      <w:r w:rsidR="0089266E" w:rsidRPr="00CF6F5B">
        <w:rPr>
          <w:rFonts w:ascii="Arial" w:hAnsi="Arial" w:cs="Arial"/>
          <w:sz w:val="22"/>
          <w:szCs w:val="22"/>
        </w:rPr>
        <w:t xml:space="preserve">direct </w:t>
      </w:r>
      <w:r w:rsidR="00782510" w:rsidRPr="00CF6F5B">
        <w:rPr>
          <w:rFonts w:ascii="Arial" w:hAnsi="Arial" w:cs="Arial"/>
          <w:sz w:val="22"/>
          <w:szCs w:val="22"/>
        </w:rPr>
        <w:t>cost</w:t>
      </w:r>
      <w:r w:rsidR="0089266E" w:rsidRPr="00CF6F5B">
        <w:rPr>
          <w:rFonts w:ascii="Arial" w:hAnsi="Arial" w:cs="Arial"/>
          <w:sz w:val="22"/>
          <w:szCs w:val="22"/>
        </w:rPr>
        <w:t>s</w:t>
      </w:r>
      <w:r w:rsidR="00782510" w:rsidRPr="00CF6F5B">
        <w:rPr>
          <w:rFonts w:ascii="Arial" w:hAnsi="Arial" w:cs="Arial"/>
          <w:sz w:val="22"/>
          <w:szCs w:val="22"/>
        </w:rPr>
        <w:t xml:space="preserve">. </w:t>
      </w:r>
      <w:r w:rsidR="005978DB" w:rsidRPr="00CF6F5B">
        <w:rPr>
          <w:rFonts w:ascii="Arial" w:hAnsi="Arial" w:cs="Arial"/>
          <w:sz w:val="22"/>
          <w:szCs w:val="22"/>
        </w:rPr>
        <w:t>Identify service</w:t>
      </w:r>
      <w:r w:rsidR="00782510" w:rsidRPr="00CF6F5B">
        <w:rPr>
          <w:rFonts w:ascii="Arial" w:hAnsi="Arial" w:cs="Arial"/>
          <w:sz w:val="22"/>
          <w:szCs w:val="22"/>
        </w:rPr>
        <w:t xml:space="preserve"> in </w:t>
      </w:r>
      <w:r w:rsidR="00C56F7E" w:rsidRPr="00CF6F5B">
        <w:rPr>
          <w:rFonts w:ascii="Arial" w:hAnsi="Arial" w:cs="Arial"/>
          <w:sz w:val="22"/>
          <w:szCs w:val="22"/>
        </w:rPr>
        <w:t>c</w:t>
      </w:r>
      <w:r w:rsidR="000861A3" w:rsidRPr="00CF6F5B">
        <w:rPr>
          <w:rFonts w:ascii="Arial" w:hAnsi="Arial" w:cs="Arial"/>
          <w:sz w:val="22"/>
          <w:szCs w:val="22"/>
        </w:rPr>
        <w:t>ell provided</w:t>
      </w:r>
      <w:r w:rsidRPr="00CF6F5B">
        <w:rPr>
          <w:rFonts w:ascii="Arial" w:hAnsi="Arial" w:cs="Arial"/>
          <w:sz w:val="22"/>
          <w:szCs w:val="22"/>
        </w:rPr>
        <w:t>.</w:t>
      </w:r>
    </w:p>
    <w:p w:rsidR="008058F2" w:rsidRPr="00134B71" w:rsidRDefault="008058F2" w:rsidP="008058F2">
      <w:pPr>
        <w:keepNext/>
        <w:ind w:left="720"/>
        <w:rPr>
          <w:rFonts w:ascii="Arial" w:hAnsi="Arial" w:cs="Arial"/>
          <w:b/>
          <w:sz w:val="22"/>
          <w:szCs w:val="22"/>
        </w:rPr>
      </w:pPr>
    </w:p>
    <w:p w:rsidR="00EE4D84" w:rsidRPr="00134B71" w:rsidRDefault="00EE4D84" w:rsidP="0085610E">
      <w:pPr>
        <w:keepNext/>
        <w:numPr>
          <w:ilvl w:val="0"/>
          <w:numId w:val="20"/>
        </w:numPr>
        <w:outlineLvl w:val="2"/>
        <w:rPr>
          <w:rFonts w:ascii="Arial" w:hAnsi="Arial" w:cs="Arial"/>
          <w:sz w:val="22"/>
          <w:szCs w:val="22"/>
        </w:rPr>
      </w:pPr>
      <w:r w:rsidRPr="00134B71">
        <w:rPr>
          <w:rFonts w:ascii="Arial" w:hAnsi="Arial" w:cs="Arial"/>
          <w:b/>
          <w:sz w:val="22"/>
          <w:szCs w:val="22"/>
        </w:rPr>
        <w:t>Direct Service Support Costs (564.30)</w:t>
      </w:r>
    </w:p>
    <w:p w:rsidR="00161E53" w:rsidRDefault="00587BBD" w:rsidP="00161E53">
      <w:pPr>
        <w:pStyle w:val="ListParagraph"/>
        <w:numPr>
          <w:ilvl w:val="0"/>
          <w:numId w:val="12"/>
        </w:numPr>
        <w:rPr>
          <w:rFonts w:ascii="Arial" w:hAnsi="Arial" w:cs="Arial"/>
          <w:i/>
          <w:sz w:val="22"/>
          <w:szCs w:val="22"/>
        </w:rPr>
      </w:pPr>
      <w:r w:rsidRPr="00CF6F5B">
        <w:rPr>
          <w:rFonts w:ascii="Arial" w:hAnsi="Arial" w:cs="Arial"/>
          <w:i/>
          <w:sz w:val="22"/>
          <w:szCs w:val="22"/>
        </w:rPr>
        <w:t xml:space="preserve">Heading Row:  </w:t>
      </w:r>
      <w:r w:rsidR="00754FB8">
        <w:rPr>
          <w:rFonts w:ascii="Arial" w:hAnsi="Arial" w:cs="Arial"/>
          <w:i/>
          <w:sz w:val="22"/>
          <w:szCs w:val="22"/>
        </w:rPr>
        <w:t xml:space="preserve">For rows 43 through 49 </w:t>
      </w:r>
      <w:r w:rsidR="00161E53">
        <w:rPr>
          <w:rFonts w:ascii="Arial" w:hAnsi="Arial" w:cs="Arial"/>
          <w:i/>
          <w:sz w:val="22"/>
          <w:szCs w:val="22"/>
        </w:rPr>
        <w:t xml:space="preserve">report RSN level only </w:t>
      </w:r>
      <w:r w:rsidR="00161E53" w:rsidRPr="00C867F7">
        <w:rPr>
          <w:rFonts w:ascii="Arial" w:hAnsi="Arial" w:cs="Arial"/>
          <w:i/>
          <w:sz w:val="22"/>
          <w:szCs w:val="22"/>
        </w:rPr>
        <w:t xml:space="preserve">costs incurred in the process of providing services and activities for clients.  </w:t>
      </w:r>
    </w:p>
    <w:p w:rsidR="006905AA" w:rsidRPr="00CF6F5B" w:rsidRDefault="00161E53" w:rsidP="00161E53">
      <w:pPr>
        <w:pStyle w:val="ListParagraph"/>
        <w:keepNext/>
        <w:numPr>
          <w:ilvl w:val="1"/>
          <w:numId w:val="12"/>
        </w:numPr>
        <w:rPr>
          <w:rFonts w:ascii="Arial" w:hAnsi="Arial" w:cs="Arial"/>
          <w:i/>
          <w:sz w:val="22"/>
          <w:szCs w:val="22"/>
        </w:rPr>
      </w:pPr>
      <w:r>
        <w:rPr>
          <w:rFonts w:ascii="Arial" w:hAnsi="Arial" w:cs="Arial"/>
          <w:i/>
          <w:sz w:val="22"/>
          <w:szCs w:val="22"/>
        </w:rPr>
        <w:t>D</w:t>
      </w:r>
      <w:r w:rsidRPr="00C867F7">
        <w:rPr>
          <w:rFonts w:ascii="Arial" w:hAnsi="Arial" w:cs="Arial"/>
          <w:i/>
          <w:sz w:val="22"/>
          <w:szCs w:val="22"/>
        </w:rPr>
        <w:t>o not include costs for services directly provided to clients.</w:t>
      </w:r>
    </w:p>
    <w:p w:rsidR="007911D6" w:rsidRPr="00754FB8" w:rsidRDefault="007911D6" w:rsidP="007911D6">
      <w:pPr>
        <w:keepNext/>
        <w:ind w:left="720"/>
        <w:rPr>
          <w:rFonts w:ascii="Arial" w:hAnsi="Arial" w:cs="Arial"/>
          <w:sz w:val="22"/>
          <w:szCs w:val="22"/>
        </w:rPr>
      </w:pPr>
    </w:p>
    <w:p w:rsidR="00EE4D84" w:rsidRPr="00754FB8" w:rsidRDefault="00EE4D84" w:rsidP="0085610E">
      <w:pPr>
        <w:keepNext/>
        <w:numPr>
          <w:ilvl w:val="0"/>
          <w:numId w:val="20"/>
        </w:numPr>
        <w:outlineLvl w:val="2"/>
        <w:rPr>
          <w:rFonts w:ascii="Arial" w:hAnsi="Arial" w:cs="Arial"/>
          <w:b/>
          <w:sz w:val="22"/>
          <w:szCs w:val="22"/>
        </w:rPr>
      </w:pPr>
      <w:r w:rsidRPr="00754FB8">
        <w:rPr>
          <w:rFonts w:ascii="Arial" w:hAnsi="Arial" w:cs="Arial"/>
          <w:b/>
          <w:sz w:val="22"/>
          <w:szCs w:val="22"/>
        </w:rPr>
        <w:t xml:space="preserve">Utilization Management and Quality Assurance (564.31) </w:t>
      </w:r>
    </w:p>
    <w:p w:rsidR="00EE4D84" w:rsidRPr="00754FB8" w:rsidRDefault="00EE4D84" w:rsidP="00CF6F5B">
      <w:pPr>
        <w:pStyle w:val="ListParagraph"/>
        <w:keepNext/>
        <w:numPr>
          <w:ilvl w:val="0"/>
          <w:numId w:val="12"/>
        </w:numPr>
        <w:rPr>
          <w:rFonts w:ascii="Arial" w:hAnsi="Arial" w:cs="Arial"/>
          <w:sz w:val="22"/>
          <w:szCs w:val="22"/>
        </w:rPr>
      </w:pPr>
      <w:r w:rsidRPr="00754FB8">
        <w:rPr>
          <w:rFonts w:ascii="Arial" w:hAnsi="Arial" w:cs="Arial"/>
          <w:sz w:val="22"/>
          <w:szCs w:val="22"/>
        </w:rPr>
        <w:t>Include costs</w:t>
      </w:r>
      <w:r w:rsidR="00435222" w:rsidRPr="00754FB8">
        <w:rPr>
          <w:rFonts w:ascii="Arial" w:hAnsi="Arial" w:cs="Arial"/>
          <w:sz w:val="22"/>
          <w:szCs w:val="22"/>
        </w:rPr>
        <w:t xml:space="preserve"> related</w:t>
      </w:r>
      <w:r w:rsidRPr="00754FB8">
        <w:rPr>
          <w:rFonts w:ascii="Arial" w:hAnsi="Arial" w:cs="Arial"/>
          <w:sz w:val="22"/>
          <w:szCs w:val="22"/>
        </w:rPr>
        <w:t xml:space="preserve"> to quality care</w:t>
      </w:r>
      <w:r w:rsidR="00435222" w:rsidRPr="00754FB8">
        <w:rPr>
          <w:rFonts w:ascii="Arial" w:hAnsi="Arial" w:cs="Arial"/>
          <w:sz w:val="22"/>
          <w:szCs w:val="22"/>
        </w:rPr>
        <w:t xml:space="preserve"> activities,</w:t>
      </w:r>
      <w:r w:rsidRPr="00754FB8">
        <w:rPr>
          <w:rFonts w:ascii="Arial" w:hAnsi="Arial" w:cs="Arial"/>
          <w:sz w:val="22"/>
          <w:szCs w:val="22"/>
        </w:rPr>
        <w:t xml:space="preserve"> utilization management, utilization review, </w:t>
      </w:r>
      <w:r w:rsidR="00435222" w:rsidRPr="00754FB8">
        <w:rPr>
          <w:rFonts w:ascii="Arial" w:hAnsi="Arial" w:cs="Arial"/>
          <w:sz w:val="22"/>
          <w:szCs w:val="22"/>
        </w:rPr>
        <w:t xml:space="preserve">and </w:t>
      </w:r>
      <w:r w:rsidRPr="00754FB8">
        <w:rPr>
          <w:rFonts w:ascii="Arial" w:hAnsi="Arial" w:cs="Arial"/>
          <w:sz w:val="22"/>
          <w:szCs w:val="22"/>
        </w:rPr>
        <w:t>costs to implement access to care standard, etc.</w:t>
      </w:r>
    </w:p>
    <w:p w:rsidR="006905AA" w:rsidRPr="00754FB8" w:rsidRDefault="006905AA" w:rsidP="006905AA">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 xml:space="preserve">Information Services (564.32) </w:t>
      </w:r>
    </w:p>
    <w:p w:rsidR="00EE4D84"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Include costs of implementing and maintaining information system including patient tracking system, medical record staff, data lines, information system staff, and computer equipment.</w:t>
      </w:r>
    </w:p>
    <w:p w:rsidR="006905AA" w:rsidRPr="00134B71" w:rsidRDefault="006905AA" w:rsidP="006905AA">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 xml:space="preserve">Public Education (564.33) </w:t>
      </w:r>
    </w:p>
    <w:p w:rsidR="00EE4D84"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Include costs for consultation, education, and public information.</w:t>
      </w:r>
    </w:p>
    <w:p w:rsidR="006905AA" w:rsidRPr="00134B71" w:rsidRDefault="006905AA" w:rsidP="006905AA">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lastRenderedPageBreak/>
        <w:t>Crisis Telephone (564.35)</w:t>
      </w:r>
    </w:p>
    <w:p w:rsidR="00EE4D84"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Include costs of operating 24 hour crisis hotline. </w:t>
      </w:r>
    </w:p>
    <w:p w:rsidR="006905AA" w:rsidRDefault="006905AA" w:rsidP="006905AA">
      <w:pPr>
        <w:ind w:left="720"/>
        <w:rPr>
          <w:rFonts w:ascii="Arial" w:hAnsi="Arial" w:cs="Arial"/>
          <w:sz w:val="22"/>
          <w:szCs w:val="22"/>
        </w:rPr>
      </w:pPr>
    </w:p>
    <w:p w:rsidR="00EE4D84" w:rsidRPr="00134B71" w:rsidRDefault="00EE4D84" w:rsidP="00EA4519">
      <w:pPr>
        <w:keepNext/>
        <w:numPr>
          <w:ilvl w:val="0"/>
          <w:numId w:val="20"/>
        </w:numPr>
        <w:outlineLvl w:val="2"/>
        <w:rPr>
          <w:rFonts w:ascii="Arial" w:hAnsi="Arial" w:cs="Arial"/>
          <w:b/>
          <w:sz w:val="22"/>
          <w:szCs w:val="22"/>
        </w:rPr>
      </w:pPr>
      <w:r w:rsidRPr="00134B71">
        <w:rPr>
          <w:rFonts w:ascii="Arial" w:hAnsi="Arial" w:cs="Arial"/>
          <w:b/>
          <w:sz w:val="22"/>
          <w:szCs w:val="22"/>
        </w:rPr>
        <w:t xml:space="preserve">Transportation (564.36) </w:t>
      </w:r>
    </w:p>
    <w:p w:rsidR="00EE4D84" w:rsidRPr="00CF6F5B" w:rsidRDefault="00EE4D84" w:rsidP="00EA4519">
      <w:pPr>
        <w:pStyle w:val="ListParagraph"/>
        <w:keepNext/>
        <w:numPr>
          <w:ilvl w:val="0"/>
          <w:numId w:val="12"/>
        </w:numPr>
        <w:rPr>
          <w:rFonts w:ascii="Arial" w:hAnsi="Arial" w:cs="Arial"/>
          <w:sz w:val="22"/>
          <w:szCs w:val="22"/>
        </w:rPr>
      </w:pPr>
      <w:r w:rsidRPr="00CF6F5B">
        <w:rPr>
          <w:rFonts w:ascii="Arial" w:hAnsi="Arial" w:cs="Arial"/>
          <w:sz w:val="22"/>
          <w:szCs w:val="22"/>
        </w:rPr>
        <w:t>Include costs for providing transportation to clients to receive medical services including bus fare to see psychiatrist, case worker</w:t>
      </w:r>
      <w:r w:rsidR="009358FB" w:rsidRPr="00CF6F5B">
        <w:rPr>
          <w:rFonts w:ascii="Arial" w:hAnsi="Arial" w:cs="Arial"/>
          <w:sz w:val="22"/>
          <w:szCs w:val="22"/>
        </w:rPr>
        <w:t>s</w:t>
      </w:r>
      <w:r w:rsidRPr="00CF6F5B">
        <w:rPr>
          <w:rFonts w:ascii="Arial" w:hAnsi="Arial" w:cs="Arial"/>
          <w:sz w:val="22"/>
          <w:szCs w:val="22"/>
        </w:rPr>
        <w:t xml:space="preserve"> driv</w:t>
      </w:r>
      <w:r w:rsidR="009358FB" w:rsidRPr="00CF6F5B">
        <w:rPr>
          <w:rFonts w:ascii="Arial" w:hAnsi="Arial" w:cs="Arial"/>
          <w:sz w:val="22"/>
          <w:szCs w:val="22"/>
        </w:rPr>
        <w:t>ing</w:t>
      </w:r>
      <w:r w:rsidRPr="00CF6F5B">
        <w:rPr>
          <w:rFonts w:ascii="Arial" w:hAnsi="Arial" w:cs="Arial"/>
          <w:sz w:val="22"/>
          <w:szCs w:val="22"/>
        </w:rPr>
        <w:t xml:space="preserve"> client</w:t>
      </w:r>
      <w:r w:rsidR="009358FB" w:rsidRPr="00CF6F5B">
        <w:rPr>
          <w:rFonts w:ascii="Arial" w:hAnsi="Arial" w:cs="Arial"/>
          <w:sz w:val="22"/>
          <w:szCs w:val="22"/>
        </w:rPr>
        <w:t>s</w:t>
      </w:r>
      <w:r w:rsidRPr="00CF6F5B">
        <w:rPr>
          <w:rFonts w:ascii="Arial" w:hAnsi="Arial" w:cs="Arial"/>
          <w:sz w:val="22"/>
          <w:szCs w:val="22"/>
        </w:rPr>
        <w:t xml:space="preserve"> to a doctor appointment, etc.</w:t>
      </w:r>
    </w:p>
    <w:p w:rsidR="006905AA" w:rsidRPr="00134B71" w:rsidRDefault="006905AA" w:rsidP="006905AA">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 xml:space="preserve">Interpreter Service (564.37) </w:t>
      </w:r>
    </w:p>
    <w:p w:rsidR="00EE4D84"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Include costs of providing interpreter services to clients during sessions.</w:t>
      </w:r>
    </w:p>
    <w:p w:rsidR="006905AA" w:rsidRPr="00134B71" w:rsidRDefault="006905AA" w:rsidP="006905AA">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Ombudsman (564.38)</w:t>
      </w:r>
    </w:p>
    <w:p w:rsidR="00EE4D84"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Include costs to provide an independent </w:t>
      </w:r>
      <w:r w:rsidR="00C728A9" w:rsidRPr="00CF6F5B">
        <w:rPr>
          <w:rFonts w:ascii="Arial" w:hAnsi="Arial" w:cs="Arial"/>
          <w:sz w:val="22"/>
          <w:szCs w:val="22"/>
        </w:rPr>
        <w:t>ombudsman</w:t>
      </w:r>
      <w:r w:rsidRPr="00CF6F5B">
        <w:rPr>
          <w:rFonts w:ascii="Arial" w:hAnsi="Arial" w:cs="Arial"/>
          <w:sz w:val="22"/>
          <w:szCs w:val="22"/>
        </w:rPr>
        <w:t xml:space="preserve"> service.</w:t>
      </w:r>
    </w:p>
    <w:p w:rsidR="006905AA" w:rsidRPr="00134B71" w:rsidRDefault="006905AA" w:rsidP="006905AA">
      <w:pPr>
        <w:ind w:left="720"/>
        <w:rPr>
          <w:rFonts w:ascii="Arial" w:hAnsi="Arial" w:cs="Arial"/>
          <w:sz w:val="22"/>
          <w:szCs w:val="22"/>
        </w:rPr>
      </w:pPr>
    </w:p>
    <w:p w:rsidR="00EE4D84" w:rsidRPr="00134B71" w:rsidRDefault="00EE4D84" w:rsidP="0085610E">
      <w:pPr>
        <w:numPr>
          <w:ilvl w:val="0"/>
          <w:numId w:val="20"/>
        </w:numPr>
        <w:outlineLvl w:val="2"/>
        <w:rPr>
          <w:rFonts w:ascii="Arial" w:hAnsi="Arial" w:cs="Arial"/>
          <w:sz w:val="22"/>
          <w:szCs w:val="22"/>
        </w:rPr>
      </w:pPr>
      <w:r w:rsidRPr="00134B71">
        <w:rPr>
          <w:rFonts w:ascii="Arial" w:hAnsi="Arial" w:cs="Arial"/>
          <w:b/>
          <w:sz w:val="22"/>
          <w:szCs w:val="22"/>
        </w:rPr>
        <w:t>Other Direct Service Support Costs (564.34</w:t>
      </w:r>
      <w:r w:rsidRPr="00134B71">
        <w:rPr>
          <w:rFonts w:ascii="Arial" w:hAnsi="Arial" w:cs="Arial"/>
          <w:sz w:val="22"/>
          <w:szCs w:val="22"/>
        </w:rPr>
        <w:t>)</w:t>
      </w:r>
    </w:p>
    <w:p w:rsidR="00EE4D84" w:rsidRPr="00CF6F5B" w:rsidRDefault="00527F67" w:rsidP="00CF6F5B">
      <w:pPr>
        <w:pStyle w:val="ListParagraph"/>
        <w:numPr>
          <w:ilvl w:val="0"/>
          <w:numId w:val="12"/>
        </w:numPr>
        <w:rPr>
          <w:rFonts w:ascii="Arial" w:hAnsi="Arial" w:cs="Arial"/>
          <w:i/>
          <w:sz w:val="22"/>
          <w:szCs w:val="22"/>
        </w:rPr>
      </w:pPr>
      <w:r w:rsidRPr="00CF6F5B">
        <w:rPr>
          <w:rFonts w:ascii="Arial" w:hAnsi="Arial" w:cs="Arial"/>
          <w:i/>
          <w:sz w:val="22"/>
          <w:szCs w:val="22"/>
        </w:rPr>
        <w:t xml:space="preserve">Heading Row:  </w:t>
      </w:r>
      <w:r w:rsidR="0036500A" w:rsidRPr="00CF6F5B">
        <w:rPr>
          <w:rFonts w:ascii="Arial" w:hAnsi="Arial" w:cs="Arial"/>
          <w:i/>
          <w:sz w:val="22"/>
          <w:szCs w:val="22"/>
        </w:rPr>
        <w:t xml:space="preserve">Identify </w:t>
      </w:r>
      <w:r w:rsidR="00587BBD" w:rsidRPr="00CF6F5B">
        <w:rPr>
          <w:rFonts w:ascii="Arial" w:hAnsi="Arial" w:cs="Arial"/>
          <w:i/>
          <w:sz w:val="22"/>
          <w:szCs w:val="22"/>
        </w:rPr>
        <w:t xml:space="preserve">in following rows </w:t>
      </w:r>
      <w:r w:rsidR="00CB26DE" w:rsidRPr="00CF6F5B">
        <w:rPr>
          <w:rFonts w:ascii="Arial" w:hAnsi="Arial" w:cs="Arial"/>
          <w:i/>
          <w:sz w:val="22"/>
          <w:szCs w:val="22"/>
        </w:rPr>
        <w:t xml:space="preserve">other direct services support </w:t>
      </w:r>
      <w:r w:rsidR="00EE4D84" w:rsidRPr="00CF6F5B">
        <w:rPr>
          <w:rFonts w:ascii="Arial" w:hAnsi="Arial" w:cs="Arial"/>
          <w:i/>
          <w:sz w:val="22"/>
          <w:szCs w:val="22"/>
        </w:rPr>
        <w:t xml:space="preserve">costs that do not fit any categories above.  </w:t>
      </w:r>
      <w:r w:rsidR="00AE1B9D" w:rsidRPr="00CF6F5B">
        <w:rPr>
          <w:rFonts w:ascii="Arial" w:hAnsi="Arial" w:cs="Arial"/>
          <w:i/>
          <w:sz w:val="22"/>
          <w:szCs w:val="22"/>
        </w:rPr>
        <w:t>Report DDD stabilization if these costs are not related to involuntary commitments.</w:t>
      </w:r>
    </w:p>
    <w:p w:rsidR="006905AA" w:rsidRPr="00134B71" w:rsidRDefault="006905AA" w:rsidP="006905AA">
      <w:pPr>
        <w:ind w:left="720"/>
        <w:rPr>
          <w:rFonts w:ascii="Arial" w:hAnsi="Arial" w:cs="Arial"/>
          <w:i/>
          <w:sz w:val="22"/>
          <w:szCs w:val="22"/>
        </w:rPr>
      </w:pPr>
    </w:p>
    <w:p w:rsidR="00EE4D84" w:rsidRPr="00134B71" w:rsidRDefault="00EE4D84" w:rsidP="0085610E">
      <w:pPr>
        <w:numPr>
          <w:ilvl w:val="0"/>
          <w:numId w:val="20"/>
        </w:numPr>
        <w:rPr>
          <w:rFonts w:ascii="Arial" w:hAnsi="Arial" w:cs="Arial"/>
          <w:b/>
          <w:sz w:val="22"/>
          <w:szCs w:val="22"/>
        </w:rPr>
      </w:pPr>
      <w:r w:rsidRPr="00134B71">
        <w:rPr>
          <w:rFonts w:ascii="Arial" w:hAnsi="Arial" w:cs="Arial"/>
          <w:b/>
          <w:sz w:val="22"/>
          <w:szCs w:val="22"/>
        </w:rPr>
        <w:t xml:space="preserve">Other Direct Services Support Costs </w:t>
      </w:r>
    </w:p>
    <w:p w:rsidR="006905AA" w:rsidRPr="00CF6F5B" w:rsidRDefault="006905AA" w:rsidP="00CF6F5B">
      <w:pPr>
        <w:pStyle w:val="ListParagraph"/>
        <w:numPr>
          <w:ilvl w:val="0"/>
          <w:numId w:val="12"/>
        </w:numPr>
        <w:rPr>
          <w:rFonts w:ascii="Arial" w:hAnsi="Arial" w:cs="Arial"/>
          <w:b/>
          <w:sz w:val="22"/>
          <w:szCs w:val="22"/>
        </w:rPr>
      </w:pPr>
      <w:r w:rsidRPr="00CF6F5B">
        <w:rPr>
          <w:rFonts w:ascii="Arial" w:hAnsi="Arial" w:cs="Arial"/>
          <w:sz w:val="22"/>
          <w:szCs w:val="22"/>
        </w:rPr>
        <w:t>This cell is open to r</w:t>
      </w:r>
      <w:r w:rsidR="00EE4D84" w:rsidRPr="00CF6F5B">
        <w:rPr>
          <w:rFonts w:ascii="Arial" w:hAnsi="Arial" w:cs="Arial"/>
          <w:sz w:val="22"/>
          <w:szCs w:val="22"/>
        </w:rPr>
        <w:t xml:space="preserve">eport other </w:t>
      </w:r>
      <w:r w:rsidR="0070097E" w:rsidRPr="00CF6F5B">
        <w:rPr>
          <w:rFonts w:ascii="Arial" w:hAnsi="Arial" w:cs="Arial"/>
          <w:sz w:val="22"/>
          <w:szCs w:val="22"/>
        </w:rPr>
        <w:t>direct services support costs</w:t>
      </w:r>
      <w:r w:rsidR="00EE4D84" w:rsidRPr="00CF6F5B">
        <w:rPr>
          <w:rFonts w:ascii="Arial" w:hAnsi="Arial" w:cs="Arial"/>
          <w:sz w:val="22"/>
          <w:szCs w:val="22"/>
        </w:rPr>
        <w:t xml:space="preserve">. </w:t>
      </w:r>
      <w:r w:rsidR="00506BDC" w:rsidRPr="00CF6F5B">
        <w:rPr>
          <w:rFonts w:ascii="Arial" w:hAnsi="Arial" w:cs="Arial"/>
          <w:sz w:val="22"/>
          <w:szCs w:val="22"/>
        </w:rPr>
        <w:t xml:space="preserve"> </w:t>
      </w:r>
      <w:r w:rsidR="005978DB" w:rsidRPr="00CF6F5B">
        <w:rPr>
          <w:rFonts w:ascii="Arial" w:hAnsi="Arial" w:cs="Arial"/>
          <w:sz w:val="22"/>
          <w:szCs w:val="22"/>
        </w:rPr>
        <w:t>Identify service</w:t>
      </w:r>
      <w:r w:rsidR="00EE4D84" w:rsidRPr="00CF6F5B">
        <w:rPr>
          <w:rFonts w:ascii="Arial" w:hAnsi="Arial" w:cs="Arial"/>
          <w:sz w:val="22"/>
          <w:szCs w:val="22"/>
        </w:rPr>
        <w:t xml:space="preserve"> in </w:t>
      </w:r>
      <w:r w:rsidR="009F4C74" w:rsidRPr="00CF6F5B">
        <w:rPr>
          <w:rFonts w:ascii="Arial" w:hAnsi="Arial" w:cs="Arial"/>
          <w:sz w:val="22"/>
          <w:szCs w:val="22"/>
        </w:rPr>
        <w:t>c</w:t>
      </w:r>
      <w:r w:rsidR="000861A3" w:rsidRPr="00CF6F5B">
        <w:rPr>
          <w:rFonts w:ascii="Arial" w:hAnsi="Arial" w:cs="Arial"/>
          <w:sz w:val="22"/>
          <w:szCs w:val="22"/>
        </w:rPr>
        <w:t>ell provided</w:t>
      </w:r>
      <w:r w:rsidRPr="00CF6F5B">
        <w:rPr>
          <w:rFonts w:ascii="Arial" w:hAnsi="Arial" w:cs="Arial"/>
          <w:sz w:val="22"/>
          <w:szCs w:val="22"/>
        </w:rPr>
        <w:t>.</w:t>
      </w:r>
    </w:p>
    <w:p w:rsidR="00CF6F5B" w:rsidRPr="00CF6F5B" w:rsidRDefault="00CF6F5B" w:rsidP="00CF6F5B">
      <w:pPr>
        <w:pStyle w:val="ListParagraph"/>
        <w:ind w:left="1800"/>
        <w:rPr>
          <w:rFonts w:ascii="Arial" w:hAnsi="Arial" w:cs="Arial"/>
          <w:b/>
          <w:sz w:val="22"/>
          <w:szCs w:val="22"/>
        </w:rPr>
      </w:pPr>
    </w:p>
    <w:p w:rsidR="00EE4D84" w:rsidRPr="00134B71" w:rsidRDefault="00EE4D84" w:rsidP="0085610E">
      <w:pPr>
        <w:numPr>
          <w:ilvl w:val="0"/>
          <w:numId w:val="20"/>
        </w:numPr>
        <w:rPr>
          <w:rFonts w:ascii="Arial" w:hAnsi="Arial" w:cs="Arial"/>
          <w:b/>
          <w:sz w:val="22"/>
          <w:szCs w:val="22"/>
        </w:rPr>
      </w:pPr>
      <w:r w:rsidRPr="00134B71">
        <w:rPr>
          <w:rFonts w:ascii="Arial" w:hAnsi="Arial" w:cs="Arial"/>
          <w:b/>
          <w:sz w:val="22"/>
          <w:szCs w:val="22"/>
        </w:rPr>
        <w:t xml:space="preserve">Other Direct Services Support Costs </w:t>
      </w:r>
    </w:p>
    <w:p w:rsidR="00EE4D84" w:rsidRPr="00CF6F5B" w:rsidRDefault="006905AA" w:rsidP="00CF6F5B">
      <w:pPr>
        <w:pStyle w:val="ListParagraph"/>
        <w:numPr>
          <w:ilvl w:val="0"/>
          <w:numId w:val="12"/>
        </w:numPr>
        <w:rPr>
          <w:rFonts w:ascii="Arial" w:hAnsi="Arial" w:cs="Arial"/>
          <w:b/>
          <w:sz w:val="22"/>
          <w:szCs w:val="22"/>
        </w:rPr>
      </w:pPr>
      <w:r w:rsidRPr="00CF6F5B">
        <w:rPr>
          <w:rFonts w:ascii="Arial" w:hAnsi="Arial" w:cs="Arial"/>
          <w:sz w:val="22"/>
          <w:szCs w:val="22"/>
        </w:rPr>
        <w:t>This cell is open to r</w:t>
      </w:r>
      <w:r w:rsidR="00C80E94" w:rsidRPr="00CF6F5B">
        <w:rPr>
          <w:rFonts w:ascii="Arial" w:hAnsi="Arial" w:cs="Arial"/>
          <w:sz w:val="22"/>
          <w:szCs w:val="22"/>
        </w:rPr>
        <w:t>eport other direct services support cost</w:t>
      </w:r>
      <w:r w:rsidR="0070097E" w:rsidRPr="00CF6F5B">
        <w:rPr>
          <w:rFonts w:ascii="Arial" w:hAnsi="Arial" w:cs="Arial"/>
          <w:sz w:val="22"/>
          <w:szCs w:val="22"/>
        </w:rPr>
        <w:t>s</w:t>
      </w:r>
      <w:r w:rsidR="00506BDC" w:rsidRPr="00CF6F5B">
        <w:rPr>
          <w:rFonts w:ascii="Arial" w:hAnsi="Arial" w:cs="Arial"/>
          <w:sz w:val="22"/>
          <w:szCs w:val="22"/>
        </w:rPr>
        <w:t xml:space="preserve">.  </w:t>
      </w:r>
      <w:r w:rsidR="005978DB" w:rsidRPr="00CF6F5B">
        <w:rPr>
          <w:rFonts w:ascii="Arial" w:hAnsi="Arial" w:cs="Arial"/>
          <w:sz w:val="22"/>
          <w:szCs w:val="22"/>
        </w:rPr>
        <w:t>Identify service</w:t>
      </w:r>
      <w:r w:rsidR="00C80E94" w:rsidRPr="00CF6F5B">
        <w:rPr>
          <w:rFonts w:ascii="Arial" w:hAnsi="Arial" w:cs="Arial"/>
          <w:sz w:val="22"/>
          <w:szCs w:val="22"/>
        </w:rPr>
        <w:t xml:space="preserve"> in </w:t>
      </w:r>
      <w:r w:rsidR="009F4C74" w:rsidRPr="00CF6F5B">
        <w:rPr>
          <w:rFonts w:ascii="Arial" w:hAnsi="Arial" w:cs="Arial"/>
          <w:sz w:val="22"/>
          <w:szCs w:val="22"/>
        </w:rPr>
        <w:t>c</w:t>
      </w:r>
      <w:r w:rsidR="000861A3" w:rsidRPr="00CF6F5B">
        <w:rPr>
          <w:rFonts w:ascii="Arial" w:hAnsi="Arial" w:cs="Arial"/>
          <w:sz w:val="22"/>
          <w:szCs w:val="22"/>
        </w:rPr>
        <w:t>ell provided</w:t>
      </w:r>
      <w:r w:rsidRPr="00CF6F5B">
        <w:rPr>
          <w:rFonts w:ascii="Arial" w:hAnsi="Arial" w:cs="Arial"/>
          <w:sz w:val="22"/>
          <w:szCs w:val="22"/>
        </w:rPr>
        <w:t>.</w:t>
      </w:r>
      <w:r w:rsidR="00EE4D84" w:rsidRPr="00CF6F5B">
        <w:rPr>
          <w:rFonts w:ascii="Arial" w:hAnsi="Arial" w:cs="Arial"/>
          <w:sz w:val="22"/>
          <w:szCs w:val="22"/>
        </w:rPr>
        <w:t xml:space="preserve"> </w:t>
      </w:r>
    </w:p>
    <w:p w:rsidR="00CF6F5B" w:rsidRPr="00CF6F5B" w:rsidRDefault="00CF6F5B" w:rsidP="00CF6F5B">
      <w:pPr>
        <w:pStyle w:val="ListParagraph"/>
        <w:ind w:left="1800"/>
        <w:rPr>
          <w:rFonts w:ascii="Arial" w:hAnsi="Arial" w:cs="Arial"/>
          <w:b/>
          <w:sz w:val="22"/>
          <w:szCs w:val="22"/>
        </w:rPr>
      </w:pPr>
    </w:p>
    <w:p w:rsidR="004C4750" w:rsidRPr="00134B71" w:rsidRDefault="004C4750" w:rsidP="0085610E">
      <w:pPr>
        <w:numPr>
          <w:ilvl w:val="0"/>
          <w:numId w:val="20"/>
        </w:numPr>
        <w:rPr>
          <w:rFonts w:ascii="Arial" w:hAnsi="Arial" w:cs="Arial"/>
          <w:b/>
          <w:sz w:val="22"/>
          <w:szCs w:val="22"/>
        </w:rPr>
      </w:pPr>
      <w:r w:rsidRPr="00134B71">
        <w:rPr>
          <w:rFonts w:ascii="Arial" w:hAnsi="Arial" w:cs="Arial"/>
          <w:b/>
          <w:sz w:val="22"/>
          <w:szCs w:val="22"/>
        </w:rPr>
        <w:t xml:space="preserve">Other Direct Services Support Costs </w:t>
      </w:r>
    </w:p>
    <w:p w:rsidR="006905AA" w:rsidRPr="00CF6F5B" w:rsidRDefault="006905AA" w:rsidP="00CF6F5B">
      <w:pPr>
        <w:pStyle w:val="ListParagraph"/>
        <w:numPr>
          <w:ilvl w:val="0"/>
          <w:numId w:val="12"/>
        </w:numPr>
        <w:rPr>
          <w:rFonts w:ascii="Arial" w:hAnsi="Arial" w:cs="Arial"/>
          <w:b/>
          <w:sz w:val="22"/>
          <w:szCs w:val="22"/>
        </w:rPr>
      </w:pPr>
      <w:r w:rsidRPr="00CF6F5B">
        <w:rPr>
          <w:rFonts w:ascii="Arial" w:hAnsi="Arial" w:cs="Arial"/>
          <w:sz w:val="22"/>
          <w:szCs w:val="22"/>
        </w:rPr>
        <w:t>This cell is open to r</w:t>
      </w:r>
      <w:r w:rsidR="004C4750" w:rsidRPr="00CF6F5B">
        <w:rPr>
          <w:rFonts w:ascii="Arial" w:hAnsi="Arial" w:cs="Arial"/>
          <w:sz w:val="22"/>
          <w:szCs w:val="22"/>
        </w:rPr>
        <w:t>eport other direct services support costs.</w:t>
      </w:r>
      <w:r w:rsidR="00506BDC" w:rsidRPr="00CF6F5B">
        <w:rPr>
          <w:rFonts w:ascii="Arial" w:hAnsi="Arial" w:cs="Arial"/>
          <w:sz w:val="22"/>
          <w:szCs w:val="22"/>
        </w:rPr>
        <w:t xml:space="preserve"> </w:t>
      </w:r>
      <w:r w:rsidR="004C4750" w:rsidRPr="00CF6F5B">
        <w:rPr>
          <w:rFonts w:ascii="Arial" w:hAnsi="Arial" w:cs="Arial"/>
          <w:sz w:val="22"/>
          <w:szCs w:val="22"/>
        </w:rPr>
        <w:t xml:space="preserve"> </w:t>
      </w:r>
      <w:r w:rsidR="005978DB" w:rsidRPr="00CF6F5B">
        <w:rPr>
          <w:rFonts w:ascii="Arial" w:hAnsi="Arial" w:cs="Arial"/>
          <w:sz w:val="22"/>
          <w:szCs w:val="22"/>
        </w:rPr>
        <w:t>Identify service</w:t>
      </w:r>
      <w:r w:rsidR="004C4750" w:rsidRPr="00CF6F5B">
        <w:rPr>
          <w:rFonts w:ascii="Arial" w:hAnsi="Arial" w:cs="Arial"/>
          <w:sz w:val="22"/>
          <w:szCs w:val="22"/>
        </w:rPr>
        <w:t xml:space="preserve"> in </w:t>
      </w:r>
      <w:r w:rsidR="009F4C74" w:rsidRPr="00CF6F5B">
        <w:rPr>
          <w:rFonts w:ascii="Arial" w:hAnsi="Arial" w:cs="Arial"/>
          <w:sz w:val="22"/>
          <w:szCs w:val="22"/>
        </w:rPr>
        <w:t>c</w:t>
      </w:r>
      <w:r w:rsidR="000861A3" w:rsidRPr="00CF6F5B">
        <w:rPr>
          <w:rFonts w:ascii="Arial" w:hAnsi="Arial" w:cs="Arial"/>
          <w:sz w:val="22"/>
          <w:szCs w:val="22"/>
        </w:rPr>
        <w:t>ell provided</w:t>
      </w:r>
      <w:r w:rsidRPr="00CF6F5B">
        <w:rPr>
          <w:rFonts w:ascii="Arial" w:hAnsi="Arial" w:cs="Arial"/>
          <w:sz w:val="22"/>
          <w:szCs w:val="22"/>
        </w:rPr>
        <w:t>.</w:t>
      </w:r>
    </w:p>
    <w:p w:rsidR="004C4750" w:rsidRPr="00134B71" w:rsidRDefault="004C4750" w:rsidP="00134B71">
      <w:pPr>
        <w:ind w:left="720" w:firstLine="45"/>
        <w:rPr>
          <w:rFonts w:ascii="Arial" w:hAnsi="Arial" w:cs="Arial"/>
          <w:b/>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Administrative Costs (564.10)</w:t>
      </w:r>
    </w:p>
    <w:p w:rsidR="00EE4D84" w:rsidRPr="00CF6F5B" w:rsidRDefault="00587BBD" w:rsidP="00CF6F5B">
      <w:pPr>
        <w:pStyle w:val="ListParagraph"/>
        <w:numPr>
          <w:ilvl w:val="0"/>
          <w:numId w:val="12"/>
        </w:numPr>
        <w:rPr>
          <w:rFonts w:ascii="Arial" w:hAnsi="Arial" w:cs="Arial"/>
          <w:i/>
          <w:sz w:val="22"/>
          <w:szCs w:val="22"/>
        </w:rPr>
      </w:pPr>
      <w:r w:rsidRPr="00CF6F5B">
        <w:rPr>
          <w:rFonts w:ascii="Arial" w:hAnsi="Arial" w:cs="Arial"/>
          <w:i/>
          <w:sz w:val="22"/>
          <w:szCs w:val="22"/>
        </w:rPr>
        <w:t xml:space="preserve">Heading Row:  </w:t>
      </w:r>
      <w:r w:rsidR="00C80E94" w:rsidRPr="00CF6F5B">
        <w:rPr>
          <w:rFonts w:ascii="Arial" w:hAnsi="Arial" w:cs="Arial"/>
          <w:i/>
          <w:sz w:val="22"/>
          <w:szCs w:val="22"/>
        </w:rPr>
        <w:t xml:space="preserve">Include only those costs of operating the RSN.  </w:t>
      </w:r>
    </w:p>
    <w:p w:rsidR="00EE4D84" w:rsidRPr="00CF6F5B" w:rsidRDefault="00EE4D84" w:rsidP="00CF6F5B">
      <w:pPr>
        <w:pStyle w:val="ListParagraph"/>
        <w:numPr>
          <w:ilvl w:val="0"/>
          <w:numId w:val="21"/>
        </w:numPr>
        <w:rPr>
          <w:rFonts w:ascii="Arial" w:hAnsi="Arial" w:cs="Arial"/>
          <w:i/>
          <w:sz w:val="22"/>
          <w:szCs w:val="22"/>
        </w:rPr>
      </w:pPr>
      <w:r w:rsidRPr="00CF6F5B">
        <w:rPr>
          <w:rFonts w:ascii="Arial" w:hAnsi="Arial" w:cs="Arial"/>
          <w:i/>
          <w:sz w:val="22"/>
          <w:szCs w:val="22"/>
        </w:rPr>
        <w:t xml:space="preserve">Direct Care Staff should be charged to the </w:t>
      </w:r>
      <w:r w:rsidR="00506BDC" w:rsidRPr="00CF6F5B">
        <w:rPr>
          <w:rFonts w:ascii="Arial" w:hAnsi="Arial" w:cs="Arial"/>
          <w:i/>
          <w:sz w:val="22"/>
          <w:szCs w:val="22"/>
        </w:rPr>
        <w:t>appropriate direct service cost.</w:t>
      </w:r>
    </w:p>
    <w:p w:rsidR="00EE4D84" w:rsidRPr="00CF6F5B" w:rsidRDefault="00EE4D84" w:rsidP="00CF6F5B">
      <w:pPr>
        <w:pStyle w:val="ListParagraph"/>
        <w:numPr>
          <w:ilvl w:val="0"/>
          <w:numId w:val="21"/>
        </w:numPr>
        <w:rPr>
          <w:rFonts w:ascii="Arial" w:hAnsi="Arial" w:cs="Arial"/>
          <w:i/>
          <w:sz w:val="22"/>
          <w:szCs w:val="22"/>
        </w:rPr>
      </w:pPr>
      <w:r w:rsidRPr="00CF6F5B">
        <w:rPr>
          <w:rFonts w:ascii="Arial" w:hAnsi="Arial" w:cs="Arial"/>
          <w:i/>
          <w:sz w:val="22"/>
          <w:szCs w:val="22"/>
        </w:rPr>
        <w:t>Treatment Program Supervisors should be charge to the appropriate direct service costs.</w:t>
      </w:r>
    </w:p>
    <w:p w:rsidR="00EE4D84" w:rsidRPr="00CF6F5B" w:rsidRDefault="00EE4D84" w:rsidP="00CF6F5B">
      <w:pPr>
        <w:pStyle w:val="ListParagraph"/>
        <w:numPr>
          <w:ilvl w:val="0"/>
          <w:numId w:val="21"/>
        </w:numPr>
        <w:rPr>
          <w:rFonts w:ascii="Arial" w:hAnsi="Arial" w:cs="Arial"/>
          <w:i/>
          <w:sz w:val="22"/>
          <w:szCs w:val="22"/>
        </w:rPr>
      </w:pPr>
      <w:r w:rsidRPr="00CF6F5B">
        <w:rPr>
          <w:rFonts w:ascii="Arial" w:hAnsi="Arial" w:cs="Arial"/>
          <w:i/>
          <w:sz w:val="22"/>
          <w:szCs w:val="22"/>
        </w:rPr>
        <w:t>Management Information System Staff (costs associated with managing patient data system) should be charged to Information Services (Direct Service Support Cost).</w:t>
      </w:r>
    </w:p>
    <w:p w:rsidR="006905AA" w:rsidRPr="00134B71" w:rsidRDefault="006905AA" w:rsidP="006905AA">
      <w:pPr>
        <w:ind w:left="1080"/>
        <w:rPr>
          <w:rFonts w:ascii="Arial" w:hAnsi="Arial" w:cs="Arial"/>
          <w:i/>
          <w:sz w:val="22"/>
          <w:szCs w:val="22"/>
        </w:rPr>
      </w:pPr>
    </w:p>
    <w:p w:rsidR="00EE4D84" w:rsidRPr="00134B71" w:rsidRDefault="00EE4D84" w:rsidP="0085610E">
      <w:pPr>
        <w:numPr>
          <w:ilvl w:val="0"/>
          <w:numId w:val="20"/>
        </w:numPr>
        <w:outlineLvl w:val="2"/>
        <w:rPr>
          <w:rFonts w:ascii="Arial" w:hAnsi="Arial" w:cs="Arial"/>
          <w:b/>
          <w:sz w:val="22"/>
          <w:szCs w:val="22"/>
        </w:rPr>
      </w:pPr>
      <w:r w:rsidRPr="00134B71">
        <w:rPr>
          <w:rFonts w:ascii="Arial" w:hAnsi="Arial" w:cs="Arial"/>
          <w:b/>
          <w:sz w:val="22"/>
          <w:szCs w:val="22"/>
        </w:rPr>
        <w:t>RSN Administration (564.11)</w:t>
      </w:r>
    </w:p>
    <w:p w:rsidR="006905AA" w:rsidRPr="00CF6F5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Include only those costs of operating the RSN.  Activities include planning, coordination, contracting, fiscal and contract monitoring, accounting, general clerical support, legal, facili</w:t>
      </w:r>
      <w:r w:rsidR="009A0F28" w:rsidRPr="00CF6F5B">
        <w:rPr>
          <w:rFonts w:ascii="Arial" w:hAnsi="Arial" w:cs="Arial"/>
          <w:sz w:val="22"/>
          <w:szCs w:val="22"/>
        </w:rPr>
        <w:t xml:space="preserve">ty and similar operating costs including administrative costs of operating E&amp;T’s. </w:t>
      </w:r>
      <w:r w:rsidRPr="00CF6F5B">
        <w:rPr>
          <w:rFonts w:ascii="Arial" w:hAnsi="Arial" w:cs="Arial"/>
          <w:sz w:val="22"/>
          <w:szCs w:val="22"/>
        </w:rPr>
        <w:t xml:space="preserve"> It should also include costs allocated to the RSN from counties</w:t>
      </w:r>
      <w:r w:rsidR="00D87CF6" w:rsidRPr="00CF6F5B">
        <w:rPr>
          <w:rFonts w:ascii="Arial" w:hAnsi="Arial" w:cs="Arial"/>
          <w:sz w:val="22"/>
          <w:szCs w:val="22"/>
        </w:rPr>
        <w:t xml:space="preserve"> or administrative costs in multiple county </w:t>
      </w:r>
      <w:r w:rsidR="001B796B">
        <w:rPr>
          <w:rFonts w:ascii="Arial" w:hAnsi="Arial" w:cs="Arial"/>
          <w:sz w:val="22"/>
          <w:szCs w:val="22"/>
        </w:rPr>
        <w:t>RSNs</w:t>
      </w:r>
      <w:r w:rsidR="00D87CF6" w:rsidRPr="00CF6F5B">
        <w:rPr>
          <w:rFonts w:ascii="Arial" w:hAnsi="Arial" w:cs="Arial"/>
          <w:sz w:val="22"/>
          <w:szCs w:val="22"/>
        </w:rPr>
        <w:t xml:space="preserve"> when counties use a portion of DBHR funds or charge the RSN for administrative costs.</w:t>
      </w:r>
    </w:p>
    <w:p w:rsidR="00EE4D84" w:rsidRPr="00CF6F5B" w:rsidRDefault="006905AA" w:rsidP="00CF6F5B">
      <w:pPr>
        <w:pStyle w:val="ListParagraph"/>
        <w:numPr>
          <w:ilvl w:val="0"/>
          <w:numId w:val="22"/>
        </w:numPr>
        <w:rPr>
          <w:rFonts w:ascii="Arial" w:hAnsi="Arial" w:cs="Arial"/>
          <w:sz w:val="22"/>
          <w:szCs w:val="22"/>
        </w:rPr>
      </w:pPr>
      <w:r w:rsidRPr="00CF6F5B">
        <w:rPr>
          <w:rFonts w:ascii="Arial" w:hAnsi="Arial" w:cs="Arial"/>
          <w:sz w:val="22"/>
          <w:szCs w:val="22"/>
        </w:rPr>
        <w:t xml:space="preserve">If reporting Jail or PACT Administration costs break them out and report them on row 54 (Jail) or row 55 (PACT). </w:t>
      </w:r>
      <w:r w:rsidR="00EE4D84" w:rsidRPr="00CF6F5B">
        <w:rPr>
          <w:rFonts w:ascii="Arial" w:hAnsi="Arial" w:cs="Arial"/>
          <w:sz w:val="22"/>
          <w:szCs w:val="22"/>
        </w:rPr>
        <w:t xml:space="preserve"> </w:t>
      </w:r>
    </w:p>
    <w:p w:rsidR="00CF6F5B" w:rsidRDefault="00CF6F5B" w:rsidP="006905AA">
      <w:pPr>
        <w:ind w:left="720"/>
        <w:rPr>
          <w:rFonts w:ascii="Arial" w:hAnsi="Arial" w:cs="Arial"/>
          <w:sz w:val="22"/>
          <w:szCs w:val="22"/>
        </w:rPr>
      </w:pPr>
    </w:p>
    <w:p w:rsidR="00092A03" w:rsidRPr="00134B71" w:rsidRDefault="00092A03" w:rsidP="00161E53">
      <w:pPr>
        <w:keepNext/>
        <w:numPr>
          <w:ilvl w:val="0"/>
          <w:numId w:val="20"/>
        </w:numPr>
        <w:outlineLvl w:val="2"/>
        <w:rPr>
          <w:rFonts w:ascii="Arial" w:hAnsi="Arial" w:cs="Arial"/>
          <w:b/>
          <w:sz w:val="22"/>
          <w:szCs w:val="22"/>
        </w:rPr>
      </w:pPr>
      <w:r w:rsidRPr="00134B71">
        <w:rPr>
          <w:rFonts w:ascii="Arial" w:hAnsi="Arial" w:cs="Arial"/>
          <w:b/>
          <w:sz w:val="22"/>
          <w:szCs w:val="22"/>
        </w:rPr>
        <w:lastRenderedPageBreak/>
        <w:t xml:space="preserve">Provider Administration (564.12) </w:t>
      </w:r>
    </w:p>
    <w:p w:rsidR="00092A03" w:rsidRPr="00CF6F5B" w:rsidRDefault="009358FB" w:rsidP="00161E53">
      <w:pPr>
        <w:pStyle w:val="ListParagraph"/>
        <w:keepNext/>
        <w:numPr>
          <w:ilvl w:val="0"/>
          <w:numId w:val="12"/>
        </w:numPr>
        <w:rPr>
          <w:rFonts w:ascii="Arial" w:hAnsi="Arial" w:cs="Arial"/>
          <w:sz w:val="22"/>
          <w:szCs w:val="22"/>
        </w:rPr>
      </w:pPr>
      <w:r w:rsidRPr="00CF6F5B">
        <w:rPr>
          <w:rFonts w:ascii="Arial" w:hAnsi="Arial" w:cs="Arial"/>
          <w:sz w:val="22"/>
          <w:szCs w:val="22"/>
        </w:rPr>
        <w:t xml:space="preserve">For those </w:t>
      </w:r>
      <w:r w:rsidR="001B796B">
        <w:rPr>
          <w:rFonts w:ascii="Arial" w:hAnsi="Arial" w:cs="Arial"/>
          <w:sz w:val="22"/>
          <w:szCs w:val="22"/>
        </w:rPr>
        <w:t>RSNs</w:t>
      </w:r>
      <w:r w:rsidRPr="00CF6F5B">
        <w:rPr>
          <w:rFonts w:ascii="Arial" w:hAnsi="Arial" w:cs="Arial"/>
          <w:sz w:val="22"/>
          <w:szCs w:val="22"/>
        </w:rPr>
        <w:t xml:space="preserve"> who use a block grant or sub</w:t>
      </w:r>
      <w:r w:rsidR="000207A9" w:rsidRPr="00CF6F5B">
        <w:rPr>
          <w:rFonts w:ascii="Arial" w:hAnsi="Arial" w:cs="Arial"/>
          <w:sz w:val="22"/>
          <w:szCs w:val="22"/>
        </w:rPr>
        <w:t>-</w:t>
      </w:r>
      <w:r w:rsidRPr="00CF6F5B">
        <w:rPr>
          <w:rFonts w:ascii="Arial" w:hAnsi="Arial" w:cs="Arial"/>
          <w:sz w:val="22"/>
          <w:szCs w:val="22"/>
        </w:rPr>
        <w:t xml:space="preserve">capitation reimbursement method to pay service providers they will need to identify provider Administrative costs and allocate these cost to other direct service costs.  This cell is blocked and no costs should be reported here.  </w:t>
      </w:r>
    </w:p>
    <w:p w:rsidR="006905AA" w:rsidRPr="00134B71" w:rsidRDefault="006905AA" w:rsidP="006905AA">
      <w:pPr>
        <w:ind w:left="720"/>
        <w:rPr>
          <w:rFonts w:ascii="Arial" w:hAnsi="Arial" w:cs="Arial"/>
          <w:sz w:val="22"/>
          <w:szCs w:val="22"/>
        </w:rPr>
      </w:pPr>
    </w:p>
    <w:p w:rsidR="00092A03" w:rsidRPr="00134B71" w:rsidRDefault="00506BDC" w:rsidP="00EA4519">
      <w:pPr>
        <w:keepNext/>
        <w:numPr>
          <w:ilvl w:val="0"/>
          <w:numId w:val="20"/>
        </w:numPr>
        <w:outlineLvl w:val="2"/>
        <w:rPr>
          <w:rFonts w:ascii="Arial" w:hAnsi="Arial" w:cs="Arial"/>
          <w:b/>
          <w:sz w:val="22"/>
          <w:szCs w:val="22"/>
        </w:rPr>
      </w:pPr>
      <w:r w:rsidRPr="00134B71">
        <w:rPr>
          <w:rFonts w:ascii="Arial" w:hAnsi="Arial" w:cs="Arial"/>
          <w:b/>
          <w:sz w:val="22"/>
          <w:szCs w:val="22"/>
        </w:rPr>
        <w:t xml:space="preserve">Jail </w:t>
      </w:r>
      <w:r w:rsidR="00092A03" w:rsidRPr="00134B71">
        <w:rPr>
          <w:rFonts w:ascii="Arial" w:hAnsi="Arial" w:cs="Arial"/>
          <w:b/>
          <w:sz w:val="22"/>
          <w:szCs w:val="22"/>
        </w:rPr>
        <w:t>Administrative Costs  (564.13)</w:t>
      </w:r>
    </w:p>
    <w:p w:rsidR="00092A03" w:rsidRPr="00CF6F5B" w:rsidRDefault="00A12CC4" w:rsidP="00EA4519">
      <w:pPr>
        <w:pStyle w:val="ListParagraph"/>
        <w:keepNext/>
        <w:numPr>
          <w:ilvl w:val="0"/>
          <w:numId w:val="12"/>
        </w:numPr>
        <w:rPr>
          <w:rFonts w:ascii="Arial" w:hAnsi="Arial" w:cs="Arial"/>
          <w:sz w:val="22"/>
          <w:szCs w:val="22"/>
        </w:rPr>
      </w:pPr>
      <w:r w:rsidRPr="00CF6F5B">
        <w:rPr>
          <w:rFonts w:ascii="Arial" w:hAnsi="Arial" w:cs="Arial"/>
          <w:sz w:val="22"/>
          <w:szCs w:val="22"/>
        </w:rPr>
        <w:t xml:space="preserve">Report </w:t>
      </w:r>
      <w:r w:rsidR="00506BDC" w:rsidRPr="00CF6F5B">
        <w:rPr>
          <w:rFonts w:ascii="Arial" w:hAnsi="Arial" w:cs="Arial"/>
          <w:sz w:val="22"/>
          <w:szCs w:val="22"/>
        </w:rPr>
        <w:t xml:space="preserve">Jail Service Administration </w:t>
      </w:r>
      <w:r w:rsidRPr="00CF6F5B">
        <w:rPr>
          <w:rFonts w:ascii="Arial" w:hAnsi="Arial" w:cs="Arial"/>
          <w:sz w:val="22"/>
          <w:szCs w:val="22"/>
        </w:rPr>
        <w:t xml:space="preserve">costs.  </w:t>
      </w:r>
    </w:p>
    <w:p w:rsidR="006905AA" w:rsidRPr="00134B71" w:rsidRDefault="006905AA" w:rsidP="00B274AF">
      <w:pPr>
        <w:ind w:left="720"/>
        <w:rPr>
          <w:rFonts w:ascii="Arial" w:hAnsi="Arial" w:cs="Arial"/>
          <w:sz w:val="22"/>
          <w:szCs w:val="22"/>
        </w:rPr>
      </w:pPr>
    </w:p>
    <w:p w:rsidR="00092A03" w:rsidRPr="00134B71" w:rsidRDefault="00506BDC" w:rsidP="00EA4519">
      <w:pPr>
        <w:keepNext/>
        <w:numPr>
          <w:ilvl w:val="0"/>
          <w:numId w:val="20"/>
        </w:numPr>
        <w:outlineLvl w:val="2"/>
        <w:rPr>
          <w:rFonts w:ascii="Arial" w:hAnsi="Arial" w:cs="Arial"/>
          <w:b/>
          <w:sz w:val="22"/>
          <w:szCs w:val="22"/>
        </w:rPr>
      </w:pPr>
      <w:r w:rsidRPr="00134B71">
        <w:rPr>
          <w:rFonts w:ascii="Arial" w:hAnsi="Arial" w:cs="Arial"/>
          <w:b/>
          <w:sz w:val="22"/>
          <w:szCs w:val="22"/>
        </w:rPr>
        <w:t>PACT</w:t>
      </w:r>
      <w:r w:rsidR="009F4C74" w:rsidRPr="00134B71">
        <w:rPr>
          <w:rFonts w:ascii="Arial" w:hAnsi="Arial" w:cs="Arial"/>
          <w:b/>
          <w:sz w:val="22"/>
          <w:szCs w:val="22"/>
        </w:rPr>
        <w:t xml:space="preserve"> </w:t>
      </w:r>
      <w:r w:rsidR="00092A03" w:rsidRPr="00134B71">
        <w:rPr>
          <w:rFonts w:ascii="Arial" w:hAnsi="Arial" w:cs="Arial"/>
          <w:b/>
          <w:sz w:val="22"/>
          <w:szCs w:val="22"/>
        </w:rPr>
        <w:t>Administrative Costs  (564.13)</w:t>
      </w:r>
    </w:p>
    <w:p w:rsidR="00506BDC" w:rsidRPr="00CF6F5B" w:rsidRDefault="009F4C74" w:rsidP="00EA4519">
      <w:pPr>
        <w:pStyle w:val="ListParagraph"/>
        <w:keepNext/>
        <w:numPr>
          <w:ilvl w:val="0"/>
          <w:numId w:val="12"/>
        </w:numPr>
        <w:outlineLvl w:val="2"/>
        <w:rPr>
          <w:rFonts w:ascii="Arial" w:hAnsi="Arial" w:cs="Arial"/>
          <w:b/>
          <w:sz w:val="22"/>
          <w:szCs w:val="22"/>
        </w:rPr>
      </w:pPr>
      <w:r w:rsidRPr="00CF6F5B">
        <w:rPr>
          <w:rFonts w:ascii="Arial" w:hAnsi="Arial" w:cs="Arial"/>
          <w:sz w:val="22"/>
          <w:szCs w:val="22"/>
        </w:rPr>
        <w:t xml:space="preserve">Report </w:t>
      </w:r>
      <w:r w:rsidR="00506BDC" w:rsidRPr="00CF6F5B">
        <w:rPr>
          <w:rFonts w:ascii="Arial" w:hAnsi="Arial" w:cs="Arial"/>
          <w:sz w:val="22"/>
          <w:szCs w:val="22"/>
        </w:rPr>
        <w:t xml:space="preserve">PACT </w:t>
      </w:r>
      <w:r w:rsidRPr="00CF6F5B">
        <w:rPr>
          <w:rFonts w:ascii="Arial" w:hAnsi="Arial" w:cs="Arial"/>
          <w:sz w:val="22"/>
          <w:szCs w:val="22"/>
        </w:rPr>
        <w:t xml:space="preserve">Administrative </w:t>
      </w:r>
      <w:r w:rsidR="00506BDC" w:rsidRPr="00CF6F5B">
        <w:rPr>
          <w:rFonts w:ascii="Arial" w:hAnsi="Arial" w:cs="Arial"/>
          <w:sz w:val="22"/>
          <w:szCs w:val="22"/>
        </w:rPr>
        <w:t>c</w:t>
      </w:r>
      <w:r w:rsidRPr="00CF6F5B">
        <w:rPr>
          <w:rFonts w:ascii="Arial" w:hAnsi="Arial" w:cs="Arial"/>
          <w:sz w:val="22"/>
          <w:szCs w:val="22"/>
        </w:rPr>
        <w:t>osts</w:t>
      </w:r>
      <w:r w:rsidR="00092A03" w:rsidRPr="00CF6F5B">
        <w:rPr>
          <w:rFonts w:ascii="Arial" w:hAnsi="Arial" w:cs="Arial"/>
          <w:sz w:val="22"/>
          <w:szCs w:val="22"/>
        </w:rPr>
        <w:t xml:space="preserve">.  </w:t>
      </w:r>
    </w:p>
    <w:p w:rsidR="006905AA" w:rsidRPr="00134B71" w:rsidRDefault="006905AA" w:rsidP="006905AA">
      <w:pPr>
        <w:keepNext/>
        <w:ind w:left="720"/>
        <w:outlineLvl w:val="2"/>
        <w:rPr>
          <w:rFonts w:ascii="Arial" w:hAnsi="Arial" w:cs="Arial"/>
          <w:b/>
          <w:sz w:val="22"/>
          <w:szCs w:val="22"/>
        </w:rPr>
      </w:pPr>
    </w:p>
    <w:p w:rsidR="00092A03" w:rsidRPr="00134B71" w:rsidRDefault="00092A03" w:rsidP="0085610E">
      <w:pPr>
        <w:keepNext/>
        <w:numPr>
          <w:ilvl w:val="0"/>
          <w:numId w:val="20"/>
        </w:numPr>
        <w:outlineLvl w:val="2"/>
        <w:rPr>
          <w:rFonts w:ascii="Arial" w:hAnsi="Arial" w:cs="Arial"/>
          <w:b/>
          <w:sz w:val="22"/>
          <w:szCs w:val="22"/>
        </w:rPr>
      </w:pPr>
      <w:r w:rsidRPr="00134B71">
        <w:rPr>
          <w:rFonts w:ascii="Arial" w:hAnsi="Arial" w:cs="Arial"/>
          <w:b/>
          <w:sz w:val="22"/>
          <w:szCs w:val="22"/>
        </w:rPr>
        <w:t>Other Administrative Costs  (564.13)</w:t>
      </w:r>
    </w:p>
    <w:p w:rsidR="00092A03" w:rsidRPr="00CF6F5B" w:rsidRDefault="00506BDC" w:rsidP="00CF6F5B">
      <w:pPr>
        <w:pStyle w:val="ListParagraph"/>
        <w:keepNext/>
        <w:numPr>
          <w:ilvl w:val="0"/>
          <w:numId w:val="12"/>
        </w:numPr>
        <w:rPr>
          <w:rFonts w:ascii="Arial" w:hAnsi="Arial" w:cs="Arial"/>
          <w:b/>
          <w:i/>
          <w:sz w:val="22"/>
          <w:szCs w:val="22"/>
        </w:rPr>
      </w:pPr>
      <w:r w:rsidRPr="00CF6F5B">
        <w:rPr>
          <w:rFonts w:ascii="Arial" w:hAnsi="Arial" w:cs="Arial"/>
          <w:i/>
          <w:sz w:val="22"/>
          <w:szCs w:val="22"/>
        </w:rPr>
        <w:t xml:space="preserve">Heading row:  </w:t>
      </w:r>
      <w:r w:rsidR="0036500A" w:rsidRPr="00CF6F5B">
        <w:rPr>
          <w:rFonts w:ascii="Arial" w:hAnsi="Arial" w:cs="Arial"/>
          <w:i/>
          <w:sz w:val="22"/>
          <w:szCs w:val="22"/>
        </w:rPr>
        <w:t xml:space="preserve">Identify </w:t>
      </w:r>
      <w:r w:rsidR="00940C5B" w:rsidRPr="00CF6F5B">
        <w:rPr>
          <w:rFonts w:ascii="Arial" w:hAnsi="Arial" w:cs="Arial"/>
          <w:i/>
          <w:sz w:val="22"/>
          <w:szCs w:val="22"/>
        </w:rPr>
        <w:t>in following rows other administrative costs that do not fit any categories above.</w:t>
      </w:r>
    </w:p>
    <w:p w:rsidR="00B274AF" w:rsidRPr="00134B71" w:rsidRDefault="00B274AF" w:rsidP="00B274AF">
      <w:pPr>
        <w:keepNext/>
        <w:ind w:left="720"/>
        <w:rPr>
          <w:rFonts w:ascii="Arial" w:hAnsi="Arial" w:cs="Arial"/>
          <w:b/>
          <w:i/>
          <w:sz w:val="22"/>
          <w:szCs w:val="22"/>
        </w:rPr>
      </w:pPr>
    </w:p>
    <w:p w:rsidR="00092A03" w:rsidRPr="00134B71" w:rsidRDefault="00092A03" w:rsidP="0085610E">
      <w:pPr>
        <w:keepNext/>
        <w:numPr>
          <w:ilvl w:val="0"/>
          <w:numId w:val="20"/>
        </w:numPr>
        <w:outlineLvl w:val="2"/>
        <w:rPr>
          <w:rFonts w:ascii="Arial" w:hAnsi="Arial" w:cs="Arial"/>
          <w:b/>
          <w:sz w:val="22"/>
          <w:szCs w:val="22"/>
        </w:rPr>
      </w:pPr>
      <w:r w:rsidRPr="00134B71">
        <w:rPr>
          <w:rFonts w:ascii="Arial" w:hAnsi="Arial" w:cs="Arial"/>
          <w:b/>
          <w:sz w:val="22"/>
          <w:szCs w:val="22"/>
        </w:rPr>
        <w:t>Other Administrative Costs  (564.13)</w:t>
      </w:r>
    </w:p>
    <w:p w:rsidR="00092A03" w:rsidRDefault="00B274AF" w:rsidP="00CF6F5B">
      <w:pPr>
        <w:pStyle w:val="ListParagraph"/>
        <w:keepNext/>
        <w:numPr>
          <w:ilvl w:val="0"/>
          <w:numId w:val="12"/>
        </w:numPr>
        <w:rPr>
          <w:rFonts w:ascii="Arial" w:hAnsi="Arial" w:cs="Arial"/>
          <w:sz w:val="22"/>
          <w:szCs w:val="22"/>
        </w:rPr>
      </w:pPr>
      <w:r w:rsidRPr="00CF6F5B">
        <w:rPr>
          <w:rFonts w:ascii="Arial" w:hAnsi="Arial" w:cs="Arial"/>
          <w:sz w:val="22"/>
          <w:szCs w:val="22"/>
        </w:rPr>
        <w:t>This cell is open to r</w:t>
      </w:r>
      <w:r w:rsidR="009F4C74" w:rsidRPr="00CF6F5B">
        <w:rPr>
          <w:rFonts w:ascii="Arial" w:hAnsi="Arial" w:cs="Arial"/>
          <w:sz w:val="22"/>
          <w:szCs w:val="22"/>
        </w:rPr>
        <w:t>eport other administrative c</w:t>
      </w:r>
      <w:r w:rsidR="00092A03" w:rsidRPr="00CF6F5B">
        <w:rPr>
          <w:rFonts w:ascii="Arial" w:hAnsi="Arial" w:cs="Arial"/>
          <w:sz w:val="22"/>
          <w:szCs w:val="22"/>
        </w:rPr>
        <w:t>ost</w:t>
      </w:r>
      <w:r w:rsidR="00916C27" w:rsidRPr="00CF6F5B">
        <w:rPr>
          <w:rFonts w:ascii="Arial" w:hAnsi="Arial" w:cs="Arial"/>
          <w:sz w:val="22"/>
          <w:szCs w:val="22"/>
        </w:rPr>
        <w:t>s</w:t>
      </w:r>
      <w:r w:rsidR="00092A03" w:rsidRPr="00CF6F5B">
        <w:rPr>
          <w:rFonts w:ascii="Arial" w:hAnsi="Arial" w:cs="Arial"/>
          <w:sz w:val="22"/>
          <w:szCs w:val="22"/>
        </w:rPr>
        <w:t xml:space="preserve">.  </w:t>
      </w:r>
      <w:r w:rsidR="005978DB" w:rsidRPr="00CF6F5B">
        <w:rPr>
          <w:rFonts w:ascii="Arial" w:hAnsi="Arial" w:cs="Arial"/>
          <w:sz w:val="22"/>
          <w:szCs w:val="22"/>
        </w:rPr>
        <w:t>Identify service</w:t>
      </w:r>
      <w:r w:rsidR="004B7982" w:rsidRPr="00CF6F5B">
        <w:rPr>
          <w:rFonts w:ascii="Arial" w:hAnsi="Arial" w:cs="Arial"/>
          <w:sz w:val="22"/>
          <w:szCs w:val="22"/>
        </w:rPr>
        <w:t xml:space="preserve"> </w:t>
      </w:r>
      <w:r w:rsidR="00092A03" w:rsidRPr="00CF6F5B">
        <w:rPr>
          <w:rFonts w:ascii="Arial" w:hAnsi="Arial" w:cs="Arial"/>
          <w:sz w:val="22"/>
          <w:szCs w:val="22"/>
        </w:rPr>
        <w:t xml:space="preserve">in </w:t>
      </w:r>
      <w:r w:rsidR="004B7982" w:rsidRPr="00CF6F5B">
        <w:rPr>
          <w:rFonts w:ascii="Arial" w:hAnsi="Arial" w:cs="Arial"/>
          <w:sz w:val="22"/>
          <w:szCs w:val="22"/>
        </w:rPr>
        <w:t>c</w:t>
      </w:r>
      <w:r w:rsidR="000861A3" w:rsidRPr="00CF6F5B">
        <w:rPr>
          <w:rFonts w:ascii="Arial" w:hAnsi="Arial" w:cs="Arial"/>
          <w:sz w:val="22"/>
          <w:szCs w:val="22"/>
        </w:rPr>
        <w:t>ell provided</w:t>
      </w:r>
      <w:r w:rsidR="004B7982" w:rsidRPr="00CF6F5B">
        <w:rPr>
          <w:rFonts w:ascii="Arial" w:hAnsi="Arial" w:cs="Arial"/>
          <w:sz w:val="22"/>
          <w:szCs w:val="22"/>
        </w:rPr>
        <w:t>.</w:t>
      </w:r>
    </w:p>
    <w:p w:rsidR="00CF6F5B" w:rsidRPr="00CF6F5B" w:rsidRDefault="00CF6F5B" w:rsidP="00CF6F5B">
      <w:pPr>
        <w:pStyle w:val="ListParagraph"/>
        <w:keepNext/>
        <w:ind w:left="1800"/>
        <w:rPr>
          <w:rFonts w:ascii="Arial" w:hAnsi="Arial" w:cs="Arial"/>
          <w:sz w:val="22"/>
          <w:szCs w:val="22"/>
        </w:rPr>
      </w:pPr>
    </w:p>
    <w:p w:rsidR="004B7982" w:rsidRPr="00134B71" w:rsidRDefault="004B7982" w:rsidP="0085610E">
      <w:pPr>
        <w:keepNext/>
        <w:numPr>
          <w:ilvl w:val="0"/>
          <w:numId w:val="20"/>
        </w:numPr>
        <w:outlineLvl w:val="2"/>
        <w:rPr>
          <w:rFonts w:ascii="Arial" w:hAnsi="Arial" w:cs="Arial"/>
          <w:b/>
          <w:sz w:val="22"/>
          <w:szCs w:val="22"/>
        </w:rPr>
      </w:pPr>
      <w:r w:rsidRPr="00134B71">
        <w:rPr>
          <w:rFonts w:ascii="Arial" w:hAnsi="Arial" w:cs="Arial"/>
          <w:b/>
          <w:sz w:val="22"/>
          <w:szCs w:val="22"/>
        </w:rPr>
        <w:t>Other Administrative Costs  (564.13)</w:t>
      </w:r>
    </w:p>
    <w:p w:rsidR="004B7982" w:rsidRPr="00CF6F5B" w:rsidRDefault="00B274AF" w:rsidP="00CF6F5B">
      <w:pPr>
        <w:pStyle w:val="ListParagraph"/>
        <w:keepNext/>
        <w:numPr>
          <w:ilvl w:val="0"/>
          <w:numId w:val="12"/>
        </w:numPr>
        <w:rPr>
          <w:rFonts w:ascii="Arial" w:hAnsi="Arial" w:cs="Arial"/>
          <w:sz w:val="22"/>
          <w:szCs w:val="22"/>
        </w:rPr>
      </w:pPr>
      <w:r w:rsidRPr="00CF6F5B">
        <w:rPr>
          <w:rFonts w:ascii="Arial" w:hAnsi="Arial" w:cs="Arial"/>
          <w:sz w:val="22"/>
          <w:szCs w:val="22"/>
        </w:rPr>
        <w:t>This cell is open to r</w:t>
      </w:r>
      <w:r w:rsidR="004B7982" w:rsidRPr="00CF6F5B">
        <w:rPr>
          <w:rFonts w:ascii="Arial" w:hAnsi="Arial" w:cs="Arial"/>
          <w:sz w:val="22"/>
          <w:szCs w:val="22"/>
        </w:rPr>
        <w:t xml:space="preserve">eport other administrative costs.  </w:t>
      </w:r>
      <w:r w:rsidR="005978DB" w:rsidRPr="00CF6F5B">
        <w:rPr>
          <w:rFonts w:ascii="Arial" w:hAnsi="Arial" w:cs="Arial"/>
          <w:sz w:val="22"/>
          <w:szCs w:val="22"/>
        </w:rPr>
        <w:t>Identify service</w:t>
      </w:r>
      <w:r w:rsidR="004B7982" w:rsidRPr="00CF6F5B">
        <w:rPr>
          <w:rFonts w:ascii="Arial" w:hAnsi="Arial" w:cs="Arial"/>
          <w:sz w:val="22"/>
          <w:szCs w:val="22"/>
        </w:rPr>
        <w:t xml:space="preserve"> in cell provided.</w:t>
      </w:r>
    </w:p>
    <w:p w:rsidR="00B274AF" w:rsidRPr="00134B71" w:rsidRDefault="00B274AF" w:rsidP="00B274AF">
      <w:pPr>
        <w:ind w:left="720"/>
        <w:rPr>
          <w:rFonts w:ascii="Arial" w:hAnsi="Arial" w:cs="Arial"/>
          <w:sz w:val="22"/>
          <w:szCs w:val="22"/>
        </w:rPr>
      </w:pPr>
    </w:p>
    <w:p w:rsidR="00207780" w:rsidRDefault="00207780" w:rsidP="0085610E">
      <w:pPr>
        <w:numPr>
          <w:ilvl w:val="0"/>
          <w:numId w:val="20"/>
        </w:numPr>
        <w:rPr>
          <w:rFonts w:ascii="Arial" w:hAnsi="Arial" w:cs="Arial"/>
          <w:b/>
          <w:sz w:val="22"/>
          <w:szCs w:val="22"/>
        </w:rPr>
      </w:pPr>
      <w:r>
        <w:rPr>
          <w:rFonts w:ascii="Arial" w:hAnsi="Arial" w:cs="Arial"/>
          <w:b/>
          <w:sz w:val="22"/>
          <w:szCs w:val="22"/>
        </w:rPr>
        <w:t>Capital Projects Expenditures/Acquisitions (564.34)</w:t>
      </w:r>
    </w:p>
    <w:p w:rsidR="00207780" w:rsidRDefault="007E1E96" w:rsidP="007E1E96">
      <w:pPr>
        <w:pStyle w:val="ListParagraph"/>
        <w:keepNext/>
        <w:numPr>
          <w:ilvl w:val="0"/>
          <w:numId w:val="12"/>
        </w:numPr>
        <w:rPr>
          <w:rFonts w:ascii="Arial" w:hAnsi="Arial" w:cs="Arial"/>
          <w:sz w:val="22"/>
          <w:szCs w:val="22"/>
        </w:rPr>
      </w:pPr>
      <w:r w:rsidRPr="007E1E96">
        <w:rPr>
          <w:rFonts w:ascii="Arial" w:hAnsi="Arial" w:cs="Arial"/>
          <w:sz w:val="22"/>
          <w:szCs w:val="22"/>
        </w:rPr>
        <w:t>Include only those costs</w:t>
      </w:r>
      <w:r>
        <w:rPr>
          <w:rFonts w:ascii="Arial" w:hAnsi="Arial" w:cs="Arial"/>
          <w:sz w:val="22"/>
          <w:szCs w:val="22"/>
        </w:rPr>
        <w:t xml:space="preserve"> related to capital projects expenditures and acquisitions.</w:t>
      </w:r>
    </w:p>
    <w:p w:rsidR="007E1E96" w:rsidRPr="007E1E96" w:rsidRDefault="007E1E96" w:rsidP="007E1E96">
      <w:pPr>
        <w:pStyle w:val="ListParagraph"/>
        <w:keepNext/>
        <w:ind w:left="1800"/>
        <w:rPr>
          <w:rFonts w:ascii="Arial" w:hAnsi="Arial" w:cs="Arial"/>
          <w:sz w:val="22"/>
          <w:szCs w:val="22"/>
        </w:rPr>
      </w:pPr>
    </w:p>
    <w:p w:rsidR="00207780" w:rsidRDefault="00207780" w:rsidP="0085610E">
      <w:pPr>
        <w:numPr>
          <w:ilvl w:val="0"/>
          <w:numId w:val="20"/>
        </w:numPr>
        <w:rPr>
          <w:rFonts w:ascii="Arial" w:hAnsi="Arial" w:cs="Arial"/>
          <w:b/>
          <w:sz w:val="22"/>
          <w:szCs w:val="22"/>
        </w:rPr>
      </w:pPr>
      <w:r>
        <w:rPr>
          <w:rFonts w:ascii="Arial" w:hAnsi="Arial" w:cs="Arial"/>
          <w:b/>
          <w:sz w:val="22"/>
          <w:szCs w:val="22"/>
        </w:rPr>
        <w:t>Capital Projects Expenditures/Acquisitions (564.34)</w:t>
      </w:r>
    </w:p>
    <w:p w:rsidR="00207780" w:rsidRDefault="00207780" w:rsidP="00207780">
      <w:pPr>
        <w:pStyle w:val="ListParagraph"/>
        <w:keepNext/>
        <w:numPr>
          <w:ilvl w:val="0"/>
          <w:numId w:val="12"/>
        </w:numPr>
        <w:rPr>
          <w:rFonts w:ascii="Arial" w:hAnsi="Arial" w:cs="Arial"/>
          <w:sz w:val="22"/>
          <w:szCs w:val="22"/>
        </w:rPr>
      </w:pPr>
      <w:r w:rsidRPr="00CF6F5B">
        <w:rPr>
          <w:rFonts w:ascii="Arial" w:hAnsi="Arial" w:cs="Arial"/>
          <w:sz w:val="22"/>
          <w:szCs w:val="22"/>
        </w:rPr>
        <w:t>This cell is open to report other</w:t>
      </w:r>
      <w:r w:rsidR="007E1E96" w:rsidRPr="007E1E96">
        <w:rPr>
          <w:rFonts w:ascii="Arial" w:hAnsi="Arial" w:cs="Arial"/>
          <w:sz w:val="22"/>
          <w:szCs w:val="22"/>
        </w:rPr>
        <w:t xml:space="preserve"> </w:t>
      </w:r>
      <w:r w:rsidR="007E1E96">
        <w:rPr>
          <w:rFonts w:ascii="Arial" w:hAnsi="Arial" w:cs="Arial"/>
          <w:sz w:val="22"/>
          <w:szCs w:val="22"/>
        </w:rPr>
        <w:t>capital projects expenditures and acquisitions</w:t>
      </w:r>
      <w:r w:rsidRPr="00CF6F5B">
        <w:rPr>
          <w:rFonts w:ascii="Arial" w:hAnsi="Arial" w:cs="Arial"/>
          <w:sz w:val="22"/>
          <w:szCs w:val="22"/>
        </w:rPr>
        <w:t>.  Identify service in cell provided.</w:t>
      </w:r>
    </w:p>
    <w:p w:rsidR="00207780" w:rsidRPr="00207780" w:rsidRDefault="00207780" w:rsidP="00207780">
      <w:pPr>
        <w:pStyle w:val="ListParagraph"/>
        <w:keepNext/>
        <w:ind w:left="1800"/>
        <w:rPr>
          <w:rFonts w:ascii="Arial" w:hAnsi="Arial" w:cs="Arial"/>
          <w:sz w:val="22"/>
          <w:szCs w:val="22"/>
        </w:rPr>
      </w:pPr>
    </w:p>
    <w:p w:rsidR="00207780" w:rsidRDefault="00207780" w:rsidP="0085610E">
      <w:pPr>
        <w:numPr>
          <w:ilvl w:val="0"/>
          <w:numId w:val="20"/>
        </w:numPr>
        <w:rPr>
          <w:rFonts w:ascii="Arial" w:hAnsi="Arial" w:cs="Arial"/>
          <w:b/>
          <w:sz w:val="22"/>
          <w:szCs w:val="22"/>
        </w:rPr>
      </w:pPr>
      <w:r>
        <w:rPr>
          <w:rFonts w:ascii="Arial" w:hAnsi="Arial" w:cs="Arial"/>
          <w:b/>
          <w:sz w:val="22"/>
          <w:szCs w:val="22"/>
        </w:rPr>
        <w:t>Capital Projects Expenditures/Acquisitions (564.34)</w:t>
      </w:r>
    </w:p>
    <w:p w:rsidR="00207780" w:rsidRPr="00207780" w:rsidRDefault="00207780" w:rsidP="00207780">
      <w:pPr>
        <w:pStyle w:val="ListParagraph"/>
        <w:keepNext/>
        <w:numPr>
          <w:ilvl w:val="0"/>
          <w:numId w:val="12"/>
        </w:numPr>
        <w:rPr>
          <w:rFonts w:ascii="Arial" w:hAnsi="Arial" w:cs="Arial"/>
          <w:sz w:val="22"/>
          <w:szCs w:val="22"/>
        </w:rPr>
      </w:pPr>
      <w:r w:rsidRPr="00CF6F5B">
        <w:rPr>
          <w:rFonts w:ascii="Arial" w:hAnsi="Arial" w:cs="Arial"/>
          <w:sz w:val="22"/>
          <w:szCs w:val="22"/>
        </w:rPr>
        <w:t>This cell is open to report other</w:t>
      </w:r>
      <w:r w:rsidR="007E1E96" w:rsidRPr="007E1E96">
        <w:rPr>
          <w:rFonts w:ascii="Arial" w:hAnsi="Arial" w:cs="Arial"/>
          <w:sz w:val="22"/>
          <w:szCs w:val="22"/>
        </w:rPr>
        <w:t xml:space="preserve"> </w:t>
      </w:r>
      <w:r w:rsidR="007E1E96">
        <w:rPr>
          <w:rFonts w:ascii="Arial" w:hAnsi="Arial" w:cs="Arial"/>
          <w:sz w:val="22"/>
          <w:szCs w:val="22"/>
        </w:rPr>
        <w:t>capital projects expenditures and acquisitions</w:t>
      </w:r>
      <w:r w:rsidRPr="00CF6F5B">
        <w:rPr>
          <w:rFonts w:ascii="Arial" w:hAnsi="Arial" w:cs="Arial"/>
          <w:sz w:val="22"/>
          <w:szCs w:val="22"/>
        </w:rPr>
        <w:t>.  Identify service in cell provided.</w:t>
      </w:r>
    </w:p>
    <w:p w:rsidR="00207780" w:rsidRDefault="00207780" w:rsidP="00207780">
      <w:pPr>
        <w:rPr>
          <w:rFonts w:ascii="Arial" w:hAnsi="Arial" w:cs="Arial"/>
          <w:b/>
          <w:sz w:val="22"/>
          <w:szCs w:val="22"/>
        </w:rPr>
      </w:pPr>
    </w:p>
    <w:p w:rsidR="004B7982" w:rsidRPr="00134B71" w:rsidRDefault="004B7982" w:rsidP="0085610E">
      <w:pPr>
        <w:numPr>
          <w:ilvl w:val="0"/>
          <w:numId w:val="20"/>
        </w:numPr>
        <w:rPr>
          <w:rFonts w:ascii="Arial" w:hAnsi="Arial" w:cs="Arial"/>
          <w:b/>
          <w:sz w:val="22"/>
          <w:szCs w:val="22"/>
        </w:rPr>
      </w:pPr>
      <w:r w:rsidRPr="00134B71">
        <w:rPr>
          <w:rFonts w:ascii="Arial" w:hAnsi="Arial" w:cs="Arial"/>
          <w:b/>
          <w:sz w:val="22"/>
          <w:szCs w:val="22"/>
        </w:rPr>
        <w:t xml:space="preserve">Totals </w:t>
      </w:r>
    </w:p>
    <w:p w:rsidR="004B7982" w:rsidRPr="00CF6F5B" w:rsidRDefault="004B7982"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Sum of rows 1 through row </w:t>
      </w:r>
      <w:r w:rsidR="007E1E96">
        <w:rPr>
          <w:rFonts w:ascii="Arial" w:hAnsi="Arial" w:cs="Arial"/>
          <w:sz w:val="22"/>
          <w:szCs w:val="22"/>
        </w:rPr>
        <w:t>64</w:t>
      </w:r>
      <w:r w:rsidRPr="00CF6F5B">
        <w:rPr>
          <w:rFonts w:ascii="Arial" w:hAnsi="Arial" w:cs="Arial"/>
          <w:sz w:val="22"/>
          <w:szCs w:val="22"/>
        </w:rPr>
        <w:t>.</w:t>
      </w:r>
    </w:p>
    <w:p w:rsidR="00EE4D84" w:rsidRDefault="00EE4D84" w:rsidP="00492EFB">
      <w:pPr>
        <w:pStyle w:val="Heading2"/>
        <w:rPr>
          <w:rFonts w:ascii="Arial" w:hAnsi="Arial" w:cs="Arial"/>
          <w:szCs w:val="24"/>
        </w:rPr>
      </w:pPr>
      <w:r w:rsidRPr="006F5EC9">
        <w:rPr>
          <w:rFonts w:ascii="Arial" w:hAnsi="Arial" w:cs="Arial"/>
          <w:sz w:val="28"/>
          <w:szCs w:val="28"/>
        </w:rPr>
        <w:br w:type="page"/>
      </w:r>
      <w:bookmarkStart w:id="48" w:name="_Toc145646677"/>
      <w:bookmarkStart w:id="49" w:name="_Toc145741606"/>
      <w:bookmarkStart w:id="50" w:name="_Toc271121503"/>
      <w:r w:rsidR="00BB3E93">
        <w:rPr>
          <w:rFonts w:ascii="Arial" w:hAnsi="Arial" w:cs="Arial"/>
          <w:szCs w:val="24"/>
        </w:rPr>
        <w:lastRenderedPageBreak/>
        <w:t>Non-Medicaid</w:t>
      </w:r>
      <w:r w:rsidRPr="00C36910">
        <w:rPr>
          <w:rFonts w:ascii="Arial" w:hAnsi="Arial" w:cs="Arial"/>
          <w:szCs w:val="24"/>
        </w:rPr>
        <w:t xml:space="preserve"> Reserves and Fund Balances</w:t>
      </w:r>
      <w:bookmarkEnd w:id="48"/>
      <w:bookmarkEnd w:id="49"/>
      <w:bookmarkEnd w:id="50"/>
    </w:p>
    <w:p w:rsidR="00DC59D4" w:rsidRPr="00DC59D4" w:rsidRDefault="00DC59D4" w:rsidP="00492EFB"/>
    <w:p w:rsidR="00CF6F5B" w:rsidRDefault="00EE4D84" w:rsidP="00492EFB">
      <w:pPr>
        <w:rPr>
          <w:rFonts w:ascii="Arial" w:hAnsi="Arial" w:cs="Arial"/>
          <w:sz w:val="22"/>
          <w:szCs w:val="22"/>
          <w:u w:val="single"/>
        </w:rPr>
      </w:pPr>
      <w:r w:rsidRPr="00274D7E">
        <w:rPr>
          <w:rFonts w:ascii="Arial" w:hAnsi="Arial" w:cs="Arial"/>
          <w:sz w:val="22"/>
          <w:szCs w:val="22"/>
          <w:u w:val="single"/>
        </w:rPr>
        <w:t>Fund Balance Instructions</w:t>
      </w:r>
    </w:p>
    <w:p w:rsidR="00CF6F5B" w:rsidRDefault="00CF6F5B" w:rsidP="00492EFB">
      <w:pPr>
        <w:rPr>
          <w:rFonts w:ascii="Arial" w:hAnsi="Arial" w:cs="Arial"/>
          <w:sz w:val="22"/>
          <w:szCs w:val="22"/>
        </w:rPr>
      </w:pPr>
    </w:p>
    <w:p w:rsidR="008F589E" w:rsidRPr="00274D7E" w:rsidRDefault="008F589E" w:rsidP="00492EFB">
      <w:pPr>
        <w:rPr>
          <w:rFonts w:ascii="Arial" w:hAnsi="Arial" w:cs="Arial"/>
          <w:sz w:val="22"/>
          <w:szCs w:val="22"/>
        </w:rPr>
      </w:pPr>
      <w:r w:rsidRPr="00274D7E">
        <w:rPr>
          <w:rFonts w:ascii="Arial" w:hAnsi="Arial" w:cs="Arial"/>
          <w:sz w:val="22"/>
          <w:szCs w:val="22"/>
        </w:rPr>
        <w:t xml:space="preserve">The RSN should report </w:t>
      </w:r>
      <w:r w:rsidRPr="00274D7E">
        <w:rPr>
          <w:rFonts w:ascii="Arial" w:hAnsi="Arial" w:cs="Arial"/>
          <w:i/>
          <w:sz w:val="22"/>
          <w:szCs w:val="22"/>
        </w:rPr>
        <w:t>current</w:t>
      </w:r>
      <w:r w:rsidRPr="00274D7E">
        <w:rPr>
          <w:rFonts w:ascii="Arial" w:hAnsi="Arial" w:cs="Arial"/>
          <w:sz w:val="22"/>
          <w:szCs w:val="22"/>
        </w:rPr>
        <w:t xml:space="preserve"> fund balances (the final date of the R&amp;E reporting period.)  The fund balance should reflect reserves and fund balances held at the RSN—</w:t>
      </w:r>
      <w:r w:rsidRPr="00274D7E">
        <w:rPr>
          <w:rFonts w:ascii="Arial" w:hAnsi="Arial" w:cs="Arial"/>
          <w:sz w:val="22"/>
          <w:szCs w:val="22"/>
          <w:u w:val="single"/>
        </w:rPr>
        <w:t>not held at the providers</w:t>
      </w:r>
      <w:r w:rsidRPr="00274D7E">
        <w:rPr>
          <w:rFonts w:ascii="Arial" w:hAnsi="Arial" w:cs="Arial"/>
          <w:sz w:val="22"/>
          <w:szCs w:val="22"/>
        </w:rPr>
        <w:t xml:space="preserve">.  Report by fund source (State, Other).  </w:t>
      </w:r>
    </w:p>
    <w:p w:rsidR="00B834D5" w:rsidRPr="00274D7E" w:rsidRDefault="00B834D5" w:rsidP="00492EFB">
      <w:pPr>
        <w:rPr>
          <w:rFonts w:ascii="Arial" w:hAnsi="Arial" w:cs="Arial"/>
          <w:sz w:val="22"/>
          <w:szCs w:val="22"/>
          <w:u w:val="single"/>
        </w:rPr>
      </w:pPr>
    </w:p>
    <w:p w:rsidR="00CF6F5B" w:rsidRDefault="00B834D5" w:rsidP="00492EFB">
      <w:pPr>
        <w:rPr>
          <w:rFonts w:ascii="Arial" w:hAnsi="Arial" w:cs="Arial"/>
          <w:sz w:val="22"/>
          <w:szCs w:val="22"/>
          <w:u w:val="single"/>
        </w:rPr>
      </w:pPr>
      <w:r w:rsidRPr="00274D7E">
        <w:rPr>
          <w:rFonts w:ascii="Arial" w:hAnsi="Arial" w:cs="Arial"/>
          <w:sz w:val="22"/>
          <w:szCs w:val="22"/>
          <w:u w:val="single"/>
        </w:rPr>
        <w:t>Operating Reserve</w:t>
      </w:r>
    </w:p>
    <w:p w:rsidR="00CF6F5B" w:rsidRDefault="00CF6F5B" w:rsidP="00492EFB">
      <w:pPr>
        <w:rPr>
          <w:rFonts w:ascii="Arial" w:hAnsi="Arial" w:cs="Arial"/>
          <w:sz w:val="22"/>
          <w:szCs w:val="22"/>
          <w:u w:val="single"/>
        </w:rPr>
      </w:pPr>
    </w:p>
    <w:p w:rsidR="00B834D5" w:rsidRPr="00CF6F5B" w:rsidRDefault="00B834D5" w:rsidP="00492EFB">
      <w:pPr>
        <w:rPr>
          <w:rFonts w:ascii="Arial" w:hAnsi="Arial" w:cs="Arial"/>
          <w:sz w:val="22"/>
          <w:szCs w:val="22"/>
          <w:u w:val="single"/>
        </w:rPr>
      </w:pPr>
      <w:r w:rsidRPr="00274D7E">
        <w:rPr>
          <w:rFonts w:ascii="Arial" w:hAnsi="Arial" w:cs="Arial"/>
          <w:sz w:val="22"/>
          <w:szCs w:val="22"/>
        </w:rPr>
        <w:t>Operating reserve funds may only be set aside to maintain adequate cash flow for the provision of mental health services.</w:t>
      </w:r>
    </w:p>
    <w:p w:rsidR="00B834D5" w:rsidRPr="00274D7E" w:rsidRDefault="00B834D5" w:rsidP="00492EFB">
      <w:pPr>
        <w:rPr>
          <w:rFonts w:ascii="Arial" w:hAnsi="Arial" w:cs="Arial"/>
          <w:sz w:val="22"/>
          <w:szCs w:val="22"/>
          <w:u w:val="single"/>
        </w:rPr>
      </w:pPr>
    </w:p>
    <w:p w:rsidR="00CF6F5B" w:rsidRDefault="00F73AE2" w:rsidP="00492EFB">
      <w:pPr>
        <w:rPr>
          <w:rFonts w:ascii="Arial" w:hAnsi="Arial" w:cs="Arial"/>
          <w:sz w:val="22"/>
          <w:szCs w:val="22"/>
          <w:u w:val="single"/>
        </w:rPr>
      </w:pPr>
      <w:r w:rsidRPr="00274D7E">
        <w:rPr>
          <w:rFonts w:ascii="Arial" w:hAnsi="Arial" w:cs="Arial"/>
          <w:sz w:val="22"/>
          <w:szCs w:val="22"/>
          <w:u w:val="single"/>
        </w:rPr>
        <w:t>Capital Reserve</w:t>
      </w:r>
    </w:p>
    <w:p w:rsidR="00CF6F5B" w:rsidRDefault="00CF6F5B" w:rsidP="00492EFB">
      <w:pPr>
        <w:rPr>
          <w:rFonts w:ascii="Arial" w:hAnsi="Arial" w:cs="Arial"/>
          <w:sz w:val="22"/>
          <w:szCs w:val="22"/>
          <w:u w:val="single"/>
        </w:rPr>
      </w:pPr>
    </w:p>
    <w:p w:rsidR="00693659" w:rsidRPr="00274D7E" w:rsidRDefault="00693659" w:rsidP="00492EFB">
      <w:pPr>
        <w:rPr>
          <w:rFonts w:ascii="Arial" w:hAnsi="Arial" w:cs="Arial"/>
          <w:sz w:val="22"/>
          <w:szCs w:val="22"/>
        </w:rPr>
      </w:pPr>
      <w:r w:rsidRPr="00274D7E">
        <w:rPr>
          <w:rFonts w:ascii="Arial" w:hAnsi="Arial" w:cs="Arial"/>
          <w:sz w:val="22"/>
          <w:szCs w:val="22"/>
        </w:rPr>
        <w:t>Funds designated from mental health revenue sources that are set aside into a capital reserve account by official action of the RSN governing body.  Capital reserve funds may only be set aside for the construction, purchase or remodel of a building or major asset.</w:t>
      </w:r>
    </w:p>
    <w:p w:rsidR="00693659" w:rsidRPr="00274D7E" w:rsidRDefault="00693659" w:rsidP="00492EFB">
      <w:pPr>
        <w:rPr>
          <w:rFonts w:ascii="Arial" w:hAnsi="Arial" w:cs="Arial"/>
          <w:sz w:val="22"/>
          <w:szCs w:val="22"/>
          <w:u w:val="single"/>
        </w:rPr>
      </w:pPr>
      <w:r w:rsidRPr="00274D7E">
        <w:rPr>
          <w:rFonts w:ascii="Arial" w:hAnsi="Arial" w:cs="Arial"/>
          <w:sz w:val="22"/>
          <w:szCs w:val="22"/>
          <w:u w:val="single"/>
        </w:rPr>
        <w:t xml:space="preserve"> </w:t>
      </w:r>
    </w:p>
    <w:p w:rsidR="00CF6F5B" w:rsidRDefault="00B834D5" w:rsidP="00492EFB">
      <w:pPr>
        <w:rPr>
          <w:rFonts w:ascii="Arial" w:hAnsi="Arial" w:cs="Arial"/>
          <w:sz w:val="22"/>
          <w:szCs w:val="22"/>
          <w:u w:val="single"/>
        </w:rPr>
      </w:pPr>
      <w:r w:rsidRPr="00274D7E">
        <w:rPr>
          <w:rFonts w:ascii="Arial" w:hAnsi="Arial" w:cs="Arial"/>
          <w:sz w:val="22"/>
          <w:szCs w:val="22"/>
          <w:u w:val="single"/>
        </w:rPr>
        <w:t xml:space="preserve">Inpatient </w:t>
      </w:r>
      <w:r w:rsidR="00F54573" w:rsidRPr="00274D7E">
        <w:rPr>
          <w:rFonts w:ascii="Arial" w:hAnsi="Arial" w:cs="Arial"/>
          <w:sz w:val="22"/>
          <w:szCs w:val="22"/>
          <w:u w:val="single"/>
        </w:rPr>
        <w:t>Reserve</w:t>
      </w:r>
    </w:p>
    <w:p w:rsidR="00CF6F5B" w:rsidRDefault="00CF6F5B" w:rsidP="00492EFB">
      <w:pPr>
        <w:rPr>
          <w:rFonts w:ascii="Arial" w:hAnsi="Arial" w:cs="Arial"/>
          <w:sz w:val="22"/>
          <w:szCs w:val="22"/>
          <w:u w:val="single"/>
        </w:rPr>
      </w:pPr>
    </w:p>
    <w:p w:rsidR="00B834D5" w:rsidRPr="00274D7E" w:rsidRDefault="00B834D5" w:rsidP="00492EFB">
      <w:pPr>
        <w:rPr>
          <w:rFonts w:ascii="Arial" w:hAnsi="Arial" w:cs="Arial"/>
          <w:sz w:val="22"/>
          <w:szCs w:val="22"/>
        </w:rPr>
      </w:pPr>
      <w:r w:rsidRPr="00274D7E">
        <w:rPr>
          <w:rFonts w:ascii="Arial" w:hAnsi="Arial" w:cs="Arial"/>
          <w:sz w:val="22"/>
          <w:szCs w:val="22"/>
        </w:rPr>
        <w:t>Inpatient reserves are actuarially determined (a percent of annual Medicaid premium payment.)  Inpatient reserve funds may only be set aside for anticipated psychiatric inpatient cost.</w:t>
      </w:r>
    </w:p>
    <w:p w:rsidR="00BE7FD2" w:rsidRPr="00274D7E" w:rsidRDefault="00BE7FD2" w:rsidP="00492EFB">
      <w:pPr>
        <w:rPr>
          <w:rFonts w:ascii="Arial" w:hAnsi="Arial" w:cs="Arial"/>
          <w:sz w:val="22"/>
          <w:szCs w:val="22"/>
          <w:u w:val="single"/>
        </w:rPr>
      </w:pPr>
    </w:p>
    <w:p w:rsidR="00CF6F5B" w:rsidRDefault="00527F67" w:rsidP="009358FB">
      <w:pPr>
        <w:keepNext/>
        <w:rPr>
          <w:rFonts w:ascii="Arial" w:hAnsi="Arial" w:cs="Arial"/>
          <w:sz w:val="22"/>
          <w:szCs w:val="22"/>
          <w:u w:val="single"/>
        </w:rPr>
      </w:pPr>
      <w:r w:rsidRPr="00274D7E">
        <w:rPr>
          <w:rFonts w:ascii="Arial" w:hAnsi="Arial" w:cs="Arial"/>
          <w:sz w:val="22"/>
          <w:szCs w:val="22"/>
          <w:u w:val="single"/>
        </w:rPr>
        <w:t>Encumbrance</w:t>
      </w:r>
    </w:p>
    <w:p w:rsidR="00CF6F5B" w:rsidRDefault="00CF6F5B" w:rsidP="009358FB">
      <w:pPr>
        <w:keepNext/>
        <w:rPr>
          <w:rFonts w:ascii="Arial" w:hAnsi="Arial" w:cs="Arial"/>
          <w:sz w:val="22"/>
          <w:szCs w:val="22"/>
          <w:u w:val="single"/>
        </w:rPr>
      </w:pPr>
    </w:p>
    <w:p w:rsidR="009358FB" w:rsidRPr="0022615C" w:rsidRDefault="009358FB" w:rsidP="009358FB">
      <w:pPr>
        <w:keepNext/>
        <w:rPr>
          <w:rFonts w:ascii="Arial" w:hAnsi="Arial" w:cs="Arial"/>
          <w:sz w:val="22"/>
          <w:szCs w:val="22"/>
        </w:rPr>
      </w:pPr>
      <w:r w:rsidRPr="0022615C">
        <w:rPr>
          <w:rFonts w:ascii="Arial" w:hAnsi="Arial" w:cs="Arial"/>
          <w:sz w:val="22"/>
          <w:szCs w:val="22"/>
        </w:rPr>
        <w:t xml:space="preserve">Amount to pay for a future service or litigation at year end if prior year appropriation authority if spending is carried forward.  </w:t>
      </w:r>
    </w:p>
    <w:p w:rsidR="009358FB" w:rsidRPr="0022615C" w:rsidRDefault="009358FB" w:rsidP="009358FB">
      <w:pPr>
        <w:keepNext/>
        <w:ind w:left="720"/>
        <w:outlineLvl w:val="2"/>
        <w:rPr>
          <w:rFonts w:ascii="Arial" w:hAnsi="Arial" w:cs="Arial"/>
          <w:sz w:val="22"/>
          <w:szCs w:val="22"/>
        </w:rPr>
      </w:pPr>
      <w:r w:rsidRPr="0022615C">
        <w:rPr>
          <w:rFonts w:ascii="Arial" w:hAnsi="Arial" w:cs="Arial"/>
          <w:sz w:val="22"/>
          <w:szCs w:val="22"/>
        </w:rPr>
        <w:t>Use encumbrance reserve:</w:t>
      </w:r>
    </w:p>
    <w:p w:rsidR="009358FB" w:rsidRPr="0022615C" w:rsidRDefault="009358FB" w:rsidP="0085610E">
      <w:pPr>
        <w:keepNext/>
        <w:numPr>
          <w:ilvl w:val="0"/>
          <w:numId w:val="9"/>
        </w:numPr>
        <w:tabs>
          <w:tab w:val="clear" w:pos="720"/>
          <w:tab w:val="num" w:pos="1440"/>
        </w:tabs>
        <w:ind w:left="1440"/>
        <w:outlineLvl w:val="2"/>
        <w:rPr>
          <w:rFonts w:ascii="Arial" w:hAnsi="Arial" w:cs="Arial"/>
          <w:sz w:val="22"/>
          <w:szCs w:val="22"/>
        </w:rPr>
      </w:pPr>
      <w:r w:rsidRPr="0022615C">
        <w:rPr>
          <w:rFonts w:ascii="Arial" w:hAnsi="Arial" w:cs="Arial"/>
          <w:sz w:val="22"/>
          <w:szCs w:val="22"/>
        </w:rPr>
        <w:t>at year end if prior year appropriation authority is being carried forward to pay for a future service</w:t>
      </w:r>
    </w:p>
    <w:p w:rsidR="009358FB" w:rsidRDefault="009358FB" w:rsidP="0085610E">
      <w:pPr>
        <w:keepNext/>
        <w:numPr>
          <w:ilvl w:val="0"/>
          <w:numId w:val="9"/>
        </w:numPr>
        <w:tabs>
          <w:tab w:val="clear" w:pos="720"/>
          <w:tab w:val="num" w:pos="1440"/>
        </w:tabs>
        <w:ind w:left="1440"/>
        <w:outlineLvl w:val="2"/>
        <w:rPr>
          <w:rFonts w:ascii="Arial" w:hAnsi="Arial" w:cs="Arial"/>
          <w:sz w:val="22"/>
          <w:szCs w:val="22"/>
        </w:rPr>
      </w:pPr>
      <w:r w:rsidRPr="0022615C">
        <w:rPr>
          <w:rFonts w:ascii="Arial" w:hAnsi="Arial" w:cs="Arial"/>
          <w:sz w:val="22"/>
          <w:szCs w:val="22"/>
        </w:rPr>
        <w:t>for estimated and/or known Litigation amounts</w:t>
      </w:r>
    </w:p>
    <w:p w:rsidR="000207A9" w:rsidRPr="0022615C" w:rsidRDefault="000207A9" w:rsidP="0085610E">
      <w:pPr>
        <w:keepNext/>
        <w:numPr>
          <w:ilvl w:val="0"/>
          <w:numId w:val="9"/>
        </w:numPr>
        <w:tabs>
          <w:tab w:val="clear" w:pos="720"/>
          <w:tab w:val="num" w:pos="1440"/>
        </w:tabs>
        <w:ind w:left="1440"/>
        <w:outlineLvl w:val="2"/>
        <w:rPr>
          <w:rFonts w:ascii="Arial" w:hAnsi="Arial" w:cs="Arial"/>
          <w:sz w:val="22"/>
          <w:szCs w:val="22"/>
        </w:rPr>
      </w:pPr>
      <w:r>
        <w:rPr>
          <w:rFonts w:ascii="Arial" w:hAnsi="Arial" w:cs="Arial"/>
          <w:sz w:val="22"/>
          <w:szCs w:val="22"/>
        </w:rPr>
        <w:t>Proviso funds that are expected to be recouped by DBHR</w:t>
      </w:r>
    </w:p>
    <w:p w:rsidR="009358FB" w:rsidRPr="0022615C" w:rsidRDefault="009358FB" w:rsidP="009358FB">
      <w:pPr>
        <w:keepNext/>
        <w:ind w:left="720"/>
        <w:outlineLvl w:val="2"/>
        <w:rPr>
          <w:rFonts w:ascii="Arial" w:hAnsi="Arial" w:cs="Arial"/>
          <w:sz w:val="22"/>
          <w:szCs w:val="22"/>
        </w:rPr>
      </w:pPr>
      <w:r w:rsidRPr="0022615C">
        <w:rPr>
          <w:rFonts w:ascii="Arial" w:hAnsi="Arial" w:cs="Arial"/>
          <w:sz w:val="22"/>
          <w:szCs w:val="22"/>
        </w:rPr>
        <w:t>Do not use encumbrance reserve:</w:t>
      </w:r>
    </w:p>
    <w:p w:rsidR="009358FB" w:rsidRPr="0022615C" w:rsidRDefault="009358FB" w:rsidP="0085610E">
      <w:pPr>
        <w:keepNext/>
        <w:numPr>
          <w:ilvl w:val="0"/>
          <w:numId w:val="10"/>
        </w:numPr>
        <w:tabs>
          <w:tab w:val="clear" w:pos="720"/>
          <w:tab w:val="num" w:pos="1440"/>
        </w:tabs>
        <w:ind w:left="1440"/>
        <w:outlineLvl w:val="2"/>
        <w:rPr>
          <w:rFonts w:ascii="Arial" w:hAnsi="Arial" w:cs="Arial"/>
          <w:sz w:val="22"/>
          <w:szCs w:val="22"/>
        </w:rPr>
      </w:pPr>
      <w:r w:rsidRPr="0022615C">
        <w:rPr>
          <w:rFonts w:ascii="Arial" w:hAnsi="Arial" w:cs="Arial"/>
          <w:sz w:val="22"/>
          <w:szCs w:val="22"/>
        </w:rPr>
        <w:t>if service has been provided and not yet paid for.  This is considered an accrual.</w:t>
      </w:r>
    </w:p>
    <w:p w:rsidR="009358FB" w:rsidRPr="0022615C" w:rsidRDefault="009358FB" w:rsidP="0085610E">
      <w:pPr>
        <w:keepNext/>
        <w:numPr>
          <w:ilvl w:val="0"/>
          <w:numId w:val="10"/>
        </w:numPr>
        <w:tabs>
          <w:tab w:val="clear" w:pos="720"/>
          <w:tab w:val="num" w:pos="1440"/>
        </w:tabs>
        <w:ind w:left="1440"/>
        <w:outlineLvl w:val="2"/>
        <w:rPr>
          <w:rFonts w:ascii="Arial" w:hAnsi="Arial" w:cs="Arial"/>
          <w:sz w:val="22"/>
          <w:szCs w:val="22"/>
        </w:rPr>
      </w:pPr>
      <w:r w:rsidRPr="0022615C">
        <w:rPr>
          <w:rFonts w:ascii="Arial" w:hAnsi="Arial" w:cs="Arial"/>
          <w:sz w:val="22"/>
          <w:szCs w:val="22"/>
        </w:rPr>
        <w:t>for routine contracts – this amount is expected to be paid from current revenue.</w:t>
      </w:r>
    </w:p>
    <w:p w:rsidR="009358FB" w:rsidRPr="0022615C" w:rsidRDefault="009358FB" w:rsidP="0085610E">
      <w:pPr>
        <w:keepNext/>
        <w:numPr>
          <w:ilvl w:val="0"/>
          <w:numId w:val="10"/>
        </w:numPr>
        <w:tabs>
          <w:tab w:val="clear" w:pos="720"/>
          <w:tab w:val="num" w:pos="1440"/>
        </w:tabs>
        <w:ind w:left="1440"/>
        <w:outlineLvl w:val="2"/>
        <w:rPr>
          <w:rFonts w:ascii="Arial" w:hAnsi="Arial" w:cs="Arial"/>
          <w:sz w:val="22"/>
          <w:szCs w:val="22"/>
        </w:rPr>
      </w:pPr>
      <w:r w:rsidRPr="0022615C">
        <w:rPr>
          <w:rFonts w:ascii="Arial" w:hAnsi="Arial" w:cs="Arial"/>
          <w:sz w:val="22"/>
          <w:szCs w:val="22"/>
        </w:rPr>
        <w:t>for contracts to be paid from future revenues</w:t>
      </w:r>
    </w:p>
    <w:p w:rsidR="00BE7FD2" w:rsidRPr="00274D7E" w:rsidRDefault="00BE7FD2" w:rsidP="00492EFB">
      <w:pPr>
        <w:rPr>
          <w:rFonts w:ascii="Arial" w:hAnsi="Arial" w:cs="Arial"/>
          <w:sz w:val="22"/>
          <w:szCs w:val="22"/>
        </w:rPr>
      </w:pPr>
    </w:p>
    <w:p w:rsidR="00CF6F5B" w:rsidRDefault="00BE7FD2" w:rsidP="00492EFB">
      <w:pPr>
        <w:rPr>
          <w:rFonts w:ascii="Arial" w:hAnsi="Arial" w:cs="Arial"/>
          <w:sz w:val="22"/>
          <w:szCs w:val="22"/>
          <w:u w:val="single"/>
        </w:rPr>
      </w:pPr>
      <w:r w:rsidRPr="00274D7E">
        <w:rPr>
          <w:rFonts w:ascii="Arial" w:hAnsi="Arial" w:cs="Arial"/>
          <w:sz w:val="22"/>
          <w:szCs w:val="22"/>
          <w:u w:val="single"/>
        </w:rPr>
        <w:t xml:space="preserve"> </w:t>
      </w:r>
      <w:r w:rsidR="00527F67" w:rsidRPr="00274D7E">
        <w:rPr>
          <w:rFonts w:ascii="Arial" w:hAnsi="Arial" w:cs="Arial"/>
          <w:sz w:val="22"/>
          <w:szCs w:val="22"/>
          <w:u w:val="single"/>
        </w:rPr>
        <w:t>Unobligated Mental Health Fund Balance (Unreserved)</w:t>
      </w:r>
    </w:p>
    <w:p w:rsidR="00CF6F5B" w:rsidRDefault="00CF6F5B" w:rsidP="00492EFB">
      <w:pPr>
        <w:rPr>
          <w:rFonts w:ascii="Arial" w:hAnsi="Arial" w:cs="Arial"/>
          <w:sz w:val="22"/>
          <w:szCs w:val="22"/>
          <w:u w:val="single"/>
        </w:rPr>
      </w:pPr>
    </w:p>
    <w:p w:rsidR="00EE4D84" w:rsidRDefault="00527F67" w:rsidP="00492EFB">
      <w:pPr>
        <w:rPr>
          <w:rFonts w:ascii="Arial" w:hAnsi="Arial" w:cs="Arial"/>
          <w:sz w:val="20"/>
        </w:rPr>
      </w:pPr>
      <w:r w:rsidRPr="00274D7E">
        <w:rPr>
          <w:rFonts w:ascii="Arial" w:hAnsi="Arial" w:cs="Arial"/>
          <w:sz w:val="22"/>
          <w:szCs w:val="22"/>
        </w:rPr>
        <w:t xml:space="preserve">Funds designated from mental health revenue sources that have not been spent in the fiscal period they were received.  </w:t>
      </w:r>
    </w:p>
    <w:p w:rsidR="00274D7E" w:rsidRDefault="00274D7E" w:rsidP="00492EFB">
      <w:pPr>
        <w:rPr>
          <w:rFonts w:ascii="Arial" w:hAnsi="Arial" w:cs="Arial"/>
          <w:sz w:val="20"/>
        </w:rPr>
      </w:pPr>
    </w:p>
    <w:p w:rsidR="00CF6F5B" w:rsidRPr="00EF085D" w:rsidRDefault="00CF6F5B" w:rsidP="00492EFB">
      <w:pPr>
        <w:rPr>
          <w:rFonts w:ascii="Arial" w:hAnsi="Arial" w:cs="Arial"/>
          <w:sz w:val="20"/>
        </w:rPr>
      </w:pPr>
    </w:p>
    <w:p w:rsidR="00EE4D84" w:rsidRPr="00CF6F5B" w:rsidRDefault="00EE4D84" w:rsidP="00CF6F5B">
      <w:pPr>
        <w:numPr>
          <w:ilvl w:val="0"/>
          <w:numId w:val="23"/>
        </w:numPr>
        <w:rPr>
          <w:rFonts w:ascii="Arial" w:hAnsi="Arial" w:cs="Arial"/>
          <w:b/>
          <w:sz w:val="22"/>
          <w:szCs w:val="22"/>
        </w:rPr>
      </w:pPr>
      <w:r w:rsidRPr="00CF6F5B">
        <w:rPr>
          <w:rFonts w:ascii="Arial" w:hAnsi="Arial" w:cs="Arial"/>
          <w:b/>
          <w:sz w:val="22"/>
          <w:szCs w:val="22"/>
        </w:rPr>
        <w:t xml:space="preserve">Operating Reserve  </w:t>
      </w:r>
    </w:p>
    <w:p w:rsidR="00453F8B" w:rsidRDefault="00EE4D84"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Refer to your contract for allowable Operating Reserve percentage. </w:t>
      </w:r>
    </w:p>
    <w:p w:rsidR="00CF6F5B" w:rsidRPr="00CF6F5B" w:rsidRDefault="00CF6F5B" w:rsidP="00CF6F5B">
      <w:pPr>
        <w:pStyle w:val="ListParagraph"/>
        <w:ind w:left="1800"/>
        <w:rPr>
          <w:rFonts w:ascii="Arial" w:hAnsi="Arial" w:cs="Arial"/>
          <w:sz w:val="22"/>
          <w:szCs w:val="22"/>
        </w:rPr>
      </w:pPr>
    </w:p>
    <w:p w:rsidR="00EE4D84" w:rsidRDefault="00EE4D84" w:rsidP="00CF6F5B">
      <w:pPr>
        <w:numPr>
          <w:ilvl w:val="0"/>
          <w:numId w:val="23"/>
        </w:numPr>
        <w:rPr>
          <w:rFonts w:ascii="Arial" w:hAnsi="Arial" w:cs="Arial"/>
          <w:b/>
          <w:sz w:val="22"/>
          <w:szCs w:val="22"/>
        </w:rPr>
      </w:pPr>
      <w:r w:rsidRPr="00CF6F5B">
        <w:rPr>
          <w:rFonts w:ascii="Arial" w:hAnsi="Arial" w:cs="Arial"/>
          <w:b/>
          <w:sz w:val="22"/>
          <w:szCs w:val="22"/>
        </w:rPr>
        <w:t xml:space="preserve">Enter </w:t>
      </w:r>
      <w:r w:rsidR="00354A71" w:rsidRPr="00CF6F5B">
        <w:rPr>
          <w:rFonts w:ascii="Arial" w:hAnsi="Arial" w:cs="Arial"/>
          <w:b/>
          <w:sz w:val="22"/>
          <w:szCs w:val="22"/>
        </w:rPr>
        <w:t xml:space="preserve">State </w:t>
      </w:r>
      <w:r w:rsidRPr="00CF6F5B">
        <w:rPr>
          <w:rFonts w:ascii="Arial" w:hAnsi="Arial" w:cs="Arial"/>
          <w:b/>
          <w:sz w:val="22"/>
          <w:szCs w:val="22"/>
        </w:rPr>
        <w:t>Operating Reserve amount in this row</w:t>
      </w:r>
      <w:r w:rsidR="00274D7E" w:rsidRPr="00CF6F5B">
        <w:rPr>
          <w:rFonts w:ascii="Arial" w:hAnsi="Arial" w:cs="Arial"/>
          <w:b/>
          <w:sz w:val="22"/>
          <w:szCs w:val="22"/>
        </w:rPr>
        <w:t>.</w:t>
      </w:r>
    </w:p>
    <w:p w:rsidR="00CF6F5B" w:rsidRPr="00CF6F5B" w:rsidRDefault="00CF6F5B" w:rsidP="00CF6F5B">
      <w:pPr>
        <w:ind w:left="720"/>
        <w:rPr>
          <w:rFonts w:ascii="Arial" w:hAnsi="Arial" w:cs="Arial"/>
          <w:b/>
          <w:sz w:val="22"/>
          <w:szCs w:val="22"/>
        </w:rPr>
      </w:pPr>
    </w:p>
    <w:p w:rsidR="00354A71" w:rsidRDefault="00354A71" w:rsidP="00CF6F5B">
      <w:pPr>
        <w:numPr>
          <w:ilvl w:val="0"/>
          <w:numId w:val="23"/>
        </w:numPr>
        <w:rPr>
          <w:rFonts w:ascii="Arial" w:hAnsi="Arial" w:cs="Arial"/>
          <w:b/>
          <w:sz w:val="22"/>
          <w:szCs w:val="22"/>
        </w:rPr>
      </w:pPr>
      <w:r w:rsidRPr="00CF6F5B">
        <w:rPr>
          <w:rFonts w:ascii="Arial" w:hAnsi="Arial" w:cs="Arial"/>
          <w:b/>
          <w:sz w:val="22"/>
          <w:szCs w:val="22"/>
        </w:rPr>
        <w:t>Enter Other Operating Reserve amount in this row</w:t>
      </w:r>
      <w:r w:rsidR="00274D7E" w:rsidRPr="00CF6F5B">
        <w:rPr>
          <w:rFonts w:ascii="Arial" w:hAnsi="Arial" w:cs="Arial"/>
          <w:b/>
          <w:sz w:val="22"/>
          <w:szCs w:val="22"/>
        </w:rPr>
        <w:t>.</w:t>
      </w:r>
    </w:p>
    <w:p w:rsidR="00CF6F5B" w:rsidRDefault="00CF6F5B" w:rsidP="00CF6F5B">
      <w:pPr>
        <w:pStyle w:val="ListParagraph"/>
        <w:rPr>
          <w:rFonts w:ascii="Arial" w:hAnsi="Arial" w:cs="Arial"/>
          <w:b/>
          <w:sz w:val="22"/>
          <w:szCs w:val="22"/>
        </w:rPr>
      </w:pPr>
    </w:p>
    <w:p w:rsidR="00CF6F5B" w:rsidRPr="00CF6F5B" w:rsidRDefault="00CF6F5B" w:rsidP="00CF6F5B">
      <w:pPr>
        <w:ind w:left="720"/>
        <w:rPr>
          <w:rFonts w:ascii="Arial" w:hAnsi="Arial" w:cs="Arial"/>
          <w:b/>
          <w:sz w:val="22"/>
          <w:szCs w:val="22"/>
        </w:rPr>
      </w:pPr>
    </w:p>
    <w:p w:rsidR="00B274AF" w:rsidRDefault="00274D7E" w:rsidP="00CF6F5B">
      <w:pPr>
        <w:numPr>
          <w:ilvl w:val="0"/>
          <w:numId w:val="23"/>
        </w:numPr>
        <w:rPr>
          <w:rFonts w:ascii="Arial" w:hAnsi="Arial" w:cs="Arial"/>
          <w:b/>
          <w:sz w:val="22"/>
          <w:szCs w:val="22"/>
        </w:rPr>
      </w:pPr>
      <w:r w:rsidRPr="00CF6F5B">
        <w:rPr>
          <w:rFonts w:ascii="Arial" w:hAnsi="Arial" w:cs="Arial"/>
          <w:b/>
          <w:sz w:val="22"/>
          <w:szCs w:val="22"/>
        </w:rPr>
        <w:lastRenderedPageBreak/>
        <w:t>Enter Local Reserve amount in this row.</w:t>
      </w:r>
    </w:p>
    <w:p w:rsidR="00CF6F5B" w:rsidRPr="00CF6F5B" w:rsidRDefault="00CF6F5B" w:rsidP="00CF6F5B">
      <w:pPr>
        <w:ind w:left="720"/>
        <w:rPr>
          <w:rFonts w:ascii="Arial" w:hAnsi="Arial" w:cs="Arial"/>
          <w:b/>
          <w:sz w:val="22"/>
          <w:szCs w:val="22"/>
        </w:rPr>
      </w:pPr>
    </w:p>
    <w:p w:rsidR="008F589E" w:rsidRPr="00CF6F5B" w:rsidRDefault="008F589E" w:rsidP="00CF6F5B">
      <w:pPr>
        <w:numPr>
          <w:ilvl w:val="0"/>
          <w:numId w:val="23"/>
        </w:numPr>
        <w:rPr>
          <w:rFonts w:ascii="Arial" w:hAnsi="Arial" w:cs="Arial"/>
          <w:sz w:val="22"/>
          <w:szCs w:val="22"/>
        </w:rPr>
      </w:pPr>
      <w:r w:rsidRPr="00CF6F5B">
        <w:rPr>
          <w:rFonts w:ascii="Arial" w:hAnsi="Arial" w:cs="Arial"/>
          <w:b/>
          <w:sz w:val="22"/>
          <w:szCs w:val="22"/>
        </w:rPr>
        <w:t xml:space="preserve">Capital Reserve </w:t>
      </w:r>
    </w:p>
    <w:p w:rsidR="00CF6F5B" w:rsidRPr="00CF6F5B" w:rsidRDefault="00CF6F5B" w:rsidP="00CF6F5B">
      <w:pPr>
        <w:rPr>
          <w:rFonts w:ascii="Arial" w:hAnsi="Arial" w:cs="Arial"/>
          <w:sz w:val="22"/>
          <w:szCs w:val="22"/>
        </w:rPr>
      </w:pPr>
    </w:p>
    <w:p w:rsidR="008F589E" w:rsidRDefault="008F589E" w:rsidP="00CF6F5B">
      <w:pPr>
        <w:numPr>
          <w:ilvl w:val="0"/>
          <w:numId w:val="23"/>
        </w:numPr>
        <w:rPr>
          <w:rFonts w:ascii="Arial" w:hAnsi="Arial" w:cs="Arial"/>
          <w:b/>
          <w:sz w:val="22"/>
          <w:szCs w:val="22"/>
        </w:rPr>
      </w:pPr>
      <w:r w:rsidRPr="00CF6F5B">
        <w:rPr>
          <w:rFonts w:ascii="Arial" w:hAnsi="Arial" w:cs="Arial"/>
          <w:b/>
          <w:sz w:val="22"/>
          <w:szCs w:val="22"/>
        </w:rPr>
        <w:t>Enter State Capital Reserve amount in this row</w:t>
      </w:r>
      <w:r w:rsidR="00274D7E" w:rsidRPr="00CF6F5B">
        <w:rPr>
          <w:rFonts w:ascii="Arial" w:hAnsi="Arial" w:cs="Arial"/>
          <w:b/>
          <w:sz w:val="22"/>
          <w:szCs w:val="22"/>
        </w:rPr>
        <w:t>.</w:t>
      </w:r>
    </w:p>
    <w:p w:rsidR="00CF6F5B" w:rsidRPr="00CF6F5B" w:rsidRDefault="00CF6F5B" w:rsidP="00CF6F5B">
      <w:pPr>
        <w:rPr>
          <w:rFonts w:ascii="Arial" w:hAnsi="Arial" w:cs="Arial"/>
          <w:b/>
          <w:sz w:val="22"/>
          <w:szCs w:val="22"/>
        </w:rPr>
      </w:pPr>
    </w:p>
    <w:p w:rsidR="008F589E" w:rsidRDefault="008F589E" w:rsidP="00CF6F5B">
      <w:pPr>
        <w:numPr>
          <w:ilvl w:val="0"/>
          <w:numId w:val="23"/>
        </w:numPr>
        <w:rPr>
          <w:rFonts w:ascii="Arial" w:hAnsi="Arial" w:cs="Arial"/>
          <w:b/>
          <w:sz w:val="22"/>
          <w:szCs w:val="22"/>
        </w:rPr>
      </w:pPr>
      <w:r w:rsidRPr="00CF6F5B">
        <w:rPr>
          <w:rFonts w:ascii="Arial" w:hAnsi="Arial" w:cs="Arial"/>
          <w:b/>
          <w:sz w:val="22"/>
          <w:szCs w:val="22"/>
        </w:rPr>
        <w:t>Enter Other Capital Reserve amount in this row</w:t>
      </w:r>
      <w:r w:rsidR="00274D7E" w:rsidRPr="00CF6F5B">
        <w:rPr>
          <w:rFonts w:ascii="Arial" w:hAnsi="Arial" w:cs="Arial"/>
          <w:b/>
          <w:sz w:val="22"/>
          <w:szCs w:val="22"/>
        </w:rPr>
        <w:t>.</w:t>
      </w:r>
    </w:p>
    <w:p w:rsidR="00CF6F5B" w:rsidRPr="00CF6F5B" w:rsidRDefault="00CF6F5B" w:rsidP="00CF6F5B">
      <w:pPr>
        <w:rPr>
          <w:rFonts w:ascii="Arial" w:hAnsi="Arial" w:cs="Arial"/>
          <w:b/>
          <w:sz w:val="22"/>
          <w:szCs w:val="22"/>
        </w:rPr>
      </w:pPr>
    </w:p>
    <w:p w:rsidR="00EE4D84" w:rsidRPr="00CF6F5B" w:rsidRDefault="00EE4D84" w:rsidP="00CF6F5B">
      <w:pPr>
        <w:numPr>
          <w:ilvl w:val="0"/>
          <w:numId w:val="23"/>
        </w:numPr>
        <w:rPr>
          <w:rFonts w:ascii="Arial" w:hAnsi="Arial" w:cs="Arial"/>
          <w:b/>
          <w:sz w:val="22"/>
          <w:szCs w:val="22"/>
        </w:rPr>
      </w:pPr>
      <w:r w:rsidRPr="00CF6F5B">
        <w:rPr>
          <w:rFonts w:ascii="Arial" w:hAnsi="Arial" w:cs="Arial"/>
          <w:b/>
          <w:sz w:val="22"/>
          <w:szCs w:val="22"/>
        </w:rPr>
        <w:t xml:space="preserve">Inpatient Reserve  </w:t>
      </w:r>
    </w:p>
    <w:p w:rsidR="00453F8B" w:rsidRPr="00CF6F5B" w:rsidRDefault="008F589E" w:rsidP="00CF6F5B">
      <w:pPr>
        <w:pStyle w:val="ListParagraph"/>
        <w:numPr>
          <w:ilvl w:val="0"/>
          <w:numId w:val="12"/>
        </w:numPr>
        <w:rPr>
          <w:rFonts w:ascii="Arial" w:hAnsi="Arial" w:cs="Arial"/>
          <w:sz w:val="22"/>
          <w:szCs w:val="22"/>
        </w:rPr>
      </w:pPr>
      <w:r w:rsidRPr="00CF6F5B">
        <w:rPr>
          <w:rFonts w:ascii="Arial" w:hAnsi="Arial" w:cs="Arial"/>
          <w:sz w:val="22"/>
          <w:szCs w:val="22"/>
        </w:rPr>
        <w:t xml:space="preserve">Inpatient reserves are a percent of annual </w:t>
      </w:r>
      <w:r w:rsidR="00BB3E93" w:rsidRPr="00CF6F5B">
        <w:rPr>
          <w:rFonts w:ascii="Arial" w:hAnsi="Arial" w:cs="Arial"/>
          <w:sz w:val="22"/>
          <w:szCs w:val="22"/>
        </w:rPr>
        <w:t>Non-Medicaid</w:t>
      </w:r>
      <w:r w:rsidRPr="00CF6F5B">
        <w:rPr>
          <w:rFonts w:ascii="Arial" w:hAnsi="Arial" w:cs="Arial"/>
          <w:sz w:val="22"/>
          <w:szCs w:val="22"/>
        </w:rPr>
        <w:t xml:space="preserve"> premium payment</w:t>
      </w:r>
      <w:r w:rsidR="00453F8B" w:rsidRPr="00CF6F5B">
        <w:rPr>
          <w:rFonts w:ascii="Arial" w:hAnsi="Arial" w:cs="Arial"/>
          <w:sz w:val="22"/>
          <w:szCs w:val="22"/>
        </w:rPr>
        <w:t>.</w:t>
      </w:r>
      <w:r w:rsidRPr="00CF6F5B">
        <w:rPr>
          <w:rFonts w:ascii="Arial" w:hAnsi="Arial" w:cs="Arial"/>
          <w:sz w:val="22"/>
          <w:szCs w:val="22"/>
        </w:rPr>
        <w:t xml:space="preserve">  </w:t>
      </w:r>
    </w:p>
    <w:p w:rsidR="00CF6F5B" w:rsidRDefault="00EE4D84" w:rsidP="00CF6F5B">
      <w:pPr>
        <w:ind w:left="1080" w:firstLine="720"/>
        <w:rPr>
          <w:rFonts w:ascii="Arial" w:hAnsi="Arial" w:cs="Arial"/>
          <w:sz w:val="22"/>
          <w:szCs w:val="22"/>
        </w:rPr>
      </w:pPr>
      <w:r w:rsidRPr="00CF6F5B">
        <w:rPr>
          <w:rFonts w:ascii="Arial" w:hAnsi="Arial" w:cs="Arial"/>
          <w:sz w:val="22"/>
          <w:szCs w:val="22"/>
        </w:rPr>
        <w:t>Refer to your contract for required Inpatient Reserve percentage.</w:t>
      </w:r>
    </w:p>
    <w:p w:rsidR="00EE4D84" w:rsidRPr="00CF6F5B" w:rsidRDefault="00EE4D84" w:rsidP="00CF6F5B">
      <w:pPr>
        <w:rPr>
          <w:rFonts w:ascii="Arial" w:hAnsi="Arial" w:cs="Arial"/>
          <w:sz w:val="22"/>
          <w:szCs w:val="22"/>
        </w:rPr>
      </w:pPr>
      <w:r w:rsidRPr="00CF6F5B">
        <w:rPr>
          <w:rFonts w:ascii="Arial" w:hAnsi="Arial" w:cs="Arial"/>
          <w:sz w:val="22"/>
          <w:szCs w:val="22"/>
        </w:rPr>
        <w:t xml:space="preserve">  </w:t>
      </w:r>
    </w:p>
    <w:p w:rsidR="00354A71" w:rsidRDefault="00EE4D84" w:rsidP="00CF6F5B">
      <w:pPr>
        <w:numPr>
          <w:ilvl w:val="0"/>
          <w:numId w:val="23"/>
        </w:numPr>
        <w:rPr>
          <w:rFonts w:ascii="Arial" w:hAnsi="Arial" w:cs="Arial"/>
          <w:b/>
          <w:sz w:val="22"/>
          <w:szCs w:val="22"/>
        </w:rPr>
      </w:pPr>
      <w:r w:rsidRPr="00CF6F5B">
        <w:rPr>
          <w:rFonts w:ascii="Arial" w:hAnsi="Arial" w:cs="Arial"/>
          <w:b/>
          <w:sz w:val="22"/>
          <w:szCs w:val="22"/>
        </w:rPr>
        <w:t xml:space="preserve">Enter </w:t>
      </w:r>
      <w:r w:rsidR="008F589E" w:rsidRPr="00CF6F5B">
        <w:rPr>
          <w:rFonts w:ascii="Arial" w:hAnsi="Arial" w:cs="Arial"/>
          <w:b/>
          <w:sz w:val="22"/>
          <w:szCs w:val="22"/>
        </w:rPr>
        <w:t xml:space="preserve">State </w:t>
      </w:r>
      <w:r w:rsidRPr="00CF6F5B">
        <w:rPr>
          <w:rFonts w:ascii="Arial" w:hAnsi="Arial" w:cs="Arial"/>
          <w:b/>
          <w:sz w:val="22"/>
          <w:szCs w:val="22"/>
        </w:rPr>
        <w:t>Inpatient Reserve amount in this row</w:t>
      </w:r>
      <w:r w:rsidR="00274D7E" w:rsidRPr="00CF6F5B">
        <w:rPr>
          <w:rFonts w:ascii="Arial" w:hAnsi="Arial" w:cs="Arial"/>
          <w:b/>
          <w:sz w:val="22"/>
          <w:szCs w:val="22"/>
        </w:rPr>
        <w:t>.</w:t>
      </w:r>
    </w:p>
    <w:p w:rsidR="00CF6F5B" w:rsidRPr="00CF6F5B" w:rsidRDefault="00CF6F5B" w:rsidP="00CF6F5B">
      <w:pPr>
        <w:ind w:left="720"/>
        <w:rPr>
          <w:rFonts w:ascii="Arial" w:hAnsi="Arial" w:cs="Arial"/>
          <w:b/>
          <w:sz w:val="22"/>
          <w:szCs w:val="22"/>
        </w:rPr>
      </w:pPr>
    </w:p>
    <w:p w:rsidR="008F589E" w:rsidRDefault="008F589E" w:rsidP="00CF6F5B">
      <w:pPr>
        <w:numPr>
          <w:ilvl w:val="0"/>
          <w:numId w:val="23"/>
        </w:numPr>
        <w:rPr>
          <w:rFonts w:ascii="Arial" w:hAnsi="Arial" w:cs="Arial"/>
          <w:b/>
          <w:sz w:val="22"/>
          <w:szCs w:val="22"/>
        </w:rPr>
      </w:pPr>
      <w:r w:rsidRPr="00CF6F5B">
        <w:rPr>
          <w:rFonts w:ascii="Arial" w:hAnsi="Arial" w:cs="Arial"/>
          <w:b/>
          <w:sz w:val="22"/>
          <w:szCs w:val="22"/>
        </w:rPr>
        <w:t>Enter Other Inpatient Reserve amount in this row</w:t>
      </w:r>
      <w:r w:rsidR="00274D7E" w:rsidRPr="00CF6F5B">
        <w:rPr>
          <w:rFonts w:ascii="Arial" w:hAnsi="Arial" w:cs="Arial"/>
          <w:b/>
          <w:sz w:val="22"/>
          <w:szCs w:val="22"/>
        </w:rPr>
        <w:t>.</w:t>
      </w:r>
    </w:p>
    <w:p w:rsidR="00CF6F5B" w:rsidRPr="00CF6F5B" w:rsidRDefault="00CF6F5B" w:rsidP="00CF6F5B">
      <w:pPr>
        <w:rPr>
          <w:rFonts w:ascii="Arial" w:hAnsi="Arial" w:cs="Arial"/>
          <w:b/>
          <w:sz w:val="22"/>
          <w:szCs w:val="22"/>
        </w:rPr>
      </w:pPr>
    </w:p>
    <w:p w:rsidR="00670F50" w:rsidRDefault="00EE4D84" w:rsidP="00CF6F5B">
      <w:pPr>
        <w:numPr>
          <w:ilvl w:val="0"/>
          <w:numId w:val="23"/>
        </w:numPr>
        <w:rPr>
          <w:rFonts w:ascii="Arial" w:hAnsi="Arial" w:cs="Arial"/>
          <w:b/>
          <w:sz w:val="22"/>
          <w:szCs w:val="22"/>
        </w:rPr>
      </w:pPr>
      <w:r w:rsidRPr="00CF6F5B">
        <w:rPr>
          <w:rFonts w:ascii="Arial" w:hAnsi="Arial" w:cs="Arial"/>
          <w:b/>
          <w:sz w:val="22"/>
          <w:szCs w:val="22"/>
        </w:rPr>
        <w:t xml:space="preserve">Reserve for Encumbrances </w:t>
      </w:r>
    </w:p>
    <w:p w:rsidR="00D40A11" w:rsidRPr="00CF6F5B" w:rsidRDefault="00670F50" w:rsidP="00CF6F5B">
      <w:pPr>
        <w:pStyle w:val="ListParagraph"/>
        <w:numPr>
          <w:ilvl w:val="0"/>
          <w:numId w:val="12"/>
        </w:numPr>
        <w:rPr>
          <w:rFonts w:ascii="Arial" w:hAnsi="Arial" w:cs="Arial"/>
          <w:sz w:val="22"/>
          <w:szCs w:val="22"/>
        </w:rPr>
      </w:pPr>
      <w:r w:rsidRPr="00CF6F5B">
        <w:rPr>
          <w:rFonts w:ascii="Arial" w:hAnsi="Arial" w:cs="Arial"/>
          <w:sz w:val="22"/>
          <w:szCs w:val="22"/>
        </w:rPr>
        <w:t>Example would include unspent proviso funds expected to be recovered by DBHR.</w:t>
      </w:r>
    </w:p>
    <w:p w:rsidR="00EE4D84" w:rsidRPr="00CF6F5B" w:rsidRDefault="00BE7FD2" w:rsidP="00CF6F5B">
      <w:pPr>
        <w:pStyle w:val="ListParagraph"/>
        <w:numPr>
          <w:ilvl w:val="0"/>
          <w:numId w:val="12"/>
        </w:numPr>
        <w:rPr>
          <w:rFonts w:ascii="Arial" w:hAnsi="Arial" w:cs="Arial"/>
          <w:b/>
          <w:sz w:val="22"/>
          <w:szCs w:val="22"/>
        </w:rPr>
      </w:pPr>
      <w:r w:rsidRPr="00CF6F5B">
        <w:rPr>
          <w:rFonts w:ascii="Arial" w:hAnsi="Arial" w:cs="Arial"/>
          <w:sz w:val="22"/>
          <w:szCs w:val="22"/>
        </w:rPr>
        <w:t>There is no contractual requirement for this reserve account.</w:t>
      </w:r>
    </w:p>
    <w:p w:rsidR="00CF6F5B" w:rsidRPr="00CF6F5B" w:rsidRDefault="00CF6F5B" w:rsidP="00CF6F5B">
      <w:pPr>
        <w:pStyle w:val="ListParagraph"/>
        <w:ind w:left="1800"/>
        <w:rPr>
          <w:rFonts w:ascii="Arial" w:hAnsi="Arial" w:cs="Arial"/>
          <w:b/>
          <w:sz w:val="22"/>
          <w:szCs w:val="22"/>
        </w:rPr>
      </w:pPr>
    </w:p>
    <w:p w:rsidR="00EE4D84" w:rsidRDefault="00EE4D84" w:rsidP="00CF6F5B">
      <w:pPr>
        <w:numPr>
          <w:ilvl w:val="0"/>
          <w:numId w:val="23"/>
        </w:numPr>
        <w:rPr>
          <w:rFonts w:ascii="Arial" w:hAnsi="Arial" w:cs="Arial"/>
          <w:b/>
          <w:sz w:val="22"/>
          <w:szCs w:val="22"/>
        </w:rPr>
      </w:pPr>
      <w:r w:rsidRPr="00CF6F5B">
        <w:rPr>
          <w:rFonts w:ascii="Arial" w:hAnsi="Arial" w:cs="Arial"/>
          <w:b/>
          <w:sz w:val="22"/>
          <w:szCs w:val="22"/>
        </w:rPr>
        <w:t xml:space="preserve">Enter </w:t>
      </w:r>
      <w:r w:rsidR="00354A71" w:rsidRPr="00CF6F5B">
        <w:rPr>
          <w:rFonts w:ascii="Arial" w:hAnsi="Arial" w:cs="Arial"/>
          <w:b/>
          <w:sz w:val="22"/>
          <w:szCs w:val="22"/>
        </w:rPr>
        <w:t xml:space="preserve">State </w:t>
      </w:r>
      <w:r w:rsidRPr="00CF6F5B">
        <w:rPr>
          <w:rFonts w:ascii="Arial" w:hAnsi="Arial" w:cs="Arial"/>
          <w:b/>
          <w:sz w:val="22"/>
          <w:szCs w:val="22"/>
        </w:rPr>
        <w:t>Reserve for Encumbrances in this row</w:t>
      </w:r>
      <w:r w:rsidR="00274D7E" w:rsidRPr="00CF6F5B">
        <w:rPr>
          <w:rFonts w:ascii="Arial" w:hAnsi="Arial" w:cs="Arial"/>
          <w:b/>
          <w:sz w:val="22"/>
          <w:szCs w:val="22"/>
        </w:rPr>
        <w:t>.</w:t>
      </w:r>
    </w:p>
    <w:p w:rsidR="00CF6F5B" w:rsidRPr="00CF6F5B" w:rsidRDefault="00CF6F5B" w:rsidP="00CF6F5B">
      <w:pPr>
        <w:ind w:left="720"/>
        <w:rPr>
          <w:rFonts w:ascii="Arial" w:hAnsi="Arial" w:cs="Arial"/>
          <w:b/>
          <w:sz w:val="22"/>
          <w:szCs w:val="22"/>
        </w:rPr>
      </w:pPr>
    </w:p>
    <w:p w:rsidR="00354A71" w:rsidRDefault="00354A71" w:rsidP="00CF6F5B">
      <w:pPr>
        <w:numPr>
          <w:ilvl w:val="0"/>
          <w:numId w:val="23"/>
        </w:numPr>
        <w:rPr>
          <w:rFonts w:ascii="Arial" w:hAnsi="Arial" w:cs="Arial"/>
          <w:b/>
          <w:sz w:val="22"/>
          <w:szCs w:val="22"/>
        </w:rPr>
      </w:pPr>
      <w:r w:rsidRPr="00CF6F5B">
        <w:rPr>
          <w:rFonts w:ascii="Arial" w:hAnsi="Arial" w:cs="Arial"/>
          <w:b/>
          <w:sz w:val="22"/>
          <w:szCs w:val="22"/>
        </w:rPr>
        <w:t>Enter Other Reserve for Encumbrances in this row</w:t>
      </w:r>
      <w:r w:rsidR="00274D7E" w:rsidRPr="00CF6F5B">
        <w:rPr>
          <w:rFonts w:ascii="Arial" w:hAnsi="Arial" w:cs="Arial"/>
          <w:b/>
          <w:sz w:val="22"/>
          <w:szCs w:val="22"/>
        </w:rPr>
        <w:t>.</w:t>
      </w:r>
    </w:p>
    <w:p w:rsidR="00CF6F5B" w:rsidRPr="00CF6F5B" w:rsidRDefault="00CF6F5B" w:rsidP="00CF6F5B">
      <w:pPr>
        <w:rPr>
          <w:rFonts w:ascii="Arial" w:hAnsi="Arial" w:cs="Arial"/>
          <w:b/>
          <w:sz w:val="22"/>
          <w:szCs w:val="22"/>
        </w:rPr>
      </w:pPr>
    </w:p>
    <w:p w:rsidR="00EE4D84" w:rsidRPr="00CF6F5B" w:rsidRDefault="00EE4D84" w:rsidP="00CF6F5B">
      <w:pPr>
        <w:numPr>
          <w:ilvl w:val="0"/>
          <w:numId w:val="23"/>
        </w:numPr>
        <w:rPr>
          <w:rFonts w:ascii="Arial" w:hAnsi="Arial" w:cs="Arial"/>
          <w:b/>
          <w:sz w:val="22"/>
          <w:szCs w:val="22"/>
        </w:rPr>
      </w:pPr>
      <w:r w:rsidRPr="00CF6F5B">
        <w:rPr>
          <w:rFonts w:ascii="Arial" w:hAnsi="Arial" w:cs="Arial"/>
          <w:b/>
          <w:sz w:val="22"/>
          <w:szCs w:val="22"/>
        </w:rPr>
        <w:t xml:space="preserve">Unreserved (Unobligated) Mental Health Fund Balance </w:t>
      </w:r>
    </w:p>
    <w:p w:rsidR="00EE4D84" w:rsidRDefault="00BE7FD2" w:rsidP="00CF6F5B">
      <w:pPr>
        <w:pStyle w:val="ListParagraph"/>
        <w:numPr>
          <w:ilvl w:val="0"/>
          <w:numId w:val="24"/>
        </w:numPr>
        <w:rPr>
          <w:rFonts w:ascii="Arial" w:hAnsi="Arial" w:cs="Arial"/>
          <w:sz w:val="22"/>
          <w:szCs w:val="22"/>
        </w:rPr>
      </w:pPr>
      <w:r w:rsidRPr="00CF6F5B">
        <w:rPr>
          <w:rFonts w:ascii="Arial" w:hAnsi="Arial" w:cs="Arial"/>
          <w:sz w:val="22"/>
          <w:szCs w:val="22"/>
        </w:rPr>
        <w:t>There is no contractual requirement for this reserve account.</w:t>
      </w:r>
    </w:p>
    <w:p w:rsidR="00CF6F5B" w:rsidRPr="00CF6F5B" w:rsidRDefault="00CF6F5B" w:rsidP="00CF6F5B">
      <w:pPr>
        <w:pStyle w:val="ListParagraph"/>
        <w:ind w:left="1800"/>
        <w:rPr>
          <w:rFonts w:ascii="Arial" w:hAnsi="Arial" w:cs="Arial"/>
          <w:sz w:val="22"/>
          <w:szCs w:val="22"/>
        </w:rPr>
      </w:pPr>
    </w:p>
    <w:p w:rsidR="00EE4D84" w:rsidRDefault="00EE4D84" w:rsidP="00CF6F5B">
      <w:pPr>
        <w:numPr>
          <w:ilvl w:val="0"/>
          <w:numId w:val="23"/>
        </w:numPr>
        <w:rPr>
          <w:rFonts w:ascii="Arial" w:hAnsi="Arial" w:cs="Arial"/>
          <w:b/>
          <w:sz w:val="22"/>
          <w:szCs w:val="22"/>
        </w:rPr>
      </w:pPr>
      <w:r w:rsidRPr="00197948">
        <w:rPr>
          <w:rFonts w:ascii="Arial" w:hAnsi="Arial" w:cs="Arial"/>
          <w:b/>
          <w:sz w:val="22"/>
          <w:szCs w:val="22"/>
        </w:rPr>
        <w:t xml:space="preserve">Enter </w:t>
      </w:r>
      <w:r w:rsidR="006C420B" w:rsidRPr="00197948">
        <w:rPr>
          <w:rFonts w:ascii="Arial" w:hAnsi="Arial" w:cs="Arial"/>
          <w:b/>
          <w:sz w:val="22"/>
          <w:szCs w:val="22"/>
        </w:rPr>
        <w:t xml:space="preserve">State </w:t>
      </w:r>
      <w:r w:rsidRPr="00197948">
        <w:rPr>
          <w:rFonts w:ascii="Arial" w:hAnsi="Arial" w:cs="Arial"/>
          <w:b/>
          <w:sz w:val="22"/>
          <w:szCs w:val="22"/>
        </w:rPr>
        <w:t>Unreserved (Unobligated) Mental Health Fund Balance in this row</w:t>
      </w:r>
      <w:r w:rsidR="00274D7E" w:rsidRPr="00197948">
        <w:rPr>
          <w:rFonts w:ascii="Arial" w:hAnsi="Arial" w:cs="Arial"/>
          <w:b/>
          <w:sz w:val="22"/>
          <w:szCs w:val="22"/>
        </w:rPr>
        <w:t>.</w:t>
      </w:r>
    </w:p>
    <w:p w:rsidR="00197948" w:rsidRPr="00197948" w:rsidRDefault="00197948" w:rsidP="00197948">
      <w:pPr>
        <w:ind w:left="720"/>
        <w:rPr>
          <w:rFonts w:ascii="Arial" w:hAnsi="Arial" w:cs="Arial"/>
          <w:b/>
          <w:sz w:val="22"/>
          <w:szCs w:val="22"/>
        </w:rPr>
      </w:pPr>
    </w:p>
    <w:p w:rsidR="00312FE7" w:rsidRPr="00197948" w:rsidRDefault="00354A71" w:rsidP="00CF6F5B">
      <w:pPr>
        <w:numPr>
          <w:ilvl w:val="0"/>
          <w:numId w:val="23"/>
        </w:numPr>
        <w:rPr>
          <w:rFonts w:ascii="Arial" w:hAnsi="Arial" w:cs="Arial"/>
          <w:b/>
          <w:sz w:val="22"/>
          <w:szCs w:val="22"/>
        </w:rPr>
      </w:pPr>
      <w:r w:rsidRPr="00197948">
        <w:rPr>
          <w:rFonts w:ascii="Arial" w:hAnsi="Arial" w:cs="Arial"/>
          <w:b/>
          <w:sz w:val="22"/>
          <w:szCs w:val="22"/>
        </w:rPr>
        <w:t xml:space="preserve">Enter </w:t>
      </w:r>
      <w:r w:rsidR="006C420B" w:rsidRPr="00197948">
        <w:rPr>
          <w:rFonts w:ascii="Arial" w:hAnsi="Arial" w:cs="Arial"/>
          <w:b/>
          <w:sz w:val="22"/>
          <w:szCs w:val="22"/>
        </w:rPr>
        <w:t xml:space="preserve">Other </w:t>
      </w:r>
      <w:r w:rsidRPr="00197948">
        <w:rPr>
          <w:rFonts w:ascii="Arial" w:hAnsi="Arial" w:cs="Arial"/>
          <w:b/>
          <w:sz w:val="22"/>
          <w:szCs w:val="22"/>
        </w:rPr>
        <w:t>Unreserved (Unobligated) Mental Health Fund Balance in this row</w:t>
      </w:r>
      <w:r w:rsidR="00274D7E" w:rsidRPr="00197948">
        <w:rPr>
          <w:rFonts w:ascii="Arial" w:hAnsi="Arial" w:cs="Arial"/>
          <w:b/>
          <w:sz w:val="22"/>
          <w:szCs w:val="22"/>
        </w:rPr>
        <w:t>.</w:t>
      </w:r>
    </w:p>
    <w:p w:rsidR="00EE4D84" w:rsidRPr="00C36910" w:rsidRDefault="00373B43" w:rsidP="00492EFB">
      <w:pPr>
        <w:pStyle w:val="Heading2"/>
        <w:rPr>
          <w:rFonts w:ascii="Arial" w:hAnsi="Arial" w:cs="Arial"/>
          <w:szCs w:val="24"/>
        </w:rPr>
      </w:pPr>
      <w:bookmarkStart w:id="51" w:name="_Toc145646678"/>
      <w:bookmarkStart w:id="52" w:name="_Toc145741607"/>
      <w:r>
        <w:rPr>
          <w:rFonts w:ascii="Arial" w:hAnsi="Arial" w:cs="Arial"/>
          <w:szCs w:val="24"/>
        </w:rPr>
        <w:br w:type="page"/>
      </w:r>
      <w:bookmarkStart w:id="53" w:name="_Toc271121504"/>
      <w:r w:rsidR="00BB3E93">
        <w:rPr>
          <w:rFonts w:ascii="Arial" w:hAnsi="Arial" w:cs="Arial"/>
          <w:szCs w:val="24"/>
        </w:rPr>
        <w:lastRenderedPageBreak/>
        <w:t>Non-Medicaid</w:t>
      </w:r>
      <w:r w:rsidR="00EE4D84" w:rsidRPr="00EF085D">
        <w:rPr>
          <w:rFonts w:ascii="Arial" w:hAnsi="Arial" w:cs="Arial"/>
          <w:szCs w:val="24"/>
        </w:rPr>
        <w:t xml:space="preserve"> Reserves Reconciliation</w:t>
      </w:r>
      <w:bookmarkEnd w:id="51"/>
      <w:bookmarkEnd w:id="52"/>
      <w:bookmarkEnd w:id="53"/>
    </w:p>
    <w:p w:rsidR="00EE4D84" w:rsidRPr="00C36910" w:rsidRDefault="00EE4D84" w:rsidP="00492EFB">
      <w:pPr>
        <w:rPr>
          <w:rFonts w:ascii="Arial" w:hAnsi="Arial" w:cs="Arial"/>
          <w:szCs w:val="24"/>
        </w:rPr>
      </w:pPr>
    </w:p>
    <w:p w:rsidR="00EE4D84" w:rsidRPr="004E1A05" w:rsidRDefault="00EE4D84" w:rsidP="00197948">
      <w:pPr>
        <w:numPr>
          <w:ilvl w:val="0"/>
          <w:numId w:val="25"/>
        </w:numPr>
        <w:rPr>
          <w:rFonts w:ascii="Arial" w:hAnsi="Arial" w:cs="Arial"/>
          <w:b/>
          <w:sz w:val="22"/>
          <w:szCs w:val="22"/>
        </w:rPr>
      </w:pPr>
      <w:r w:rsidRPr="004E1A05">
        <w:rPr>
          <w:rFonts w:ascii="Arial" w:hAnsi="Arial" w:cs="Arial"/>
          <w:b/>
          <w:sz w:val="22"/>
          <w:szCs w:val="22"/>
        </w:rPr>
        <w:t xml:space="preserve">Prior </w:t>
      </w:r>
      <w:r w:rsidR="00A3180D">
        <w:rPr>
          <w:rFonts w:ascii="Arial" w:hAnsi="Arial" w:cs="Arial"/>
          <w:b/>
          <w:sz w:val="22"/>
          <w:szCs w:val="22"/>
        </w:rPr>
        <w:t>period</w:t>
      </w:r>
      <w:r w:rsidRPr="004E1A05">
        <w:rPr>
          <w:rFonts w:ascii="Arial" w:hAnsi="Arial" w:cs="Arial"/>
          <w:b/>
          <w:sz w:val="22"/>
          <w:szCs w:val="22"/>
        </w:rPr>
        <w:t xml:space="preserve"> ending reserve balance</w:t>
      </w:r>
      <w:r w:rsidR="00E66EDB" w:rsidRPr="004E1A05">
        <w:rPr>
          <w:rFonts w:ascii="Arial" w:hAnsi="Arial" w:cs="Arial"/>
          <w:b/>
          <w:sz w:val="22"/>
          <w:szCs w:val="22"/>
        </w:rPr>
        <w:t>.</w:t>
      </w:r>
    </w:p>
    <w:p w:rsidR="00EE4D84" w:rsidRDefault="00EE4D84" w:rsidP="004E1A05">
      <w:pPr>
        <w:pStyle w:val="ListParagraph"/>
        <w:numPr>
          <w:ilvl w:val="0"/>
          <w:numId w:val="24"/>
        </w:numPr>
        <w:rPr>
          <w:rFonts w:ascii="Arial" w:hAnsi="Arial" w:cs="Arial"/>
          <w:sz w:val="22"/>
          <w:szCs w:val="22"/>
        </w:rPr>
      </w:pPr>
      <w:r w:rsidRPr="004E1A05">
        <w:rPr>
          <w:rFonts w:ascii="Arial" w:hAnsi="Arial" w:cs="Arial"/>
          <w:sz w:val="22"/>
          <w:szCs w:val="22"/>
        </w:rPr>
        <w:t xml:space="preserve">Enter in the ending balance from the previous </w:t>
      </w:r>
      <w:r w:rsidR="00A3180D">
        <w:rPr>
          <w:rFonts w:ascii="Arial" w:hAnsi="Arial" w:cs="Arial"/>
          <w:sz w:val="22"/>
          <w:szCs w:val="22"/>
        </w:rPr>
        <w:t>period</w:t>
      </w:r>
      <w:r w:rsidR="00274D7E" w:rsidRPr="004E1A05">
        <w:rPr>
          <w:rFonts w:ascii="Arial" w:hAnsi="Arial" w:cs="Arial"/>
          <w:sz w:val="22"/>
          <w:szCs w:val="22"/>
        </w:rPr>
        <w:t>.</w:t>
      </w:r>
    </w:p>
    <w:p w:rsidR="004E1A05" w:rsidRPr="004E1A05" w:rsidRDefault="004E1A05" w:rsidP="004E1A05">
      <w:pPr>
        <w:pStyle w:val="ListParagraph"/>
        <w:ind w:left="1800"/>
        <w:rPr>
          <w:rFonts w:ascii="Arial" w:hAnsi="Arial" w:cs="Arial"/>
          <w:sz w:val="22"/>
          <w:szCs w:val="22"/>
        </w:rPr>
      </w:pPr>
    </w:p>
    <w:p w:rsidR="00EE4D84" w:rsidRDefault="00EE4D84" w:rsidP="00197948">
      <w:pPr>
        <w:numPr>
          <w:ilvl w:val="0"/>
          <w:numId w:val="25"/>
        </w:numPr>
        <w:rPr>
          <w:rFonts w:ascii="Arial" w:hAnsi="Arial" w:cs="Arial"/>
          <w:b/>
          <w:sz w:val="22"/>
          <w:szCs w:val="22"/>
        </w:rPr>
      </w:pPr>
      <w:r w:rsidRPr="004E1A05">
        <w:rPr>
          <w:rFonts w:ascii="Arial" w:hAnsi="Arial" w:cs="Arial"/>
          <w:b/>
          <w:sz w:val="22"/>
          <w:szCs w:val="22"/>
        </w:rPr>
        <w:t xml:space="preserve">Current </w:t>
      </w:r>
      <w:r w:rsidR="00A3180D">
        <w:rPr>
          <w:rFonts w:ascii="Arial" w:hAnsi="Arial" w:cs="Arial"/>
          <w:b/>
          <w:sz w:val="22"/>
          <w:szCs w:val="22"/>
        </w:rPr>
        <w:t>period</w:t>
      </w:r>
      <w:r w:rsidR="00A15424" w:rsidRPr="004E1A05">
        <w:rPr>
          <w:rFonts w:ascii="Arial" w:hAnsi="Arial" w:cs="Arial"/>
          <w:b/>
          <w:sz w:val="22"/>
          <w:szCs w:val="22"/>
        </w:rPr>
        <w:t xml:space="preserve"> </w:t>
      </w:r>
      <w:r w:rsidRPr="004E1A05">
        <w:rPr>
          <w:rFonts w:ascii="Arial" w:hAnsi="Arial" w:cs="Arial"/>
          <w:b/>
          <w:sz w:val="22"/>
          <w:szCs w:val="22"/>
        </w:rPr>
        <w:t>Revenue less expenses is a calculated cell</w:t>
      </w:r>
      <w:r w:rsidR="00274D7E" w:rsidRPr="004E1A05">
        <w:rPr>
          <w:rFonts w:ascii="Arial" w:hAnsi="Arial" w:cs="Arial"/>
          <w:b/>
          <w:sz w:val="22"/>
          <w:szCs w:val="22"/>
        </w:rPr>
        <w:t>.</w:t>
      </w:r>
    </w:p>
    <w:p w:rsidR="004E1A05" w:rsidRPr="004E1A05" w:rsidRDefault="004E1A05" w:rsidP="004E1A05">
      <w:pPr>
        <w:ind w:left="720"/>
        <w:rPr>
          <w:rFonts w:ascii="Arial" w:hAnsi="Arial" w:cs="Arial"/>
          <w:b/>
          <w:sz w:val="22"/>
          <w:szCs w:val="22"/>
        </w:rPr>
      </w:pPr>
    </w:p>
    <w:p w:rsidR="00EE4D84" w:rsidRDefault="00EE4D84" w:rsidP="00197948">
      <w:pPr>
        <w:numPr>
          <w:ilvl w:val="0"/>
          <w:numId w:val="25"/>
        </w:numPr>
        <w:rPr>
          <w:rFonts w:ascii="Arial" w:hAnsi="Arial" w:cs="Arial"/>
          <w:b/>
          <w:sz w:val="22"/>
          <w:szCs w:val="22"/>
        </w:rPr>
      </w:pPr>
      <w:r w:rsidRPr="004E1A05">
        <w:rPr>
          <w:rFonts w:ascii="Arial" w:hAnsi="Arial" w:cs="Arial"/>
          <w:b/>
          <w:sz w:val="22"/>
          <w:szCs w:val="22"/>
        </w:rPr>
        <w:t>Expected ending reserve/fund balance is calculated cell</w:t>
      </w:r>
      <w:r w:rsidR="00274D7E" w:rsidRPr="004E1A05">
        <w:rPr>
          <w:rFonts w:ascii="Arial" w:hAnsi="Arial" w:cs="Arial"/>
          <w:b/>
          <w:sz w:val="22"/>
          <w:szCs w:val="22"/>
        </w:rPr>
        <w:t>.</w:t>
      </w:r>
    </w:p>
    <w:p w:rsidR="004E1A05" w:rsidRPr="004E1A05" w:rsidRDefault="004E1A05" w:rsidP="004E1A05">
      <w:pPr>
        <w:rPr>
          <w:rFonts w:ascii="Arial" w:hAnsi="Arial" w:cs="Arial"/>
          <w:b/>
          <w:sz w:val="22"/>
          <w:szCs w:val="22"/>
        </w:rPr>
      </w:pPr>
    </w:p>
    <w:p w:rsidR="00EE4D84" w:rsidRDefault="00EE4D84" w:rsidP="00197948">
      <w:pPr>
        <w:numPr>
          <w:ilvl w:val="0"/>
          <w:numId w:val="25"/>
        </w:numPr>
        <w:rPr>
          <w:rFonts w:ascii="Arial" w:hAnsi="Arial" w:cs="Arial"/>
          <w:b/>
          <w:sz w:val="22"/>
          <w:szCs w:val="22"/>
        </w:rPr>
      </w:pPr>
      <w:r w:rsidRPr="004E1A05">
        <w:rPr>
          <w:rFonts w:ascii="Arial" w:hAnsi="Arial" w:cs="Arial"/>
          <w:b/>
          <w:sz w:val="22"/>
          <w:szCs w:val="22"/>
        </w:rPr>
        <w:t>Difference of expected to reported is a calculated cell</w:t>
      </w:r>
      <w:r w:rsidR="00274D7E" w:rsidRPr="004E1A05">
        <w:rPr>
          <w:rFonts w:ascii="Arial" w:hAnsi="Arial" w:cs="Arial"/>
          <w:b/>
          <w:sz w:val="22"/>
          <w:szCs w:val="22"/>
        </w:rPr>
        <w:t>.</w:t>
      </w:r>
    </w:p>
    <w:p w:rsidR="004E1A05" w:rsidRPr="004E1A05" w:rsidRDefault="004E1A05" w:rsidP="004E1A05">
      <w:pPr>
        <w:rPr>
          <w:rFonts w:ascii="Arial" w:hAnsi="Arial" w:cs="Arial"/>
          <w:b/>
          <w:sz w:val="22"/>
          <w:szCs w:val="22"/>
        </w:rPr>
      </w:pPr>
    </w:p>
    <w:p w:rsidR="00EE4D84" w:rsidRPr="004E1A05" w:rsidRDefault="00EE4D84" w:rsidP="00197948">
      <w:pPr>
        <w:numPr>
          <w:ilvl w:val="0"/>
          <w:numId w:val="25"/>
        </w:numPr>
        <w:rPr>
          <w:rFonts w:ascii="Arial" w:hAnsi="Arial" w:cs="Arial"/>
          <w:b/>
          <w:sz w:val="22"/>
          <w:szCs w:val="22"/>
        </w:rPr>
      </w:pPr>
      <w:r w:rsidRPr="004E1A05">
        <w:rPr>
          <w:rFonts w:ascii="Arial" w:hAnsi="Arial" w:cs="Arial"/>
          <w:b/>
          <w:sz w:val="22"/>
          <w:szCs w:val="22"/>
        </w:rPr>
        <w:t>RSN Explanation for difference in Expected to Reported</w:t>
      </w:r>
    </w:p>
    <w:p w:rsidR="00EE4D84" w:rsidRPr="004E1A05" w:rsidRDefault="00EE4D84" w:rsidP="004E1A05">
      <w:pPr>
        <w:pStyle w:val="ListParagraph"/>
        <w:numPr>
          <w:ilvl w:val="0"/>
          <w:numId w:val="24"/>
        </w:numPr>
        <w:rPr>
          <w:rFonts w:ascii="Arial" w:hAnsi="Arial" w:cs="Arial"/>
          <w:sz w:val="22"/>
          <w:szCs w:val="22"/>
          <w:u w:val="single"/>
        </w:rPr>
      </w:pPr>
      <w:r w:rsidRPr="004E1A05">
        <w:rPr>
          <w:rFonts w:ascii="Arial" w:hAnsi="Arial" w:cs="Arial"/>
          <w:i/>
          <w:sz w:val="22"/>
          <w:szCs w:val="22"/>
          <w:u w:val="single"/>
        </w:rPr>
        <w:t>Please provide an explanation for the difference</w:t>
      </w:r>
      <w:r w:rsidR="00274D7E" w:rsidRPr="004E1A05">
        <w:rPr>
          <w:rFonts w:ascii="Arial" w:hAnsi="Arial" w:cs="Arial"/>
          <w:sz w:val="22"/>
          <w:szCs w:val="22"/>
          <w:u w:val="single"/>
        </w:rPr>
        <w:t>.</w:t>
      </w:r>
    </w:p>
    <w:p w:rsidR="00EE4D84" w:rsidRPr="00197948" w:rsidRDefault="00EE4D84" w:rsidP="00492EFB">
      <w:pPr>
        <w:ind w:left="360" w:hanging="360"/>
        <w:rPr>
          <w:rFonts w:ascii="Arial" w:hAnsi="Arial" w:cs="Arial"/>
          <w:sz w:val="22"/>
          <w:szCs w:val="22"/>
        </w:rPr>
      </w:pPr>
    </w:p>
    <w:p w:rsidR="006B477B" w:rsidRPr="00EF085D" w:rsidRDefault="006B477B" w:rsidP="00492EFB">
      <w:pPr>
        <w:ind w:left="360" w:hanging="360"/>
        <w:rPr>
          <w:rFonts w:ascii="Arial" w:hAnsi="Arial" w:cs="Arial"/>
          <w:sz w:val="20"/>
        </w:rPr>
      </w:pPr>
    </w:p>
    <w:p w:rsidR="000E11A7" w:rsidRDefault="000E11A7" w:rsidP="004E1A05">
      <w:pPr>
        <w:spacing w:after="120"/>
        <w:outlineLvl w:val="1"/>
        <w:rPr>
          <w:rFonts w:ascii="Arial" w:hAnsi="Arial" w:cs="Arial"/>
          <w:b/>
          <w:szCs w:val="24"/>
        </w:rPr>
      </w:pPr>
      <w:bookmarkStart w:id="54" w:name="_Toc271121505"/>
      <w:r>
        <w:rPr>
          <w:rFonts w:ascii="Arial" w:hAnsi="Arial" w:cs="Arial"/>
          <w:b/>
          <w:szCs w:val="24"/>
        </w:rPr>
        <w:t xml:space="preserve">Administrative and Reserve Percentage Calculations </w:t>
      </w:r>
      <w:bookmarkEnd w:id="54"/>
    </w:p>
    <w:p w:rsidR="004E1A05" w:rsidRPr="00C36910" w:rsidRDefault="004E1A05" w:rsidP="00333BC1">
      <w:pPr>
        <w:spacing w:after="120"/>
        <w:outlineLvl w:val="1"/>
        <w:rPr>
          <w:rFonts w:ascii="Arial" w:hAnsi="Arial" w:cs="Arial"/>
          <w:b/>
          <w:szCs w:val="24"/>
        </w:rPr>
      </w:pPr>
    </w:p>
    <w:p w:rsidR="004E1A05" w:rsidRPr="004E1A05" w:rsidRDefault="000E11A7" w:rsidP="00492EFB">
      <w:pPr>
        <w:tabs>
          <w:tab w:val="num" w:pos="1260"/>
        </w:tabs>
        <w:suppressAutoHyphens/>
        <w:spacing w:before="120" w:after="120"/>
        <w:rPr>
          <w:rFonts w:ascii="Arial" w:hAnsi="Arial" w:cs="Arial"/>
          <w:sz w:val="22"/>
          <w:szCs w:val="22"/>
          <w:u w:val="single"/>
        </w:rPr>
      </w:pPr>
      <w:r w:rsidRPr="004E1A05">
        <w:rPr>
          <w:rFonts w:ascii="Arial" w:hAnsi="Arial" w:cs="Arial"/>
          <w:sz w:val="22"/>
          <w:szCs w:val="22"/>
          <w:u w:val="single"/>
        </w:rPr>
        <w:t>ADMINISTRATION</w:t>
      </w:r>
    </w:p>
    <w:p w:rsidR="00BB21E9" w:rsidRPr="004E1A05" w:rsidRDefault="000E11A7" w:rsidP="00492EFB">
      <w:pPr>
        <w:tabs>
          <w:tab w:val="num" w:pos="1260"/>
        </w:tabs>
        <w:suppressAutoHyphens/>
        <w:spacing w:before="120" w:after="120"/>
        <w:rPr>
          <w:rFonts w:ascii="Arial" w:hAnsi="Arial" w:cs="Arial"/>
          <w:sz w:val="22"/>
          <w:szCs w:val="22"/>
        </w:rPr>
      </w:pPr>
      <w:r w:rsidRPr="004E1A05">
        <w:rPr>
          <w:rFonts w:ascii="Arial" w:hAnsi="Arial" w:cs="Arial"/>
          <w:sz w:val="22"/>
          <w:szCs w:val="22"/>
        </w:rPr>
        <w:t>The Contractor is required to limit Administration costs to no more than 10 percent of the annual revenue supporting th</w:t>
      </w:r>
      <w:r w:rsidR="00BE7FD2" w:rsidRPr="004E1A05">
        <w:rPr>
          <w:rFonts w:ascii="Arial" w:hAnsi="Arial" w:cs="Arial"/>
          <w:sz w:val="22"/>
          <w:szCs w:val="22"/>
        </w:rPr>
        <w:t>e public mental health system (</w:t>
      </w:r>
      <w:r w:rsidR="007214E1" w:rsidRPr="004E1A05">
        <w:rPr>
          <w:rFonts w:ascii="Arial" w:hAnsi="Arial" w:cs="Arial"/>
          <w:sz w:val="22"/>
          <w:szCs w:val="22"/>
        </w:rPr>
        <w:t>RCW 24.330</w:t>
      </w:r>
      <w:r w:rsidR="00BE7FD2" w:rsidRPr="004E1A05">
        <w:rPr>
          <w:rFonts w:ascii="Arial" w:hAnsi="Arial" w:cs="Arial"/>
          <w:sz w:val="22"/>
          <w:szCs w:val="22"/>
        </w:rPr>
        <w:t>)</w:t>
      </w:r>
      <w:r w:rsidR="002F122C" w:rsidRPr="004E1A05">
        <w:rPr>
          <w:rFonts w:ascii="Arial" w:hAnsi="Arial" w:cs="Arial"/>
          <w:sz w:val="22"/>
          <w:szCs w:val="22"/>
        </w:rPr>
        <w:t xml:space="preserve">.  </w:t>
      </w:r>
    </w:p>
    <w:p w:rsidR="000E11A7" w:rsidRPr="004E1A05" w:rsidRDefault="004E1A05" w:rsidP="00492EFB">
      <w:pPr>
        <w:tabs>
          <w:tab w:val="num" w:pos="1260"/>
        </w:tabs>
        <w:suppressAutoHyphens/>
        <w:spacing w:before="120" w:after="120"/>
        <w:rPr>
          <w:rFonts w:ascii="Arial" w:hAnsi="Arial" w:cs="Arial"/>
          <w:sz w:val="22"/>
          <w:szCs w:val="22"/>
        </w:rPr>
      </w:pPr>
      <w:r>
        <w:rPr>
          <w:rFonts w:ascii="Arial" w:hAnsi="Arial" w:cs="Arial"/>
          <w:sz w:val="22"/>
          <w:szCs w:val="22"/>
        </w:rPr>
        <w:tab/>
      </w:r>
      <w:r w:rsidR="002F122C" w:rsidRPr="004E1A05">
        <w:rPr>
          <w:rFonts w:ascii="Arial" w:hAnsi="Arial" w:cs="Arial"/>
          <w:sz w:val="22"/>
          <w:szCs w:val="22"/>
        </w:rPr>
        <w:t>Calculation</w:t>
      </w:r>
      <w:r w:rsidR="000E11A7" w:rsidRPr="004E1A05">
        <w:rPr>
          <w:rFonts w:ascii="Arial" w:hAnsi="Arial" w:cs="Arial"/>
          <w:sz w:val="22"/>
          <w:szCs w:val="22"/>
        </w:rPr>
        <w:t>:</w:t>
      </w:r>
    </w:p>
    <w:p w:rsidR="00BB21E9" w:rsidRDefault="00BB21E9" w:rsidP="004E1A05">
      <w:pPr>
        <w:tabs>
          <w:tab w:val="num" w:pos="1260"/>
        </w:tabs>
        <w:suppressAutoHyphens/>
        <w:ind w:left="1260"/>
        <w:rPr>
          <w:rFonts w:ascii="Arial" w:hAnsi="Arial" w:cs="Arial"/>
          <w:sz w:val="22"/>
          <w:szCs w:val="22"/>
        </w:rPr>
      </w:pPr>
      <w:r w:rsidRPr="004E1A05">
        <w:rPr>
          <w:rFonts w:ascii="Arial" w:hAnsi="Arial" w:cs="Arial"/>
          <w:sz w:val="22"/>
          <w:szCs w:val="22"/>
        </w:rPr>
        <w:t xml:space="preserve">Total </w:t>
      </w:r>
      <w:r w:rsidR="00BB3E93" w:rsidRPr="004E1A05">
        <w:rPr>
          <w:rFonts w:ascii="Arial" w:hAnsi="Arial" w:cs="Arial"/>
          <w:sz w:val="22"/>
          <w:szCs w:val="22"/>
        </w:rPr>
        <w:t>Non-Medicaid</w:t>
      </w:r>
      <w:r w:rsidR="00454248" w:rsidRPr="004E1A05">
        <w:rPr>
          <w:rFonts w:ascii="Arial" w:hAnsi="Arial" w:cs="Arial"/>
          <w:sz w:val="22"/>
          <w:szCs w:val="22"/>
        </w:rPr>
        <w:t xml:space="preserve"> a</w:t>
      </w:r>
      <w:r w:rsidRPr="004E1A05">
        <w:rPr>
          <w:rFonts w:ascii="Arial" w:hAnsi="Arial" w:cs="Arial"/>
          <w:sz w:val="22"/>
          <w:szCs w:val="22"/>
        </w:rPr>
        <w:t xml:space="preserve">dministration costs divided by </w:t>
      </w:r>
      <w:r w:rsidR="00454248" w:rsidRPr="004E1A05">
        <w:rPr>
          <w:rFonts w:ascii="Arial" w:hAnsi="Arial" w:cs="Arial"/>
          <w:sz w:val="22"/>
          <w:szCs w:val="22"/>
        </w:rPr>
        <w:t>DBHR payments and other state funds.  PATH, Federal Block Grant and other federal revenues and local funds are excluded.</w:t>
      </w:r>
      <w:r w:rsidR="00454248" w:rsidRPr="004E1A05" w:rsidDel="00454248">
        <w:rPr>
          <w:rFonts w:ascii="Arial" w:hAnsi="Arial" w:cs="Arial"/>
          <w:sz w:val="22"/>
          <w:szCs w:val="22"/>
        </w:rPr>
        <w:t xml:space="preserve"> </w:t>
      </w:r>
    </w:p>
    <w:p w:rsidR="004E1A05" w:rsidRPr="004E1A05" w:rsidRDefault="004E1A05" w:rsidP="004E1A05">
      <w:pPr>
        <w:tabs>
          <w:tab w:val="num" w:pos="1260"/>
        </w:tabs>
        <w:suppressAutoHyphens/>
        <w:ind w:left="1260"/>
        <w:rPr>
          <w:rFonts w:ascii="Arial" w:hAnsi="Arial" w:cs="Arial"/>
          <w:sz w:val="22"/>
          <w:szCs w:val="22"/>
        </w:rPr>
      </w:pPr>
    </w:p>
    <w:p w:rsidR="004E1A05" w:rsidRPr="004E1A05" w:rsidRDefault="000E11A7" w:rsidP="00492EFB">
      <w:pPr>
        <w:tabs>
          <w:tab w:val="num" w:pos="1260"/>
        </w:tabs>
        <w:suppressAutoHyphens/>
        <w:rPr>
          <w:rFonts w:ascii="Arial" w:hAnsi="Arial" w:cs="Arial"/>
          <w:sz w:val="22"/>
          <w:szCs w:val="22"/>
          <w:u w:val="single"/>
        </w:rPr>
      </w:pPr>
      <w:r w:rsidRPr="004E1A05">
        <w:rPr>
          <w:rFonts w:ascii="Arial" w:hAnsi="Arial" w:cs="Arial"/>
          <w:sz w:val="22"/>
          <w:szCs w:val="22"/>
          <w:u w:val="single"/>
        </w:rPr>
        <w:t>INPATIENT RESERVE</w:t>
      </w:r>
    </w:p>
    <w:p w:rsidR="004E1A05" w:rsidRDefault="004E1A05" w:rsidP="00492EFB">
      <w:pPr>
        <w:tabs>
          <w:tab w:val="num" w:pos="1260"/>
        </w:tabs>
        <w:suppressAutoHyphens/>
        <w:rPr>
          <w:rFonts w:ascii="Arial" w:hAnsi="Arial" w:cs="Arial"/>
          <w:sz w:val="22"/>
          <w:szCs w:val="22"/>
        </w:rPr>
      </w:pPr>
    </w:p>
    <w:p w:rsidR="004E1A05" w:rsidRDefault="000E11A7" w:rsidP="00492EFB">
      <w:pPr>
        <w:tabs>
          <w:tab w:val="num" w:pos="1260"/>
        </w:tabs>
        <w:suppressAutoHyphens/>
        <w:rPr>
          <w:rFonts w:ascii="Arial" w:hAnsi="Arial" w:cs="Arial"/>
          <w:sz w:val="22"/>
          <w:szCs w:val="22"/>
        </w:rPr>
      </w:pPr>
      <w:r w:rsidRPr="004E1A05">
        <w:rPr>
          <w:rFonts w:ascii="Arial" w:hAnsi="Arial" w:cs="Arial"/>
          <w:sz w:val="22"/>
          <w:szCs w:val="22"/>
        </w:rPr>
        <w:t xml:space="preserve">The Contractor must </w:t>
      </w:r>
      <w:r w:rsidR="00454248" w:rsidRPr="004E1A05">
        <w:rPr>
          <w:rFonts w:ascii="Arial" w:hAnsi="Arial" w:cs="Arial"/>
          <w:sz w:val="22"/>
          <w:szCs w:val="22"/>
        </w:rPr>
        <w:t xml:space="preserve">maintain </w:t>
      </w:r>
      <w:r w:rsidRPr="004E1A05">
        <w:rPr>
          <w:rFonts w:ascii="Arial" w:hAnsi="Arial" w:cs="Arial"/>
          <w:sz w:val="22"/>
          <w:szCs w:val="22"/>
        </w:rPr>
        <w:t xml:space="preserve">inpatient reserve </w:t>
      </w:r>
      <w:r w:rsidR="00454248" w:rsidRPr="004E1A05">
        <w:rPr>
          <w:rFonts w:ascii="Arial" w:hAnsi="Arial" w:cs="Arial"/>
          <w:sz w:val="22"/>
          <w:szCs w:val="22"/>
        </w:rPr>
        <w:t>in the event costs of providing services exceed the revenue the RSN receives.</w:t>
      </w:r>
      <w:r w:rsidRPr="004E1A05">
        <w:rPr>
          <w:rFonts w:ascii="Arial" w:hAnsi="Arial" w:cs="Arial"/>
          <w:sz w:val="22"/>
          <w:szCs w:val="22"/>
        </w:rPr>
        <w:t xml:space="preserve"> Refer to your contract for required percentage.</w:t>
      </w:r>
    </w:p>
    <w:p w:rsidR="004E1A05" w:rsidRPr="004E1A05" w:rsidRDefault="004E1A05" w:rsidP="004E1A05">
      <w:pPr>
        <w:tabs>
          <w:tab w:val="num" w:pos="1260"/>
        </w:tabs>
        <w:suppressAutoHyphens/>
        <w:spacing w:before="120" w:after="120"/>
        <w:rPr>
          <w:rFonts w:ascii="Arial" w:hAnsi="Arial" w:cs="Arial"/>
          <w:sz w:val="22"/>
          <w:szCs w:val="22"/>
        </w:rPr>
      </w:pPr>
      <w:r>
        <w:rPr>
          <w:rFonts w:ascii="Arial" w:hAnsi="Arial" w:cs="Arial"/>
          <w:sz w:val="22"/>
          <w:szCs w:val="22"/>
        </w:rPr>
        <w:tab/>
      </w:r>
      <w:r w:rsidRPr="004E1A05">
        <w:rPr>
          <w:rFonts w:ascii="Arial" w:hAnsi="Arial" w:cs="Arial"/>
          <w:sz w:val="22"/>
          <w:szCs w:val="22"/>
        </w:rPr>
        <w:t>Calculation:</w:t>
      </w:r>
    </w:p>
    <w:p w:rsidR="000E11A7" w:rsidRPr="004E1A05" w:rsidRDefault="000E11A7" w:rsidP="004E1A05">
      <w:pPr>
        <w:tabs>
          <w:tab w:val="num" w:pos="1260"/>
        </w:tabs>
        <w:suppressAutoHyphens/>
        <w:ind w:left="1260"/>
        <w:rPr>
          <w:rFonts w:ascii="Arial" w:hAnsi="Arial" w:cs="Arial"/>
          <w:sz w:val="22"/>
          <w:szCs w:val="22"/>
        </w:rPr>
      </w:pPr>
      <w:r w:rsidRPr="004E1A05">
        <w:rPr>
          <w:rFonts w:ascii="Arial" w:hAnsi="Arial" w:cs="Arial"/>
          <w:sz w:val="22"/>
          <w:szCs w:val="22"/>
        </w:rPr>
        <w:t xml:space="preserve"> Inpatient Reserve (annual amount)</w:t>
      </w:r>
      <w:r w:rsidR="00BB21E9" w:rsidRPr="004E1A05">
        <w:rPr>
          <w:rFonts w:ascii="Arial" w:hAnsi="Arial" w:cs="Arial"/>
          <w:sz w:val="22"/>
          <w:szCs w:val="22"/>
        </w:rPr>
        <w:t xml:space="preserve"> </w:t>
      </w:r>
      <w:r w:rsidRPr="004E1A05">
        <w:rPr>
          <w:rFonts w:ascii="Arial" w:hAnsi="Arial" w:cs="Arial"/>
          <w:sz w:val="22"/>
          <w:szCs w:val="22"/>
        </w:rPr>
        <w:t>divided by</w:t>
      </w:r>
      <w:r w:rsidR="00BB21E9" w:rsidRPr="004E1A05">
        <w:rPr>
          <w:rFonts w:ascii="Arial" w:hAnsi="Arial" w:cs="Arial"/>
          <w:sz w:val="22"/>
          <w:szCs w:val="22"/>
        </w:rPr>
        <w:t xml:space="preserve"> </w:t>
      </w:r>
      <w:r w:rsidR="009358FB" w:rsidRPr="004E1A05">
        <w:rPr>
          <w:rFonts w:ascii="Arial" w:hAnsi="Arial" w:cs="Arial"/>
          <w:sz w:val="22"/>
          <w:szCs w:val="22"/>
        </w:rPr>
        <w:t xml:space="preserve">SMHC </w:t>
      </w:r>
      <w:r w:rsidR="00BB3E93" w:rsidRPr="004E1A05">
        <w:rPr>
          <w:rFonts w:ascii="Arial" w:hAnsi="Arial" w:cs="Arial"/>
          <w:sz w:val="22"/>
          <w:szCs w:val="22"/>
        </w:rPr>
        <w:t>Non-Medicaid</w:t>
      </w:r>
      <w:r w:rsidRPr="004E1A05">
        <w:rPr>
          <w:rFonts w:ascii="Arial" w:hAnsi="Arial" w:cs="Arial"/>
          <w:sz w:val="22"/>
          <w:szCs w:val="22"/>
        </w:rPr>
        <w:t xml:space="preserve"> Revenue multiplied by </w:t>
      </w:r>
      <w:r w:rsidR="007D02B7">
        <w:rPr>
          <w:rFonts w:ascii="Arial" w:hAnsi="Arial" w:cs="Arial"/>
          <w:sz w:val="22"/>
          <w:szCs w:val="22"/>
        </w:rPr>
        <w:t xml:space="preserve">the </w:t>
      </w:r>
      <w:r w:rsidR="00BB21E9" w:rsidRPr="004E1A05">
        <w:rPr>
          <w:rFonts w:ascii="Arial" w:hAnsi="Arial" w:cs="Arial"/>
          <w:sz w:val="22"/>
          <w:szCs w:val="22"/>
        </w:rPr>
        <w:t xml:space="preserve">number </w:t>
      </w:r>
      <w:r w:rsidR="007D02B7">
        <w:rPr>
          <w:rFonts w:ascii="Arial" w:hAnsi="Arial" w:cs="Arial"/>
          <w:sz w:val="22"/>
          <w:szCs w:val="22"/>
        </w:rPr>
        <w:t>of r</w:t>
      </w:r>
      <w:r w:rsidRPr="004E1A05">
        <w:rPr>
          <w:rFonts w:ascii="Arial" w:hAnsi="Arial" w:cs="Arial"/>
          <w:sz w:val="22"/>
          <w:szCs w:val="22"/>
        </w:rPr>
        <w:t>eporting period</w:t>
      </w:r>
      <w:r w:rsidR="007D02B7">
        <w:rPr>
          <w:rFonts w:ascii="Arial" w:hAnsi="Arial" w:cs="Arial"/>
          <w:sz w:val="22"/>
          <w:szCs w:val="22"/>
        </w:rPr>
        <w:t>s in the state fiscal year</w:t>
      </w:r>
      <w:r w:rsidR="00BB21E9" w:rsidRPr="004E1A05">
        <w:rPr>
          <w:rFonts w:ascii="Arial" w:hAnsi="Arial" w:cs="Arial"/>
          <w:sz w:val="22"/>
          <w:szCs w:val="22"/>
        </w:rPr>
        <w:t>.</w:t>
      </w:r>
    </w:p>
    <w:p w:rsidR="000E11A7" w:rsidRPr="004E1A05" w:rsidRDefault="000E11A7" w:rsidP="00492EFB">
      <w:pPr>
        <w:tabs>
          <w:tab w:val="num" w:pos="1260"/>
        </w:tabs>
        <w:suppressAutoHyphens/>
        <w:rPr>
          <w:rFonts w:ascii="Arial" w:hAnsi="Arial" w:cs="Arial"/>
          <w:sz w:val="22"/>
          <w:szCs w:val="22"/>
        </w:rPr>
      </w:pPr>
    </w:p>
    <w:p w:rsidR="004E1A05" w:rsidRPr="004E1A05" w:rsidRDefault="000E11A7" w:rsidP="00D40A11">
      <w:pPr>
        <w:tabs>
          <w:tab w:val="num" w:pos="1260"/>
        </w:tabs>
        <w:suppressAutoHyphens/>
        <w:spacing w:before="120" w:after="120"/>
        <w:rPr>
          <w:rFonts w:ascii="Arial" w:hAnsi="Arial" w:cs="Arial"/>
          <w:sz w:val="22"/>
          <w:szCs w:val="22"/>
          <w:u w:val="single"/>
        </w:rPr>
      </w:pPr>
      <w:r w:rsidRPr="004E1A05">
        <w:rPr>
          <w:rFonts w:ascii="Arial" w:hAnsi="Arial" w:cs="Arial"/>
          <w:sz w:val="22"/>
          <w:szCs w:val="22"/>
          <w:u w:val="single"/>
        </w:rPr>
        <w:t>OPERATING RESERVE</w:t>
      </w:r>
    </w:p>
    <w:p w:rsidR="004E1A05" w:rsidRDefault="000E11A7" w:rsidP="00D40A11">
      <w:pPr>
        <w:tabs>
          <w:tab w:val="num" w:pos="1260"/>
        </w:tabs>
        <w:suppressAutoHyphens/>
        <w:spacing w:before="120" w:after="120"/>
        <w:rPr>
          <w:rFonts w:ascii="Arial" w:hAnsi="Arial" w:cs="Arial"/>
          <w:sz w:val="22"/>
          <w:szCs w:val="22"/>
        </w:rPr>
      </w:pPr>
      <w:r w:rsidRPr="004E1A05">
        <w:rPr>
          <w:rFonts w:ascii="Arial" w:hAnsi="Arial" w:cs="Arial"/>
          <w:sz w:val="22"/>
          <w:szCs w:val="22"/>
        </w:rPr>
        <w:t>The Contractor may have an Operating Reserve to maintain adequate cash flow for the provision of mental health services.  Refer to your contract for</w:t>
      </w:r>
      <w:r w:rsidR="007911D6" w:rsidRPr="004E1A05">
        <w:rPr>
          <w:rFonts w:ascii="Arial" w:hAnsi="Arial" w:cs="Arial"/>
          <w:sz w:val="22"/>
          <w:szCs w:val="22"/>
        </w:rPr>
        <w:t xml:space="preserve"> </w:t>
      </w:r>
      <w:r w:rsidR="00454248" w:rsidRPr="004E1A05">
        <w:rPr>
          <w:rFonts w:ascii="Arial" w:hAnsi="Arial" w:cs="Arial"/>
          <w:sz w:val="22"/>
          <w:szCs w:val="22"/>
        </w:rPr>
        <w:t>limitations</w:t>
      </w:r>
      <w:r w:rsidRPr="004E1A05">
        <w:rPr>
          <w:rFonts w:ascii="Arial" w:hAnsi="Arial" w:cs="Arial"/>
          <w:sz w:val="22"/>
          <w:szCs w:val="22"/>
        </w:rPr>
        <w:t>.</w:t>
      </w:r>
      <w:r w:rsidR="00BB21E9" w:rsidRPr="004E1A05">
        <w:rPr>
          <w:rFonts w:ascii="Arial" w:hAnsi="Arial" w:cs="Arial"/>
          <w:sz w:val="22"/>
          <w:szCs w:val="22"/>
        </w:rPr>
        <w:t xml:space="preserve"> </w:t>
      </w:r>
    </w:p>
    <w:p w:rsidR="004E1A05" w:rsidRPr="004E1A05" w:rsidRDefault="004E1A05" w:rsidP="004E1A05">
      <w:pPr>
        <w:tabs>
          <w:tab w:val="num" w:pos="1260"/>
        </w:tabs>
        <w:suppressAutoHyphens/>
        <w:spacing w:before="120" w:after="120"/>
        <w:rPr>
          <w:rFonts w:ascii="Arial" w:hAnsi="Arial" w:cs="Arial"/>
          <w:sz w:val="22"/>
          <w:szCs w:val="22"/>
        </w:rPr>
      </w:pPr>
      <w:r>
        <w:rPr>
          <w:rFonts w:ascii="Arial" w:hAnsi="Arial" w:cs="Arial"/>
          <w:sz w:val="22"/>
          <w:szCs w:val="22"/>
        </w:rPr>
        <w:tab/>
      </w:r>
      <w:r w:rsidRPr="004E1A05">
        <w:rPr>
          <w:rFonts w:ascii="Arial" w:hAnsi="Arial" w:cs="Arial"/>
          <w:sz w:val="22"/>
          <w:szCs w:val="22"/>
        </w:rPr>
        <w:t>Calculation:</w:t>
      </w:r>
    </w:p>
    <w:p w:rsidR="00D40A11" w:rsidRPr="004E1A05" w:rsidRDefault="000E11A7" w:rsidP="004E1A05">
      <w:pPr>
        <w:tabs>
          <w:tab w:val="num" w:pos="1260"/>
        </w:tabs>
        <w:suppressAutoHyphens/>
        <w:spacing w:before="120" w:after="120"/>
        <w:ind w:left="1260"/>
        <w:rPr>
          <w:rFonts w:ascii="Arial" w:hAnsi="Arial" w:cs="Arial"/>
          <w:sz w:val="22"/>
          <w:szCs w:val="22"/>
        </w:rPr>
      </w:pPr>
      <w:r w:rsidRPr="004E1A05">
        <w:rPr>
          <w:rFonts w:ascii="Arial" w:hAnsi="Arial" w:cs="Arial"/>
          <w:sz w:val="22"/>
          <w:szCs w:val="22"/>
        </w:rPr>
        <w:t xml:space="preserve">Operating Reserve (annual amount) divided by </w:t>
      </w:r>
      <w:r w:rsidR="009358FB" w:rsidRPr="004E1A05">
        <w:rPr>
          <w:rFonts w:ascii="Arial" w:hAnsi="Arial" w:cs="Arial"/>
          <w:sz w:val="22"/>
          <w:szCs w:val="22"/>
        </w:rPr>
        <w:t xml:space="preserve">SMHC </w:t>
      </w:r>
      <w:r w:rsidR="00BB3E93" w:rsidRPr="004E1A05">
        <w:rPr>
          <w:rFonts w:ascii="Arial" w:hAnsi="Arial" w:cs="Arial"/>
          <w:sz w:val="22"/>
          <w:szCs w:val="22"/>
        </w:rPr>
        <w:t>Non-Medicaid</w:t>
      </w:r>
      <w:r w:rsidR="00BB21E9" w:rsidRPr="004E1A05">
        <w:rPr>
          <w:rFonts w:ascii="Arial" w:hAnsi="Arial" w:cs="Arial"/>
          <w:sz w:val="22"/>
          <w:szCs w:val="22"/>
        </w:rPr>
        <w:t xml:space="preserve"> Revenue </w:t>
      </w:r>
      <w:r w:rsidRPr="004E1A05">
        <w:rPr>
          <w:rFonts w:ascii="Arial" w:hAnsi="Arial" w:cs="Arial"/>
          <w:sz w:val="22"/>
          <w:szCs w:val="22"/>
        </w:rPr>
        <w:t xml:space="preserve">multiplied by </w:t>
      </w:r>
      <w:r w:rsidR="007D02B7">
        <w:rPr>
          <w:rFonts w:ascii="Arial" w:hAnsi="Arial" w:cs="Arial"/>
          <w:sz w:val="22"/>
          <w:szCs w:val="22"/>
        </w:rPr>
        <w:t xml:space="preserve">the </w:t>
      </w:r>
      <w:r w:rsidR="00BB21E9" w:rsidRPr="004E1A05">
        <w:rPr>
          <w:rFonts w:ascii="Arial" w:hAnsi="Arial" w:cs="Arial"/>
          <w:sz w:val="22"/>
          <w:szCs w:val="22"/>
        </w:rPr>
        <w:t xml:space="preserve">number </w:t>
      </w:r>
      <w:r w:rsidRPr="004E1A05">
        <w:rPr>
          <w:rFonts w:ascii="Arial" w:hAnsi="Arial" w:cs="Arial"/>
          <w:sz w:val="22"/>
          <w:szCs w:val="22"/>
        </w:rPr>
        <w:t>of reporting period</w:t>
      </w:r>
      <w:r w:rsidR="007D02B7">
        <w:rPr>
          <w:rFonts w:ascii="Arial" w:hAnsi="Arial" w:cs="Arial"/>
          <w:sz w:val="22"/>
          <w:szCs w:val="22"/>
        </w:rPr>
        <w:t>s in the state fiscal year.</w:t>
      </w:r>
    </w:p>
    <w:p w:rsidR="000E11A7" w:rsidRPr="00905337" w:rsidRDefault="000E11A7" w:rsidP="00492EFB">
      <w:pPr>
        <w:tabs>
          <w:tab w:val="num" w:pos="1260"/>
        </w:tabs>
        <w:suppressAutoHyphens/>
        <w:spacing w:before="120" w:after="120"/>
        <w:ind w:left="547"/>
        <w:rPr>
          <w:rFonts w:ascii="Arial" w:hAnsi="Arial" w:cs="Arial"/>
          <w:sz w:val="20"/>
        </w:rPr>
      </w:pPr>
    </w:p>
    <w:p w:rsidR="00C44494" w:rsidRPr="00905337" w:rsidRDefault="00C44494" w:rsidP="00492EFB">
      <w:pPr>
        <w:tabs>
          <w:tab w:val="num" w:pos="1260"/>
        </w:tabs>
        <w:suppressAutoHyphens/>
        <w:spacing w:before="120" w:after="120"/>
        <w:ind w:left="547"/>
        <w:rPr>
          <w:rFonts w:ascii="Arial" w:hAnsi="Arial" w:cs="Arial"/>
          <w:sz w:val="20"/>
        </w:rPr>
      </w:pPr>
    </w:p>
    <w:p w:rsidR="000E11A7" w:rsidRPr="00105103" w:rsidRDefault="000E11A7" w:rsidP="00492EFB">
      <w:pPr>
        <w:rPr>
          <w:rFonts w:ascii="Arial" w:hAnsi="Arial" w:cs="Arial"/>
          <w:sz w:val="20"/>
        </w:rPr>
      </w:pPr>
    </w:p>
    <w:p w:rsidR="009860D3" w:rsidRPr="004E1A05" w:rsidRDefault="009860D3" w:rsidP="00130644">
      <w:pPr>
        <w:pStyle w:val="Heading1"/>
        <w:rPr>
          <w:rFonts w:ascii="Arial" w:hAnsi="Arial" w:cs="Arial"/>
          <w:szCs w:val="24"/>
        </w:rPr>
      </w:pPr>
      <w:bookmarkStart w:id="55" w:name="_Toc145741615"/>
      <w:r>
        <w:rPr>
          <w:rFonts w:ascii="Arial" w:hAnsi="Arial" w:cs="Arial"/>
          <w:sz w:val="28"/>
          <w:szCs w:val="28"/>
        </w:rPr>
        <w:br w:type="page"/>
      </w:r>
      <w:bookmarkStart w:id="56" w:name="_Toc271121509"/>
      <w:r w:rsidRPr="004E1A05">
        <w:rPr>
          <w:rFonts w:ascii="Arial" w:hAnsi="Arial" w:cs="Arial"/>
        </w:rPr>
        <w:lastRenderedPageBreak/>
        <w:t>1915 (b)(3) Description of Services</w:t>
      </w:r>
      <w:bookmarkEnd w:id="56"/>
    </w:p>
    <w:p w:rsidR="009860D3" w:rsidRPr="009C086A" w:rsidRDefault="009860D3" w:rsidP="009860D3">
      <w:pPr>
        <w:autoSpaceDE w:val="0"/>
        <w:autoSpaceDN w:val="0"/>
        <w:adjustRightInd w:val="0"/>
        <w:rPr>
          <w:rFonts w:ascii="Arial" w:hAnsi="Arial" w:cs="Arial"/>
          <w:color w:val="000000"/>
          <w:szCs w:val="24"/>
        </w:rPr>
      </w:pPr>
    </w:p>
    <w:p w:rsidR="009860D3" w:rsidRPr="008D63B5" w:rsidRDefault="009860D3" w:rsidP="004E1A05">
      <w:pPr>
        <w:autoSpaceDE w:val="0"/>
        <w:autoSpaceDN w:val="0"/>
        <w:adjustRightInd w:val="0"/>
        <w:spacing w:after="120"/>
        <w:rPr>
          <w:rFonts w:ascii="Arial" w:hAnsi="Arial" w:cs="Arial"/>
          <w:color w:val="000000"/>
          <w:sz w:val="22"/>
          <w:szCs w:val="22"/>
        </w:rPr>
      </w:pPr>
      <w:r w:rsidRPr="008D63B5">
        <w:rPr>
          <w:rFonts w:ascii="Arial" w:hAnsi="Arial" w:cs="Arial"/>
          <w:color w:val="000000"/>
          <w:sz w:val="22"/>
          <w:szCs w:val="22"/>
          <w:u w:val="single"/>
        </w:rPr>
        <w:t>Supported employment</w:t>
      </w:r>
      <w:r w:rsidRPr="008D63B5">
        <w:rPr>
          <w:rFonts w:ascii="Arial" w:hAnsi="Arial" w:cs="Arial"/>
          <w:color w:val="000000"/>
          <w:sz w:val="22"/>
          <w:szCs w:val="22"/>
        </w:rPr>
        <w:t xml:space="preserve"> is a service for Medicaid enrollees who are not currently receiving federally funded vocational services such as those provided through the Department of Vocational Rehabilitation. Services will include:</w:t>
      </w:r>
    </w:p>
    <w:p w:rsidR="009860D3" w:rsidRPr="008D63B5" w:rsidRDefault="009860D3" w:rsidP="004E1A05">
      <w:pPr>
        <w:numPr>
          <w:ilvl w:val="1"/>
          <w:numId w:val="2"/>
        </w:numPr>
        <w:spacing w:after="120"/>
        <w:rPr>
          <w:rFonts w:ascii="Arial" w:hAnsi="Arial" w:cs="Arial"/>
          <w:color w:val="000000"/>
          <w:sz w:val="22"/>
          <w:szCs w:val="22"/>
        </w:rPr>
      </w:pPr>
      <w:r w:rsidRPr="008D63B5">
        <w:rPr>
          <w:rFonts w:ascii="Arial" w:hAnsi="Arial" w:cs="Arial"/>
          <w:color w:val="000000"/>
          <w:sz w:val="22"/>
          <w:szCs w:val="22"/>
        </w:rPr>
        <w:t>An assessment of work history, skills, training, education, and personal career goals.</w:t>
      </w:r>
    </w:p>
    <w:p w:rsidR="009860D3" w:rsidRPr="008D63B5" w:rsidRDefault="009860D3" w:rsidP="004E1A05">
      <w:pPr>
        <w:numPr>
          <w:ilvl w:val="1"/>
          <w:numId w:val="2"/>
        </w:numPr>
        <w:spacing w:after="120"/>
        <w:rPr>
          <w:rFonts w:ascii="Arial" w:hAnsi="Arial" w:cs="Arial"/>
          <w:color w:val="000000"/>
          <w:sz w:val="22"/>
          <w:szCs w:val="22"/>
        </w:rPr>
      </w:pPr>
      <w:r w:rsidRPr="008D63B5">
        <w:rPr>
          <w:rFonts w:ascii="Arial" w:hAnsi="Arial" w:cs="Arial"/>
          <w:color w:val="000000"/>
          <w:sz w:val="22"/>
          <w:szCs w:val="22"/>
        </w:rPr>
        <w:t>Information about how employment will affect income and benefits the consumer is receiving because of their disability.</w:t>
      </w:r>
    </w:p>
    <w:p w:rsidR="009860D3" w:rsidRPr="008D63B5" w:rsidRDefault="009860D3" w:rsidP="004E1A05">
      <w:pPr>
        <w:numPr>
          <w:ilvl w:val="1"/>
          <w:numId w:val="2"/>
        </w:numPr>
        <w:tabs>
          <w:tab w:val="num" w:pos="1440"/>
        </w:tabs>
        <w:spacing w:after="120"/>
        <w:rPr>
          <w:rFonts w:ascii="Arial" w:hAnsi="Arial" w:cs="Arial"/>
          <w:color w:val="000000"/>
          <w:sz w:val="22"/>
          <w:szCs w:val="22"/>
        </w:rPr>
      </w:pPr>
      <w:r w:rsidRPr="008D63B5">
        <w:rPr>
          <w:rFonts w:ascii="Arial" w:hAnsi="Arial" w:cs="Arial"/>
          <w:color w:val="000000"/>
          <w:sz w:val="22"/>
          <w:szCs w:val="22"/>
        </w:rPr>
        <w:t>Preparation skills such as resume development and interview skills.</w:t>
      </w:r>
    </w:p>
    <w:p w:rsidR="009860D3" w:rsidRPr="008D63B5" w:rsidRDefault="009860D3" w:rsidP="004E1A05">
      <w:pPr>
        <w:numPr>
          <w:ilvl w:val="1"/>
          <w:numId w:val="2"/>
        </w:numPr>
        <w:tabs>
          <w:tab w:val="num" w:pos="1440"/>
        </w:tabs>
        <w:spacing w:after="120"/>
        <w:rPr>
          <w:rFonts w:ascii="Arial" w:hAnsi="Arial" w:cs="Arial"/>
          <w:color w:val="000000"/>
          <w:sz w:val="22"/>
          <w:szCs w:val="22"/>
        </w:rPr>
      </w:pPr>
      <w:r w:rsidRPr="008D63B5">
        <w:rPr>
          <w:rFonts w:ascii="Arial" w:hAnsi="Arial" w:cs="Arial"/>
          <w:color w:val="000000"/>
          <w:sz w:val="22"/>
          <w:szCs w:val="22"/>
        </w:rPr>
        <w:t>Involvement with consumers served in creating and revising individualized job and career development plans that include;</w:t>
      </w:r>
    </w:p>
    <w:p w:rsidR="009860D3" w:rsidRPr="008D63B5" w:rsidRDefault="009860D3" w:rsidP="004E1A05">
      <w:pPr>
        <w:numPr>
          <w:ilvl w:val="2"/>
          <w:numId w:val="2"/>
        </w:numPr>
        <w:tabs>
          <w:tab w:val="num" w:pos="1440"/>
        </w:tabs>
        <w:spacing w:after="120"/>
        <w:rPr>
          <w:rFonts w:ascii="Arial" w:hAnsi="Arial" w:cs="Arial"/>
          <w:color w:val="000000"/>
          <w:sz w:val="22"/>
          <w:szCs w:val="22"/>
        </w:rPr>
      </w:pPr>
      <w:r w:rsidRPr="008D63B5">
        <w:rPr>
          <w:rFonts w:ascii="Arial" w:hAnsi="Arial" w:cs="Arial"/>
          <w:color w:val="000000"/>
          <w:sz w:val="22"/>
          <w:szCs w:val="22"/>
        </w:rPr>
        <w:t>Consumer strengths</w:t>
      </w:r>
    </w:p>
    <w:p w:rsidR="009860D3" w:rsidRPr="008D63B5" w:rsidRDefault="009860D3" w:rsidP="004E1A05">
      <w:pPr>
        <w:numPr>
          <w:ilvl w:val="2"/>
          <w:numId w:val="2"/>
        </w:numPr>
        <w:tabs>
          <w:tab w:val="num" w:pos="1440"/>
        </w:tabs>
        <w:spacing w:after="120"/>
        <w:rPr>
          <w:rFonts w:ascii="Arial" w:hAnsi="Arial" w:cs="Arial"/>
          <w:color w:val="000000"/>
          <w:sz w:val="22"/>
          <w:szCs w:val="22"/>
        </w:rPr>
      </w:pPr>
      <w:r w:rsidRPr="008D63B5">
        <w:rPr>
          <w:rFonts w:ascii="Arial" w:hAnsi="Arial" w:cs="Arial"/>
          <w:color w:val="000000"/>
          <w:sz w:val="22"/>
          <w:szCs w:val="22"/>
        </w:rPr>
        <w:t>Consumer abilities</w:t>
      </w:r>
    </w:p>
    <w:p w:rsidR="009860D3" w:rsidRPr="008D63B5" w:rsidRDefault="009860D3" w:rsidP="004E1A05">
      <w:pPr>
        <w:numPr>
          <w:ilvl w:val="2"/>
          <w:numId w:val="2"/>
        </w:numPr>
        <w:tabs>
          <w:tab w:val="num" w:pos="1440"/>
        </w:tabs>
        <w:spacing w:after="120"/>
        <w:rPr>
          <w:rFonts w:ascii="Arial" w:hAnsi="Arial" w:cs="Arial"/>
          <w:color w:val="000000"/>
          <w:sz w:val="22"/>
          <w:szCs w:val="22"/>
        </w:rPr>
      </w:pPr>
      <w:r w:rsidRPr="008D63B5">
        <w:rPr>
          <w:rFonts w:ascii="Arial" w:hAnsi="Arial" w:cs="Arial"/>
          <w:color w:val="000000"/>
          <w:sz w:val="22"/>
          <w:szCs w:val="22"/>
        </w:rPr>
        <w:t>Consumer preferences</w:t>
      </w:r>
    </w:p>
    <w:p w:rsidR="009860D3" w:rsidRPr="008D63B5" w:rsidRDefault="009860D3" w:rsidP="004E1A05">
      <w:pPr>
        <w:numPr>
          <w:ilvl w:val="2"/>
          <w:numId w:val="2"/>
        </w:numPr>
        <w:tabs>
          <w:tab w:val="num" w:pos="1440"/>
        </w:tabs>
        <w:spacing w:after="120"/>
        <w:rPr>
          <w:rFonts w:ascii="Arial" w:hAnsi="Arial" w:cs="Arial"/>
          <w:color w:val="000000"/>
          <w:sz w:val="22"/>
          <w:szCs w:val="22"/>
        </w:rPr>
      </w:pPr>
      <w:r w:rsidRPr="008D63B5">
        <w:rPr>
          <w:rFonts w:ascii="Arial" w:hAnsi="Arial" w:cs="Arial"/>
          <w:color w:val="000000"/>
          <w:sz w:val="22"/>
          <w:szCs w:val="22"/>
        </w:rPr>
        <w:t>Consumer's desired outcomes</w:t>
      </w:r>
    </w:p>
    <w:p w:rsidR="009860D3" w:rsidRPr="008D63B5" w:rsidRDefault="009860D3" w:rsidP="004E1A05">
      <w:pPr>
        <w:numPr>
          <w:ilvl w:val="1"/>
          <w:numId w:val="2"/>
        </w:numPr>
        <w:tabs>
          <w:tab w:val="num" w:pos="1440"/>
        </w:tabs>
        <w:spacing w:after="120"/>
        <w:rPr>
          <w:rFonts w:ascii="Arial" w:hAnsi="Arial" w:cs="Arial"/>
          <w:color w:val="000000"/>
          <w:sz w:val="22"/>
          <w:szCs w:val="22"/>
        </w:rPr>
      </w:pPr>
      <w:r w:rsidRPr="008D63B5">
        <w:rPr>
          <w:rFonts w:ascii="Arial" w:hAnsi="Arial" w:cs="Arial"/>
          <w:color w:val="000000"/>
          <w:sz w:val="22"/>
          <w:szCs w:val="22"/>
        </w:rPr>
        <w:t>Assistance in locating employment opportunities that is consistent with the consumer's strengths abilities, preferences, and desired outcomes.</w:t>
      </w:r>
    </w:p>
    <w:p w:rsidR="009860D3" w:rsidRPr="008D63B5" w:rsidRDefault="009860D3" w:rsidP="004E1A05">
      <w:pPr>
        <w:numPr>
          <w:ilvl w:val="1"/>
          <w:numId w:val="2"/>
        </w:numPr>
        <w:tabs>
          <w:tab w:val="num" w:pos="1440"/>
        </w:tabs>
        <w:spacing w:after="120"/>
        <w:rPr>
          <w:rFonts w:ascii="Arial" w:hAnsi="Arial" w:cs="Arial"/>
          <w:color w:val="000000"/>
          <w:sz w:val="22"/>
          <w:szCs w:val="22"/>
        </w:rPr>
      </w:pPr>
      <w:r w:rsidRPr="008D63B5">
        <w:rPr>
          <w:rFonts w:ascii="Arial" w:hAnsi="Arial" w:cs="Arial"/>
          <w:color w:val="000000"/>
          <w:sz w:val="22"/>
          <w:szCs w:val="22"/>
        </w:rPr>
        <w:t>Integrated supported employment, including outreach/job coaching and support in a normalized or integrated work site, if required.</w:t>
      </w:r>
    </w:p>
    <w:p w:rsidR="009860D3" w:rsidRPr="008D63B5" w:rsidRDefault="009860D3" w:rsidP="0085610E">
      <w:pPr>
        <w:numPr>
          <w:ilvl w:val="1"/>
          <w:numId w:val="2"/>
        </w:numPr>
        <w:tabs>
          <w:tab w:val="num" w:pos="1440"/>
        </w:tabs>
        <w:rPr>
          <w:rFonts w:ascii="Arial" w:hAnsi="Arial" w:cs="Arial"/>
          <w:color w:val="000000"/>
          <w:sz w:val="22"/>
          <w:szCs w:val="22"/>
        </w:rPr>
      </w:pPr>
      <w:r w:rsidRPr="008D63B5">
        <w:rPr>
          <w:rFonts w:ascii="Arial" w:hAnsi="Arial" w:cs="Arial"/>
          <w:color w:val="000000"/>
          <w:sz w:val="22"/>
          <w:szCs w:val="22"/>
        </w:rPr>
        <w:t xml:space="preserve">Services are provided by or under the supervision of a mental health professional </w:t>
      </w:r>
    </w:p>
    <w:p w:rsidR="009860D3" w:rsidRPr="008D63B5" w:rsidRDefault="009860D3" w:rsidP="009860D3">
      <w:pPr>
        <w:tabs>
          <w:tab w:val="num" w:pos="1440"/>
        </w:tabs>
        <w:ind w:left="360"/>
        <w:rPr>
          <w:rFonts w:ascii="Arial" w:hAnsi="Arial" w:cs="Arial"/>
          <w:color w:val="000000"/>
          <w:sz w:val="22"/>
          <w:szCs w:val="22"/>
        </w:rPr>
      </w:pPr>
    </w:p>
    <w:p w:rsidR="009860D3" w:rsidRPr="008D63B5" w:rsidRDefault="009860D3" w:rsidP="009860D3">
      <w:pPr>
        <w:autoSpaceDE w:val="0"/>
        <w:autoSpaceDN w:val="0"/>
        <w:adjustRightInd w:val="0"/>
        <w:rPr>
          <w:rFonts w:ascii="Arial" w:hAnsi="Arial" w:cs="Arial"/>
          <w:color w:val="000000"/>
          <w:sz w:val="22"/>
          <w:szCs w:val="22"/>
        </w:rPr>
      </w:pPr>
      <w:r w:rsidRPr="008D63B5">
        <w:rPr>
          <w:rFonts w:ascii="Arial" w:hAnsi="Arial" w:cs="Arial"/>
          <w:color w:val="000000"/>
          <w:sz w:val="22"/>
          <w:szCs w:val="22"/>
          <w:u w:val="single"/>
        </w:rPr>
        <w:t>Respite Care</w:t>
      </w:r>
      <w:r w:rsidRPr="008D63B5">
        <w:rPr>
          <w:rFonts w:ascii="Arial" w:hAnsi="Arial" w:cs="Arial"/>
          <w:color w:val="000000"/>
          <w:sz w:val="22"/>
          <w:szCs w:val="22"/>
        </w:rPr>
        <w:t xml:space="preserve"> is a service to sustain the primary caregivers of children with serious or emotional disorders or adults with mental illness. This is accomplished by providing observation, direct support and monitoring to meet the physical, emotional, social and mental health needs of an individual consumer by someone other than the primary care givers. Respite care should be provided in a manner that provides necessary relief to caregivers. Respite may be provided on a planned or an emergent basis and may be provided in a variety of settings such as in the consumer or caregiver's home, in an organization's facilities, in the respite worker's home etc. The care should be flexible to ensure that the individual's daily routine is maintained. Respite is provided by, or under the supervision of, a mental health professional.</w:t>
      </w:r>
    </w:p>
    <w:p w:rsidR="009860D3" w:rsidRPr="008D63B5" w:rsidRDefault="009860D3" w:rsidP="009860D3">
      <w:pPr>
        <w:autoSpaceDE w:val="0"/>
        <w:autoSpaceDN w:val="0"/>
        <w:adjustRightInd w:val="0"/>
        <w:rPr>
          <w:rFonts w:ascii="Arial" w:hAnsi="Arial" w:cs="Arial"/>
          <w:color w:val="000000"/>
          <w:sz w:val="22"/>
          <w:szCs w:val="22"/>
        </w:rPr>
      </w:pPr>
    </w:p>
    <w:p w:rsidR="009860D3" w:rsidRPr="008D63B5" w:rsidRDefault="009860D3" w:rsidP="004E1A05">
      <w:pPr>
        <w:tabs>
          <w:tab w:val="num" w:pos="720"/>
        </w:tabs>
        <w:autoSpaceDE w:val="0"/>
        <w:autoSpaceDN w:val="0"/>
        <w:adjustRightInd w:val="0"/>
        <w:spacing w:after="120"/>
        <w:rPr>
          <w:rFonts w:ascii="Arial" w:hAnsi="Arial" w:cs="Arial"/>
          <w:color w:val="000000"/>
          <w:sz w:val="22"/>
          <w:szCs w:val="22"/>
        </w:rPr>
      </w:pPr>
      <w:r w:rsidRPr="008D63B5">
        <w:rPr>
          <w:rFonts w:ascii="Arial" w:hAnsi="Arial" w:cs="Arial"/>
          <w:color w:val="000000"/>
          <w:sz w:val="22"/>
          <w:szCs w:val="22"/>
          <w:u w:val="single"/>
        </w:rPr>
        <w:t>Mental Health Clubhouse</w:t>
      </w:r>
      <w:r w:rsidRPr="008D63B5">
        <w:rPr>
          <w:rFonts w:ascii="Arial" w:hAnsi="Arial" w:cs="Arial"/>
          <w:color w:val="000000"/>
          <w:sz w:val="22"/>
          <w:szCs w:val="22"/>
        </w:rPr>
        <w:t xml:space="preserve"> </w:t>
      </w:r>
      <w:r w:rsidR="00585CFC">
        <w:rPr>
          <w:rFonts w:ascii="Arial" w:hAnsi="Arial" w:cs="Arial"/>
          <w:color w:val="000000"/>
          <w:sz w:val="22"/>
          <w:szCs w:val="22"/>
        </w:rPr>
        <w:t>is a</w:t>
      </w:r>
      <w:r w:rsidRPr="008D63B5">
        <w:rPr>
          <w:rFonts w:ascii="Arial" w:hAnsi="Arial" w:cs="Arial"/>
          <w:color w:val="000000"/>
          <w:sz w:val="22"/>
          <w:szCs w:val="22"/>
        </w:rPr>
        <w:t xml:space="preserve"> service specifically contracted by the PIHP to provide a consumer directed program to Medicaid enrollees. These services provided at a clubhouse may be in the form of support groups, related meetings, consumer training, peer support, etc. Consumers may drop in on a daily basis and participate, as they are able. Mental Health Clubhouses are not an alternative for day support services. Clubhouses must use the International Center for Clubhouse Development (ICCD) standards as guidelines. Mental health Clubhouse must operate at least ten hours a week after 5:30 p.m., Monday through Friday, or anytime on Saturday or Sunday. Services include the following:</w:t>
      </w:r>
    </w:p>
    <w:p w:rsidR="009860D3" w:rsidRPr="008D63B5" w:rsidRDefault="009860D3" w:rsidP="004E1A05">
      <w:pPr>
        <w:numPr>
          <w:ilvl w:val="1"/>
          <w:numId w:val="2"/>
        </w:numPr>
        <w:spacing w:after="120"/>
        <w:rPr>
          <w:rFonts w:ascii="Arial" w:hAnsi="Arial" w:cs="Arial"/>
          <w:color w:val="000000"/>
          <w:sz w:val="22"/>
          <w:szCs w:val="22"/>
        </w:rPr>
      </w:pPr>
      <w:r w:rsidRPr="008D63B5">
        <w:rPr>
          <w:rFonts w:ascii="Arial" w:hAnsi="Arial" w:cs="Arial"/>
          <w:color w:val="000000"/>
          <w:sz w:val="22"/>
          <w:szCs w:val="22"/>
        </w:rPr>
        <w:t>Opportunities to work within the clubhouse, which contributes to the operation and enhancement of the clubhouse community.</w:t>
      </w:r>
    </w:p>
    <w:p w:rsidR="009860D3" w:rsidRPr="008D63B5" w:rsidRDefault="009860D3" w:rsidP="004E1A05">
      <w:pPr>
        <w:numPr>
          <w:ilvl w:val="1"/>
          <w:numId w:val="2"/>
        </w:numPr>
        <w:spacing w:after="120"/>
        <w:rPr>
          <w:rFonts w:ascii="Arial" w:hAnsi="Arial" w:cs="Arial"/>
          <w:color w:val="000000"/>
          <w:sz w:val="22"/>
          <w:szCs w:val="22"/>
        </w:rPr>
      </w:pPr>
      <w:r w:rsidRPr="008D63B5">
        <w:rPr>
          <w:rFonts w:ascii="Arial" w:hAnsi="Arial" w:cs="Arial"/>
          <w:color w:val="000000"/>
          <w:sz w:val="22"/>
          <w:szCs w:val="22"/>
        </w:rPr>
        <w:t>Opportunities to participate in administration, public relations, advocacy and evaluation of clubhouse effectiveness.</w:t>
      </w:r>
    </w:p>
    <w:p w:rsidR="009860D3" w:rsidRPr="008D63B5" w:rsidRDefault="009860D3" w:rsidP="004E1A05">
      <w:pPr>
        <w:numPr>
          <w:ilvl w:val="1"/>
          <w:numId w:val="2"/>
        </w:numPr>
        <w:spacing w:after="120"/>
        <w:rPr>
          <w:rFonts w:ascii="Arial" w:hAnsi="Arial" w:cs="Arial"/>
          <w:color w:val="000000"/>
          <w:sz w:val="22"/>
          <w:szCs w:val="22"/>
        </w:rPr>
      </w:pPr>
      <w:r w:rsidRPr="008D63B5">
        <w:rPr>
          <w:rFonts w:ascii="Arial" w:hAnsi="Arial" w:cs="Arial"/>
          <w:color w:val="000000"/>
          <w:sz w:val="22"/>
          <w:szCs w:val="22"/>
        </w:rPr>
        <w:t>Assistance with employment opportunities; housing, transportation, education and benefits planning.</w:t>
      </w:r>
    </w:p>
    <w:p w:rsidR="009860D3" w:rsidRPr="008D63B5" w:rsidRDefault="009860D3" w:rsidP="004E1A05">
      <w:pPr>
        <w:numPr>
          <w:ilvl w:val="1"/>
          <w:numId w:val="2"/>
        </w:numPr>
        <w:rPr>
          <w:rFonts w:ascii="Arial" w:hAnsi="Arial" w:cs="Arial"/>
          <w:color w:val="000000"/>
          <w:sz w:val="22"/>
          <w:szCs w:val="22"/>
        </w:rPr>
      </w:pPr>
      <w:r w:rsidRPr="008D63B5">
        <w:rPr>
          <w:rFonts w:ascii="Arial" w:hAnsi="Arial" w:cs="Arial"/>
          <w:color w:val="000000"/>
          <w:sz w:val="22"/>
          <w:szCs w:val="22"/>
        </w:rPr>
        <w:lastRenderedPageBreak/>
        <w:t>Opportunities for socialization activities.</w:t>
      </w:r>
    </w:p>
    <w:p w:rsidR="009860D3" w:rsidRPr="008D63B5" w:rsidRDefault="009860D3" w:rsidP="004E1A05">
      <w:pPr>
        <w:spacing w:after="120"/>
        <w:ind w:firstLine="720"/>
        <w:rPr>
          <w:rFonts w:ascii="Arial" w:hAnsi="Arial" w:cs="Arial"/>
          <w:color w:val="000000"/>
          <w:sz w:val="22"/>
          <w:szCs w:val="22"/>
        </w:rPr>
      </w:pPr>
      <w:r w:rsidRPr="008D63B5">
        <w:rPr>
          <w:rFonts w:ascii="Arial" w:hAnsi="Arial" w:cs="Arial"/>
          <w:color w:val="000000"/>
          <w:sz w:val="22"/>
          <w:szCs w:val="22"/>
        </w:rPr>
        <w:t>Mental Health Clubhouses are not an alternative for day support services.</w:t>
      </w:r>
    </w:p>
    <w:p w:rsidR="00587BBD" w:rsidRPr="006F5EC9" w:rsidRDefault="00DC59D4" w:rsidP="00492EFB">
      <w:pPr>
        <w:pStyle w:val="Heading1"/>
        <w:rPr>
          <w:rFonts w:ascii="Arial" w:hAnsi="Arial" w:cs="Arial"/>
          <w:bCs/>
          <w:sz w:val="28"/>
          <w:szCs w:val="28"/>
          <w:u w:val="none"/>
        </w:rPr>
      </w:pPr>
      <w:r>
        <w:rPr>
          <w:rFonts w:ascii="Arial" w:hAnsi="Arial" w:cs="Arial"/>
          <w:sz w:val="28"/>
          <w:szCs w:val="28"/>
          <w:u w:val="none"/>
        </w:rPr>
        <w:br w:type="page"/>
      </w:r>
      <w:bookmarkStart w:id="57" w:name="_Toc271121510"/>
      <w:r w:rsidR="00587BBD">
        <w:rPr>
          <w:rFonts w:ascii="Arial" w:hAnsi="Arial" w:cs="Arial"/>
          <w:bCs/>
          <w:sz w:val="28"/>
          <w:szCs w:val="28"/>
          <w:u w:val="none"/>
        </w:rPr>
        <w:lastRenderedPageBreak/>
        <w:t>THIRD PARTY</w:t>
      </w:r>
      <w:r w:rsidR="00587BBD" w:rsidRPr="006F5EC9">
        <w:rPr>
          <w:rFonts w:ascii="Arial" w:hAnsi="Arial" w:cs="Arial"/>
          <w:bCs/>
          <w:sz w:val="28"/>
          <w:szCs w:val="28"/>
          <w:u w:val="none"/>
        </w:rPr>
        <w:t xml:space="preserve"> REVENUE REPORT</w:t>
      </w:r>
      <w:bookmarkEnd w:id="57"/>
    </w:p>
    <w:p w:rsidR="00893A99" w:rsidRDefault="00893A99" w:rsidP="00492EFB">
      <w:pPr>
        <w:rPr>
          <w:rFonts w:ascii="Arial" w:hAnsi="Arial" w:cs="Arial"/>
          <w:sz w:val="22"/>
          <w:szCs w:val="22"/>
        </w:rPr>
      </w:pPr>
    </w:p>
    <w:p w:rsidR="00587BBD" w:rsidRPr="00BC6F1D" w:rsidRDefault="00B35844" w:rsidP="00492EFB">
      <w:pPr>
        <w:rPr>
          <w:rFonts w:ascii="Arial" w:hAnsi="Arial" w:cs="Arial"/>
          <w:sz w:val="22"/>
          <w:szCs w:val="22"/>
        </w:rPr>
      </w:pPr>
      <w:r w:rsidRPr="00BC6F1D">
        <w:rPr>
          <w:rFonts w:ascii="Arial" w:hAnsi="Arial" w:cs="Arial"/>
          <w:sz w:val="22"/>
          <w:szCs w:val="22"/>
        </w:rPr>
        <w:t>Third Party Revenue report is used to report revenue received from Medicare, insurance companies, and directly from clients for services rendered</w:t>
      </w:r>
      <w:r w:rsidR="0099024C">
        <w:rPr>
          <w:rFonts w:ascii="Arial" w:hAnsi="Arial" w:cs="Arial"/>
          <w:sz w:val="22"/>
          <w:szCs w:val="22"/>
        </w:rPr>
        <w:t>.</w:t>
      </w:r>
      <w:r w:rsidR="00587BBD" w:rsidRPr="00BC6F1D">
        <w:rPr>
          <w:rFonts w:ascii="Arial" w:hAnsi="Arial" w:cs="Arial"/>
          <w:sz w:val="22"/>
          <w:szCs w:val="22"/>
        </w:rPr>
        <w:t xml:space="preserve">  </w:t>
      </w:r>
      <w:r w:rsidRPr="00BC6F1D">
        <w:rPr>
          <w:rFonts w:ascii="Arial" w:hAnsi="Arial" w:cs="Arial"/>
          <w:sz w:val="22"/>
          <w:szCs w:val="22"/>
        </w:rPr>
        <w:t xml:space="preserve">Expenditures related to collected third party revenue should not be included in </w:t>
      </w:r>
      <w:r w:rsidR="008D1655" w:rsidRPr="00BC6F1D">
        <w:rPr>
          <w:rFonts w:ascii="Arial" w:hAnsi="Arial" w:cs="Arial"/>
          <w:sz w:val="22"/>
          <w:szCs w:val="22"/>
        </w:rPr>
        <w:t>neither the Medicaid nor</w:t>
      </w:r>
      <w:r w:rsidRPr="00BC6F1D">
        <w:rPr>
          <w:rFonts w:ascii="Arial" w:hAnsi="Arial" w:cs="Arial"/>
          <w:sz w:val="22"/>
          <w:szCs w:val="22"/>
        </w:rPr>
        <w:t xml:space="preserve"> the </w:t>
      </w:r>
      <w:r w:rsidR="00BB3E93">
        <w:rPr>
          <w:rFonts w:ascii="Arial" w:hAnsi="Arial" w:cs="Arial"/>
          <w:sz w:val="22"/>
          <w:szCs w:val="22"/>
        </w:rPr>
        <w:t>Non-Medicaid</w:t>
      </w:r>
      <w:r w:rsidRPr="00BC6F1D">
        <w:rPr>
          <w:rFonts w:ascii="Arial" w:hAnsi="Arial" w:cs="Arial"/>
          <w:sz w:val="22"/>
          <w:szCs w:val="22"/>
        </w:rPr>
        <w:t xml:space="preserve"> report.</w:t>
      </w:r>
    </w:p>
    <w:p w:rsidR="00B35844" w:rsidRDefault="00B35844" w:rsidP="00492EFB">
      <w:pPr>
        <w:rPr>
          <w:rFonts w:ascii="Arial" w:hAnsi="Arial" w:cs="Arial"/>
          <w:szCs w:val="24"/>
        </w:rPr>
      </w:pPr>
    </w:p>
    <w:p w:rsidR="00893A99" w:rsidRPr="00893A99" w:rsidRDefault="00893A99" w:rsidP="00492EFB">
      <w:pPr>
        <w:rPr>
          <w:rFonts w:ascii="Arial" w:hAnsi="Arial" w:cs="Arial"/>
          <w:b/>
          <w:szCs w:val="24"/>
        </w:rPr>
      </w:pPr>
      <w:r>
        <w:rPr>
          <w:rFonts w:ascii="Arial" w:hAnsi="Arial" w:cs="Arial"/>
          <w:b/>
          <w:szCs w:val="24"/>
        </w:rPr>
        <w:t xml:space="preserve">Third Party Revenue Report (Add </w:t>
      </w:r>
      <w:r w:rsidR="0036500A">
        <w:rPr>
          <w:rFonts w:ascii="Arial" w:hAnsi="Arial" w:cs="Arial"/>
          <w:b/>
          <w:szCs w:val="24"/>
        </w:rPr>
        <w:t xml:space="preserve">comments </w:t>
      </w:r>
      <w:r>
        <w:rPr>
          <w:rFonts w:ascii="Arial" w:hAnsi="Arial" w:cs="Arial"/>
          <w:b/>
          <w:szCs w:val="24"/>
        </w:rPr>
        <w:t>in notes column)</w:t>
      </w:r>
    </w:p>
    <w:p w:rsidR="00587BBD" w:rsidRPr="00E4646C" w:rsidRDefault="00587BBD" w:rsidP="00492EFB">
      <w:pPr>
        <w:tabs>
          <w:tab w:val="left" w:pos="4043"/>
        </w:tabs>
        <w:rPr>
          <w:rFonts w:ascii="Arial" w:hAnsi="Arial" w:cs="Arial"/>
          <w:b/>
          <w:sz w:val="20"/>
        </w:rPr>
      </w:pPr>
    </w:p>
    <w:p w:rsidR="00587BBD" w:rsidRPr="004E1A05" w:rsidRDefault="00587BBD" w:rsidP="004E1A05">
      <w:pPr>
        <w:numPr>
          <w:ilvl w:val="0"/>
          <w:numId w:val="26"/>
        </w:numPr>
        <w:outlineLvl w:val="2"/>
        <w:rPr>
          <w:rFonts w:ascii="Arial" w:hAnsi="Arial" w:cs="Arial"/>
          <w:sz w:val="22"/>
          <w:szCs w:val="22"/>
        </w:rPr>
      </w:pPr>
      <w:r w:rsidRPr="004E1A05">
        <w:rPr>
          <w:rFonts w:ascii="Arial" w:hAnsi="Arial" w:cs="Arial"/>
          <w:b/>
          <w:sz w:val="22"/>
          <w:szCs w:val="22"/>
        </w:rPr>
        <w:t xml:space="preserve">Revenues from </w:t>
      </w:r>
      <w:r w:rsidR="00B35844" w:rsidRPr="004E1A05">
        <w:rPr>
          <w:rFonts w:ascii="Arial" w:hAnsi="Arial" w:cs="Arial"/>
          <w:b/>
          <w:sz w:val="22"/>
          <w:szCs w:val="22"/>
        </w:rPr>
        <w:t>Federal Sources</w:t>
      </w:r>
    </w:p>
    <w:p w:rsidR="00587BBD" w:rsidRDefault="00587BBD" w:rsidP="004E1A05">
      <w:pPr>
        <w:pStyle w:val="ListParagraph"/>
        <w:numPr>
          <w:ilvl w:val="0"/>
          <w:numId w:val="24"/>
        </w:numPr>
        <w:rPr>
          <w:rFonts w:ascii="Arial" w:hAnsi="Arial" w:cs="Arial"/>
          <w:sz w:val="22"/>
          <w:szCs w:val="22"/>
        </w:rPr>
      </w:pPr>
      <w:r w:rsidRPr="004E1A05">
        <w:rPr>
          <w:rFonts w:ascii="Arial" w:hAnsi="Arial" w:cs="Arial"/>
          <w:i/>
          <w:sz w:val="22"/>
          <w:szCs w:val="22"/>
        </w:rPr>
        <w:t xml:space="preserve">Heading Row: </w:t>
      </w:r>
      <w:r w:rsidR="00B35844" w:rsidRPr="004E1A05">
        <w:rPr>
          <w:rFonts w:ascii="Arial" w:hAnsi="Arial" w:cs="Arial"/>
          <w:i/>
          <w:sz w:val="22"/>
          <w:szCs w:val="22"/>
        </w:rPr>
        <w:t xml:space="preserve">Federal </w:t>
      </w:r>
      <w:r w:rsidRPr="004E1A05">
        <w:rPr>
          <w:rFonts w:ascii="Arial" w:hAnsi="Arial" w:cs="Arial"/>
          <w:i/>
          <w:sz w:val="22"/>
          <w:szCs w:val="22"/>
        </w:rPr>
        <w:t xml:space="preserve">Funds </w:t>
      </w:r>
      <w:r w:rsidR="00B35844" w:rsidRPr="004E1A05">
        <w:rPr>
          <w:rFonts w:ascii="Arial" w:hAnsi="Arial" w:cs="Arial"/>
          <w:i/>
          <w:sz w:val="22"/>
          <w:szCs w:val="22"/>
        </w:rPr>
        <w:t xml:space="preserve">directly </w:t>
      </w:r>
      <w:r w:rsidRPr="004E1A05">
        <w:rPr>
          <w:rFonts w:ascii="Arial" w:hAnsi="Arial" w:cs="Arial"/>
          <w:i/>
          <w:sz w:val="22"/>
          <w:szCs w:val="22"/>
        </w:rPr>
        <w:t xml:space="preserve">received from </w:t>
      </w:r>
      <w:r w:rsidR="00B35844" w:rsidRPr="004E1A05">
        <w:rPr>
          <w:rFonts w:ascii="Arial" w:hAnsi="Arial" w:cs="Arial"/>
          <w:i/>
          <w:sz w:val="22"/>
          <w:szCs w:val="22"/>
        </w:rPr>
        <w:t>sources other than the</w:t>
      </w:r>
      <w:r w:rsidR="001B796B">
        <w:rPr>
          <w:rFonts w:ascii="Arial" w:hAnsi="Arial" w:cs="Arial"/>
          <w:i/>
          <w:sz w:val="22"/>
          <w:szCs w:val="22"/>
        </w:rPr>
        <w:t xml:space="preserve"> DBHR</w:t>
      </w:r>
      <w:r w:rsidR="00B35844" w:rsidRPr="004E1A05">
        <w:rPr>
          <w:rFonts w:ascii="Arial" w:hAnsi="Arial" w:cs="Arial"/>
          <w:i/>
          <w:sz w:val="22"/>
          <w:szCs w:val="22"/>
        </w:rPr>
        <w:t xml:space="preserve"> that have not been previously reported</w:t>
      </w:r>
      <w:r w:rsidRPr="004E1A05">
        <w:rPr>
          <w:rFonts w:ascii="Arial" w:hAnsi="Arial" w:cs="Arial"/>
          <w:i/>
          <w:sz w:val="22"/>
          <w:szCs w:val="22"/>
        </w:rPr>
        <w:t>.</w:t>
      </w:r>
      <w:r w:rsidRPr="004E1A05">
        <w:rPr>
          <w:rFonts w:ascii="Arial" w:hAnsi="Arial" w:cs="Arial"/>
          <w:sz w:val="22"/>
          <w:szCs w:val="22"/>
        </w:rPr>
        <w:t xml:space="preserve"> </w:t>
      </w:r>
    </w:p>
    <w:p w:rsidR="004E1A05" w:rsidRPr="004E1A05" w:rsidRDefault="004E1A05" w:rsidP="004E1A05">
      <w:pPr>
        <w:pStyle w:val="ListParagraph"/>
        <w:ind w:left="1800"/>
        <w:rPr>
          <w:rFonts w:ascii="Arial" w:hAnsi="Arial" w:cs="Arial"/>
          <w:sz w:val="22"/>
          <w:szCs w:val="22"/>
        </w:rPr>
      </w:pPr>
    </w:p>
    <w:p w:rsidR="00587BBD" w:rsidRPr="004E1A05" w:rsidRDefault="00B35844" w:rsidP="004E1A05">
      <w:pPr>
        <w:numPr>
          <w:ilvl w:val="0"/>
          <w:numId w:val="26"/>
        </w:numPr>
        <w:outlineLvl w:val="2"/>
        <w:rPr>
          <w:rFonts w:ascii="Arial" w:hAnsi="Arial" w:cs="Arial"/>
          <w:sz w:val="22"/>
          <w:szCs w:val="22"/>
        </w:rPr>
      </w:pPr>
      <w:r w:rsidRPr="004E1A05">
        <w:rPr>
          <w:rFonts w:ascii="Arial" w:hAnsi="Arial" w:cs="Arial"/>
          <w:b/>
          <w:sz w:val="22"/>
          <w:szCs w:val="22"/>
        </w:rPr>
        <w:t>Direct Mental Health Federal Grants</w:t>
      </w:r>
      <w:r w:rsidR="00587BBD" w:rsidRPr="004E1A05">
        <w:rPr>
          <w:rFonts w:ascii="Arial" w:hAnsi="Arial" w:cs="Arial"/>
          <w:b/>
          <w:sz w:val="22"/>
          <w:szCs w:val="22"/>
        </w:rPr>
        <w:t xml:space="preserve">  </w:t>
      </w:r>
    </w:p>
    <w:p w:rsidR="0099024C" w:rsidRPr="004E1A05" w:rsidRDefault="00587BBD" w:rsidP="004E1A05">
      <w:pPr>
        <w:pStyle w:val="ListParagraph"/>
        <w:numPr>
          <w:ilvl w:val="0"/>
          <w:numId w:val="24"/>
        </w:numPr>
        <w:rPr>
          <w:rFonts w:ascii="Arial" w:hAnsi="Arial" w:cs="Arial"/>
          <w:sz w:val="22"/>
          <w:szCs w:val="22"/>
        </w:rPr>
      </w:pPr>
      <w:r w:rsidRPr="004E1A05">
        <w:rPr>
          <w:rFonts w:ascii="Arial" w:hAnsi="Arial" w:cs="Arial"/>
          <w:sz w:val="22"/>
          <w:szCs w:val="22"/>
        </w:rPr>
        <w:t xml:space="preserve">Include </w:t>
      </w:r>
      <w:r w:rsidR="00B35844" w:rsidRPr="004E1A05">
        <w:rPr>
          <w:rFonts w:ascii="Arial" w:hAnsi="Arial" w:cs="Arial"/>
          <w:sz w:val="22"/>
          <w:szCs w:val="22"/>
        </w:rPr>
        <w:t xml:space="preserve">federal grants directly received from sources other than the </w:t>
      </w:r>
      <w:r w:rsidR="001B796B">
        <w:rPr>
          <w:rFonts w:ascii="Arial" w:hAnsi="Arial" w:cs="Arial"/>
          <w:sz w:val="22"/>
          <w:szCs w:val="22"/>
        </w:rPr>
        <w:t>DBHR</w:t>
      </w:r>
      <w:r w:rsidR="0099024C" w:rsidRPr="004E1A05">
        <w:rPr>
          <w:rFonts w:ascii="Arial" w:hAnsi="Arial" w:cs="Arial"/>
          <w:sz w:val="22"/>
          <w:szCs w:val="22"/>
        </w:rPr>
        <w:t>.</w:t>
      </w:r>
    </w:p>
    <w:p w:rsidR="00587BBD" w:rsidRDefault="00B35844" w:rsidP="004E1A05">
      <w:pPr>
        <w:pStyle w:val="ListParagraph"/>
        <w:numPr>
          <w:ilvl w:val="0"/>
          <w:numId w:val="22"/>
        </w:numPr>
        <w:rPr>
          <w:rFonts w:ascii="Arial" w:hAnsi="Arial" w:cs="Arial"/>
          <w:sz w:val="22"/>
          <w:szCs w:val="22"/>
        </w:rPr>
      </w:pPr>
      <w:r w:rsidRPr="004E1A05">
        <w:rPr>
          <w:rFonts w:ascii="Arial" w:hAnsi="Arial" w:cs="Arial"/>
          <w:sz w:val="22"/>
          <w:szCs w:val="22"/>
        </w:rPr>
        <w:t xml:space="preserve">Do not include any federal grants reported in the Medicaid or </w:t>
      </w:r>
      <w:r w:rsidR="00BB3E93" w:rsidRPr="004E1A05">
        <w:rPr>
          <w:rFonts w:ascii="Arial" w:hAnsi="Arial" w:cs="Arial"/>
          <w:sz w:val="22"/>
          <w:szCs w:val="22"/>
        </w:rPr>
        <w:t>Non-Medicaid</w:t>
      </w:r>
      <w:r w:rsidRPr="004E1A05">
        <w:rPr>
          <w:rFonts w:ascii="Arial" w:hAnsi="Arial" w:cs="Arial"/>
          <w:sz w:val="22"/>
          <w:szCs w:val="22"/>
        </w:rPr>
        <w:t xml:space="preserve"> report.</w:t>
      </w:r>
    </w:p>
    <w:p w:rsidR="004E1A05" w:rsidRPr="004E1A05" w:rsidRDefault="004E1A05" w:rsidP="004E1A05">
      <w:pPr>
        <w:pStyle w:val="ListParagraph"/>
        <w:ind w:left="2160"/>
        <w:rPr>
          <w:rFonts w:ascii="Arial" w:hAnsi="Arial" w:cs="Arial"/>
          <w:sz w:val="22"/>
          <w:szCs w:val="22"/>
        </w:rPr>
      </w:pPr>
    </w:p>
    <w:p w:rsidR="00587BBD" w:rsidRPr="004E1A05" w:rsidRDefault="00B35844" w:rsidP="004E1A05">
      <w:pPr>
        <w:numPr>
          <w:ilvl w:val="0"/>
          <w:numId w:val="26"/>
        </w:numPr>
        <w:outlineLvl w:val="2"/>
        <w:rPr>
          <w:rFonts w:ascii="Arial" w:hAnsi="Arial" w:cs="Arial"/>
          <w:b/>
          <w:sz w:val="22"/>
          <w:szCs w:val="22"/>
        </w:rPr>
      </w:pPr>
      <w:r w:rsidRPr="004E1A05">
        <w:rPr>
          <w:rFonts w:ascii="Arial" w:hAnsi="Arial" w:cs="Arial"/>
          <w:b/>
          <w:sz w:val="22"/>
          <w:szCs w:val="22"/>
        </w:rPr>
        <w:t>Other</w:t>
      </w:r>
      <w:r w:rsidR="00587BBD" w:rsidRPr="004E1A05">
        <w:rPr>
          <w:rFonts w:ascii="Arial" w:hAnsi="Arial" w:cs="Arial"/>
          <w:b/>
          <w:sz w:val="22"/>
          <w:szCs w:val="22"/>
        </w:rPr>
        <w:t xml:space="preserve"> </w:t>
      </w:r>
      <w:r w:rsidR="0099024C" w:rsidRPr="004E1A05">
        <w:rPr>
          <w:rFonts w:ascii="Arial" w:hAnsi="Arial" w:cs="Arial"/>
          <w:b/>
          <w:sz w:val="22"/>
          <w:szCs w:val="22"/>
        </w:rPr>
        <w:t>Federal Sources</w:t>
      </w:r>
    </w:p>
    <w:p w:rsidR="0099024C" w:rsidRPr="004E1A05" w:rsidRDefault="00B35844" w:rsidP="004E1A05">
      <w:pPr>
        <w:numPr>
          <w:ilvl w:val="0"/>
          <w:numId w:val="26"/>
        </w:numPr>
        <w:outlineLvl w:val="2"/>
        <w:rPr>
          <w:rFonts w:ascii="Arial" w:hAnsi="Arial" w:cs="Arial"/>
          <w:sz w:val="22"/>
          <w:szCs w:val="22"/>
        </w:rPr>
      </w:pPr>
      <w:r w:rsidRPr="004E1A05">
        <w:rPr>
          <w:rFonts w:ascii="Arial" w:hAnsi="Arial" w:cs="Arial"/>
          <w:b/>
          <w:sz w:val="22"/>
          <w:szCs w:val="22"/>
        </w:rPr>
        <w:t>Other</w:t>
      </w:r>
      <w:r w:rsidR="0099024C" w:rsidRPr="004E1A05">
        <w:rPr>
          <w:rFonts w:ascii="Arial" w:hAnsi="Arial" w:cs="Arial"/>
          <w:b/>
          <w:sz w:val="22"/>
          <w:szCs w:val="22"/>
        </w:rPr>
        <w:t xml:space="preserve"> Federal Sources</w:t>
      </w:r>
    </w:p>
    <w:p w:rsidR="0099024C" w:rsidRPr="004E1A05" w:rsidRDefault="0099024C" w:rsidP="0099024C">
      <w:pPr>
        <w:outlineLvl w:val="2"/>
        <w:rPr>
          <w:rFonts w:ascii="Arial" w:hAnsi="Arial" w:cs="Arial"/>
          <w:sz w:val="22"/>
          <w:szCs w:val="22"/>
        </w:rPr>
      </w:pPr>
    </w:p>
    <w:p w:rsidR="00587BBD" w:rsidRPr="004E1A05" w:rsidRDefault="00B35844" w:rsidP="004E1A05">
      <w:pPr>
        <w:numPr>
          <w:ilvl w:val="0"/>
          <w:numId w:val="26"/>
        </w:numPr>
        <w:outlineLvl w:val="2"/>
        <w:rPr>
          <w:rFonts w:ascii="Arial" w:hAnsi="Arial" w:cs="Arial"/>
          <w:sz w:val="22"/>
          <w:szCs w:val="22"/>
        </w:rPr>
      </w:pPr>
      <w:r w:rsidRPr="004E1A05">
        <w:rPr>
          <w:rFonts w:ascii="Arial" w:hAnsi="Arial" w:cs="Arial"/>
          <w:b/>
          <w:sz w:val="22"/>
          <w:szCs w:val="22"/>
        </w:rPr>
        <w:t>Revenues from Insurance</w:t>
      </w:r>
      <w:r w:rsidR="00587BBD" w:rsidRPr="004E1A05">
        <w:rPr>
          <w:rFonts w:ascii="Arial" w:hAnsi="Arial" w:cs="Arial"/>
          <w:sz w:val="22"/>
          <w:szCs w:val="22"/>
        </w:rPr>
        <w:t xml:space="preserve"> </w:t>
      </w:r>
    </w:p>
    <w:p w:rsidR="0099024C" w:rsidRDefault="00B35844" w:rsidP="004E1A05">
      <w:pPr>
        <w:pStyle w:val="ListParagraph"/>
        <w:numPr>
          <w:ilvl w:val="0"/>
          <w:numId w:val="27"/>
        </w:numPr>
        <w:rPr>
          <w:rFonts w:ascii="Arial" w:hAnsi="Arial" w:cs="Arial"/>
          <w:i/>
          <w:sz w:val="22"/>
          <w:szCs w:val="22"/>
        </w:rPr>
      </w:pPr>
      <w:r w:rsidRPr="004E1A05">
        <w:rPr>
          <w:rFonts w:ascii="Arial" w:hAnsi="Arial" w:cs="Arial"/>
          <w:i/>
          <w:sz w:val="22"/>
          <w:szCs w:val="22"/>
        </w:rPr>
        <w:t xml:space="preserve">Heading Row:  </w:t>
      </w:r>
      <w:r w:rsidR="0099024C" w:rsidRPr="004E1A05">
        <w:rPr>
          <w:rFonts w:ascii="Arial" w:hAnsi="Arial" w:cs="Arial"/>
          <w:i/>
          <w:sz w:val="22"/>
          <w:szCs w:val="22"/>
        </w:rPr>
        <w:t>R</w:t>
      </w:r>
      <w:r w:rsidRPr="004E1A05">
        <w:rPr>
          <w:rFonts w:ascii="Arial" w:hAnsi="Arial" w:cs="Arial"/>
          <w:i/>
          <w:sz w:val="22"/>
          <w:szCs w:val="22"/>
        </w:rPr>
        <w:t>eport funds received from third party insurance.</w:t>
      </w:r>
    </w:p>
    <w:p w:rsidR="004E1A05" w:rsidRPr="004E1A05" w:rsidRDefault="004E1A05" w:rsidP="004E1A05">
      <w:pPr>
        <w:pStyle w:val="ListParagraph"/>
        <w:ind w:left="1800"/>
        <w:rPr>
          <w:rFonts w:ascii="Arial" w:hAnsi="Arial" w:cs="Arial"/>
          <w:i/>
          <w:sz w:val="22"/>
          <w:szCs w:val="22"/>
        </w:rPr>
      </w:pPr>
    </w:p>
    <w:p w:rsidR="00587BBD" w:rsidRPr="004E1A05" w:rsidRDefault="00B35844" w:rsidP="004E1A05">
      <w:pPr>
        <w:numPr>
          <w:ilvl w:val="0"/>
          <w:numId w:val="26"/>
        </w:numPr>
        <w:outlineLvl w:val="2"/>
        <w:rPr>
          <w:rFonts w:ascii="Arial" w:hAnsi="Arial" w:cs="Arial"/>
          <w:b/>
          <w:sz w:val="22"/>
          <w:szCs w:val="22"/>
        </w:rPr>
      </w:pPr>
      <w:r w:rsidRPr="004E1A05">
        <w:rPr>
          <w:rFonts w:ascii="Arial" w:hAnsi="Arial" w:cs="Arial"/>
          <w:b/>
          <w:sz w:val="22"/>
          <w:szCs w:val="22"/>
        </w:rPr>
        <w:t>Medicare</w:t>
      </w:r>
      <w:r w:rsidR="00587BBD" w:rsidRPr="004E1A05">
        <w:rPr>
          <w:rFonts w:ascii="Arial" w:hAnsi="Arial" w:cs="Arial"/>
          <w:b/>
          <w:sz w:val="22"/>
          <w:szCs w:val="22"/>
        </w:rPr>
        <w:t xml:space="preserve"> </w:t>
      </w:r>
    </w:p>
    <w:p w:rsidR="00587BBD"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Insurance Companies</w:t>
      </w:r>
    </w:p>
    <w:p w:rsidR="00B35844"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Other Payments</w:t>
      </w:r>
      <w:r w:rsidR="0099024C" w:rsidRPr="004E1A05">
        <w:rPr>
          <w:rFonts w:ascii="Arial" w:hAnsi="Arial" w:cs="Arial"/>
          <w:b/>
          <w:sz w:val="22"/>
          <w:szCs w:val="22"/>
        </w:rPr>
        <w:t xml:space="preserve"> Received</w:t>
      </w:r>
      <w:r w:rsidRPr="004E1A05">
        <w:rPr>
          <w:rFonts w:ascii="Arial" w:hAnsi="Arial" w:cs="Arial"/>
          <w:b/>
          <w:sz w:val="22"/>
          <w:szCs w:val="22"/>
        </w:rPr>
        <w:t xml:space="preserve"> </w:t>
      </w:r>
    </w:p>
    <w:p w:rsidR="00B35844"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Other Payments</w:t>
      </w:r>
      <w:r w:rsidR="0099024C" w:rsidRPr="004E1A05">
        <w:rPr>
          <w:rFonts w:ascii="Arial" w:hAnsi="Arial" w:cs="Arial"/>
          <w:b/>
          <w:sz w:val="22"/>
          <w:szCs w:val="22"/>
        </w:rPr>
        <w:t xml:space="preserve"> Received</w:t>
      </w:r>
    </w:p>
    <w:p w:rsidR="0099024C" w:rsidRPr="004E1A05" w:rsidRDefault="0099024C" w:rsidP="0099024C">
      <w:pPr>
        <w:rPr>
          <w:rFonts w:ascii="Arial" w:hAnsi="Arial" w:cs="Arial"/>
          <w:b/>
          <w:sz w:val="22"/>
          <w:szCs w:val="22"/>
        </w:rPr>
      </w:pPr>
    </w:p>
    <w:p w:rsidR="0099024C"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Revenue from Clients</w:t>
      </w:r>
    </w:p>
    <w:p w:rsidR="00B35844" w:rsidRDefault="00B35844" w:rsidP="004E1A05">
      <w:pPr>
        <w:pStyle w:val="ListParagraph"/>
        <w:numPr>
          <w:ilvl w:val="0"/>
          <w:numId w:val="27"/>
        </w:numPr>
        <w:rPr>
          <w:rFonts w:ascii="Arial" w:hAnsi="Arial" w:cs="Arial"/>
          <w:b/>
          <w:sz w:val="22"/>
          <w:szCs w:val="22"/>
        </w:rPr>
      </w:pPr>
      <w:r w:rsidRPr="004E1A05">
        <w:rPr>
          <w:rFonts w:ascii="Arial" w:hAnsi="Arial" w:cs="Arial"/>
          <w:i/>
          <w:sz w:val="22"/>
          <w:szCs w:val="22"/>
        </w:rPr>
        <w:t>Heading Row:  Report funds received from clients for sliding scale fees here</w:t>
      </w:r>
      <w:r w:rsidRPr="004E1A05">
        <w:rPr>
          <w:rFonts w:ascii="Arial" w:hAnsi="Arial" w:cs="Arial"/>
          <w:b/>
          <w:sz w:val="22"/>
          <w:szCs w:val="22"/>
        </w:rPr>
        <w:t>.</w:t>
      </w:r>
    </w:p>
    <w:p w:rsidR="004E1A05" w:rsidRPr="004E1A05" w:rsidRDefault="004E1A05" w:rsidP="004E1A05">
      <w:pPr>
        <w:pStyle w:val="ListParagraph"/>
        <w:ind w:left="1800"/>
        <w:rPr>
          <w:rFonts w:ascii="Arial" w:hAnsi="Arial" w:cs="Arial"/>
          <w:b/>
          <w:sz w:val="22"/>
          <w:szCs w:val="22"/>
        </w:rPr>
      </w:pPr>
    </w:p>
    <w:p w:rsidR="00B35844"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Client Payments</w:t>
      </w:r>
    </w:p>
    <w:p w:rsidR="00893A99"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Other Client Payments</w:t>
      </w:r>
      <w:r w:rsidR="00893A99" w:rsidRPr="004E1A05">
        <w:rPr>
          <w:rFonts w:ascii="Arial" w:hAnsi="Arial" w:cs="Arial"/>
          <w:sz w:val="22"/>
          <w:szCs w:val="22"/>
        </w:rPr>
        <w:t xml:space="preserve"> </w:t>
      </w:r>
    </w:p>
    <w:p w:rsidR="00893A99"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Other Client Payments</w:t>
      </w:r>
      <w:r w:rsidR="00893A99" w:rsidRPr="004E1A05">
        <w:rPr>
          <w:rFonts w:ascii="Arial" w:hAnsi="Arial" w:cs="Arial"/>
          <w:sz w:val="22"/>
          <w:szCs w:val="22"/>
        </w:rPr>
        <w:t xml:space="preserve"> </w:t>
      </w:r>
    </w:p>
    <w:p w:rsidR="00B35844" w:rsidRPr="004E1A05" w:rsidRDefault="00B35844" w:rsidP="00893A99">
      <w:pPr>
        <w:rPr>
          <w:rFonts w:ascii="Arial" w:hAnsi="Arial" w:cs="Arial"/>
          <w:b/>
          <w:sz w:val="22"/>
          <w:szCs w:val="22"/>
        </w:rPr>
      </w:pPr>
    </w:p>
    <w:p w:rsidR="00B35844"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Revenues f</w:t>
      </w:r>
      <w:r w:rsidR="0036500A" w:rsidRPr="004E1A05">
        <w:rPr>
          <w:rFonts w:ascii="Arial" w:hAnsi="Arial" w:cs="Arial"/>
          <w:b/>
          <w:sz w:val="22"/>
          <w:szCs w:val="22"/>
        </w:rPr>
        <w:t>ro</w:t>
      </w:r>
      <w:r w:rsidRPr="004E1A05">
        <w:rPr>
          <w:rFonts w:ascii="Arial" w:hAnsi="Arial" w:cs="Arial"/>
          <w:b/>
          <w:sz w:val="22"/>
          <w:szCs w:val="22"/>
        </w:rPr>
        <w:t xml:space="preserve">m Other </w:t>
      </w:r>
    </w:p>
    <w:p w:rsidR="008D1655" w:rsidRDefault="008D1655" w:rsidP="004E1A05">
      <w:pPr>
        <w:pStyle w:val="ListParagraph"/>
        <w:numPr>
          <w:ilvl w:val="0"/>
          <w:numId w:val="27"/>
        </w:numPr>
        <w:rPr>
          <w:rFonts w:ascii="Arial" w:hAnsi="Arial" w:cs="Arial"/>
          <w:i/>
          <w:sz w:val="22"/>
          <w:szCs w:val="22"/>
        </w:rPr>
      </w:pPr>
      <w:r w:rsidRPr="004E1A05">
        <w:rPr>
          <w:rFonts w:ascii="Arial" w:hAnsi="Arial" w:cs="Arial"/>
          <w:i/>
          <w:sz w:val="22"/>
          <w:szCs w:val="22"/>
        </w:rPr>
        <w:t xml:space="preserve">Heading Row:  </w:t>
      </w:r>
    </w:p>
    <w:p w:rsidR="004E1A05" w:rsidRPr="004E1A05" w:rsidRDefault="004E1A05" w:rsidP="004E1A05">
      <w:pPr>
        <w:pStyle w:val="ListParagraph"/>
        <w:ind w:left="1800"/>
        <w:rPr>
          <w:rFonts w:ascii="Arial" w:hAnsi="Arial" w:cs="Arial"/>
          <w:i/>
          <w:sz w:val="22"/>
          <w:szCs w:val="22"/>
        </w:rPr>
      </w:pPr>
    </w:p>
    <w:p w:rsidR="00893A99"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Revenues from Other</w:t>
      </w:r>
      <w:r w:rsidR="00893A99" w:rsidRPr="004E1A05">
        <w:rPr>
          <w:rFonts w:ascii="Arial" w:hAnsi="Arial" w:cs="Arial"/>
          <w:sz w:val="22"/>
          <w:szCs w:val="22"/>
        </w:rPr>
        <w:t xml:space="preserve"> </w:t>
      </w:r>
    </w:p>
    <w:p w:rsidR="00B35844"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Revenues from Other</w:t>
      </w:r>
    </w:p>
    <w:p w:rsidR="00B35844" w:rsidRPr="004E1A05" w:rsidRDefault="00B35844" w:rsidP="004E1A05">
      <w:pPr>
        <w:numPr>
          <w:ilvl w:val="0"/>
          <w:numId w:val="26"/>
        </w:numPr>
        <w:rPr>
          <w:rFonts w:ascii="Arial" w:hAnsi="Arial" w:cs="Arial"/>
          <w:b/>
          <w:sz w:val="22"/>
          <w:szCs w:val="22"/>
        </w:rPr>
      </w:pPr>
      <w:r w:rsidRPr="004E1A05">
        <w:rPr>
          <w:rFonts w:ascii="Arial" w:hAnsi="Arial" w:cs="Arial"/>
          <w:b/>
          <w:sz w:val="22"/>
          <w:szCs w:val="22"/>
        </w:rPr>
        <w:t>Revenues from Other</w:t>
      </w:r>
    </w:p>
    <w:p w:rsidR="00893A99" w:rsidRDefault="00893A99" w:rsidP="00492EFB">
      <w:pPr>
        <w:pStyle w:val="Heading1"/>
        <w:rPr>
          <w:rFonts w:ascii="Arial" w:hAnsi="Arial" w:cs="Arial"/>
          <w:sz w:val="28"/>
          <w:szCs w:val="28"/>
          <w:u w:val="none"/>
        </w:rPr>
      </w:pPr>
      <w:bookmarkStart w:id="58" w:name="_Toc180731609"/>
    </w:p>
    <w:bookmarkEnd w:id="55"/>
    <w:bookmarkEnd w:id="58"/>
    <w:p w:rsidR="00273E39" w:rsidRPr="009C086A" w:rsidRDefault="00273E39" w:rsidP="00273E39">
      <w:pPr>
        <w:rPr>
          <w:rFonts w:ascii="Arial" w:hAnsi="Arial" w:cs="Arial"/>
          <w:szCs w:val="24"/>
        </w:rPr>
      </w:pPr>
    </w:p>
    <w:p w:rsidR="00F472EB" w:rsidRPr="009C086A" w:rsidRDefault="00F472EB" w:rsidP="00D67E7F">
      <w:pPr>
        <w:rPr>
          <w:rFonts w:ascii="Arial" w:hAnsi="Arial" w:cs="Arial"/>
          <w:szCs w:val="24"/>
        </w:rPr>
      </w:pPr>
    </w:p>
    <w:p w:rsidR="004B681E" w:rsidRPr="009C086A" w:rsidRDefault="004B681E" w:rsidP="00D67E7F">
      <w:pPr>
        <w:rPr>
          <w:rFonts w:ascii="Arial" w:hAnsi="Arial" w:cs="Arial"/>
          <w:szCs w:val="24"/>
        </w:rPr>
      </w:pPr>
    </w:p>
    <w:p w:rsidR="000F036E" w:rsidRDefault="000F036E" w:rsidP="000F036E">
      <w:pPr>
        <w:rPr>
          <w:rFonts w:ascii="Arial" w:hAnsi="Arial" w:cs="Arial"/>
          <w:szCs w:val="24"/>
        </w:rPr>
      </w:pPr>
    </w:p>
    <w:p w:rsidR="000F036E" w:rsidRDefault="007911D6" w:rsidP="000F036E">
      <w:pPr>
        <w:rPr>
          <w:rFonts w:ascii="Arial" w:hAnsi="Arial" w:cs="Arial"/>
          <w:szCs w:val="24"/>
        </w:rPr>
      </w:pPr>
      <w:r>
        <w:rPr>
          <w:rFonts w:ascii="Arial" w:hAnsi="Arial" w:cs="Arial"/>
          <w:szCs w:val="24"/>
        </w:rPr>
        <w:br w:type="page"/>
      </w:r>
    </w:p>
    <w:p w:rsidR="00D81D0D" w:rsidRDefault="00E95F5C" w:rsidP="000F036E">
      <w:pPr>
        <w:jc w:val="center"/>
        <w:rPr>
          <w:rFonts w:ascii="Arial" w:hAnsi="Arial" w:cs="Arial"/>
          <w:szCs w:val="24"/>
        </w:rPr>
      </w:pPr>
      <w:r>
        <w:rPr>
          <w:rFonts w:ascii="Arial" w:hAnsi="Arial" w:cs="Arial"/>
          <w:noProof/>
          <w:szCs w:val="24"/>
        </w:rPr>
        <w:lastRenderedPageBreak/>
        <w:drawing>
          <wp:inline distT="0" distB="0" distL="0" distR="0">
            <wp:extent cx="676275" cy="657225"/>
            <wp:effectExtent l="19050" t="0" r="9525" b="0"/>
            <wp:docPr id="1" name="Picture 1"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
                    <pic:cNvPicPr>
                      <a:picLocks noChangeAspect="1" noChangeArrowheads="1"/>
                    </pic:cNvPicPr>
                  </pic:nvPicPr>
                  <pic:blipFill>
                    <a:blip r:embed="rId19"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p>
    <w:p w:rsidR="00F93741" w:rsidRPr="00C36910" w:rsidRDefault="00F93741" w:rsidP="000F036E">
      <w:pPr>
        <w:jc w:val="center"/>
        <w:rPr>
          <w:rFonts w:ascii="Arial" w:hAnsi="Arial" w:cs="Arial"/>
          <w:szCs w:val="24"/>
        </w:rPr>
      </w:pPr>
    </w:p>
    <w:p w:rsidR="000B505D" w:rsidRPr="009C086A" w:rsidRDefault="000B505D" w:rsidP="00B44A9D">
      <w:pPr>
        <w:jc w:val="center"/>
        <w:rPr>
          <w:rFonts w:ascii="Arial" w:hAnsi="Arial" w:cs="Arial"/>
          <w:color w:val="000000"/>
          <w:sz w:val="20"/>
        </w:rPr>
      </w:pPr>
      <w:r w:rsidRPr="009C086A">
        <w:rPr>
          <w:rFonts w:ascii="Arial" w:hAnsi="Arial" w:cs="Arial"/>
          <w:color w:val="000000"/>
          <w:sz w:val="20"/>
        </w:rPr>
        <w:t xml:space="preserve">STATE OF </w:t>
      </w:r>
      <w:smartTag w:uri="urn:schemas-microsoft-com:office:smarttags" w:element="State">
        <w:smartTag w:uri="urn:schemas-microsoft-com:office:smarttags" w:element="place">
          <w:r w:rsidRPr="009C086A">
            <w:rPr>
              <w:rFonts w:ascii="Arial" w:hAnsi="Arial" w:cs="Arial"/>
              <w:color w:val="000000"/>
              <w:sz w:val="20"/>
            </w:rPr>
            <w:t>WASHINGTON</w:t>
          </w:r>
        </w:smartTag>
      </w:smartTag>
    </w:p>
    <w:p w:rsidR="000B505D" w:rsidRPr="009C086A" w:rsidRDefault="000B505D" w:rsidP="00B44A9D">
      <w:pPr>
        <w:jc w:val="center"/>
        <w:rPr>
          <w:rFonts w:ascii="Arial" w:hAnsi="Arial" w:cs="Arial"/>
          <w:color w:val="000000"/>
          <w:sz w:val="20"/>
        </w:rPr>
      </w:pPr>
      <w:r w:rsidRPr="009C086A">
        <w:rPr>
          <w:rFonts w:ascii="Arial" w:hAnsi="Arial" w:cs="Arial"/>
          <w:color w:val="000000"/>
          <w:sz w:val="20"/>
        </w:rPr>
        <w:t>DEPARTMENT OF SOCIAL AND HEALTH SERVICES</w:t>
      </w:r>
    </w:p>
    <w:p w:rsidR="000B505D" w:rsidRPr="009C086A" w:rsidRDefault="000B505D" w:rsidP="00B44A9D">
      <w:pPr>
        <w:jc w:val="center"/>
        <w:rPr>
          <w:rFonts w:ascii="Arial" w:hAnsi="Arial" w:cs="Arial"/>
          <w:color w:val="000000"/>
          <w:sz w:val="20"/>
        </w:rPr>
      </w:pPr>
      <w:r w:rsidRPr="009C086A">
        <w:rPr>
          <w:rFonts w:ascii="Arial" w:hAnsi="Arial" w:cs="Arial"/>
          <w:color w:val="000000"/>
          <w:sz w:val="20"/>
        </w:rPr>
        <w:t xml:space="preserve">Mental Health </w:t>
      </w:r>
      <w:r w:rsidR="00845EC8">
        <w:rPr>
          <w:rFonts w:ascii="Arial" w:hAnsi="Arial" w:cs="Arial"/>
          <w:color w:val="000000"/>
          <w:sz w:val="20"/>
        </w:rPr>
        <w:t>Program</w:t>
      </w:r>
    </w:p>
    <w:p w:rsidR="000B505D" w:rsidRPr="009C086A" w:rsidRDefault="000B505D" w:rsidP="00B44A9D">
      <w:pPr>
        <w:jc w:val="center"/>
        <w:rPr>
          <w:rFonts w:ascii="Arial" w:hAnsi="Arial" w:cs="Arial"/>
          <w:color w:val="000000"/>
          <w:sz w:val="20"/>
        </w:rPr>
      </w:pPr>
      <w:smartTag w:uri="urn:schemas-microsoft-com:office:smarttags" w:element="address">
        <w:smartTag w:uri="urn:schemas-microsoft-com:office:smarttags" w:element="Street">
          <w:r w:rsidRPr="009C086A">
            <w:rPr>
              <w:rFonts w:ascii="Arial" w:hAnsi="Arial" w:cs="Arial"/>
              <w:color w:val="000000"/>
              <w:sz w:val="20"/>
            </w:rPr>
            <w:t>P.O. Box 45320</w:t>
          </w:r>
        </w:smartTag>
        <w:r w:rsidRPr="009C086A">
          <w:rPr>
            <w:rFonts w:ascii="Arial" w:hAnsi="Arial" w:cs="Arial"/>
            <w:color w:val="000000"/>
            <w:sz w:val="20"/>
          </w:rPr>
          <w:t xml:space="preserve">, </w:t>
        </w:r>
        <w:smartTag w:uri="urn:schemas-microsoft-com:office:smarttags" w:element="City">
          <w:r w:rsidRPr="009C086A">
            <w:rPr>
              <w:rFonts w:ascii="Arial" w:hAnsi="Arial" w:cs="Arial"/>
              <w:color w:val="000000"/>
              <w:sz w:val="20"/>
            </w:rPr>
            <w:t>Olympia</w:t>
          </w:r>
        </w:smartTag>
        <w:r w:rsidRPr="009C086A">
          <w:rPr>
            <w:rFonts w:ascii="Arial" w:hAnsi="Arial" w:cs="Arial"/>
            <w:color w:val="000000"/>
            <w:sz w:val="20"/>
          </w:rPr>
          <w:t xml:space="preserve">, </w:t>
        </w:r>
        <w:smartTag w:uri="urn:schemas-microsoft-com:office:smarttags" w:element="State">
          <w:r w:rsidRPr="009C086A">
            <w:rPr>
              <w:rFonts w:ascii="Arial" w:hAnsi="Arial" w:cs="Arial"/>
              <w:color w:val="000000"/>
              <w:sz w:val="20"/>
            </w:rPr>
            <w:t>Washington</w:t>
          </w:r>
        </w:smartTag>
        <w:r w:rsidRPr="009C086A">
          <w:rPr>
            <w:rFonts w:ascii="Arial" w:hAnsi="Arial" w:cs="Arial"/>
            <w:color w:val="000000"/>
            <w:sz w:val="20"/>
          </w:rPr>
          <w:t xml:space="preserve"> </w:t>
        </w:r>
        <w:smartTag w:uri="urn:schemas-microsoft-com:office:smarttags" w:element="PostalCode">
          <w:r w:rsidRPr="009C086A">
            <w:rPr>
              <w:rFonts w:ascii="Arial" w:hAnsi="Arial" w:cs="Arial"/>
              <w:color w:val="000000"/>
              <w:sz w:val="20"/>
            </w:rPr>
            <w:t>98504</w:t>
          </w:r>
        </w:smartTag>
      </w:smartTag>
    </w:p>
    <w:p w:rsidR="00D81D0D" w:rsidRPr="00C36910" w:rsidRDefault="00D81D0D" w:rsidP="00241252">
      <w:pPr>
        <w:rPr>
          <w:rFonts w:ascii="Arial" w:hAnsi="Arial" w:cs="Arial"/>
          <w:szCs w:val="24"/>
        </w:rPr>
      </w:pPr>
    </w:p>
    <w:p w:rsidR="00B44A9D" w:rsidRPr="005F0973" w:rsidRDefault="00F72F5C" w:rsidP="00B44A9D">
      <w:pPr>
        <w:pStyle w:val="Heading2"/>
        <w:rPr>
          <w:rFonts w:ascii="Arial" w:hAnsi="Arial" w:cs="Arial"/>
          <w:szCs w:val="24"/>
        </w:rPr>
      </w:pPr>
      <w:bookmarkStart w:id="59" w:name="_Toc145646681"/>
      <w:bookmarkStart w:id="60" w:name="_Toc145741617"/>
      <w:bookmarkStart w:id="61" w:name="_Toc271121511"/>
      <w:r w:rsidRPr="005F0973">
        <w:rPr>
          <w:rFonts w:ascii="Arial" w:hAnsi="Arial" w:cs="Arial"/>
          <w:szCs w:val="24"/>
        </w:rPr>
        <w:t xml:space="preserve">Revenue and Expenditure Report </w:t>
      </w:r>
      <w:bookmarkEnd w:id="59"/>
      <w:bookmarkEnd w:id="60"/>
      <w:r w:rsidR="0079765F" w:rsidRPr="005F0973">
        <w:rPr>
          <w:rFonts w:ascii="Arial" w:hAnsi="Arial" w:cs="Arial"/>
          <w:szCs w:val="24"/>
        </w:rPr>
        <w:t>Certification</w:t>
      </w:r>
      <w:r w:rsidR="00ED5676">
        <w:rPr>
          <w:rFonts w:ascii="Arial" w:hAnsi="Arial" w:cs="Arial"/>
          <w:szCs w:val="24"/>
        </w:rPr>
        <w:t xml:space="preserve"> Form</w:t>
      </w:r>
      <w:bookmarkEnd w:id="61"/>
    </w:p>
    <w:p w:rsidR="00E67F1F" w:rsidRPr="005B676A" w:rsidRDefault="000B505D" w:rsidP="005B676A">
      <w:pPr>
        <w:pStyle w:val="BodyTextIndent2"/>
        <w:spacing w:after="0" w:line="240" w:lineRule="auto"/>
        <w:ind w:left="720" w:right="720"/>
        <w:rPr>
          <w:rFonts w:ascii="Arial" w:hAnsi="Arial" w:cs="Arial"/>
          <w:bCs/>
          <w:sz w:val="20"/>
        </w:rPr>
      </w:pPr>
      <w:r w:rsidRPr="005B676A">
        <w:rPr>
          <w:rFonts w:ascii="Arial" w:hAnsi="Arial" w:cs="Arial"/>
          <w:bCs/>
          <w:sz w:val="20"/>
        </w:rPr>
        <w:t xml:space="preserve">Revenue and Expenditure Report </w:t>
      </w:r>
      <w:r w:rsidR="0079765F" w:rsidRPr="005B676A">
        <w:rPr>
          <w:rFonts w:ascii="Arial" w:hAnsi="Arial" w:cs="Arial"/>
          <w:bCs/>
          <w:sz w:val="20"/>
        </w:rPr>
        <w:t>Assurance</w:t>
      </w:r>
      <w:r w:rsidR="005B676A">
        <w:rPr>
          <w:rFonts w:ascii="Arial" w:hAnsi="Arial" w:cs="Arial"/>
          <w:bCs/>
          <w:sz w:val="20"/>
        </w:rPr>
        <w:t>;</w:t>
      </w:r>
      <w:r w:rsidR="005B676A" w:rsidRPr="005B676A">
        <w:rPr>
          <w:rFonts w:ascii="Arial" w:hAnsi="Arial" w:cs="Arial"/>
          <w:bCs/>
          <w:sz w:val="20"/>
        </w:rPr>
        <w:t xml:space="preserve"> </w:t>
      </w:r>
      <w:r w:rsidRPr="005B676A">
        <w:rPr>
          <w:rFonts w:ascii="Arial" w:hAnsi="Arial" w:cs="Arial"/>
          <w:bCs/>
          <w:sz w:val="20"/>
        </w:rPr>
        <w:t>Administration Costs Limitation Certification</w:t>
      </w:r>
      <w:r w:rsidR="005B676A">
        <w:rPr>
          <w:rFonts w:ascii="Arial" w:hAnsi="Arial" w:cs="Arial"/>
          <w:bCs/>
          <w:sz w:val="20"/>
        </w:rPr>
        <w:t>;</w:t>
      </w:r>
      <w:r w:rsidR="005B676A" w:rsidRPr="005B676A">
        <w:rPr>
          <w:rFonts w:ascii="Arial" w:hAnsi="Arial" w:cs="Arial"/>
          <w:bCs/>
          <w:sz w:val="20"/>
        </w:rPr>
        <w:t xml:space="preserve"> </w:t>
      </w:r>
      <w:r w:rsidRPr="005B676A">
        <w:rPr>
          <w:rFonts w:ascii="Arial" w:hAnsi="Arial" w:cs="Arial"/>
          <w:bCs/>
          <w:sz w:val="20"/>
        </w:rPr>
        <w:t xml:space="preserve">Third Party </w:t>
      </w:r>
      <w:r w:rsidR="00E67F1F" w:rsidRPr="005B676A">
        <w:rPr>
          <w:rFonts w:ascii="Arial" w:hAnsi="Arial" w:cs="Arial"/>
          <w:bCs/>
          <w:sz w:val="20"/>
        </w:rPr>
        <w:t>Revenue Report</w:t>
      </w:r>
      <w:r w:rsidR="005B676A">
        <w:rPr>
          <w:rFonts w:ascii="Arial" w:hAnsi="Arial" w:cs="Arial"/>
          <w:bCs/>
          <w:sz w:val="20"/>
        </w:rPr>
        <w:t>;</w:t>
      </w:r>
      <w:r w:rsidR="005B676A" w:rsidRPr="005B676A">
        <w:rPr>
          <w:rFonts w:ascii="Arial" w:hAnsi="Arial" w:cs="Arial"/>
          <w:bCs/>
          <w:sz w:val="20"/>
        </w:rPr>
        <w:t xml:space="preserve"> </w:t>
      </w:r>
      <w:r w:rsidR="00E67F1F" w:rsidRPr="005B676A">
        <w:rPr>
          <w:rFonts w:ascii="Arial" w:hAnsi="Arial" w:cs="Arial"/>
          <w:bCs/>
          <w:sz w:val="20"/>
        </w:rPr>
        <w:t>Federal Qualified Health Center (FQHC) Report</w:t>
      </w:r>
    </w:p>
    <w:p w:rsidR="000B505D" w:rsidRPr="005B676A" w:rsidRDefault="000B505D" w:rsidP="000B505D">
      <w:pPr>
        <w:rPr>
          <w:rFonts w:ascii="Arial" w:hAnsi="Arial" w:cs="Arial"/>
          <w:szCs w:val="24"/>
        </w:rPr>
      </w:pPr>
    </w:p>
    <w:p w:rsidR="000B505D" w:rsidRPr="00E67F1F" w:rsidRDefault="00E67F1F" w:rsidP="000B505D">
      <w:pPr>
        <w:rPr>
          <w:rFonts w:ascii="Arial" w:hAnsi="Arial" w:cs="Arial"/>
          <w:b/>
          <w:noProof/>
          <w:szCs w:val="24"/>
        </w:rPr>
      </w:pPr>
      <w:r>
        <w:rPr>
          <w:rFonts w:ascii="Arial" w:hAnsi="Arial" w:cs="Arial"/>
          <w:b/>
          <w:szCs w:val="24"/>
        </w:rPr>
        <w:t>Regional Support Network</w:t>
      </w:r>
      <w:r w:rsidR="000B505D" w:rsidRPr="00E67F1F">
        <w:rPr>
          <w:rFonts w:ascii="Arial" w:hAnsi="Arial" w:cs="Arial"/>
          <w:b/>
          <w:szCs w:val="24"/>
        </w:rPr>
        <w:t xml:space="preserve">:  </w:t>
      </w:r>
      <w:r w:rsidR="000B505D" w:rsidRPr="00E67F1F">
        <w:rPr>
          <w:rFonts w:ascii="Arial" w:hAnsi="Arial" w:cs="Arial"/>
          <w:b/>
          <w:noProof/>
          <w:szCs w:val="24"/>
        </w:rPr>
        <w:t xml:space="preserve">  </w:t>
      </w:r>
    </w:p>
    <w:p w:rsidR="000B505D" w:rsidRPr="00C36910" w:rsidRDefault="00D2729A" w:rsidP="000B505D">
      <w:pPr>
        <w:rPr>
          <w:rFonts w:ascii="Arial" w:hAnsi="Arial" w:cs="Arial"/>
          <w:b/>
          <w:szCs w:val="24"/>
          <w:u w:val="single"/>
        </w:rPr>
      </w:pPr>
      <w:r>
        <w:rPr>
          <w:rFonts w:ascii="Arial" w:hAnsi="Arial" w:cs="Arial"/>
          <w:b/>
          <w:noProof/>
          <w:szCs w:val="24"/>
        </w:rPr>
        <mc:AlternateContent>
          <mc:Choice Requires="wps">
            <w:drawing>
              <wp:anchor distT="0" distB="0" distL="114300" distR="114300" simplePos="0" relativeHeight="251653632" behindDoc="0" locked="0" layoutInCell="0" allowOverlap="1">
                <wp:simplePos x="0" y="0"/>
                <wp:positionH relativeFrom="column">
                  <wp:posOffset>1910715</wp:posOffset>
                </wp:positionH>
                <wp:positionV relativeFrom="paragraph">
                  <wp:posOffset>57150</wp:posOffset>
                </wp:positionV>
                <wp:extent cx="3756660" cy="0"/>
                <wp:effectExtent l="5715" t="9525" r="9525" b="95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4.5pt" to="44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IkEwIAACk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" o:allowincell="f"/>
            </w:pict>
          </mc:Fallback>
        </mc:AlternateContent>
      </w:r>
    </w:p>
    <w:p w:rsidR="00E67F1F" w:rsidRDefault="00D2729A" w:rsidP="00E67F1F">
      <w:pPr>
        <w:rPr>
          <w:rFonts w:ascii="Arial" w:hAnsi="Arial" w:cs="Arial"/>
          <w:szCs w:val="24"/>
        </w:rPr>
      </w:pPr>
      <w:r>
        <w:rPr>
          <w:rFonts w:ascii="Arial" w:hAnsi="Arial" w:cs="Arial"/>
          <w:b/>
          <w:noProof/>
          <w:szCs w:val="24"/>
        </w:rPr>
        <mc:AlternateContent>
          <mc:Choice Requires="wps">
            <w:drawing>
              <wp:anchor distT="0" distB="0" distL="114300" distR="114300" simplePos="0" relativeHeight="251656704" behindDoc="0" locked="0" layoutInCell="0" allowOverlap="1">
                <wp:simplePos x="0" y="0"/>
                <wp:positionH relativeFrom="column">
                  <wp:posOffset>1508760</wp:posOffset>
                </wp:positionH>
                <wp:positionV relativeFrom="paragraph">
                  <wp:posOffset>25400</wp:posOffset>
                </wp:positionV>
                <wp:extent cx="182880" cy="182880"/>
                <wp:effectExtent l="13335" t="6350" r="13335" b="107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8.8pt;margin-top:2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lz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" o:allowincell="f"/>
            </w:pict>
          </mc:Fallback>
        </mc:AlternateContent>
      </w:r>
      <w:r w:rsidR="00742EAA">
        <w:rPr>
          <w:rFonts w:ascii="Arial" w:hAnsi="Arial" w:cs="Arial"/>
          <w:b/>
          <w:szCs w:val="24"/>
        </w:rPr>
        <w:tab/>
      </w:r>
      <w:r w:rsidR="00742EAA">
        <w:rPr>
          <w:rFonts w:ascii="Arial" w:hAnsi="Arial" w:cs="Arial"/>
          <w:b/>
          <w:szCs w:val="24"/>
        </w:rPr>
        <w:tab/>
      </w:r>
      <w:r w:rsidR="00742EAA">
        <w:rPr>
          <w:rFonts w:ascii="Arial" w:hAnsi="Arial" w:cs="Arial"/>
          <w:b/>
          <w:szCs w:val="24"/>
        </w:rPr>
        <w:tab/>
      </w:r>
      <w:r w:rsidR="00742EAA">
        <w:rPr>
          <w:rFonts w:ascii="Arial" w:hAnsi="Arial" w:cs="Arial"/>
          <w:b/>
          <w:szCs w:val="24"/>
        </w:rPr>
        <w:tab/>
      </w:r>
      <w:r w:rsidR="00742EAA" w:rsidRPr="005B676A">
        <w:rPr>
          <w:rFonts w:ascii="Arial" w:hAnsi="Arial" w:cs="Arial"/>
          <w:szCs w:val="24"/>
        </w:rPr>
        <w:t xml:space="preserve">July – </w:t>
      </w:r>
      <w:r>
        <w:rPr>
          <w:rFonts w:ascii="Arial" w:hAnsi="Arial" w:cs="Arial"/>
          <w:noProof/>
          <w:szCs w:val="24"/>
        </w:rPr>
        <mc:AlternateContent>
          <mc:Choice Requires="wps">
            <w:drawing>
              <wp:anchor distT="0" distB="0" distL="114300" distR="114300" simplePos="0" relativeHeight="251657728" behindDoc="0" locked="0" layoutInCell="0" allowOverlap="1">
                <wp:simplePos x="0" y="0"/>
                <wp:positionH relativeFrom="column">
                  <wp:posOffset>1508760</wp:posOffset>
                </wp:positionH>
                <wp:positionV relativeFrom="paragraph">
                  <wp:posOffset>25400</wp:posOffset>
                </wp:positionV>
                <wp:extent cx="182880" cy="182880"/>
                <wp:effectExtent l="13335" t="6350" r="1333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8.8pt;margin-top:2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" o:allowincell="f"/>
            </w:pict>
          </mc:Fallback>
        </mc:AlternateContent>
      </w:r>
      <w:r w:rsidR="00E67F1F" w:rsidRPr="005B676A">
        <w:rPr>
          <w:rFonts w:ascii="Arial" w:hAnsi="Arial" w:cs="Arial"/>
          <w:szCs w:val="24"/>
        </w:rPr>
        <w:t>December 201</w:t>
      </w:r>
      <w:r w:rsidR="004C2A0A">
        <w:rPr>
          <w:rFonts w:ascii="Arial" w:hAnsi="Arial" w:cs="Arial"/>
          <w:szCs w:val="24"/>
        </w:rPr>
        <w:t>2</w:t>
      </w:r>
      <w:r w:rsidR="00E67F1F" w:rsidRPr="005B676A">
        <w:rPr>
          <w:rFonts w:ascii="Arial" w:hAnsi="Arial" w:cs="Arial"/>
          <w:szCs w:val="24"/>
        </w:rPr>
        <w:t xml:space="preserve"> </w:t>
      </w:r>
    </w:p>
    <w:p w:rsidR="0047236A" w:rsidRDefault="0047236A" w:rsidP="00E67F1F">
      <w:pPr>
        <w:rPr>
          <w:rFonts w:ascii="Arial" w:hAnsi="Arial" w:cs="Arial"/>
          <w:szCs w:val="24"/>
        </w:rPr>
      </w:pPr>
    </w:p>
    <w:p w:rsidR="000B505D" w:rsidRPr="005B676A" w:rsidRDefault="00E67F1F" w:rsidP="000B505D">
      <w:pPr>
        <w:rPr>
          <w:rFonts w:ascii="Arial" w:hAnsi="Arial" w:cs="Arial"/>
          <w:szCs w:val="24"/>
        </w:rPr>
      </w:pPr>
      <w:r w:rsidRPr="005B676A">
        <w:rPr>
          <w:rFonts w:ascii="Arial" w:hAnsi="Arial" w:cs="Arial"/>
          <w:szCs w:val="24"/>
        </w:rPr>
        <w:tab/>
      </w:r>
      <w:r w:rsidR="00D2729A">
        <w:rPr>
          <w:rFonts w:ascii="Arial" w:hAnsi="Arial" w:cs="Arial"/>
          <w:noProof/>
          <w:szCs w:val="24"/>
        </w:rPr>
        <mc:AlternateContent>
          <mc:Choice Requires="wps">
            <w:drawing>
              <wp:anchor distT="0" distB="0" distL="114300" distR="114300" simplePos="0" relativeHeight="251658752" behindDoc="0" locked="0" layoutInCell="0" allowOverlap="1">
                <wp:simplePos x="0" y="0"/>
                <wp:positionH relativeFrom="column">
                  <wp:posOffset>1508760</wp:posOffset>
                </wp:positionH>
                <wp:positionV relativeFrom="paragraph">
                  <wp:posOffset>25400</wp:posOffset>
                </wp:positionV>
                <wp:extent cx="182880" cy="182880"/>
                <wp:effectExtent l="13335" t="6350" r="13335"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8.8pt;margin-top:2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" o:allowincell="f"/>
            </w:pict>
          </mc:Fallback>
        </mc:AlternateContent>
      </w:r>
      <w:r w:rsidR="00742EAA" w:rsidRPr="005B676A">
        <w:rPr>
          <w:rFonts w:ascii="Arial" w:hAnsi="Arial" w:cs="Arial"/>
          <w:szCs w:val="24"/>
        </w:rPr>
        <w:tab/>
      </w:r>
      <w:r w:rsidR="00742EAA" w:rsidRPr="005B676A">
        <w:rPr>
          <w:rFonts w:ascii="Arial" w:hAnsi="Arial" w:cs="Arial"/>
          <w:szCs w:val="24"/>
        </w:rPr>
        <w:tab/>
      </w:r>
      <w:r w:rsidR="00742EAA" w:rsidRPr="005B676A">
        <w:rPr>
          <w:rFonts w:ascii="Arial" w:hAnsi="Arial" w:cs="Arial"/>
          <w:szCs w:val="24"/>
        </w:rPr>
        <w:tab/>
        <w:t xml:space="preserve">January </w:t>
      </w:r>
      <w:r w:rsidRPr="005B676A">
        <w:rPr>
          <w:rFonts w:ascii="Arial" w:hAnsi="Arial" w:cs="Arial"/>
          <w:szCs w:val="24"/>
        </w:rPr>
        <w:t>–</w:t>
      </w:r>
      <w:r w:rsidR="0047236A">
        <w:rPr>
          <w:rFonts w:ascii="Arial" w:hAnsi="Arial" w:cs="Arial"/>
          <w:szCs w:val="24"/>
        </w:rPr>
        <w:t xml:space="preserve"> </w:t>
      </w:r>
      <w:r w:rsidRPr="005B676A">
        <w:rPr>
          <w:rFonts w:ascii="Arial" w:hAnsi="Arial" w:cs="Arial"/>
          <w:szCs w:val="24"/>
        </w:rPr>
        <w:t>June 201</w:t>
      </w:r>
      <w:r w:rsidR="004C2A0A">
        <w:rPr>
          <w:rFonts w:ascii="Arial" w:hAnsi="Arial" w:cs="Arial"/>
          <w:szCs w:val="24"/>
        </w:rPr>
        <w:t>3</w:t>
      </w:r>
    </w:p>
    <w:p w:rsidR="00E67F1F" w:rsidRPr="00C36910" w:rsidRDefault="00E67F1F" w:rsidP="000B505D">
      <w:pPr>
        <w:rPr>
          <w:rFonts w:ascii="Arial" w:hAnsi="Arial" w:cs="Arial"/>
          <w:b/>
          <w:szCs w:val="24"/>
        </w:rPr>
      </w:pPr>
    </w:p>
    <w:p w:rsidR="000B505D" w:rsidRPr="005B676A" w:rsidRDefault="000B505D" w:rsidP="00E67F1F">
      <w:pPr>
        <w:pBdr>
          <w:top w:val="single" w:sz="4" w:space="1" w:color="auto"/>
          <w:left w:val="single" w:sz="4" w:space="4" w:color="auto"/>
          <w:bottom w:val="single" w:sz="4" w:space="9" w:color="auto"/>
          <w:right w:val="single" w:sz="4" w:space="4" w:color="auto"/>
        </w:pBdr>
        <w:rPr>
          <w:rFonts w:ascii="Arial" w:hAnsi="Arial" w:cs="Arial"/>
          <w:i/>
          <w:sz w:val="22"/>
          <w:szCs w:val="22"/>
        </w:rPr>
      </w:pPr>
      <w:r w:rsidRPr="005B676A">
        <w:rPr>
          <w:rFonts w:ascii="Arial" w:hAnsi="Arial" w:cs="Arial"/>
          <w:i/>
          <w:sz w:val="22"/>
          <w:szCs w:val="22"/>
        </w:rPr>
        <w:t>I have reviewed this report and certify that to the best of my knowledge it is both complete and accurate.</w:t>
      </w:r>
    </w:p>
    <w:p w:rsidR="000B505D" w:rsidRPr="005B676A" w:rsidRDefault="000B505D" w:rsidP="00E67F1F">
      <w:pPr>
        <w:pBdr>
          <w:top w:val="single" w:sz="4" w:space="1" w:color="auto"/>
          <w:left w:val="single" w:sz="4" w:space="4" w:color="auto"/>
          <w:bottom w:val="single" w:sz="4" w:space="9" w:color="auto"/>
          <w:right w:val="single" w:sz="4" w:space="4" w:color="auto"/>
        </w:pBdr>
        <w:rPr>
          <w:rFonts w:ascii="Arial" w:hAnsi="Arial" w:cs="Arial"/>
          <w:i/>
          <w:sz w:val="22"/>
          <w:szCs w:val="22"/>
        </w:rPr>
      </w:pPr>
      <w:r w:rsidRPr="005B676A">
        <w:rPr>
          <w:rFonts w:ascii="Arial" w:hAnsi="Arial" w:cs="Arial"/>
          <w:i/>
          <w:sz w:val="22"/>
          <w:szCs w:val="22"/>
        </w:rPr>
        <w:tab/>
      </w:r>
      <w:r w:rsidRPr="005B676A">
        <w:rPr>
          <w:rFonts w:ascii="Arial" w:hAnsi="Arial" w:cs="Arial"/>
          <w:i/>
          <w:sz w:val="22"/>
          <w:szCs w:val="22"/>
        </w:rPr>
        <w:tab/>
      </w:r>
      <w:r w:rsidRPr="005B676A">
        <w:rPr>
          <w:rFonts w:ascii="Arial" w:hAnsi="Arial" w:cs="Arial"/>
          <w:i/>
          <w:sz w:val="22"/>
          <w:szCs w:val="22"/>
        </w:rPr>
        <w:tab/>
      </w:r>
      <w:r w:rsidRPr="005B676A">
        <w:rPr>
          <w:rFonts w:ascii="Arial" w:hAnsi="Arial" w:cs="Arial"/>
          <w:i/>
          <w:sz w:val="22"/>
          <w:szCs w:val="22"/>
        </w:rPr>
        <w:tab/>
      </w:r>
      <w:r w:rsidRPr="005B676A">
        <w:rPr>
          <w:rFonts w:ascii="Arial" w:hAnsi="Arial" w:cs="Arial"/>
          <w:i/>
          <w:sz w:val="22"/>
          <w:szCs w:val="22"/>
        </w:rPr>
        <w:tab/>
        <w:t>Signed By</w:t>
      </w:r>
      <w:r w:rsidR="00F73AE2" w:rsidRPr="005B676A">
        <w:rPr>
          <w:rFonts w:ascii="Arial" w:hAnsi="Arial" w:cs="Arial"/>
          <w:i/>
          <w:sz w:val="22"/>
          <w:szCs w:val="22"/>
        </w:rPr>
        <w:t>: _</w:t>
      </w:r>
      <w:r w:rsidRPr="005B676A">
        <w:rPr>
          <w:rFonts w:ascii="Arial" w:hAnsi="Arial" w:cs="Arial"/>
          <w:i/>
          <w:sz w:val="22"/>
          <w:szCs w:val="22"/>
        </w:rPr>
        <w:t>______________</w:t>
      </w:r>
      <w:r w:rsidR="00F93741">
        <w:rPr>
          <w:rFonts w:ascii="Arial" w:hAnsi="Arial" w:cs="Arial"/>
          <w:i/>
          <w:sz w:val="22"/>
          <w:szCs w:val="22"/>
        </w:rPr>
        <w:t>__________________</w:t>
      </w:r>
      <w:r w:rsidRPr="005B676A">
        <w:rPr>
          <w:rFonts w:ascii="Arial" w:hAnsi="Arial" w:cs="Arial"/>
          <w:i/>
          <w:sz w:val="22"/>
          <w:szCs w:val="22"/>
        </w:rPr>
        <w:t>___</w:t>
      </w:r>
    </w:p>
    <w:p w:rsidR="00E67F1F" w:rsidRPr="005B676A" w:rsidRDefault="00E67F1F" w:rsidP="00E67F1F">
      <w:pPr>
        <w:pBdr>
          <w:top w:val="single" w:sz="4" w:space="1" w:color="auto"/>
          <w:left w:val="single" w:sz="4" w:space="4" w:color="auto"/>
          <w:bottom w:val="single" w:sz="4" w:space="9" w:color="auto"/>
          <w:right w:val="single" w:sz="4" w:space="4" w:color="auto"/>
        </w:pBdr>
        <w:rPr>
          <w:rFonts w:ascii="Arial" w:hAnsi="Arial" w:cs="Arial"/>
          <w:i/>
          <w:sz w:val="22"/>
          <w:szCs w:val="22"/>
        </w:rPr>
      </w:pPr>
    </w:p>
    <w:p w:rsidR="000B505D" w:rsidRPr="005B676A" w:rsidRDefault="000B505D" w:rsidP="00E67F1F">
      <w:pPr>
        <w:pBdr>
          <w:top w:val="single" w:sz="4" w:space="1" w:color="auto"/>
          <w:left w:val="single" w:sz="4" w:space="4" w:color="auto"/>
          <w:bottom w:val="single" w:sz="4" w:space="9" w:color="auto"/>
          <w:right w:val="single" w:sz="4" w:space="4" w:color="auto"/>
        </w:pBdr>
        <w:rPr>
          <w:rFonts w:ascii="Arial" w:hAnsi="Arial" w:cs="Arial"/>
          <w:i/>
          <w:sz w:val="22"/>
          <w:szCs w:val="22"/>
        </w:rPr>
      </w:pPr>
      <w:r w:rsidRPr="005B676A">
        <w:rPr>
          <w:rFonts w:ascii="Arial" w:hAnsi="Arial" w:cs="Arial"/>
          <w:i/>
          <w:sz w:val="22"/>
          <w:szCs w:val="22"/>
        </w:rPr>
        <w:tab/>
      </w:r>
      <w:r w:rsidRPr="005B676A">
        <w:rPr>
          <w:rFonts w:ascii="Arial" w:hAnsi="Arial" w:cs="Arial"/>
          <w:i/>
          <w:sz w:val="22"/>
          <w:szCs w:val="22"/>
        </w:rPr>
        <w:tab/>
      </w:r>
      <w:r w:rsidRPr="005B676A">
        <w:rPr>
          <w:rFonts w:ascii="Arial" w:hAnsi="Arial" w:cs="Arial"/>
          <w:i/>
          <w:sz w:val="22"/>
          <w:szCs w:val="22"/>
        </w:rPr>
        <w:tab/>
      </w:r>
      <w:r w:rsidRPr="005B676A">
        <w:rPr>
          <w:rFonts w:ascii="Arial" w:hAnsi="Arial" w:cs="Arial"/>
          <w:i/>
          <w:sz w:val="22"/>
          <w:szCs w:val="22"/>
        </w:rPr>
        <w:tab/>
      </w:r>
      <w:r w:rsidRPr="005B676A">
        <w:rPr>
          <w:rFonts w:ascii="Arial" w:hAnsi="Arial" w:cs="Arial"/>
          <w:i/>
          <w:sz w:val="22"/>
          <w:szCs w:val="22"/>
        </w:rPr>
        <w:tab/>
      </w:r>
      <w:r w:rsidRPr="005B676A">
        <w:rPr>
          <w:rFonts w:ascii="Arial" w:hAnsi="Arial" w:cs="Arial"/>
          <w:i/>
          <w:sz w:val="22"/>
          <w:szCs w:val="22"/>
        </w:rPr>
        <w:tab/>
        <w:t>Date</w:t>
      </w:r>
      <w:r w:rsidR="00F73AE2" w:rsidRPr="005B676A">
        <w:rPr>
          <w:rFonts w:ascii="Arial" w:hAnsi="Arial" w:cs="Arial"/>
          <w:i/>
          <w:sz w:val="22"/>
          <w:szCs w:val="22"/>
        </w:rPr>
        <w:t>: _</w:t>
      </w:r>
      <w:r w:rsidRPr="005B676A">
        <w:rPr>
          <w:rFonts w:ascii="Arial" w:hAnsi="Arial" w:cs="Arial"/>
          <w:i/>
          <w:sz w:val="22"/>
          <w:szCs w:val="22"/>
        </w:rPr>
        <w:t>__________</w:t>
      </w:r>
      <w:r w:rsidR="00F93741">
        <w:rPr>
          <w:rFonts w:ascii="Arial" w:hAnsi="Arial" w:cs="Arial"/>
          <w:i/>
          <w:sz w:val="22"/>
          <w:szCs w:val="22"/>
        </w:rPr>
        <w:t>________________</w:t>
      </w:r>
      <w:r w:rsidRPr="005B676A">
        <w:rPr>
          <w:rFonts w:ascii="Arial" w:hAnsi="Arial" w:cs="Arial"/>
          <w:i/>
          <w:sz w:val="22"/>
          <w:szCs w:val="22"/>
        </w:rPr>
        <w:t>_______</w:t>
      </w:r>
    </w:p>
    <w:p w:rsidR="000B505D" w:rsidRPr="00C36910" w:rsidRDefault="000B505D" w:rsidP="000B505D">
      <w:pPr>
        <w:rPr>
          <w:rFonts w:ascii="Arial" w:hAnsi="Arial" w:cs="Arial"/>
          <w:b/>
          <w:szCs w:val="24"/>
        </w:rPr>
      </w:pPr>
    </w:p>
    <w:p w:rsidR="000B505D" w:rsidRPr="00B44A9D" w:rsidRDefault="000B505D" w:rsidP="000B505D">
      <w:pPr>
        <w:rPr>
          <w:rFonts w:ascii="Arial" w:hAnsi="Arial" w:cs="Arial"/>
          <w:b/>
          <w:sz w:val="20"/>
        </w:rPr>
      </w:pPr>
      <w:r w:rsidRPr="00B44A9D">
        <w:rPr>
          <w:rFonts w:ascii="Arial" w:hAnsi="Arial" w:cs="Arial"/>
          <w:b/>
          <w:sz w:val="20"/>
        </w:rPr>
        <w:t>Revenue and Expenditure Report Assurances:</w:t>
      </w:r>
    </w:p>
    <w:p w:rsidR="000B505D" w:rsidRPr="00B44A9D" w:rsidRDefault="00D2729A" w:rsidP="005B676A">
      <w:pPr>
        <w:pStyle w:val="BodyTextIndent"/>
        <w:ind w:left="720" w:right="720" w:firstLine="0"/>
        <w:rPr>
          <w:rFonts w:ascii="Arial" w:hAnsi="Arial" w:cs="Arial"/>
          <w:sz w:val="20"/>
        </w:rPr>
      </w:pPr>
      <w:r>
        <w:rPr>
          <w:rFonts w:ascii="Arial" w:hAnsi="Arial" w:cs="Arial"/>
          <w:noProof/>
          <w:sz w:val="20"/>
        </w:rPr>
        <mc:AlternateContent>
          <mc:Choice Requires="wps">
            <w:drawing>
              <wp:anchor distT="0" distB="0" distL="114300" distR="114300" simplePos="0" relativeHeight="251655680" behindDoc="0" locked="0" layoutInCell="0" allowOverlap="1">
                <wp:simplePos x="0" y="0"/>
                <wp:positionH relativeFrom="column">
                  <wp:posOffset>20955</wp:posOffset>
                </wp:positionH>
                <wp:positionV relativeFrom="paragraph">
                  <wp:posOffset>278130</wp:posOffset>
                </wp:positionV>
                <wp:extent cx="182880" cy="182880"/>
                <wp:effectExtent l="11430" t="11430" r="571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5pt;margin-top:21.9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" o:allowincell="f"/>
            </w:pict>
          </mc:Fallback>
        </mc:AlternateContent>
      </w:r>
      <w:r>
        <w:rPr>
          <w:rFonts w:ascii="Arial" w:hAnsi="Arial" w:cs="Arial"/>
          <w:noProof/>
          <w:sz w:val="20"/>
        </w:rPr>
        <mc:AlternateContent>
          <mc:Choice Requires="wps">
            <w:drawing>
              <wp:anchor distT="0" distB="0" distL="114300" distR="114300" simplePos="0" relativeHeight="251654656" behindDoc="0" locked="0" layoutInCell="0" allowOverlap="1">
                <wp:simplePos x="0" y="0"/>
                <wp:positionH relativeFrom="column">
                  <wp:posOffset>20955</wp:posOffset>
                </wp:positionH>
                <wp:positionV relativeFrom="paragraph">
                  <wp:posOffset>12065</wp:posOffset>
                </wp:positionV>
                <wp:extent cx="182880" cy="182880"/>
                <wp:effectExtent l="11430" t="12065" r="571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5pt;margin-top:.9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bTHAIAADs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" o:allowincell="f"/>
            </w:pict>
          </mc:Fallback>
        </mc:AlternateContent>
      </w:r>
      <w:r w:rsidR="000B505D" w:rsidRPr="00B44A9D">
        <w:rPr>
          <w:rFonts w:ascii="Arial" w:hAnsi="Arial" w:cs="Arial"/>
          <w:sz w:val="20"/>
        </w:rPr>
        <w:t>Check here if you assure that no payments were made directly or indirectly to physicians or other persons as inducements to limit services to recipients.</w:t>
      </w:r>
    </w:p>
    <w:p w:rsidR="000B505D" w:rsidRPr="00B44A9D" w:rsidRDefault="000B505D" w:rsidP="000B505D">
      <w:pPr>
        <w:ind w:left="720" w:right="720"/>
        <w:rPr>
          <w:rFonts w:ascii="Arial" w:hAnsi="Arial" w:cs="Arial"/>
          <w:sz w:val="20"/>
        </w:rPr>
      </w:pPr>
      <w:r w:rsidRPr="00B44A9D">
        <w:rPr>
          <w:rFonts w:ascii="Arial" w:hAnsi="Arial" w:cs="Arial"/>
          <w:sz w:val="20"/>
        </w:rPr>
        <w:t xml:space="preserve">Check here to indicate that the attached reports are your best estimate due to county books not being officially closed. </w:t>
      </w:r>
    </w:p>
    <w:p w:rsidR="005B676A" w:rsidRDefault="005B676A" w:rsidP="000B505D">
      <w:pPr>
        <w:ind w:right="720"/>
        <w:rPr>
          <w:rFonts w:ascii="Arial" w:hAnsi="Arial" w:cs="Arial"/>
          <w:b/>
          <w:sz w:val="20"/>
        </w:rPr>
      </w:pPr>
    </w:p>
    <w:p w:rsidR="000B505D" w:rsidRPr="00B44A9D" w:rsidRDefault="000B505D" w:rsidP="000B505D">
      <w:pPr>
        <w:ind w:right="720"/>
        <w:rPr>
          <w:rFonts w:ascii="Arial" w:hAnsi="Arial" w:cs="Arial"/>
          <w:b/>
          <w:sz w:val="20"/>
        </w:rPr>
      </w:pPr>
      <w:r w:rsidRPr="00B44A9D">
        <w:rPr>
          <w:rFonts w:ascii="Arial" w:hAnsi="Arial" w:cs="Arial"/>
          <w:b/>
          <w:sz w:val="20"/>
        </w:rPr>
        <w:t>Administrative Cost Certification</w:t>
      </w:r>
    </w:p>
    <w:p w:rsidR="000B505D" w:rsidRPr="00656ACC" w:rsidRDefault="00D2729A" w:rsidP="000B505D">
      <w:pPr>
        <w:pStyle w:val="BodyTextIndent2"/>
        <w:spacing w:after="0" w:line="240" w:lineRule="auto"/>
        <w:ind w:left="720" w:right="720"/>
        <w:rPr>
          <w:rFonts w:ascii="Arial" w:hAnsi="Arial" w:cs="Arial"/>
          <w:sz w:val="20"/>
        </w:rPr>
      </w:pPr>
      <w:r>
        <w:rPr>
          <w:rFonts w:ascii="Arial" w:hAnsi="Arial" w:cs="Arial"/>
          <w:noProof/>
          <w:sz w:val="20"/>
        </w:rPr>
        <mc:AlternateContent>
          <mc:Choice Requires="wps">
            <w:drawing>
              <wp:anchor distT="0" distB="0" distL="114300" distR="114300" simplePos="0" relativeHeight="251660800" behindDoc="0" locked="0" layoutInCell="0" allowOverlap="1">
                <wp:simplePos x="0" y="0"/>
                <wp:positionH relativeFrom="column">
                  <wp:posOffset>11430</wp:posOffset>
                </wp:positionH>
                <wp:positionV relativeFrom="paragraph">
                  <wp:posOffset>0</wp:posOffset>
                </wp:positionV>
                <wp:extent cx="182880" cy="182880"/>
                <wp:effectExtent l="11430" t="9525" r="5715" b="762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5B2E70" w:rsidRPr="00D002D1" w:rsidRDefault="005B2E70" w:rsidP="000B505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9pt;margin-top:0;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" o:allowincell="f">
                <v:textbox>
                  <w:txbxContent>
                    <w:p w:rsidR="005B2E70" w:rsidRPr="00D002D1" w:rsidRDefault="005B2E70" w:rsidP="000B505D">
                      <w:pPr>
                        <w:rPr>
                          <w:sz w:val="16"/>
                          <w:szCs w:val="16"/>
                        </w:rPr>
                      </w:pPr>
                    </w:p>
                  </w:txbxContent>
                </v:textbox>
              </v:rect>
            </w:pict>
          </mc:Fallback>
        </mc:AlternateContent>
      </w:r>
      <w:r w:rsidR="000B505D" w:rsidRPr="00656ACC">
        <w:rPr>
          <w:rFonts w:ascii="Arial" w:hAnsi="Arial" w:cs="Arial"/>
          <w:sz w:val="20"/>
        </w:rPr>
        <w:t xml:space="preserve">Check here </w:t>
      </w:r>
      <w:r w:rsidR="000B505D" w:rsidRPr="005B676A">
        <w:rPr>
          <w:rFonts w:ascii="Arial" w:hAnsi="Arial" w:cs="Arial"/>
          <w:sz w:val="20"/>
        </w:rPr>
        <w:t>to certify that for</w:t>
      </w:r>
      <w:r w:rsidR="000B505D" w:rsidRPr="00656ACC">
        <w:rPr>
          <w:rFonts w:ascii="Arial" w:hAnsi="Arial" w:cs="Arial"/>
          <w:sz w:val="20"/>
        </w:rPr>
        <w:t xml:space="preserve"> the time period checked above that the RSN administrative costs incurred are no more than 10%.</w:t>
      </w:r>
    </w:p>
    <w:p w:rsidR="005B676A" w:rsidRDefault="005B676A" w:rsidP="00656ACC">
      <w:pPr>
        <w:pStyle w:val="BodyTextIndent2"/>
        <w:spacing w:after="0" w:line="240" w:lineRule="auto"/>
        <w:ind w:left="0" w:right="720"/>
        <w:rPr>
          <w:rFonts w:ascii="Arial" w:hAnsi="Arial" w:cs="Arial"/>
          <w:b/>
          <w:bCs/>
          <w:sz w:val="20"/>
        </w:rPr>
      </w:pPr>
    </w:p>
    <w:p w:rsidR="00656ACC" w:rsidRDefault="00656ACC" w:rsidP="00656ACC">
      <w:pPr>
        <w:pStyle w:val="BodyTextIndent2"/>
        <w:spacing w:after="0" w:line="240" w:lineRule="auto"/>
        <w:ind w:left="0" w:right="720"/>
        <w:rPr>
          <w:rFonts w:ascii="Arial" w:hAnsi="Arial" w:cs="Arial"/>
          <w:b/>
          <w:bCs/>
          <w:sz w:val="20"/>
        </w:rPr>
      </w:pPr>
      <w:r w:rsidRPr="00B44A9D">
        <w:rPr>
          <w:rFonts w:ascii="Arial" w:hAnsi="Arial" w:cs="Arial"/>
          <w:b/>
          <w:bCs/>
          <w:sz w:val="20"/>
        </w:rPr>
        <w:t xml:space="preserve">Third Party </w:t>
      </w:r>
      <w:r>
        <w:rPr>
          <w:rFonts w:ascii="Arial" w:hAnsi="Arial" w:cs="Arial"/>
          <w:b/>
          <w:bCs/>
          <w:sz w:val="20"/>
        </w:rPr>
        <w:t>Revenue Report</w:t>
      </w:r>
      <w:r w:rsidR="00A33133">
        <w:rPr>
          <w:rFonts w:ascii="Arial" w:hAnsi="Arial" w:cs="Arial"/>
          <w:b/>
          <w:bCs/>
          <w:sz w:val="20"/>
        </w:rPr>
        <w:t xml:space="preserve"> Form</w:t>
      </w:r>
    </w:p>
    <w:p w:rsidR="00656ACC" w:rsidRPr="00656ACC" w:rsidRDefault="00D2729A" w:rsidP="00656ACC">
      <w:pPr>
        <w:ind w:left="720"/>
        <w:rPr>
          <w:rFonts w:ascii="Arial" w:hAnsi="Arial" w:cs="Arial"/>
          <w:sz w:val="20"/>
        </w:rPr>
      </w:pPr>
      <w:r>
        <w:rPr>
          <w:rFonts w:ascii="Arial" w:hAnsi="Arial" w:cs="Arial"/>
          <w:noProof/>
          <w:sz w:val="20"/>
        </w:rPr>
        <mc:AlternateContent>
          <mc:Choice Requires="wps">
            <w:drawing>
              <wp:anchor distT="0" distB="0" distL="114300" distR="114300" simplePos="0" relativeHeight="251662848" behindDoc="0" locked="0" layoutInCell="0" allowOverlap="1">
                <wp:simplePos x="0" y="0"/>
                <wp:positionH relativeFrom="column">
                  <wp:posOffset>40005</wp:posOffset>
                </wp:positionH>
                <wp:positionV relativeFrom="paragraph">
                  <wp:posOffset>-3810</wp:posOffset>
                </wp:positionV>
                <wp:extent cx="182880" cy="182880"/>
                <wp:effectExtent l="11430" t="5715" r="5715"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5B2E70" w:rsidRPr="00D002D1" w:rsidRDefault="005B2E70" w:rsidP="00656AC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3.15pt;margin-top:-.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" o:allowincell="f">
                <v:textbox>
                  <w:txbxContent>
                    <w:p w:rsidR="005B2E70" w:rsidRPr="00D002D1" w:rsidRDefault="005B2E70" w:rsidP="00656ACC">
                      <w:pPr>
                        <w:rPr>
                          <w:sz w:val="16"/>
                          <w:szCs w:val="16"/>
                        </w:rPr>
                      </w:pPr>
                    </w:p>
                  </w:txbxContent>
                </v:textbox>
              </v:rect>
            </w:pict>
          </mc:Fallback>
        </mc:AlternateContent>
      </w:r>
      <w:r w:rsidR="007D008E">
        <w:rPr>
          <w:rFonts w:ascii="Arial" w:hAnsi="Arial" w:cs="Arial"/>
          <w:sz w:val="20"/>
        </w:rPr>
        <w:t xml:space="preserve">Check here if </w:t>
      </w:r>
      <w:r w:rsidR="000F036E">
        <w:rPr>
          <w:rFonts w:ascii="Arial" w:hAnsi="Arial" w:cs="Arial"/>
          <w:sz w:val="20"/>
        </w:rPr>
        <w:t xml:space="preserve">RSN </w:t>
      </w:r>
      <w:r w:rsidR="00656ACC" w:rsidRPr="00656ACC">
        <w:rPr>
          <w:rFonts w:ascii="Arial" w:hAnsi="Arial" w:cs="Arial"/>
          <w:sz w:val="20"/>
        </w:rPr>
        <w:t>certifies that expendit</w:t>
      </w:r>
      <w:r w:rsidR="00656ACC">
        <w:rPr>
          <w:rFonts w:ascii="Arial" w:hAnsi="Arial" w:cs="Arial"/>
          <w:sz w:val="20"/>
        </w:rPr>
        <w:t>u</w:t>
      </w:r>
      <w:r w:rsidR="00656ACC" w:rsidRPr="00656ACC">
        <w:rPr>
          <w:rFonts w:ascii="Arial" w:hAnsi="Arial" w:cs="Arial"/>
          <w:sz w:val="20"/>
        </w:rPr>
        <w:t xml:space="preserve">res related to third party revenue are not included in the Medicaid or </w:t>
      </w:r>
      <w:r w:rsidR="00BB3E93">
        <w:rPr>
          <w:rFonts w:ascii="Arial" w:hAnsi="Arial" w:cs="Arial"/>
          <w:sz w:val="20"/>
        </w:rPr>
        <w:t>Non-Medicaid</w:t>
      </w:r>
      <w:r w:rsidR="00656ACC" w:rsidRPr="00656ACC">
        <w:rPr>
          <w:rFonts w:ascii="Arial" w:hAnsi="Arial" w:cs="Arial"/>
          <w:sz w:val="20"/>
        </w:rPr>
        <w:t xml:space="preserve"> </w:t>
      </w:r>
      <w:r w:rsidR="000D04FA">
        <w:rPr>
          <w:rFonts w:ascii="Arial" w:hAnsi="Arial" w:cs="Arial"/>
          <w:sz w:val="20"/>
        </w:rPr>
        <w:t xml:space="preserve">R&amp;E </w:t>
      </w:r>
      <w:r w:rsidR="00656ACC" w:rsidRPr="00656ACC">
        <w:rPr>
          <w:rFonts w:ascii="Arial" w:hAnsi="Arial" w:cs="Arial"/>
          <w:sz w:val="20"/>
        </w:rPr>
        <w:t>report</w:t>
      </w:r>
      <w:r w:rsidR="000F036E">
        <w:rPr>
          <w:rFonts w:ascii="Arial" w:hAnsi="Arial" w:cs="Arial"/>
          <w:sz w:val="20"/>
        </w:rPr>
        <w:t xml:space="preserve"> and that the completed Third Party Revenue</w:t>
      </w:r>
      <w:r w:rsidR="000D04FA">
        <w:rPr>
          <w:rFonts w:ascii="Arial" w:hAnsi="Arial" w:cs="Arial"/>
          <w:sz w:val="20"/>
        </w:rPr>
        <w:t xml:space="preserve"> Report Form </w:t>
      </w:r>
      <w:r w:rsidR="000F036E">
        <w:rPr>
          <w:rFonts w:ascii="Arial" w:hAnsi="Arial" w:cs="Arial"/>
          <w:sz w:val="20"/>
        </w:rPr>
        <w:t xml:space="preserve">was </w:t>
      </w:r>
      <w:r w:rsidR="000D04FA">
        <w:rPr>
          <w:rFonts w:ascii="Arial" w:hAnsi="Arial" w:cs="Arial"/>
          <w:sz w:val="20"/>
        </w:rPr>
        <w:t xml:space="preserve">completed and </w:t>
      </w:r>
      <w:r w:rsidR="000F036E">
        <w:rPr>
          <w:rFonts w:ascii="Arial" w:hAnsi="Arial" w:cs="Arial"/>
          <w:sz w:val="20"/>
        </w:rPr>
        <w:t xml:space="preserve">submitted </w:t>
      </w:r>
      <w:r w:rsidR="0089556B">
        <w:rPr>
          <w:rFonts w:ascii="Arial" w:hAnsi="Arial" w:cs="Arial"/>
          <w:sz w:val="20"/>
        </w:rPr>
        <w:t xml:space="preserve">as part of </w:t>
      </w:r>
      <w:r w:rsidR="000F036E">
        <w:rPr>
          <w:rFonts w:ascii="Arial" w:hAnsi="Arial" w:cs="Arial"/>
          <w:sz w:val="20"/>
        </w:rPr>
        <w:t>the R</w:t>
      </w:r>
      <w:r w:rsidR="004D438A">
        <w:rPr>
          <w:rFonts w:ascii="Arial" w:hAnsi="Arial" w:cs="Arial"/>
          <w:sz w:val="20"/>
        </w:rPr>
        <w:t>&amp;</w:t>
      </w:r>
      <w:r w:rsidR="000F036E">
        <w:rPr>
          <w:rFonts w:ascii="Arial" w:hAnsi="Arial" w:cs="Arial"/>
          <w:sz w:val="20"/>
        </w:rPr>
        <w:t xml:space="preserve">E </w:t>
      </w:r>
      <w:r w:rsidR="00A76370">
        <w:rPr>
          <w:rFonts w:ascii="Arial" w:hAnsi="Arial" w:cs="Arial"/>
          <w:sz w:val="20"/>
        </w:rPr>
        <w:t xml:space="preserve">semi-annual </w:t>
      </w:r>
      <w:r w:rsidR="000F036E">
        <w:rPr>
          <w:rFonts w:ascii="Arial" w:hAnsi="Arial" w:cs="Arial"/>
          <w:sz w:val="20"/>
        </w:rPr>
        <w:t>report</w:t>
      </w:r>
      <w:r w:rsidR="000D04FA">
        <w:rPr>
          <w:rFonts w:ascii="Arial" w:hAnsi="Arial" w:cs="Arial"/>
          <w:sz w:val="20"/>
        </w:rPr>
        <w:t xml:space="preserve"> (the Excel </w:t>
      </w:r>
      <w:r w:rsidR="000F036E">
        <w:rPr>
          <w:rFonts w:ascii="Arial" w:hAnsi="Arial" w:cs="Arial"/>
          <w:sz w:val="20"/>
        </w:rPr>
        <w:t>workbook</w:t>
      </w:r>
      <w:r w:rsidR="000D04FA">
        <w:rPr>
          <w:rFonts w:ascii="Arial" w:hAnsi="Arial" w:cs="Arial"/>
          <w:sz w:val="20"/>
        </w:rPr>
        <w:t>)</w:t>
      </w:r>
      <w:r w:rsidR="00656ACC" w:rsidRPr="00656ACC">
        <w:rPr>
          <w:rFonts w:ascii="Arial" w:hAnsi="Arial" w:cs="Arial"/>
          <w:sz w:val="20"/>
        </w:rPr>
        <w:t>.</w:t>
      </w:r>
    </w:p>
    <w:p w:rsidR="005B676A" w:rsidRDefault="005B676A" w:rsidP="007D008E">
      <w:pPr>
        <w:pStyle w:val="BodyTextIndent2"/>
        <w:spacing w:after="0" w:line="240" w:lineRule="auto"/>
        <w:ind w:left="0" w:right="720"/>
        <w:rPr>
          <w:rFonts w:ascii="Arial" w:hAnsi="Arial" w:cs="Arial"/>
          <w:b/>
          <w:bCs/>
          <w:sz w:val="20"/>
        </w:rPr>
      </w:pPr>
    </w:p>
    <w:p w:rsidR="007D008E" w:rsidRDefault="007D008E" w:rsidP="007D008E">
      <w:pPr>
        <w:pStyle w:val="BodyTextIndent2"/>
        <w:spacing w:after="0" w:line="240" w:lineRule="auto"/>
        <w:ind w:left="0" w:right="720"/>
        <w:rPr>
          <w:rFonts w:ascii="Arial" w:hAnsi="Arial" w:cs="Arial"/>
          <w:b/>
          <w:bCs/>
          <w:sz w:val="20"/>
        </w:rPr>
      </w:pPr>
      <w:r>
        <w:rPr>
          <w:rFonts w:ascii="Arial" w:hAnsi="Arial" w:cs="Arial"/>
          <w:b/>
          <w:bCs/>
          <w:sz w:val="20"/>
        </w:rPr>
        <w:t>Federal Qualified Health Center (FQHC) Report</w:t>
      </w:r>
      <w:r w:rsidR="00A33133">
        <w:rPr>
          <w:rFonts w:ascii="Arial" w:hAnsi="Arial" w:cs="Arial"/>
          <w:b/>
          <w:bCs/>
          <w:sz w:val="20"/>
        </w:rPr>
        <w:t xml:space="preserve"> Form</w:t>
      </w:r>
    </w:p>
    <w:p w:rsidR="000F036E" w:rsidRDefault="00D2729A" w:rsidP="000F036E">
      <w:pPr>
        <w:pStyle w:val="BodyTextIndent2"/>
        <w:spacing w:after="0" w:line="240" w:lineRule="auto"/>
        <w:ind w:left="720" w:right="720"/>
        <w:rPr>
          <w:rFonts w:ascii="Arial" w:hAnsi="Arial" w:cs="Arial"/>
          <w:bCs/>
          <w:sz w:val="20"/>
        </w:rPr>
      </w:pPr>
      <w:r>
        <w:rPr>
          <w:rFonts w:ascii="Arial" w:hAnsi="Arial" w:cs="Arial"/>
          <w:bCs/>
          <w:noProof/>
          <w:sz w:val="20"/>
        </w:rPr>
        <mc:AlternateContent>
          <mc:Choice Requires="wps">
            <w:drawing>
              <wp:anchor distT="0" distB="0" distL="114300" distR="114300" simplePos="0" relativeHeight="251663872" behindDoc="0" locked="0" layoutInCell="0" allowOverlap="1">
                <wp:simplePos x="0" y="0"/>
                <wp:positionH relativeFrom="column">
                  <wp:posOffset>40005</wp:posOffset>
                </wp:positionH>
                <wp:positionV relativeFrom="paragraph">
                  <wp:posOffset>2540</wp:posOffset>
                </wp:positionV>
                <wp:extent cx="182880" cy="182880"/>
                <wp:effectExtent l="11430" t="12065" r="5715" b="508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5B2E70" w:rsidRPr="00D002D1" w:rsidRDefault="005B2E70" w:rsidP="007D008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3.15pt;margin-top:.2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" o:allowincell="f">
                <v:textbox>
                  <w:txbxContent>
                    <w:p w:rsidR="005B2E70" w:rsidRPr="00D002D1" w:rsidRDefault="005B2E70" w:rsidP="007D008E">
                      <w:pPr>
                        <w:rPr>
                          <w:sz w:val="16"/>
                          <w:szCs w:val="16"/>
                        </w:rPr>
                      </w:pPr>
                    </w:p>
                  </w:txbxContent>
                </v:textbox>
              </v:rect>
            </w:pict>
          </mc:Fallback>
        </mc:AlternateContent>
      </w:r>
      <w:r w:rsidR="007D008E" w:rsidRPr="007D008E">
        <w:rPr>
          <w:rFonts w:ascii="Arial" w:hAnsi="Arial" w:cs="Arial"/>
          <w:bCs/>
          <w:sz w:val="20"/>
        </w:rPr>
        <w:t>Check here if the</w:t>
      </w:r>
      <w:r w:rsidR="000F036E">
        <w:rPr>
          <w:rFonts w:ascii="Arial" w:hAnsi="Arial" w:cs="Arial"/>
          <w:bCs/>
          <w:sz w:val="20"/>
        </w:rPr>
        <w:t xml:space="preserve"> RSN contracted with and paid funds to </w:t>
      </w:r>
      <w:r w:rsidR="007D008E">
        <w:rPr>
          <w:rFonts w:ascii="Arial" w:hAnsi="Arial" w:cs="Arial"/>
          <w:bCs/>
          <w:sz w:val="20"/>
        </w:rPr>
        <w:t>FQHC</w:t>
      </w:r>
      <w:r w:rsidR="000F036E">
        <w:rPr>
          <w:rFonts w:ascii="Arial" w:hAnsi="Arial" w:cs="Arial"/>
          <w:bCs/>
          <w:sz w:val="20"/>
        </w:rPr>
        <w:t xml:space="preserve">’s and the </w:t>
      </w:r>
      <w:r w:rsidR="007D008E">
        <w:rPr>
          <w:rFonts w:ascii="Arial" w:hAnsi="Arial" w:cs="Arial"/>
          <w:bCs/>
          <w:sz w:val="20"/>
        </w:rPr>
        <w:t xml:space="preserve">report </w:t>
      </w:r>
      <w:r w:rsidR="00A33133">
        <w:rPr>
          <w:rFonts w:ascii="Arial" w:hAnsi="Arial" w:cs="Arial"/>
          <w:bCs/>
          <w:sz w:val="20"/>
        </w:rPr>
        <w:t xml:space="preserve">form </w:t>
      </w:r>
      <w:r w:rsidR="007D008E">
        <w:rPr>
          <w:rFonts w:ascii="Arial" w:hAnsi="Arial" w:cs="Arial"/>
          <w:bCs/>
          <w:sz w:val="20"/>
        </w:rPr>
        <w:t xml:space="preserve">has been completed and submitted </w:t>
      </w:r>
      <w:r w:rsidR="0089556B">
        <w:rPr>
          <w:rFonts w:ascii="Arial" w:hAnsi="Arial" w:cs="Arial"/>
          <w:bCs/>
          <w:sz w:val="20"/>
        </w:rPr>
        <w:t xml:space="preserve">as part of </w:t>
      </w:r>
      <w:r w:rsidR="007D008E">
        <w:rPr>
          <w:rFonts w:ascii="Arial" w:hAnsi="Arial" w:cs="Arial"/>
          <w:bCs/>
          <w:sz w:val="20"/>
        </w:rPr>
        <w:t xml:space="preserve">the </w:t>
      </w:r>
      <w:r w:rsidR="000F036E">
        <w:rPr>
          <w:rFonts w:ascii="Arial" w:hAnsi="Arial" w:cs="Arial"/>
          <w:bCs/>
          <w:sz w:val="20"/>
        </w:rPr>
        <w:t>R</w:t>
      </w:r>
      <w:r w:rsidR="00A33133">
        <w:rPr>
          <w:rFonts w:ascii="Arial" w:hAnsi="Arial" w:cs="Arial"/>
          <w:bCs/>
          <w:sz w:val="20"/>
        </w:rPr>
        <w:t>&amp;</w:t>
      </w:r>
      <w:r w:rsidR="000F036E">
        <w:rPr>
          <w:rFonts w:ascii="Arial" w:hAnsi="Arial" w:cs="Arial"/>
          <w:bCs/>
          <w:sz w:val="20"/>
        </w:rPr>
        <w:t>E</w:t>
      </w:r>
      <w:r w:rsidR="00A33133">
        <w:rPr>
          <w:rFonts w:ascii="Arial" w:hAnsi="Arial" w:cs="Arial"/>
          <w:bCs/>
          <w:sz w:val="20"/>
        </w:rPr>
        <w:t xml:space="preserve"> </w:t>
      </w:r>
      <w:r w:rsidR="00A76370">
        <w:rPr>
          <w:rFonts w:ascii="Arial" w:hAnsi="Arial" w:cs="Arial"/>
          <w:bCs/>
          <w:sz w:val="20"/>
        </w:rPr>
        <w:t xml:space="preserve">semi-annual </w:t>
      </w:r>
      <w:r w:rsidR="000F036E">
        <w:rPr>
          <w:rFonts w:ascii="Arial" w:hAnsi="Arial" w:cs="Arial"/>
          <w:bCs/>
          <w:sz w:val="20"/>
        </w:rPr>
        <w:t>report</w:t>
      </w:r>
      <w:r w:rsidR="00A33133">
        <w:rPr>
          <w:rFonts w:ascii="Arial" w:hAnsi="Arial" w:cs="Arial"/>
          <w:bCs/>
          <w:sz w:val="20"/>
        </w:rPr>
        <w:t xml:space="preserve"> (the Excel</w:t>
      </w:r>
      <w:r w:rsidR="000F036E">
        <w:rPr>
          <w:rFonts w:ascii="Arial" w:hAnsi="Arial" w:cs="Arial"/>
          <w:bCs/>
          <w:sz w:val="20"/>
        </w:rPr>
        <w:t xml:space="preserve"> workbook</w:t>
      </w:r>
      <w:r w:rsidR="00A33133">
        <w:rPr>
          <w:rFonts w:ascii="Arial" w:hAnsi="Arial" w:cs="Arial"/>
          <w:bCs/>
          <w:sz w:val="20"/>
        </w:rPr>
        <w:t>)</w:t>
      </w:r>
      <w:r w:rsidR="000F036E">
        <w:rPr>
          <w:rFonts w:ascii="Arial" w:hAnsi="Arial" w:cs="Arial"/>
          <w:bCs/>
          <w:sz w:val="20"/>
        </w:rPr>
        <w:t>.</w:t>
      </w:r>
    </w:p>
    <w:p w:rsidR="005B676A" w:rsidRDefault="005B676A" w:rsidP="000F036E">
      <w:pPr>
        <w:pStyle w:val="BodyTextIndent2"/>
        <w:spacing w:after="0" w:line="240" w:lineRule="auto"/>
        <w:ind w:left="720" w:right="720"/>
        <w:rPr>
          <w:rFonts w:ascii="Arial" w:hAnsi="Arial" w:cs="Arial"/>
          <w:sz w:val="18"/>
          <w:szCs w:val="18"/>
        </w:rPr>
      </w:pPr>
    </w:p>
    <w:p w:rsidR="005B676A" w:rsidRDefault="005B676A" w:rsidP="005B676A">
      <w:pPr>
        <w:pStyle w:val="BodyTextIndent2"/>
        <w:spacing w:after="0" w:line="240" w:lineRule="auto"/>
        <w:ind w:left="0" w:right="720"/>
        <w:rPr>
          <w:rFonts w:ascii="Arial" w:hAnsi="Arial" w:cs="Arial"/>
          <w:sz w:val="18"/>
          <w:szCs w:val="18"/>
        </w:rPr>
      </w:pPr>
    </w:p>
    <w:p w:rsidR="009C086A" w:rsidRDefault="006C3D97" w:rsidP="005B676A">
      <w:pPr>
        <w:pStyle w:val="BodyTextIndent2"/>
        <w:spacing w:after="0" w:line="240" w:lineRule="auto"/>
        <w:ind w:left="0" w:right="720"/>
        <w:rPr>
          <w:rFonts w:ascii="Arial" w:hAnsi="Arial" w:cs="Arial"/>
          <w:sz w:val="18"/>
          <w:szCs w:val="18"/>
        </w:rPr>
      </w:pPr>
      <w:r>
        <w:rPr>
          <w:rFonts w:ascii="Arial" w:hAnsi="Arial" w:cs="Arial"/>
          <w:sz w:val="18"/>
          <w:szCs w:val="18"/>
        </w:rPr>
        <w:t xml:space="preserve">Submit signed </w:t>
      </w:r>
      <w:r w:rsidR="000B505D" w:rsidRPr="009C086A">
        <w:rPr>
          <w:rFonts w:ascii="Arial" w:hAnsi="Arial" w:cs="Arial"/>
          <w:sz w:val="18"/>
          <w:szCs w:val="18"/>
        </w:rPr>
        <w:t xml:space="preserve">form electronically to:     </w:t>
      </w:r>
    </w:p>
    <w:p w:rsidR="006C3D97" w:rsidRDefault="00D2729A" w:rsidP="005B676A">
      <w:pPr>
        <w:tabs>
          <w:tab w:val="left" w:pos="440"/>
          <w:tab w:val="left" w:pos="3276"/>
          <w:tab w:val="left" w:pos="3512"/>
          <w:tab w:val="left" w:pos="5256"/>
          <w:tab w:val="left" w:pos="5492"/>
          <w:tab w:val="left" w:pos="7268"/>
          <w:tab w:val="left" w:pos="8976"/>
        </w:tabs>
      </w:pPr>
      <w:hyperlink r:id="rId20" w:history="1">
        <w:r w:rsidR="00FF3A52" w:rsidRPr="00CC4377">
          <w:rPr>
            <w:rStyle w:val="Hyperlink"/>
            <w:rFonts w:ascii="Arial" w:hAnsi="Arial" w:cs="Arial"/>
            <w:sz w:val="22"/>
            <w:szCs w:val="22"/>
          </w:rPr>
          <w:t>DSHSMHDDeliverables@dshs.wa.gov</w:t>
        </w:r>
      </w:hyperlink>
      <w:r w:rsidR="0064445B">
        <w:t xml:space="preserve"> or </w:t>
      </w:r>
      <w:hyperlink r:id="rId21" w:history="1">
        <w:r w:rsidR="0064445B" w:rsidRPr="00980CE1">
          <w:rPr>
            <w:rStyle w:val="Hyperlink"/>
          </w:rPr>
          <w:t>dshsmhdrsndeliverabl@dshs.wa.gov</w:t>
        </w:r>
      </w:hyperlink>
    </w:p>
    <w:p w:rsidR="005B676A" w:rsidRDefault="005B676A" w:rsidP="005B676A">
      <w:pPr>
        <w:tabs>
          <w:tab w:val="left" w:pos="440"/>
          <w:tab w:val="left" w:pos="3276"/>
          <w:tab w:val="left" w:pos="3512"/>
          <w:tab w:val="left" w:pos="5256"/>
          <w:tab w:val="left" w:pos="5492"/>
          <w:tab w:val="left" w:pos="7268"/>
          <w:tab w:val="left" w:pos="8976"/>
        </w:tabs>
        <w:rPr>
          <w:rFonts w:ascii="Arial" w:hAnsi="Arial" w:cs="Arial"/>
          <w:sz w:val="18"/>
          <w:szCs w:val="18"/>
        </w:rPr>
      </w:pPr>
    </w:p>
    <w:p w:rsidR="006C3D97" w:rsidRPr="009C086A" w:rsidRDefault="006C3D97" w:rsidP="005B676A">
      <w:pPr>
        <w:tabs>
          <w:tab w:val="left" w:pos="440"/>
          <w:tab w:val="left" w:pos="3276"/>
          <w:tab w:val="left" w:pos="3512"/>
          <w:tab w:val="left" w:pos="5256"/>
          <w:tab w:val="left" w:pos="5492"/>
          <w:tab w:val="left" w:pos="7268"/>
          <w:tab w:val="left" w:pos="8976"/>
        </w:tabs>
        <w:rPr>
          <w:rFonts w:ascii="Arial" w:hAnsi="Arial" w:cs="Arial"/>
          <w:sz w:val="18"/>
          <w:szCs w:val="18"/>
        </w:rPr>
      </w:pPr>
      <w:r>
        <w:rPr>
          <w:rFonts w:ascii="Arial" w:hAnsi="Arial" w:cs="Arial"/>
          <w:sz w:val="18"/>
          <w:szCs w:val="18"/>
        </w:rPr>
        <w:t>Or s</w:t>
      </w:r>
      <w:r w:rsidRPr="009C086A">
        <w:rPr>
          <w:rFonts w:ascii="Arial" w:hAnsi="Arial" w:cs="Arial"/>
          <w:sz w:val="18"/>
          <w:szCs w:val="18"/>
        </w:rPr>
        <w:t xml:space="preserve">ubmit signed </w:t>
      </w:r>
      <w:r>
        <w:rPr>
          <w:rFonts w:ascii="Arial" w:hAnsi="Arial" w:cs="Arial"/>
          <w:sz w:val="18"/>
          <w:szCs w:val="18"/>
        </w:rPr>
        <w:t xml:space="preserve">hard copy </w:t>
      </w:r>
      <w:r w:rsidRPr="009C086A">
        <w:rPr>
          <w:rFonts w:ascii="Arial" w:hAnsi="Arial" w:cs="Arial"/>
          <w:sz w:val="18"/>
          <w:szCs w:val="18"/>
        </w:rPr>
        <w:t>to:</w:t>
      </w:r>
    </w:p>
    <w:p w:rsidR="006C3D97" w:rsidRPr="009C086A" w:rsidRDefault="00FF3A52" w:rsidP="005B676A">
      <w:pPr>
        <w:tabs>
          <w:tab w:val="left" w:pos="440"/>
          <w:tab w:val="left" w:pos="3276"/>
          <w:tab w:val="left" w:pos="3512"/>
          <w:tab w:val="left" w:pos="5256"/>
          <w:tab w:val="left" w:pos="5492"/>
          <w:tab w:val="left" w:pos="7268"/>
          <w:tab w:val="left" w:pos="8976"/>
        </w:tabs>
        <w:rPr>
          <w:rFonts w:ascii="Arial" w:hAnsi="Arial" w:cs="Arial"/>
          <w:sz w:val="18"/>
          <w:szCs w:val="18"/>
        </w:rPr>
      </w:pPr>
      <w:r>
        <w:rPr>
          <w:rFonts w:ascii="Arial" w:hAnsi="Arial" w:cs="Arial"/>
          <w:sz w:val="18"/>
          <w:szCs w:val="18"/>
        </w:rPr>
        <w:t>MH</w:t>
      </w:r>
      <w:r w:rsidR="006C3D97">
        <w:rPr>
          <w:rFonts w:ascii="Arial" w:hAnsi="Arial" w:cs="Arial"/>
          <w:sz w:val="18"/>
          <w:szCs w:val="18"/>
        </w:rPr>
        <w:t>D Deliverables</w:t>
      </w:r>
    </w:p>
    <w:p w:rsidR="006C3D97" w:rsidRPr="009C086A" w:rsidRDefault="006C3D97" w:rsidP="005B676A">
      <w:pPr>
        <w:tabs>
          <w:tab w:val="left" w:pos="440"/>
          <w:tab w:val="left" w:pos="3276"/>
          <w:tab w:val="left" w:pos="3512"/>
          <w:tab w:val="left" w:pos="5256"/>
          <w:tab w:val="left" w:pos="5492"/>
          <w:tab w:val="left" w:pos="7268"/>
          <w:tab w:val="left" w:pos="8976"/>
        </w:tabs>
        <w:rPr>
          <w:rFonts w:ascii="Arial" w:hAnsi="Arial" w:cs="Arial"/>
          <w:sz w:val="18"/>
          <w:szCs w:val="18"/>
        </w:rPr>
      </w:pPr>
      <w:r w:rsidRPr="009C086A">
        <w:rPr>
          <w:rFonts w:ascii="Arial" w:hAnsi="Arial" w:cs="Arial"/>
          <w:sz w:val="18"/>
          <w:szCs w:val="18"/>
        </w:rPr>
        <w:t>PO BOX 45320</w:t>
      </w:r>
      <w:r w:rsidR="005B676A">
        <w:rPr>
          <w:rFonts w:ascii="Arial" w:hAnsi="Arial" w:cs="Arial"/>
          <w:sz w:val="18"/>
          <w:szCs w:val="18"/>
        </w:rPr>
        <w:t xml:space="preserve">, </w:t>
      </w:r>
      <w:r w:rsidRPr="009C086A">
        <w:rPr>
          <w:rFonts w:ascii="Arial" w:hAnsi="Arial" w:cs="Arial"/>
          <w:sz w:val="18"/>
          <w:szCs w:val="18"/>
        </w:rPr>
        <w:t>Olympia, WA  98504</w:t>
      </w:r>
      <w:r>
        <w:rPr>
          <w:rFonts w:ascii="Arial" w:hAnsi="Arial" w:cs="Arial"/>
          <w:sz w:val="18"/>
          <w:szCs w:val="18"/>
        </w:rPr>
        <w:t>-5320</w:t>
      </w:r>
    </w:p>
    <w:p w:rsidR="00510E03" w:rsidRPr="009C086A" w:rsidRDefault="00510E03" w:rsidP="00B41266">
      <w:pPr>
        <w:ind w:firstLine="720"/>
        <w:outlineLvl w:val="1"/>
        <w:rPr>
          <w:rFonts w:ascii="Arial" w:hAnsi="Arial" w:cs="Arial"/>
          <w:sz w:val="20"/>
        </w:rPr>
      </w:pPr>
    </w:p>
    <w:p w:rsidR="002E576D" w:rsidRPr="00DC59D4" w:rsidRDefault="00F54573" w:rsidP="00F54573">
      <w:pPr>
        <w:pStyle w:val="Heading2"/>
        <w:rPr>
          <w:rFonts w:ascii="Arial" w:hAnsi="Arial" w:cs="Arial"/>
          <w:szCs w:val="24"/>
        </w:rPr>
      </w:pPr>
      <w:r>
        <w:br w:type="page"/>
      </w:r>
      <w:bookmarkStart w:id="62" w:name="_Toc271121512"/>
      <w:r w:rsidR="002E576D">
        <w:rPr>
          <w:rFonts w:ascii="Arial" w:hAnsi="Arial" w:cs="Arial"/>
          <w:sz w:val="28"/>
          <w:szCs w:val="28"/>
        </w:rPr>
        <w:lastRenderedPageBreak/>
        <w:t>Reserve Clarification Memorandum</w:t>
      </w:r>
      <w:bookmarkEnd w:id="62"/>
    </w:p>
    <w:p w:rsidR="002E576D" w:rsidRPr="00DC59D4" w:rsidRDefault="002E576D" w:rsidP="002E576D">
      <w:pPr>
        <w:autoSpaceDE w:val="0"/>
        <w:autoSpaceDN w:val="0"/>
        <w:adjustRightInd w:val="0"/>
        <w:rPr>
          <w:rFonts w:ascii="Arial" w:hAnsi="Arial" w:cs="Arial"/>
          <w:color w:val="000000"/>
          <w:szCs w:val="24"/>
        </w:rPr>
      </w:pPr>
    </w:p>
    <w:p w:rsidR="00901882" w:rsidRPr="009C086A" w:rsidRDefault="00901882" w:rsidP="00EF085D">
      <w:pPr>
        <w:ind w:firstLine="720"/>
        <w:rPr>
          <w:rFonts w:ascii="Arial" w:hAnsi="Arial" w:cs="Arial"/>
          <w:color w:val="000000"/>
          <w:sz w:val="20"/>
        </w:rPr>
      </w:pPr>
    </w:p>
    <w:p w:rsidR="002E576D" w:rsidRPr="008621FE" w:rsidRDefault="002E576D" w:rsidP="00F54573">
      <w:pPr>
        <w:outlineLvl w:val="2"/>
        <w:rPr>
          <w:rFonts w:ascii="Arial" w:hAnsi="Arial" w:cs="Arial"/>
          <w:color w:val="FF0000"/>
          <w:sz w:val="20"/>
        </w:rPr>
      </w:pPr>
      <w:r w:rsidRPr="002E576D">
        <w:rPr>
          <w:rFonts w:ascii="Arial" w:hAnsi="Arial" w:cs="Arial"/>
          <w:sz w:val="20"/>
        </w:rPr>
        <w:t>MEMORANDUM</w:t>
      </w:r>
    </w:p>
    <w:p w:rsidR="002E576D" w:rsidRPr="002E576D" w:rsidRDefault="002E576D" w:rsidP="002E576D">
      <w:pPr>
        <w:rPr>
          <w:rFonts w:ascii="Arial" w:hAnsi="Arial" w:cs="Arial"/>
          <w:sz w:val="20"/>
        </w:rPr>
      </w:pPr>
    </w:p>
    <w:p w:rsidR="002E576D" w:rsidRPr="002E576D" w:rsidRDefault="002E576D" w:rsidP="002E576D">
      <w:pPr>
        <w:rPr>
          <w:rFonts w:ascii="Arial" w:hAnsi="Arial" w:cs="Arial"/>
          <w:sz w:val="20"/>
        </w:rPr>
      </w:pPr>
    </w:p>
    <w:p w:rsidR="002E576D" w:rsidRPr="002E576D" w:rsidRDefault="002E576D" w:rsidP="002E576D">
      <w:pPr>
        <w:rPr>
          <w:rFonts w:ascii="Arial" w:hAnsi="Arial" w:cs="Arial"/>
          <w:sz w:val="20"/>
        </w:rPr>
      </w:pPr>
      <w:r w:rsidRPr="002E576D">
        <w:rPr>
          <w:rFonts w:ascii="Arial" w:hAnsi="Arial" w:cs="Arial"/>
          <w:b/>
          <w:sz w:val="20"/>
        </w:rPr>
        <w:t>TO:</w:t>
      </w:r>
      <w:r w:rsidRPr="002E576D">
        <w:rPr>
          <w:rFonts w:ascii="Arial" w:hAnsi="Arial" w:cs="Arial"/>
          <w:sz w:val="20"/>
        </w:rPr>
        <w:tab/>
      </w:r>
      <w:r w:rsidRPr="002E576D">
        <w:rPr>
          <w:rFonts w:ascii="Arial" w:hAnsi="Arial" w:cs="Arial"/>
          <w:sz w:val="20"/>
        </w:rPr>
        <w:tab/>
        <w:t>RSN Administrators</w:t>
      </w:r>
    </w:p>
    <w:p w:rsidR="002E576D" w:rsidRPr="002E576D" w:rsidRDefault="002E576D" w:rsidP="002E576D">
      <w:pPr>
        <w:ind w:left="720" w:firstLine="720"/>
        <w:rPr>
          <w:rFonts w:ascii="Arial" w:hAnsi="Arial" w:cs="Arial"/>
          <w:sz w:val="20"/>
        </w:rPr>
      </w:pPr>
      <w:r w:rsidRPr="002E576D">
        <w:rPr>
          <w:rFonts w:ascii="Arial" w:hAnsi="Arial" w:cs="Arial"/>
          <w:sz w:val="20"/>
        </w:rPr>
        <w:t>RSN Fiscal Staff</w:t>
      </w:r>
    </w:p>
    <w:p w:rsidR="002E576D" w:rsidRPr="002E576D" w:rsidRDefault="002E576D" w:rsidP="002E576D">
      <w:pPr>
        <w:ind w:left="720" w:firstLine="720"/>
        <w:rPr>
          <w:rFonts w:ascii="Arial" w:hAnsi="Arial" w:cs="Arial"/>
          <w:sz w:val="20"/>
        </w:rPr>
      </w:pPr>
    </w:p>
    <w:p w:rsidR="008621FE" w:rsidRDefault="00473D57" w:rsidP="00F54573">
      <w:pPr>
        <w:outlineLvl w:val="2"/>
        <w:rPr>
          <w:rFonts w:ascii="Arial" w:hAnsi="Arial" w:cs="Arial"/>
          <w:sz w:val="20"/>
        </w:rPr>
      </w:pPr>
      <w:r w:rsidRPr="002E576D">
        <w:rPr>
          <w:rFonts w:ascii="Arial" w:hAnsi="Arial" w:cs="Arial"/>
          <w:b/>
          <w:sz w:val="20"/>
        </w:rPr>
        <w:t>FROM:</w:t>
      </w:r>
      <w:r w:rsidRPr="002E576D">
        <w:rPr>
          <w:rFonts w:ascii="Arial" w:hAnsi="Arial" w:cs="Arial"/>
          <w:sz w:val="20"/>
        </w:rPr>
        <w:t xml:space="preserve">  </w:t>
      </w:r>
      <w:r w:rsidRPr="002E576D">
        <w:rPr>
          <w:rFonts w:ascii="Arial" w:hAnsi="Arial" w:cs="Arial"/>
          <w:sz w:val="20"/>
        </w:rPr>
        <w:tab/>
        <w:t xml:space="preserve">Richard Kellogg, Director Mental Health </w:t>
      </w:r>
      <w:r>
        <w:rPr>
          <w:rFonts w:ascii="Arial" w:hAnsi="Arial" w:cs="Arial"/>
          <w:sz w:val="20"/>
        </w:rPr>
        <w:t>Program</w:t>
      </w:r>
    </w:p>
    <w:p w:rsidR="002E576D" w:rsidRPr="002E576D" w:rsidRDefault="002E576D" w:rsidP="00F54573">
      <w:pPr>
        <w:outlineLvl w:val="2"/>
        <w:rPr>
          <w:rFonts w:ascii="Arial" w:hAnsi="Arial" w:cs="Arial"/>
          <w:sz w:val="20"/>
        </w:rPr>
      </w:pPr>
      <w:r w:rsidRPr="002E576D">
        <w:rPr>
          <w:rFonts w:ascii="Arial" w:hAnsi="Arial" w:cs="Arial"/>
          <w:sz w:val="20"/>
        </w:rPr>
        <w:tab/>
      </w:r>
      <w:r w:rsidRPr="002E576D">
        <w:rPr>
          <w:rFonts w:ascii="Arial" w:hAnsi="Arial" w:cs="Arial"/>
          <w:sz w:val="20"/>
        </w:rPr>
        <w:tab/>
        <w:t>Director, Division of Finance and Rates</w:t>
      </w:r>
    </w:p>
    <w:p w:rsidR="002E576D" w:rsidRPr="002E576D" w:rsidRDefault="002E576D" w:rsidP="00F54573">
      <w:pPr>
        <w:outlineLvl w:val="2"/>
        <w:rPr>
          <w:rFonts w:ascii="Arial" w:hAnsi="Arial" w:cs="Arial"/>
          <w:color w:val="FF0000"/>
          <w:sz w:val="20"/>
        </w:rPr>
      </w:pPr>
    </w:p>
    <w:p w:rsidR="002E576D" w:rsidRPr="002E576D" w:rsidRDefault="002E576D" w:rsidP="00F54573">
      <w:pPr>
        <w:outlineLvl w:val="2"/>
        <w:rPr>
          <w:rFonts w:ascii="Arial" w:hAnsi="Arial" w:cs="Arial"/>
          <w:sz w:val="20"/>
        </w:rPr>
      </w:pPr>
      <w:r w:rsidRPr="002E576D">
        <w:rPr>
          <w:rFonts w:ascii="Arial" w:hAnsi="Arial" w:cs="Arial"/>
          <w:b/>
          <w:sz w:val="20"/>
        </w:rPr>
        <w:t>DATE:</w:t>
      </w:r>
      <w:r w:rsidRPr="002E576D">
        <w:rPr>
          <w:rFonts w:ascii="Arial" w:hAnsi="Arial" w:cs="Arial"/>
          <w:sz w:val="20"/>
        </w:rPr>
        <w:tab/>
      </w:r>
      <w:r w:rsidR="00533DF2">
        <w:rPr>
          <w:rFonts w:ascii="Arial" w:hAnsi="Arial" w:cs="Arial"/>
          <w:sz w:val="20"/>
        </w:rPr>
        <w:tab/>
      </w:r>
      <w:r w:rsidRPr="002E576D">
        <w:rPr>
          <w:rFonts w:ascii="Arial" w:hAnsi="Arial" w:cs="Arial"/>
          <w:sz w:val="20"/>
        </w:rPr>
        <w:t>January 18, 2007</w:t>
      </w:r>
    </w:p>
    <w:p w:rsidR="002E576D" w:rsidRPr="002E576D" w:rsidRDefault="002E576D" w:rsidP="00F54573">
      <w:pPr>
        <w:outlineLvl w:val="2"/>
        <w:rPr>
          <w:rFonts w:ascii="Arial" w:hAnsi="Arial" w:cs="Arial"/>
          <w:sz w:val="20"/>
        </w:rPr>
      </w:pPr>
    </w:p>
    <w:p w:rsidR="002E576D" w:rsidRPr="002E576D" w:rsidRDefault="002E576D" w:rsidP="00F54573">
      <w:pPr>
        <w:outlineLvl w:val="2"/>
        <w:rPr>
          <w:rFonts w:ascii="Arial" w:hAnsi="Arial" w:cs="Arial"/>
          <w:sz w:val="20"/>
        </w:rPr>
      </w:pPr>
      <w:r w:rsidRPr="002E576D">
        <w:rPr>
          <w:rFonts w:ascii="Arial" w:hAnsi="Arial" w:cs="Arial"/>
          <w:b/>
          <w:sz w:val="20"/>
        </w:rPr>
        <w:t>RE:</w:t>
      </w:r>
      <w:r w:rsidRPr="002E576D">
        <w:rPr>
          <w:rFonts w:ascii="Arial" w:hAnsi="Arial" w:cs="Arial"/>
          <w:sz w:val="20"/>
        </w:rPr>
        <w:t xml:space="preserve">  </w:t>
      </w:r>
      <w:r w:rsidRPr="002E576D">
        <w:rPr>
          <w:rFonts w:ascii="Arial" w:hAnsi="Arial" w:cs="Arial"/>
          <w:sz w:val="20"/>
        </w:rPr>
        <w:tab/>
      </w:r>
      <w:r w:rsidRPr="002E576D">
        <w:rPr>
          <w:rFonts w:ascii="Arial" w:hAnsi="Arial" w:cs="Arial"/>
          <w:sz w:val="20"/>
        </w:rPr>
        <w:tab/>
        <w:t>Risk Reserve and Fund Balances</w:t>
      </w:r>
    </w:p>
    <w:p w:rsidR="002E576D" w:rsidRPr="002E576D" w:rsidRDefault="002E576D" w:rsidP="00F54573">
      <w:pPr>
        <w:outlineLvl w:val="2"/>
        <w:rPr>
          <w:rFonts w:ascii="Arial" w:hAnsi="Arial" w:cs="Arial"/>
          <w:sz w:val="20"/>
        </w:rPr>
      </w:pPr>
    </w:p>
    <w:p w:rsidR="002E576D" w:rsidRPr="002E576D" w:rsidRDefault="002E576D" w:rsidP="00F54573">
      <w:pPr>
        <w:outlineLvl w:val="2"/>
        <w:rPr>
          <w:rFonts w:ascii="Arial" w:hAnsi="Arial" w:cs="Arial"/>
          <w:sz w:val="20"/>
        </w:rPr>
      </w:pPr>
    </w:p>
    <w:p w:rsidR="002E576D" w:rsidRPr="002E576D" w:rsidRDefault="002E576D" w:rsidP="00F54573">
      <w:pPr>
        <w:outlineLvl w:val="2"/>
        <w:rPr>
          <w:rFonts w:ascii="Arial" w:hAnsi="Arial" w:cs="Arial"/>
          <w:sz w:val="20"/>
        </w:rPr>
      </w:pPr>
      <w:r w:rsidRPr="002E576D">
        <w:rPr>
          <w:rFonts w:ascii="Arial" w:hAnsi="Arial" w:cs="Arial"/>
          <w:sz w:val="20"/>
        </w:rPr>
        <w:t>The following information is intended to clarify questions you may have about risk reserve and fund balances.</w:t>
      </w:r>
    </w:p>
    <w:p w:rsidR="002E576D" w:rsidRPr="002E576D" w:rsidRDefault="002E576D" w:rsidP="00F54573">
      <w:pPr>
        <w:outlineLvl w:val="2"/>
        <w:rPr>
          <w:rFonts w:ascii="Arial" w:hAnsi="Arial" w:cs="Arial"/>
          <w:sz w:val="20"/>
        </w:rPr>
      </w:pPr>
    </w:p>
    <w:p w:rsidR="002E576D" w:rsidRPr="002E576D" w:rsidRDefault="002E576D" w:rsidP="00F54573">
      <w:pPr>
        <w:outlineLvl w:val="2"/>
        <w:rPr>
          <w:rFonts w:ascii="Arial" w:hAnsi="Arial" w:cs="Arial"/>
          <w:b/>
          <w:sz w:val="20"/>
          <w:u w:val="single"/>
        </w:rPr>
      </w:pPr>
      <w:r w:rsidRPr="002E576D">
        <w:rPr>
          <w:rFonts w:ascii="Arial" w:hAnsi="Arial" w:cs="Arial"/>
          <w:b/>
          <w:sz w:val="20"/>
          <w:u w:val="single"/>
        </w:rPr>
        <w:t>Reserve Percentage</w:t>
      </w:r>
    </w:p>
    <w:p w:rsidR="002E576D" w:rsidRPr="002E576D" w:rsidRDefault="002E576D" w:rsidP="00F54573">
      <w:pPr>
        <w:outlineLvl w:val="2"/>
        <w:rPr>
          <w:rFonts w:ascii="Arial" w:hAnsi="Arial" w:cs="Arial"/>
          <w:b/>
          <w:sz w:val="20"/>
          <w:u w:val="single"/>
        </w:rPr>
      </w:pPr>
    </w:p>
    <w:p w:rsidR="002E576D" w:rsidRPr="002E576D" w:rsidRDefault="002E576D" w:rsidP="00F54573">
      <w:pPr>
        <w:outlineLvl w:val="2"/>
        <w:rPr>
          <w:rFonts w:ascii="Arial" w:hAnsi="Arial" w:cs="Arial"/>
          <w:sz w:val="20"/>
        </w:rPr>
      </w:pPr>
      <w:r w:rsidRPr="002E576D">
        <w:rPr>
          <w:rFonts w:ascii="Arial" w:hAnsi="Arial" w:cs="Arial"/>
          <w:sz w:val="20"/>
        </w:rPr>
        <w:t>Reserve accounts are reviewed with each submittal of the Revenue and Expenditure report.  At the end of the state fiscal year, all submitted Revenue and Expenditure Reports are combined and reviewed for compliance.  This combined annual report must show reserve balances at the exact percentage required by the contract.  If an RSN is out of compliance, a formal letter will be sent requiring a plan to spend down excess reserves, or a plan to replenish low reserves.  The information in this plan is provided to CMS and other stakeholders upon request.</w:t>
      </w:r>
    </w:p>
    <w:p w:rsidR="002E576D" w:rsidRPr="002E576D" w:rsidRDefault="002E576D" w:rsidP="00F54573">
      <w:pPr>
        <w:outlineLvl w:val="2"/>
        <w:rPr>
          <w:rFonts w:ascii="Arial" w:hAnsi="Arial" w:cs="Arial"/>
          <w:sz w:val="20"/>
        </w:rPr>
      </w:pPr>
    </w:p>
    <w:p w:rsidR="002E576D" w:rsidRPr="002E576D" w:rsidRDefault="002E576D" w:rsidP="00F54573">
      <w:pPr>
        <w:outlineLvl w:val="2"/>
        <w:rPr>
          <w:rFonts w:ascii="Arial" w:hAnsi="Arial" w:cs="Arial"/>
          <w:sz w:val="20"/>
        </w:rPr>
      </w:pPr>
      <w:r w:rsidRPr="002E576D">
        <w:rPr>
          <w:rFonts w:ascii="Arial" w:hAnsi="Arial" w:cs="Arial"/>
          <w:sz w:val="20"/>
        </w:rPr>
        <w:t>Because reserve funds are actuarially determined, there is no intent to change the current contract language requiring a specific percentage of funds based on the annual premium payment.  Our recommendation is to work with your governing board to develop reserve language similar to the contract language that gives the RSNs fiscal staff the necessary flexibility to increase or decrease the reserve account at state fiscal year end.</w:t>
      </w:r>
    </w:p>
    <w:p w:rsidR="002E576D" w:rsidRPr="002E576D" w:rsidRDefault="002E576D" w:rsidP="00F54573">
      <w:pPr>
        <w:outlineLvl w:val="2"/>
        <w:rPr>
          <w:rFonts w:ascii="Arial" w:hAnsi="Arial" w:cs="Arial"/>
          <w:sz w:val="20"/>
        </w:rPr>
      </w:pPr>
    </w:p>
    <w:p w:rsidR="002E576D" w:rsidRPr="002E576D" w:rsidRDefault="002E576D" w:rsidP="00F54573">
      <w:pPr>
        <w:outlineLvl w:val="2"/>
        <w:rPr>
          <w:rFonts w:ascii="Arial" w:hAnsi="Arial" w:cs="Arial"/>
          <w:b/>
          <w:sz w:val="20"/>
          <w:u w:val="single"/>
        </w:rPr>
      </w:pPr>
      <w:r w:rsidRPr="002E576D">
        <w:rPr>
          <w:rFonts w:ascii="Arial" w:hAnsi="Arial" w:cs="Arial"/>
          <w:b/>
          <w:sz w:val="20"/>
          <w:u w:val="single"/>
        </w:rPr>
        <w:t>Replenishing Reserves</w:t>
      </w:r>
    </w:p>
    <w:p w:rsidR="002E576D" w:rsidRPr="002E576D" w:rsidRDefault="002E576D" w:rsidP="00F54573">
      <w:pPr>
        <w:outlineLvl w:val="2"/>
        <w:rPr>
          <w:rFonts w:ascii="Arial" w:hAnsi="Arial" w:cs="Arial"/>
          <w:b/>
          <w:sz w:val="20"/>
          <w:u w:val="single"/>
        </w:rPr>
      </w:pPr>
    </w:p>
    <w:p w:rsidR="002E576D" w:rsidRDefault="002E576D" w:rsidP="00F54573">
      <w:pPr>
        <w:outlineLvl w:val="2"/>
        <w:rPr>
          <w:rFonts w:ascii="Arial" w:hAnsi="Arial" w:cs="Arial"/>
          <w:sz w:val="20"/>
        </w:rPr>
      </w:pPr>
      <w:r w:rsidRPr="002E576D">
        <w:rPr>
          <w:rFonts w:ascii="Arial" w:hAnsi="Arial" w:cs="Arial"/>
          <w:sz w:val="20"/>
        </w:rPr>
        <w:t>Per your contract, if the Contractor spends a portion of their risk reserve, the funds must be replenished within one year, or at the end of the fiscal year in which the funds were spent, whichever is longer.</w:t>
      </w:r>
    </w:p>
    <w:p w:rsidR="002E576D" w:rsidRPr="00DC59D4" w:rsidRDefault="002E576D" w:rsidP="002E576D">
      <w:pPr>
        <w:pStyle w:val="Heading2"/>
        <w:rPr>
          <w:rFonts w:ascii="Arial" w:hAnsi="Arial" w:cs="Arial"/>
          <w:szCs w:val="24"/>
        </w:rPr>
      </w:pPr>
      <w:r>
        <w:rPr>
          <w:rFonts w:ascii="Arial" w:hAnsi="Arial" w:cs="Arial"/>
          <w:sz w:val="20"/>
        </w:rPr>
        <w:br w:type="page"/>
      </w:r>
      <w:bookmarkStart w:id="63" w:name="_Toc271121513"/>
      <w:r>
        <w:rPr>
          <w:rFonts w:ascii="Arial" w:hAnsi="Arial" w:cs="Arial"/>
          <w:sz w:val="28"/>
          <w:szCs w:val="28"/>
        </w:rPr>
        <w:lastRenderedPageBreak/>
        <w:t>Encumbrance Reserve Clarification</w:t>
      </w:r>
      <w:bookmarkEnd w:id="63"/>
      <w:r>
        <w:rPr>
          <w:rFonts w:ascii="Arial" w:hAnsi="Arial" w:cs="Arial"/>
          <w:sz w:val="28"/>
          <w:szCs w:val="28"/>
        </w:rPr>
        <w:t xml:space="preserve"> </w:t>
      </w:r>
    </w:p>
    <w:p w:rsidR="002E576D" w:rsidRDefault="002E576D" w:rsidP="002E576D"/>
    <w:p w:rsidR="002E576D" w:rsidRPr="008D1655" w:rsidRDefault="0089556B" w:rsidP="00F54573">
      <w:pPr>
        <w:outlineLvl w:val="2"/>
        <w:rPr>
          <w:rFonts w:ascii="Arial" w:hAnsi="Arial" w:cs="Arial"/>
          <w:b/>
          <w:sz w:val="22"/>
          <w:szCs w:val="22"/>
        </w:rPr>
      </w:pPr>
      <w:r>
        <w:rPr>
          <w:rFonts w:ascii="Arial" w:hAnsi="Arial" w:cs="Arial"/>
          <w:b/>
          <w:sz w:val="22"/>
          <w:szCs w:val="22"/>
        </w:rPr>
        <w:t>RESOURCES</w:t>
      </w:r>
    </w:p>
    <w:p w:rsidR="002E576D" w:rsidRDefault="002E576D" w:rsidP="00F54573">
      <w:pPr>
        <w:outlineLvl w:val="2"/>
        <w:rPr>
          <w:rFonts w:ascii="Arial" w:hAnsi="Arial" w:cs="Arial"/>
          <w:b/>
          <w:szCs w:val="24"/>
          <w:u w:val="single"/>
        </w:rPr>
      </w:pPr>
    </w:p>
    <w:p w:rsidR="002E576D" w:rsidRDefault="002E576D" w:rsidP="00F54573">
      <w:pPr>
        <w:outlineLvl w:val="2"/>
        <w:rPr>
          <w:rFonts w:ascii="Arial" w:hAnsi="Arial" w:cs="Arial"/>
          <w:b/>
          <w:szCs w:val="24"/>
        </w:rPr>
      </w:pPr>
      <w:r w:rsidRPr="0089556B">
        <w:rPr>
          <w:rFonts w:ascii="Arial" w:hAnsi="Arial" w:cs="Arial"/>
          <w:b/>
          <w:szCs w:val="24"/>
        </w:rPr>
        <w:t xml:space="preserve">Supplemental BARS </w:t>
      </w:r>
      <w:r w:rsidR="00533DF2" w:rsidRPr="0089556B">
        <w:rPr>
          <w:rFonts w:ascii="Arial" w:hAnsi="Arial" w:cs="Arial"/>
          <w:b/>
          <w:szCs w:val="24"/>
        </w:rPr>
        <w:t>Description</w:t>
      </w:r>
    </w:p>
    <w:p w:rsidR="00585CFC" w:rsidRPr="0089556B" w:rsidRDefault="00585CFC" w:rsidP="00F54573">
      <w:pPr>
        <w:outlineLvl w:val="2"/>
        <w:rPr>
          <w:rFonts w:ascii="Arial" w:hAnsi="Arial" w:cs="Arial"/>
          <w:b/>
          <w:szCs w:val="24"/>
        </w:rPr>
      </w:pPr>
    </w:p>
    <w:p w:rsidR="00585CFC" w:rsidRDefault="002E576D" w:rsidP="00F54573">
      <w:pPr>
        <w:outlineLvl w:val="2"/>
        <w:rPr>
          <w:rFonts w:ascii="Arial" w:hAnsi="Arial" w:cs="Arial"/>
          <w:sz w:val="22"/>
          <w:szCs w:val="22"/>
        </w:rPr>
      </w:pPr>
      <w:r w:rsidRPr="00AB0871">
        <w:rPr>
          <w:rFonts w:ascii="Arial" w:hAnsi="Arial" w:cs="Arial"/>
          <w:sz w:val="22"/>
          <w:szCs w:val="22"/>
          <w:u w:val="single"/>
        </w:rPr>
        <w:t>Reserve for Encumbrances</w:t>
      </w:r>
      <w:r w:rsidRPr="00AB0871">
        <w:rPr>
          <w:rFonts w:ascii="Arial" w:hAnsi="Arial" w:cs="Arial"/>
          <w:sz w:val="22"/>
          <w:szCs w:val="22"/>
        </w:rPr>
        <w:t xml:space="preserve"> </w:t>
      </w:r>
    </w:p>
    <w:p w:rsidR="00585CFC" w:rsidRDefault="00585CFC" w:rsidP="00F54573">
      <w:pPr>
        <w:outlineLvl w:val="2"/>
        <w:rPr>
          <w:rFonts w:ascii="Arial" w:hAnsi="Arial" w:cs="Arial"/>
          <w:sz w:val="22"/>
          <w:szCs w:val="22"/>
        </w:rPr>
      </w:pPr>
    </w:p>
    <w:p w:rsidR="002E576D" w:rsidRPr="00AB0871" w:rsidRDefault="002E576D" w:rsidP="00F54573">
      <w:pPr>
        <w:outlineLvl w:val="2"/>
        <w:rPr>
          <w:rFonts w:ascii="Arial" w:hAnsi="Arial" w:cs="Arial"/>
          <w:sz w:val="22"/>
          <w:szCs w:val="22"/>
        </w:rPr>
      </w:pPr>
      <w:r w:rsidRPr="00AB0871">
        <w:rPr>
          <w:rFonts w:ascii="Arial" w:hAnsi="Arial" w:cs="Arial"/>
          <w:sz w:val="22"/>
          <w:szCs w:val="22"/>
        </w:rPr>
        <w:t>Funds designated from mental health revenue resources that are legally restricted for specific purposes either through official action of the RSN governing body or legal commitments.  Examples are executory (unperformed) contracts, outstanding purchase orders, and fund set aside pending litigation outcome.</w:t>
      </w:r>
    </w:p>
    <w:p w:rsidR="002E576D" w:rsidRPr="002E576D" w:rsidRDefault="002E576D" w:rsidP="00F54573">
      <w:pPr>
        <w:outlineLvl w:val="2"/>
        <w:rPr>
          <w:rFonts w:ascii="Arial" w:hAnsi="Arial" w:cs="Arial"/>
          <w:szCs w:val="24"/>
        </w:rPr>
      </w:pPr>
    </w:p>
    <w:p w:rsidR="002E576D" w:rsidRDefault="002E576D" w:rsidP="00F54573">
      <w:pPr>
        <w:outlineLvl w:val="2"/>
        <w:rPr>
          <w:rFonts w:ascii="Arial" w:hAnsi="Arial" w:cs="Arial"/>
          <w:b/>
          <w:szCs w:val="24"/>
        </w:rPr>
      </w:pPr>
      <w:r w:rsidRPr="0089556B">
        <w:rPr>
          <w:rFonts w:ascii="Arial" w:hAnsi="Arial" w:cs="Arial"/>
          <w:b/>
          <w:szCs w:val="24"/>
        </w:rPr>
        <w:t>BARS Description (281.10)</w:t>
      </w:r>
    </w:p>
    <w:p w:rsidR="00585CFC" w:rsidRPr="0089556B" w:rsidRDefault="00585CFC" w:rsidP="00F54573">
      <w:pPr>
        <w:outlineLvl w:val="2"/>
        <w:rPr>
          <w:rFonts w:ascii="Arial" w:hAnsi="Arial" w:cs="Arial"/>
          <w:b/>
          <w:szCs w:val="24"/>
        </w:rPr>
      </w:pPr>
    </w:p>
    <w:p w:rsidR="002E576D" w:rsidRPr="00AB0871" w:rsidRDefault="002E576D" w:rsidP="00F54573">
      <w:pPr>
        <w:outlineLvl w:val="2"/>
        <w:rPr>
          <w:rFonts w:ascii="Arial" w:hAnsi="Arial" w:cs="Arial"/>
          <w:sz w:val="22"/>
          <w:szCs w:val="22"/>
        </w:rPr>
      </w:pPr>
      <w:r w:rsidRPr="00AB0871">
        <w:rPr>
          <w:rFonts w:ascii="Arial" w:hAnsi="Arial" w:cs="Arial"/>
          <w:sz w:val="22"/>
          <w:szCs w:val="22"/>
        </w:rPr>
        <w:t>General Ledger Accounts – Account definitions</w:t>
      </w:r>
    </w:p>
    <w:p w:rsidR="002E576D" w:rsidRPr="00AB0871" w:rsidRDefault="002E576D" w:rsidP="00F54573">
      <w:pPr>
        <w:outlineLvl w:val="2"/>
        <w:rPr>
          <w:rFonts w:ascii="Arial" w:hAnsi="Arial" w:cs="Arial"/>
          <w:sz w:val="22"/>
          <w:szCs w:val="22"/>
        </w:rPr>
      </w:pPr>
      <w:r w:rsidRPr="00AB0871">
        <w:rPr>
          <w:rFonts w:ascii="Arial" w:hAnsi="Arial" w:cs="Arial"/>
          <w:sz w:val="22"/>
          <w:szCs w:val="22"/>
        </w:rPr>
        <w:t>An account used to indicate that portion of fund balance which has been segregated for expenditure under unperformed (executory) contracts.</w:t>
      </w:r>
    </w:p>
    <w:p w:rsidR="002E576D" w:rsidRPr="00AB0871" w:rsidRDefault="002E576D" w:rsidP="00F54573">
      <w:pPr>
        <w:outlineLvl w:val="2"/>
        <w:rPr>
          <w:rFonts w:ascii="Arial" w:hAnsi="Arial" w:cs="Arial"/>
          <w:sz w:val="22"/>
          <w:szCs w:val="22"/>
        </w:rPr>
      </w:pPr>
    </w:p>
    <w:p w:rsidR="002E576D" w:rsidRPr="00AB0871" w:rsidRDefault="002E576D" w:rsidP="00F54573">
      <w:pPr>
        <w:outlineLvl w:val="2"/>
        <w:rPr>
          <w:rFonts w:ascii="Arial" w:hAnsi="Arial" w:cs="Arial"/>
          <w:sz w:val="22"/>
          <w:szCs w:val="22"/>
        </w:rPr>
      </w:pPr>
      <w:r w:rsidRPr="00AB0871">
        <w:rPr>
          <w:rFonts w:ascii="Arial" w:hAnsi="Arial" w:cs="Arial"/>
          <w:sz w:val="22"/>
          <w:szCs w:val="22"/>
        </w:rPr>
        <w:t>At year-end, this account represents prior-year appropriation authority carried forward to the next year.  This account may also be used to record outstanding purchase orders and other contracts, even though appropriation authority lapses at year-end, if the intent of the government is to honor the contracts.</w:t>
      </w:r>
    </w:p>
    <w:p w:rsidR="002E576D" w:rsidRPr="002E576D" w:rsidRDefault="002E576D" w:rsidP="00F54573">
      <w:pPr>
        <w:outlineLvl w:val="2"/>
        <w:rPr>
          <w:rFonts w:ascii="Arial" w:hAnsi="Arial" w:cs="Arial"/>
          <w:szCs w:val="24"/>
        </w:rPr>
      </w:pPr>
    </w:p>
    <w:p w:rsidR="008D1655" w:rsidRDefault="008D1655" w:rsidP="00F54573">
      <w:pPr>
        <w:outlineLvl w:val="2"/>
        <w:rPr>
          <w:rFonts w:ascii="Arial" w:hAnsi="Arial" w:cs="Arial"/>
          <w:szCs w:val="24"/>
        </w:rPr>
      </w:pPr>
    </w:p>
    <w:p w:rsidR="0089556B" w:rsidRDefault="008D1655" w:rsidP="00F54573">
      <w:pPr>
        <w:outlineLvl w:val="2"/>
        <w:rPr>
          <w:rFonts w:ascii="Arial" w:hAnsi="Arial" w:cs="Arial"/>
          <w:b/>
          <w:szCs w:val="24"/>
        </w:rPr>
      </w:pPr>
      <w:r>
        <w:rPr>
          <w:rFonts w:ascii="Arial" w:hAnsi="Arial" w:cs="Arial"/>
          <w:b/>
          <w:szCs w:val="24"/>
        </w:rPr>
        <w:t>W</w:t>
      </w:r>
      <w:r w:rsidR="0089556B">
        <w:rPr>
          <w:rFonts w:ascii="Arial" w:hAnsi="Arial" w:cs="Arial"/>
          <w:b/>
          <w:szCs w:val="24"/>
        </w:rPr>
        <w:t>hen to use Reserve for Encumbrances</w:t>
      </w:r>
    </w:p>
    <w:p w:rsidR="0089556B" w:rsidRDefault="0089556B" w:rsidP="00F54573">
      <w:pPr>
        <w:outlineLvl w:val="2"/>
        <w:rPr>
          <w:rFonts w:ascii="Arial" w:hAnsi="Arial" w:cs="Arial"/>
          <w:sz w:val="22"/>
          <w:szCs w:val="22"/>
        </w:rPr>
      </w:pPr>
    </w:p>
    <w:p w:rsidR="002E576D" w:rsidRPr="00AB0871" w:rsidRDefault="008D1655" w:rsidP="00F54573">
      <w:pPr>
        <w:outlineLvl w:val="2"/>
        <w:rPr>
          <w:rFonts w:ascii="Arial" w:hAnsi="Arial" w:cs="Arial"/>
          <w:sz w:val="22"/>
          <w:szCs w:val="22"/>
        </w:rPr>
      </w:pPr>
      <w:r w:rsidRPr="00AB0871">
        <w:rPr>
          <w:rFonts w:ascii="Arial" w:hAnsi="Arial" w:cs="Arial"/>
          <w:sz w:val="22"/>
          <w:szCs w:val="22"/>
        </w:rPr>
        <w:t xml:space="preserve">Use encumbrance </w:t>
      </w:r>
      <w:r w:rsidR="00473D57" w:rsidRPr="00AB0871">
        <w:rPr>
          <w:rFonts w:ascii="Arial" w:hAnsi="Arial" w:cs="Arial"/>
          <w:sz w:val="22"/>
          <w:szCs w:val="22"/>
        </w:rPr>
        <w:t>reserve:</w:t>
      </w:r>
    </w:p>
    <w:p w:rsidR="002E576D" w:rsidRPr="00AB0871" w:rsidRDefault="008D1655" w:rsidP="0085610E">
      <w:pPr>
        <w:numPr>
          <w:ilvl w:val="0"/>
          <w:numId w:val="9"/>
        </w:numPr>
        <w:outlineLvl w:val="2"/>
        <w:rPr>
          <w:rFonts w:ascii="Arial" w:hAnsi="Arial" w:cs="Arial"/>
          <w:sz w:val="22"/>
          <w:szCs w:val="22"/>
        </w:rPr>
      </w:pPr>
      <w:r w:rsidRPr="00AB0871">
        <w:rPr>
          <w:rFonts w:ascii="Arial" w:hAnsi="Arial" w:cs="Arial"/>
          <w:sz w:val="22"/>
          <w:szCs w:val="22"/>
        </w:rPr>
        <w:t>at year end if prior year appropriation authority is being carried forward to pay for a future service</w:t>
      </w:r>
    </w:p>
    <w:p w:rsidR="002E576D" w:rsidRPr="00AB0871" w:rsidRDefault="008D1655" w:rsidP="0085610E">
      <w:pPr>
        <w:numPr>
          <w:ilvl w:val="0"/>
          <w:numId w:val="9"/>
        </w:numPr>
        <w:outlineLvl w:val="2"/>
        <w:rPr>
          <w:rFonts w:ascii="Arial" w:hAnsi="Arial" w:cs="Arial"/>
          <w:sz w:val="22"/>
          <w:szCs w:val="22"/>
        </w:rPr>
      </w:pPr>
      <w:r w:rsidRPr="00AB0871">
        <w:rPr>
          <w:rFonts w:ascii="Arial" w:hAnsi="Arial" w:cs="Arial"/>
          <w:sz w:val="22"/>
          <w:szCs w:val="22"/>
        </w:rPr>
        <w:t>for estimated and</w:t>
      </w:r>
      <w:r w:rsidR="00A2667A" w:rsidRPr="00AB0871">
        <w:rPr>
          <w:rFonts w:ascii="Arial" w:hAnsi="Arial" w:cs="Arial"/>
          <w:sz w:val="22"/>
          <w:szCs w:val="22"/>
        </w:rPr>
        <w:t>/or</w:t>
      </w:r>
      <w:r w:rsidRPr="00AB0871">
        <w:rPr>
          <w:rFonts w:ascii="Arial" w:hAnsi="Arial" w:cs="Arial"/>
          <w:sz w:val="22"/>
          <w:szCs w:val="22"/>
        </w:rPr>
        <w:t xml:space="preserve"> known </w:t>
      </w:r>
      <w:r w:rsidR="002E576D" w:rsidRPr="00AB0871">
        <w:rPr>
          <w:rFonts w:ascii="Arial" w:hAnsi="Arial" w:cs="Arial"/>
          <w:sz w:val="22"/>
          <w:szCs w:val="22"/>
        </w:rPr>
        <w:t xml:space="preserve">Litigation </w:t>
      </w:r>
      <w:r w:rsidRPr="00AB0871">
        <w:rPr>
          <w:rFonts w:ascii="Arial" w:hAnsi="Arial" w:cs="Arial"/>
          <w:sz w:val="22"/>
          <w:szCs w:val="22"/>
        </w:rPr>
        <w:t>amounts</w:t>
      </w:r>
    </w:p>
    <w:p w:rsidR="002E576D" w:rsidRPr="00AB0871" w:rsidRDefault="002E576D" w:rsidP="00F54573">
      <w:pPr>
        <w:ind w:left="360"/>
        <w:outlineLvl w:val="2"/>
        <w:rPr>
          <w:rFonts w:ascii="Arial" w:hAnsi="Arial" w:cs="Arial"/>
          <w:sz w:val="22"/>
          <w:szCs w:val="22"/>
        </w:rPr>
      </w:pPr>
    </w:p>
    <w:p w:rsidR="002E576D" w:rsidRPr="00AB0871" w:rsidRDefault="002E576D" w:rsidP="00F54573">
      <w:pPr>
        <w:outlineLvl w:val="2"/>
        <w:rPr>
          <w:rFonts w:ascii="Arial" w:hAnsi="Arial" w:cs="Arial"/>
          <w:sz w:val="22"/>
          <w:szCs w:val="22"/>
        </w:rPr>
      </w:pPr>
      <w:r w:rsidRPr="00AB0871">
        <w:rPr>
          <w:rFonts w:ascii="Arial" w:hAnsi="Arial" w:cs="Arial"/>
          <w:sz w:val="22"/>
          <w:szCs w:val="22"/>
        </w:rPr>
        <w:t xml:space="preserve">Do not </w:t>
      </w:r>
      <w:r w:rsidR="008D1655" w:rsidRPr="00AB0871">
        <w:rPr>
          <w:rFonts w:ascii="Arial" w:hAnsi="Arial" w:cs="Arial"/>
          <w:sz w:val="22"/>
          <w:szCs w:val="22"/>
        </w:rPr>
        <w:t>use encumbrance reserve:</w:t>
      </w:r>
    </w:p>
    <w:p w:rsidR="002E576D" w:rsidRPr="00AB0871" w:rsidRDefault="00A2667A" w:rsidP="0085610E">
      <w:pPr>
        <w:numPr>
          <w:ilvl w:val="0"/>
          <w:numId w:val="10"/>
        </w:numPr>
        <w:outlineLvl w:val="2"/>
        <w:rPr>
          <w:rFonts w:ascii="Arial" w:hAnsi="Arial" w:cs="Arial"/>
          <w:sz w:val="22"/>
          <w:szCs w:val="22"/>
        </w:rPr>
      </w:pPr>
      <w:r w:rsidRPr="00AB0871">
        <w:rPr>
          <w:rFonts w:ascii="Arial" w:hAnsi="Arial" w:cs="Arial"/>
          <w:sz w:val="22"/>
          <w:szCs w:val="22"/>
        </w:rPr>
        <w:t>if s</w:t>
      </w:r>
      <w:r w:rsidR="002E576D" w:rsidRPr="00AB0871">
        <w:rPr>
          <w:rFonts w:ascii="Arial" w:hAnsi="Arial" w:cs="Arial"/>
          <w:sz w:val="22"/>
          <w:szCs w:val="22"/>
        </w:rPr>
        <w:t>ervice has been provided and not yet paid for.  This is considered an accrual.</w:t>
      </w:r>
    </w:p>
    <w:p w:rsidR="002E576D" w:rsidRPr="00AB0871" w:rsidRDefault="00A2667A" w:rsidP="0085610E">
      <w:pPr>
        <w:numPr>
          <w:ilvl w:val="0"/>
          <w:numId w:val="10"/>
        </w:numPr>
        <w:outlineLvl w:val="2"/>
        <w:rPr>
          <w:rFonts w:ascii="Arial" w:hAnsi="Arial" w:cs="Arial"/>
          <w:sz w:val="22"/>
          <w:szCs w:val="22"/>
        </w:rPr>
      </w:pPr>
      <w:r w:rsidRPr="00AB0871">
        <w:rPr>
          <w:rFonts w:ascii="Arial" w:hAnsi="Arial" w:cs="Arial"/>
          <w:sz w:val="22"/>
          <w:szCs w:val="22"/>
        </w:rPr>
        <w:t>for r</w:t>
      </w:r>
      <w:r w:rsidR="002E576D" w:rsidRPr="00AB0871">
        <w:rPr>
          <w:rFonts w:ascii="Arial" w:hAnsi="Arial" w:cs="Arial"/>
          <w:sz w:val="22"/>
          <w:szCs w:val="22"/>
        </w:rPr>
        <w:t>outine contracts – This amount is expected to be paid from current r</w:t>
      </w:r>
      <w:r w:rsidRPr="00AB0871">
        <w:rPr>
          <w:rFonts w:ascii="Arial" w:hAnsi="Arial" w:cs="Arial"/>
          <w:sz w:val="22"/>
          <w:szCs w:val="22"/>
        </w:rPr>
        <w:t>evenue.</w:t>
      </w:r>
    </w:p>
    <w:p w:rsidR="002E576D" w:rsidRPr="00AB0871" w:rsidRDefault="00A2667A" w:rsidP="0085610E">
      <w:pPr>
        <w:numPr>
          <w:ilvl w:val="0"/>
          <w:numId w:val="10"/>
        </w:numPr>
        <w:outlineLvl w:val="2"/>
        <w:rPr>
          <w:rFonts w:ascii="Arial" w:hAnsi="Arial" w:cs="Arial"/>
          <w:sz w:val="22"/>
          <w:szCs w:val="22"/>
        </w:rPr>
      </w:pPr>
      <w:r w:rsidRPr="00AB0871">
        <w:rPr>
          <w:rFonts w:ascii="Arial" w:hAnsi="Arial" w:cs="Arial"/>
          <w:sz w:val="22"/>
          <w:szCs w:val="22"/>
        </w:rPr>
        <w:t>for c</w:t>
      </w:r>
      <w:r w:rsidR="002E576D" w:rsidRPr="00AB0871">
        <w:rPr>
          <w:rFonts w:ascii="Arial" w:hAnsi="Arial" w:cs="Arial"/>
          <w:sz w:val="22"/>
          <w:szCs w:val="22"/>
        </w:rPr>
        <w:t>ontracts to be paid from future revenues</w:t>
      </w:r>
    </w:p>
    <w:p w:rsidR="00AF2C8E" w:rsidRPr="001E1979" w:rsidRDefault="00AF2C8E" w:rsidP="0089556B">
      <w:pPr>
        <w:pStyle w:val="Heading2"/>
        <w:rPr>
          <w:rFonts w:ascii="Arial" w:hAnsi="Arial" w:cs="Arial"/>
          <w:szCs w:val="24"/>
        </w:rPr>
      </w:pPr>
      <w:r>
        <w:rPr>
          <w:rFonts w:ascii="Arial" w:hAnsi="Arial" w:cs="Arial"/>
          <w:szCs w:val="24"/>
        </w:rPr>
        <w:br w:type="page"/>
      </w:r>
      <w:bookmarkStart w:id="64" w:name="_Toc271121514"/>
      <w:r w:rsidRPr="001E1979">
        <w:rPr>
          <w:rFonts w:ascii="Arial" w:hAnsi="Arial" w:cs="Arial"/>
          <w:szCs w:val="24"/>
        </w:rPr>
        <w:lastRenderedPageBreak/>
        <w:t>FMAP</w:t>
      </w:r>
      <w:bookmarkEnd w:id="64"/>
    </w:p>
    <w:p w:rsidR="00AF2C8E" w:rsidRPr="001E1979" w:rsidRDefault="00AF2C8E" w:rsidP="00AF2C8E">
      <w:pPr>
        <w:pStyle w:val="Heading1"/>
        <w:rPr>
          <w:rFonts w:ascii="Arial" w:hAnsi="Arial" w:cs="Arial"/>
          <w:b w:val="0"/>
          <w:szCs w:val="24"/>
          <w:u w:val="none"/>
        </w:rPr>
      </w:pPr>
    </w:p>
    <w:p w:rsidR="00AF2C8E" w:rsidRPr="00AB0871" w:rsidRDefault="00AF2C8E" w:rsidP="0089556B">
      <w:pPr>
        <w:jc w:val="both"/>
        <w:rPr>
          <w:rFonts w:ascii="Arial" w:hAnsi="Arial" w:cs="Arial"/>
          <w:sz w:val="22"/>
          <w:szCs w:val="22"/>
        </w:rPr>
      </w:pPr>
      <w:r w:rsidRPr="00AB0871">
        <w:rPr>
          <w:rFonts w:ascii="Arial" w:hAnsi="Arial" w:cs="Arial"/>
          <w:sz w:val="22"/>
          <w:szCs w:val="22"/>
        </w:rPr>
        <w:t xml:space="preserve">The Federal Medical Assistance Percentages (FMAPs) are used in determining the amount of Federal matching funds for State expenditures for assistance payments for certain social services, and State medical and medical insurance expenditures. The Social Security Act requires the Secretary of Health and Human Services to calculate and publish the FMAPs each year. </w:t>
      </w:r>
    </w:p>
    <w:p w:rsidR="00AF2C8E" w:rsidRPr="00AB0871" w:rsidRDefault="00AF2C8E" w:rsidP="0089556B">
      <w:pPr>
        <w:pStyle w:val="NormalWeb"/>
        <w:rPr>
          <w:rFonts w:ascii="Arial" w:hAnsi="Arial" w:cs="Arial"/>
          <w:sz w:val="22"/>
          <w:szCs w:val="22"/>
        </w:rPr>
      </w:pPr>
      <w:r w:rsidRPr="00AB0871">
        <w:rPr>
          <w:rFonts w:ascii="Arial" w:hAnsi="Arial" w:cs="Arial"/>
          <w:sz w:val="22"/>
          <w:szCs w:val="22"/>
        </w:rPr>
        <w:t xml:space="preserve">The "Federal Medical Assistance Percentages" are for Medicaid. Section 1905(b) of the Act specifies the formula for calculating Federal Medical Assistance Percentages. </w:t>
      </w:r>
    </w:p>
    <w:p w:rsidR="00AF2C8E" w:rsidRPr="00AB0871" w:rsidRDefault="00AF2C8E" w:rsidP="0089556B">
      <w:pPr>
        <w:pStyle w:val="NormalWeb"/>
        <w:rPr>
          <w:rFonts w:ascii="Arial" w:hAnsi="Arial" w:cs="Arial"/>
          <w:sz w:val="22"/>
          <w:szCs w:val="22"/>
        </w:rPr>
      </w:pPr>
      <w:r w:rsidRPr="00AB0871">
        <w:rPr>
          <w:rFonts w:ascii="Arial" w:hAnsi="Arial" w:cs="Arial"/>
          <w:sz w:val="22"/>
          <w:szCs w:val="22"/>
        </w:rPr>
        <w:t xml:space="preserve">"Enhanced Federal Medical Assistance Percentages" are for the State Children's Health Insurance Program (SCHIP) under Title XXI of the Social Security Act. Section 2105(b) of the Act specifies the formula for calculating Enhanced Federal Medical Assistance Percentages. There is no specific requirement to publish the Enhanced Federal Medical Assistance Percentages; we include them in the FMAP notice for the convenience of the States. </w:t>
      </w:r>
    </w:p>
    <w:p w:rsidR="00905337" w:rsidRPr="00AB0871" w:rsidRDefault="00AF2C8E" w:rsidP="0089556B">
      <w:pPr>
        <w:pStyle w:val="NormalWeb"/>
        <w:rPr>
          <w:rFonts w:ascii="Arial" w:hAnsi="Arial" w:cs="Arial"/>
          <w:sz w:val="22"/>
          <w:szCs w:val="22"/>
        </w:rPr>
      </w:pPr>
      <w:r w:rsidRPr="00AB0871">
        <w:rPr>
          <w:rFonts w:ascii="Arial" w:hAnsi="Arial" w:cs="Arial"/>
          <w:sz w:val="22"/>
          <w:szCs w:val="22"/>
        </w:rPr>
        <w:t xml:space="preserve">The Federal financial participation matching rates for each of the 50 States, the District of Columbia, Puerto Rico, the Virgin Islands, Guam, American Samoa, and the Northern Mariana Islands for fiscal years from 1996 are available at </w:t>
      </w:r>
      <w:r w:rsidR="001E1979" w:rsidRPr="00AB0871">
        <w:rPr>
          <w:rFonts w:ascii="Arial" w:hAnsi="Arial" w:cs="Arial"/>
          <w:sz w:val="22"/>
          <w:szCs w:val="22"/>
        </w:rPr>
        <w:t xml:space="preserve">(the federal government site) </w:t>
      </w:r>
      <w:hyperlink r:id="rId22" w:history="1">
        <w:r w:rsidRPr="00AB0871">
          <w:rPr>
            <w:rStyle w:val="Hyperlink"/>
            <w:rFonts w:ascii="Arial" w:hAnsi="Arial" w:cs="Arial"/>
            <w:sz w:val="22"/>
            <w:szCs w:val="22"/>
          </w:rPr>
          <w:t>http://aspe.hhs.gov/health/fmap.htm</w:t>
        </w:r>
      </w:hyperlink>
    </w:p>
    <w:p w:rsidR="004E79C2" w:rsidRDefault="004E79C2">
      <w:pPr>
        <w:rPr>
          <w:rFonts w:ascii="Arial" w:hAnsi="Arial" w:cs="Arial"/>
          <w:szCs w:val="24"/>
        </w:rPr>
      </w:pPr>
    </w:p>
    <w:sectPr w:rsidR="004E79C2" w:rsidSect="00CA7BF6">
      <w:headerReference w:type="default" r:id="rId23"/>
      <w:footerReference w:type="default" r:id="rId24"/>
      <w:type w:val="continuous"/>
      <w:pgSz w:w="12240" w:h="15840" w:code="1"/>
      <w:pgMar w:top="1440" w:right="1008" w:bottom="108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6F" w:rsidRDefault="00BB566F">
      <w:r>
        <w:separator/>
      </w:r>
    </w:p>
  </w:endnote>
  <w:endnote w:type="continuationSeparator" w:id="0">
    <w:p w:rsidR="00BB566F" w:rsidRDefault="00BB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P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70" w:rsidRPr="000D19B1" w:rsidRDefault="005B2E70" w:rsidP="000D19B1">
    <w:pPr>
      <w:pStyle w:val="Footer"/>
      <w:jc w:val="center"/>
      <w:rPr>
        <w:rFonts w:ascii="Arial" w:hAnsi="Arial"/>
        <w:sz w:val="20"/>
      </w:rPr>
    </w:pPr>
    <w:r w:rsidRPr="000D19B1">
      <w:rPr>
        <w:rStyle w:val="PageNumber"/>
        <w:rFonts w:ascii="Arial" w:hAnsi="Arial"/>
        <w:sz w:val="20"/>
      </w:rPr>
      <w:fldChar w:fldCharType="begin"/>
    </w:r>
    <w:r w:rsidRPr="000D19B1">
      <w:rPr>
        <w:rStyle w:val="PageNumber"/>
        <w:rFonts w:ascii="Arial" w:hAnsi="Arial"/>
        <w:sz w:val="20"/>
      </w:rPr>
      <w:instrText xml:space="preserve"> PAGE </w:instrText>
    </w:r>
    <w:r w:rsidRPr="000D19B1">
      <w:rPr>
        <w:rStyle w:val="PageNumber"/>
        <w:rFonts w:ascii="Arial" w:hAnsi="Arial"/>
        <w:sz w:val="20"/>
      </w:rPr>
      <w:fldChar w:fldCharType="separate"/>
    </w:r>
    <w:r w:rsidR="00D2729A">
      <w:rPr>
        <w:rStyle w:val="PageNumber"/>
        <w:rFonts w:ascii="Arial" w:hAnsi="Arial"/>
        <w:noProof/>
        <w:sz w:val="20"/>
      </w:rPr>
      <w:t>2</w:t>
    </w:r>
    <w:r w:rsidRPr="000D19B1">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6F" w:rsidRDefault="00BB566F">
      <w:r>
        <w:separator/>
      </w:r>
    </w:p>
  </w:footnote>
  <w:footnote w:type="continuationSeparator" w:id="0">
    <w:p w:rsidR="00BB566F" w:rsidRDefault="00BB5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70" w:rsidRPr="00CA7BF6" w:rsidRDefault="005B2E70">
    <w:pPr>
      <w:pStyle w:val="Header"/>
      <w:rPr>
        <w:rFonts w:ascii="Arial" w:hAnsi="Arial" w:cs="Arial"/>
        <w:sz w:val="20"/>
        <w:szCs w:val="22"/>
      </w:rPr>
    </w:pPr>
    <w:r w:rsidRPr="00CA7BF6">
      <w:rPr>
        <w:rFonts w:ascii="Arial" w:hAnsi="Arial" w:cs="Arial"/>
        <w:sz w:val="20"/>
        <w:szCs w:val="22"/>
      </w:rPr>
      <w:t>Mental Health Program</w:t>
    </w:r>
  </w:p>
  <w:p w:rsidR="005B2E70" w:rsidRPr="00CA7BF6" w:rsidRDefault="005B2E70">
    <w:pPr>
      <w:pStyle w:val="Header"/>
      <w:rPr>
        <w:rFonts w:ascii="Arial" w:hAnsi="Arial" w:cs="Arial"/>
        <w:sz w:val="20"/>
        <w:szCs w:val="22"/>
      </w:rPr>
    </w:pPr>
    <w:r w:rsidRPr="00CA7BF6">
      <w:rPr>
        <w:rFonts w:ascii="Arial" w:hAnsi="Arial" w:cs="Arial"/>
        <w:sz w:val="20"/>
        <w:szCs w:val="22"/>
      </w:rPr>
      <w:t>Revenue and Expenditure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252"/>
    <w:multiLevelType w:val="hybridMultilevel"/>
    <w:tmpl w:val="51384C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AE56C9"/>
    <w:multiLevelType w:val="multilevel"/>
    <w:tmpl w:val="5E72A0EE"/>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C972015"/>
    <w:multiLevelType w:val="hybridMultilevel"/>
    <w:tmpl w:val="EF36730C"/>
    <w:lvl w:ilvl="0" w:tplc="5B7C05B8">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55AED"/>
    <w:multiLevelType w:val="hybridMultilevel"/>
    <w:tmpl w:val="EAFC595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1D41B08"/>
    <w:multiLevelType w:val="hybridMultilevel"/>
    <w:tmpl w:val="0F1AD9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7D1474"/>
    <w:multiLevelType w:val="multilevel"/>
    <w:tmpl w:val="F9561326"/>
    <w:lvl w:ilvl="0">
      <w:start w:val="1"/>
      <w:numFmt w:val="decimal"/>
      <w:lvlText w:val="Row %1."/>
      <w:lvlJc w:val="left"/>
      <w:pPr>
        <w:tabs>
          <w:tab w:val="num" w:pos="1440"/>
        </w:tabs>
        <w:ind w:left="576" w:firstLine="0"/>
      </w:pPr>
      <w:rPr>
        <w:rFonts w:hint="default"/>
        <w:b/>
        <w:i w:val="0"/>
        <w:sz w:val="22"/>
        <w:szCs w:val="22"/>
      </w:rPr>
    </w:lvl>
    <w:lvl w:ilvl="1">
      <w:start w:val="1"/>
      <w:numFmt w:val="bullet"/>
      <w:lvlText w:val=""/>
      <w:lvlJc w:val="left"/>
      <w:pPr>
        <w:tabs>
          <w:tab w:val="num" w:pos="1296"/>
        </w:tabs>
        <w:ind w:left="1296" w:hanging="144"/>
      </w:pPr>
      <w:rPr>
        <w:rFonts w:ascii="Symbol" w:hAnsi="Symbol" w:hint="default"/>
        <w:sz w:val="18"/>
      </w:rPr>
    </w:lvl>
    <w:lvl w:ilvl="2">
      <w:start w:val="1"/>
      <w:numFmt w:val="bullet"/>
      <w:lvlText w:val=""/>
      <w:lvlJc w:val="left"/>
      <w:pPr>
        <w:tabs>
          <w:tab w:val="num" w:pos="1656"/>
        </w:tabs>
        <w:ind w:left="1656" w:hanging="360"/>
      </w:pPr>
      <w:rPr>
        <w:rFonts w:ascii="Symbol" w:hAnsi="Symbol" w:hint="default"/>
        <w:b w:val="0"/>
        <w:i w:val="0"/>
        <w:sz w:val="18"/>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6">
    <w:nsid w:val="18F47BEF"/>
    <w:multiLevelType w:val="hybridMultilevel"/>
    <w:tmpl w:val="835A93D6"/>
    <w:lvl w:ilvl="0" w:tplc="5B7C05B8">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FF54A2"/>
    <w:multiLevelType w:val="multilevel"/>
    <w:tmpl w:val="21E6FF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BD0353C"/>
    <w:multiLevelType w:val="hybridMultilevel"/>
    <w:tmpl w:val="9774A632"/>
    <w:lvl w:ilvl="0" w:tplc="64FC81EA">
      <w:start w:val="1"/>
      <w:numFmt w:val="bullet"/>
      <w:lvlText w:val=""/>
      <w:lvlJc w:val="left"/>
      <w:pPr>
        <w:ind w:left="1800" w:hanging="360"/>
      </w:pPr>
      <w:rPr>
        <w:rFonts w:ascii="Symbol" w:hAnsi="Symbol" w:hint="default"/>
        <w:b/>
        <w:i w:val="0"/>
        <w:sz w:val="2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515941"/>
    <w:multiLevelType w:val="multilevel"/>
    <w:tmpl w:val="091E0D70"/>
    <w:lvl w:ilvl="0">
      <w:start w:val="1"/>
      <w:numFmt w:val="decimal"/>
      <w:lvlText w:val="Row %1"/>
      <w:lvlJc w:val="left"/>
      <w:pPr>
        <w:tabs>
          <w:tab w:val="num" w:pos="864"/>
        </w:tabs>
        <w:ind w:left="0" w:firstLine="0"/>
      </w:pPr>
      <w:rPr>
        <w:rFonts w:ascii="Arial" w:hAnsi="Arial" w:hint="default"/>
        <w:b/>
        <w:i w:val="0"/>
        <w:sz w:val="20"/>
        <w:szCs w:val="20"/>
      </w:rPr>
    </w:lvl>
    <w:lvl w:ilvl="1">
      <w:start w:val="1"/>
      <w:numFmt w:val="bullet"/>
      <w:lvlText w:val=""/>
      <w:lvlJc w:val="left"/>
      <w:pPr>
        <w:tabs>
          <w:tab w:val="num" w:pos="720"/>
        </w:tabs>
        <w:ind w:left="720" w:hanging="144"/>
      </w:pPr>
      <w:rPr>
        <w:rFonts w:ascii="SymbolPS" w:hAnsi="SymbolP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21C5582"/>
    <w:multiLevelType w:val="hybridMultilevel"/>
    <w:tmpl w:val="1AF0E46E"/>
    <w:lvl w:ilvl="0" w:tplc="0A64E3F6">
      <w:start w:val="1"/>
      <w:numFmt w:val="decimal"/>
      <w:lvlText w:val="Row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D0387"/>
    <w:multiLevelType w:val="hybridMultilevel"/>
    <w:tmpl w:val="5308F1CA"/>
    <w:lvl w:ilvl="0" w:tplc="84E82F50">
      <w:start w:val="1"/>
      <w:numFmt w:val="decimal"/>
      <w:lvlText w:val="Row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935ACF"/>
    <w:multiLevelType w:val="multilevel"/>
    <w:tmpl w:val="458C8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40F40C44"/>
    <w:multiLevelType w:val="hybridMultilevel"/>
    <w:tmpl w:val="077C5CEA"/>
    <w:lvl w:ilvl="0" w:tplc="107A6F10">
      <w:start w:val="1"/>
      <w:numFmt w:val="decimal"/>
      <w:lvlText w:val="Row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B72F9"/>
    <w:multiLevelType w:val="hybridMultilevel"/>
    <w:tmpl w:val="37C62EEA"/>
    <w:lvl w:ilvl="0" w:tplc="1D8AB822">
      <w:start w:val="1"/>
      <w:numFmt w:val="decimal"/>
      <w:lvlText w:val="Row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9F55FE"/>
    <w:multiLevelType w:val="multilevel"/>
    <w:tmpl w:val="46C68DDC"/>
    <w:lvl w:ilvl="0">
      <w:start w:val="1"/>
      <w:numFmt w:val="decimal"/>
      <w:lvlText w:val="Row %1"/>
      <w:lvlJc w:val="left"/>
      <w:pPr>
        <w:tabs>
          <w:tab w:val="num" w:pos="864"/>
        </w:tabs>
        <w:ind w:left="0" w:firstLine="0"/>
      </w:pPr>
      <w:rPr>
        <w:rFonts w:ascii="Arial" w:hAnsi="Arial" w:hint="default"/>
        <w:b/>
        <w:i w:val="0"/>
        <w:sz w:val="20"/>
        <w:szCs w:val="20"/>
      </w:rPr>
    </w:lvl>
    <w:lvl w:ilvl="1">
      <w:start w:val="1"/>
      <w:numFmt w:val="bullet"/>
      <w:lvlText w:val=""/>
      <w:lvlJc w:val="left"/>
      <w:pPr>
        <w:tabs>
          <w:tab w:val="num" w:pos="720"/>
        </w:tabs>
        <w:ind w:left="720" w:hanging="144"/>
      </w:pPr>
      <w:rPr>
        <w:rFonts w:ascii="SymbolPS" w:hAnsi="SymbolPS" w:hint="default"/>
      </w:rPr>
    </w:lvl>
    <w:lvl w:ilvl="2">
      <w:start w:val="1"/>
      <w:numFmt w:val="bullet"/>
      <w:lvlText w:val="~"/>
      <w:lvlJc w:val="left"/>
      <w:pPr>
        <w:tabs>
          <w:tab w:val="num" w:pos="1080"/>
        </w:tabs>
        <w:ind w:left="1080" w:hanging="360"/>
      </w:pPr>
      <w:rPr>
        <w:rFonts w:ascii="Arial" w:hAnsi="Arial" w:hint="default"/>
        <w:b w:val="0"/>
        <w:i w:val="0"/>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9A74EE5"/>
    <w:multiLevelType w:val="hybridMultilevel"/>
    <w:tmpl w:val="0A56ED02"/>
    <w:lvl w:ilvl="0" w:tplc="2726657E">
      <w:start w:val="1"/>
      <w:numFmt w:val="decimal"/>
      <w:lvlText w:val="Row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7B7091"/>
    <w:multiLevelType w:val="hybridMultilevel"/>
    <w:tmpl w:val="8814FA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F756F75"/>
    <w:multiLevelType w:val="hybridMultilevel"/>
    <w:tmpl w:val="27F411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9874C83"/>
    <w:multiLevelType w:val="hybridMultilevel"/>
    <w:tmpl w:val="8CC4BE9A"/>
    <w:lvl w:ilvl="0" w:tplc="8D520498">
      <w:start w:val="1"/>
      <w:numFmt w:val="decimal"/>
      <w:lvlText w:val="Row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27D60"/>
    <w:multiLevelType w:val="hybridMultilevel"/>
    <w:tmpl w:val="DD689C4E"/>
    <w:lvl w:ilvl="0" w:tplc="E6260214">
      <w:start w:val="1"/>
      <w:numFmt w:val="decimal"/>
      <w:lvlText w:val="Row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F72CC2"/>
    <w:multiLevelType w:val="hybridMultilevel"/>
    <w:tmpl w:val="F0709FA2"/>
    <w:lvl w:ilvl="0" w:tplc="A21C98DC">
      <w:start w:val="1"/>
      <w:numFmt w:val="decimal"/>
      <w:lvlText w:val="Row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2966DA"/>
    <w:multiLevelType w:val="hybridMultilevel"/>
    <w:tmpl w:val="99086DA8"/>
    <w:lvl w:ilvl="0" w:tplc="5B7C05B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B1C5EB7"/>
    <w:multiLevelType w:val="hybridMultilevel"/>
    <w:tmpl w:val="78001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DE66310"/>
    <w:multiLevelType w:val="multilevel"/>
    <w:tmpl w:val="458C87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08B4FD9"/>
    <w:multiLevelType w:val="hybridMultilevel"/>
    <w:tmpl w:val="FF5875B0"/>
    <w:lvl w:ilvl="0" w:tplc="5B7C05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557E43"/>
    <w:multiLevelType w:val="multilevel"/>
    <w:tmpl w:val="C0C86C1E"/>
    <w:lvl w:ilvl="0">
      <w:start w:val="1"/>
      <w:numFmt w:val="decimal"/>
      <w:lvlText w:val="Row %1"/>
      <w:lvlJc w:val="left"/>
      <w:pPr>
        <w:tabs>
          <w:tab w:val="num" w:pos="864"/>
        </w:tabs>
        <w:ind w:left="0" w:firstLine="0"/>
      </w:pPr>
      <w:rPr>
        <w:rFonts w:ascii="Arial" w:hAnsi="Arial" w:hint="default"/>
        <w:b/>
        <w:i w:val="0"/>
        <w:sz w:val="20"/>
        <w:szCs w:val="20"/>
      </w:rPr>
    </w:lvl>
    <w:lvl w:ilvl="1">
      <w:start w:val="1"/>
      <w:numFmt w:val="bullet"/>
      <w:lvlText w:val=""/>
      <w:lvlJc w:val="left"/>
      <w:pPr>
        <w:tabs>
          <w:tab w:val="num" w:pos="720"/>
        </w:tabs>
        <w:ind w:left="720" w:hanging="144"/>
      </w:pPr>
      <w:rPr>
        <w:rFonts w:ascii="SymbolPS" w:hAnsi="SymbolP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EB10EBA"/>
    <w:multiLevelType w:val="hybridMultilevel"/>
    <w:tmpl w:val="AC909C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7"/>
  </w:num>
  <w:num w:numId="3">
    <w:abstractNumId w:val="12"/>
  </w:num>
  <w:num w:numId="4">
    <w:abstractNumId w:val="24"/>
  </w:num>
  <w:num w:numId="5">
    <w:abstractNumId w:val="9"/>
  </w:num>
  <w:num w:numId="6">
    <w:abstractNumId w:val="26"/>
  </w:num>
  <w:num w:numId="7">
    <w:abstractNumId w:val="5"/>
  </w:num>
  <w:num w:numId="8">
    <w:abstractNumId w:val="15"/>
  </w:num>
  <w:num w:numId="9">
    <w:abstractNumId w:val="6"/>
  </w:num>
  <w:num w:numId="10">
    <w:abstractNumId w:val="2"/>
  </w:num>
  <w:num w:numId="11">
    <w:abstractNumId w:val="25"/>
  </w:num>
  <w:num w:numId="12">
    <w:abstractNumId w:val="8"/>
  </w:num>
  <w:num w:numId="13">
    <w:abstractNumId w:val="10"/>
  </w:num>
  <w:num w:numId="14">
    <w:abstractNumId w:val="0"/>
  </w:num>
  <w:num w:numId="15">
    <w:abstractNumId w:val="16"/>
  </w:num>
  <w:num w:numId="16">
    <w:abstractNumId w:val="20"/>
  </w:num>
  <w:num w:numId="17">
    <w:abstractNumId w:val="11"/>
  </w:num>
  <w:num w:numId="18">
    <w:abstractNumId w:val="18"/>
  </w:num>
  <w:num w:numId="19">
    <w:abstractNumId w:val="4"/>
  </w:num>
  <w:num w:numId="20">
    <w:abstractNumId w:val="13"/>
  </w:num>
  <w:num w:numId="21">
    <w:abstractNumId w:val="3"/>
  </w:num>
  <w:num w:numId="22">
    <w:abstractNumId w:val="27"/>
  </w:num>
  <w:num w:numId="23">
    <w:abstractNumId w:val="21"/>
  </w:num>
  <w:num w:numId="24">
    <w:abstractNumId w:val="23"/>
  </w:num>
  <w:num w:numId="25">
    <w:abstractNumId w:val="19"/>
  </w:num>
  <w:num w:numId="26">
    <w:abstractNumId w:val="14"/>
  </w:num>
  <w:num w:numId="27">
    <w:abstractNumId w:val="22"/>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A7"/>
    <w:rsid w:val="00003B15"/>
    <w:rsid w:val="00005C46"/>
    <w:rsid w:val="000068C0"/>
    <w:rsid w:val="00014A45"/>
    <w:rsid w:val="00014B72"/>
    <w:rsid w:val="000207A9"/>
    <w:rsid w:val="000262CE"/>
    <w:rsid w:val="000276F3"/>
    <w:rsid w:val="00027CD7"/>
    <w:rsid w:val="0003140B"/>
    <w:rsid w:val="0003291F"/>
    <w:rsid w:val="00033714"/>
    <w:rsid w:val="0004002A"/>
    <w:rsid w:val="00042003"/>
    <w:rsid w:val="00044BEC"/>
    <w:rsid w:val="000541F3"/>
    <w:rsid w:val="000573E0"/>
    <w:rsid w:val="000638EF"/>
    <w:rsid w:val="0006452A"/>
    <w:rsid w:val="00065B0D"/>
    <w:rsid w:val="00067D97"/>
    <w:rsid w:val="00071FE7"/>
    <w:rsid w:val="00073136"/>
    <w:rsid w:val="0007345F"/>
    <w:rsid w:val="00074136"/>
    <w:rsid w:val="00084027"/>
    <w:rsid w:val="000861A3"/>
    <w:rsid w:val="000910E4"/>
    <w:rsid w:val="00092A03"/>
    <w:rsid w:val="00096718"/>
    <w:rsid w:val="000974D5"/>
    <w:rsid w:val="000A365C"/>
    <w:rsid w:val="000A497C"/>
    <w:rsid w:val="000A498D"/>
    <w:rsid w:val="000A54C8"/>
    <w:rsid w:val="000B0CB5"/>
    <w:rsid w:val="000B18F2"/>
    <w:rsid w:val="000B1DC0"/>
    <w:rsid w:val="000B505D"/>
    <w:rsid w:val="000B7AD1"/>
    <w:rsid w:val="000C1B10"/>
    <w:rsid w:val="000C7349"/>
    <w:rsid w:val="000D0366"/>
    <w:rsid w:val="000D04FA"/>
    <w:rsid w:val="000D19B1"/>
    <w:rsid w:val="000D24C4"/>
    <w:rsid w:val="000E0723"/>
    <w:rsid w:val="000E11A7"/>
    <w:rsid w:val="000E5C17"/>
    <w:rsid w:val="000E674D"/>
    <w:rsid w:val="000F036E"/>
    <w:rsid w:val="000F0420"/>
    <w:rsid w:val="000F43D5"/>
    <w:rsid w:val="000F75D9"/>
    <w:rsid w:val="00101118"/>
    <w:rsid w:val="00103E6E"/>
    <w:rsid w:val="00105103"/>
    <w:rsid w:val="00106054"/>
    <w:rsid w:val="0011097F"/>
    <w:rsid w:val="001112FE"/>
    <w:rsid w:val="00113E2C"/>
    <w:rsid w:val="001223BC"/>
    <w:rsid w:val="001230D4"/>
    <w:rsid w:val="00125A65"/>
    <w:rsid w:val="00126535"/>
    <w:rsid w:val="0013025A"/>
    <w:rsid w:val="00130644"/>
    <w:rsid w:val="001316E8"/>
    <w:rsid w:val="00131DEA"/>
    <w:rsid w:val="0013304A"/>
    <w:rsid w:val="00134B71"/>
    <w:rsid w:val="00134E8A"/>
    <w:rsid w:val="00136F3A"/>
    <w:rsid w:val="001416BD"/>
    <w:rsid w:val="001435E3"/>
    <w:rsid w:val="001460B6"/>
    <w:rsid w:val="00156EC9"/>
    <w:rsid w:val="0016108E"/>
    <w:rsid w:val="00161E53"/>
    <w:rsid w:val="001622B8"/>
    <w:rsid w:val="00162C5A"/>
    <w:rsid w:val="0016380A"/>
    <w:rsid w:val="0016433E"/>
    <w:rsid w:val="001702B7"/>
    <w:rsid w:val="001713DB"/>
    <w:rsid w:val="0017424F"/>
    <w:rsid w:val="00175D4F"/>
    <w:rsid w:val="001761CE"/>
    <w:rsid w:val="001819FB"/>
    <w:rsid w:val="00182BCD"/>
    <w:rsid w:val="00183116"/>
    <w:rsid w:val="001868A9"/>
    <w:rsid w:val="00187787"/>
    <w:rsid w:val="00197948"/>
    <w:rsid w:val="001A3B36"/>
    <w:rsid w:val="001A4B9F"/>
    <w:rsid w:val="001A667A"/>
    <w:rsid w:val="001A7537"/>
    <w:rsid w:val="001A7EC6"/>
    <w:rsid w:val="001B325D"/>
    <w:rsid w:val="001B3F23"/>
    <w:rsid w:val="001B6955"/>
    <w:rsid w:val="001B796B"/>
    <w:rsid w:val="001C0C13"/>
    <w:rsid w:val="001C10C1"/>
    <w:rsid w:val="001D0FA7"/>
    <w:rsid w:val="001E1979"/>
    <w:rsid w:val="001E35B4"/>
    <w:rsid w:val="001F4BFB"/>
    <w:rsid w:val="001F5210"/>
    <w:rsid w:val="001F683D"/>
    <w:rsid w:val="00200EA2"/>
    <w:rsid w:val="002022AE"/>
    <w:rsid w:val="00204940"/>
    <w:rsid w:val="00205358"/>
    <w:rsid w:val="00205D9B"/>
    <w:rsid w:val="002061BE"/>
    <w:rsid w:val="00207780"/>
    <w:rsid w:val="002139A5"/>
    <w:rsid w:val="00214C97"/>
    <w:rsid w:val="00217103"/>
    <w:rsid w:val="002200C9"/>
    <w:rsid w:val="00224534"/>
    <w:rsid w:val="0022615C"/>
    <w:rsid w:val="002269AD"/>
    <w:rsid w:val="002272AA"/>
    <w:rsid w:val="0023182D"/>
    <w:rsid w:val="002355A2"/>
    <w:rsid w:val="00241252"/>
    <w:rsid w:val="00242553"/>
    <w:rsid w:val="00242AD3"/>
    <w:rsid w:val="002435E0"/>
    <w:rsid w:val="002453E9"/>
    <w:rsid w:val="00246380"/>
    <w:rsid w:val="00247295"/>
    <w:rsid w:val="0025030B"/>
    <w:rsid w:val="00250E0E"/>
    <w:rsid w:val="00250E47"/>
    <w:rsid w:val="002524A6"/>
    <w:rsid w:val="00253B98"/>
    <w:rsid w:val="002617DD"/>
    <w:rsid w:val="00264EEA"/>
    <w:rsid w:val="002717D8"/>
    <w:rsid w:val="00273E39"/>
    <w:rsid w:val="00274D7E"/>
    <w:rsid w:val="002757C5"/>
    <w:rsid w:val="002767CC"/>
    <w:rsid w:val="00280EF9"/>
    <w:rsid w:val="0028486E"/>
    <w:rsid w:val="00290BBF"/>
    <w:rsid w:val="002917E4"/>
    <w:rsid w:val="00295657"/>
    <w:rsid w:val="002959EB"/>
    <w:rsid w:val="002A05D9"/>
    <w:rsid w:val="002A55AC"/>
    <w:rsid w:val="002A5985"/>
    <w:rsid w:val="002A5BB6"/>
    <w:rsid w:val="002B23CA"/>
    <w:rsid w:val="002B27E9"/>
    <w:rsid w:val="002B5A3B"/>
    <w:rsid w:val="002B75B7"/>
    <w:rsid w:val="002D2FC4"/>
    <w:rsid w:val="002E0925"/>
    <w:rsid w:val="002E2731"/>
    <w:rsid w:val="002E576D"/>
    <w:rsid w:val="002F122C"/>
    <w:rsid w:val="002F2036"/>
    <w:rsid w:val="002F58DB"/>
    <w:rsid w:val="002F74F6"/>
    <w:rsid w:val="00300BC6"/>
    <w:rsid w:val="003067E6"/>
    <w:rsid w:val="00312FE7"/>
    <w:rsid w:val="00320491"/>
    <w:rsid w:val="003253DF"/>
    <w:rsid w:val="0033137B"/>
    <w:rsid w:val="00333BC1"/>
    <w:rsid w:val="00334397"/>
    <w:rsid w:val="003364F2"/>
    <w:rsid w:val="00336D1F"/>
    <w:rsid w:val="00340874"/>
    <w:rsid w:val="003421CD"/>
    <w:rsid w:val="00344EA3"/>
    <w:rsid w:val="00354A71"/>
    <w:rsid w:val="00355752"/>
    <w:rsid w:val="00355D38"/>
    <w:rsid w:val="00355E0F"/>
    <w:rsid w:val="00355F3C"/>
    <w:rsid w:val="00357A45"/>
    <w:rsid w:val="003635CE"/>
    <w:rsid w:val="00364DE1"/>
    <w:rsid w:val="0036500A"/>
    <w:rsid w:val="00365630"/>
    <w:rsid w:val="00370EB1"/>
    <w:rsid w:val="00370EB9"/>
    <w:rsid w:val="00373903"/>
    <w:rsid w:val="00373B43"/>
    <w:rsid w:val="00377970"/>
    <w:rsid w:val="003804E1"/>
    <w:rsid w:val="00397529"/>
    <w:rsid w:val="003A1767"/>
    <w:rsid w:val="003A1DC5"/>
    <w:rsid w:val="003A3F7B"/>
    <w:rsid w:val="003A5B8B"/>
    <w:rsid w:val="003B3098"/>
    <w:rsid w:val="003B74CE"/>
    <w:rsid w:val="003C5476"/>
    <w:rsid w:val="003C5799"/>
    <w:rsid w:val="003D0D70"/>
    <w:rsid w:val="003D5EA2"/>
    <w:rsid w:val="003D70B6"/>
    <w:rsid w:val="003E437D"/>
    <w:rsid w:val="003E6C71"/>
    <w:rsid w:val="003E743E"/>
    <w:rsid w:val="003F21CE"/>
    <w:rsid w:val="003F3585"/>
    <w:rsid w:val="0040043A"/>
    <w:rsid w:val="00403421"/>
    <w:rsid w:val="004036DC"/>
    <w:rsid w:val="00403801"/>
    <w:rsid w:val="00404315"/>
    <w:rsid w:val="00405FA3"/>
    <w:rsid w:val="00411C8D"/>
    <w:rsid w:val="00412A7E"/>
    <w:rsid w:val="00420CCA"/>
    <w:rsid w:val="004220E8"/>
    <w:rsid w:val="004235D9"/>
    <w:rsid w:val="00431553"/>
    <w:rsid w:val="00434CD9"/>
    <w:rsid w:val="00435222"/>
    <w:rsid w:val="00435DFC"/>
    <w:rsid w:val="00437527"/>
    <w:rsid w:val="00440D76"/>
    <w:rsid w:val="00446232"/>
    <w:rsid w:val="00453122"/>
    <w:rsid w:val="00453F8B"/>
    <w:rsid w:val="00454248"/>
    <w:rsid w:val="00460F95"/>
    <w:rsid w:val="004646CA"/>
    <w:rsid w:val="0047002C"/>
    <w:rsid w:val="0047236A"/>
    <w:rsid w:val="004734FF"/>
    <w:rsid w:val="00473D57"/>
    <w:rsid w:val="00474832"/>
    <w:rsid w:val="00474C59"/>
    <w:rsid w:val="004756E5"/>
    <w:rsid w:val="00477AFE"/>
    <w:rsid w:val="004836DE"/>
    <w:rsid w:val="0048399B"/>
    <w:rsid w:val="004855B1"/>
    <w:rsid w:val="004858FF"/>
    <w:rsid w:val="004862BF"/>
    <w:rsid w:val="00492EFB"/>
    <w:rsid w:val="004949FE"/>
    <w:rsid w:val="004957BB"/>
    <w:rsid w:val="00497C79"/>
    <w:rsid w:val="004A253D"/>
    <w:rsid w:val="004A6479"/>
    <w:rsid w:val="004B3AA5"/>
    <w:rsid w:val="004B681E"/>
    <w:rsid w:val="004B7982"/>
    <w:rsid w:val="004C0EAD"/>
    <w:rsid w:val="004C0F09"/>
    <w:rsid w:val="004C2A0A"/>
    <w:rsid w:val="004C44A8"/>
    <w:rsid w:val="004C4750"/>
    <w:rsid w:val="004C4EE5"/>
    <w:rsid w:val="004C7BB0"/>
    <w:rsid w:val="004D0041"/>
    <w:rsid w:val="004D3EC7"/>
    <w:rsid w:val="004D438A"/>
    <w:rsid w:val="004D71CD"/>
    <w:rsid w:val="004E1A05"/>
    <w:rsid w:val="004E79C2"/>
    <w:rsid w:val="004F13C5"/>
    <w:rsid w:val="004F166C"/>
    <w:rsid w:val="004F1C5E"/>
    <w:rsid w:val="004F3130"/>
    <w:rsid w:val="00505658"/>
    <w:rsid w:val="00505AFC"/>
    <w:rsid w:val="00506BDC"/>
    <w:rsid w:val="005075C8"/>
    <w:rsid w:val="00510166"/>
    <w:rsid w:val="00510E03"/>
    <w:rsid w:val="005148F0"/>
    <w:rsid w:val="00516B31"/>
    <w:rsid w:val="0052401F"/>
    <w:rsid w:val="00527F67"/>
    <w:rsid w:val="0053260D"/>
    <w:rsid w:val="00533AF3"/>
    <w:rsid w:val="00533DF2"/>
    <w:rsid w:val="005400E5"/>
    <w:rsid w:val="00540791"/>
    <w:rsid w:val="00540ECC"/>
    <w:rsid w:val="00541886"/>
    <w:rsid w:val="005435DA"/>
    <w:rsid w:val="0054556B"/>
    <w:rsid w:val="00550189"/>
    <w:rsid w:val="00551543"/>
    <w:rsid w:val="00552764"/>
    <w:rsid w:val="00552E89"/>
    <w:rsid w:val="00553D45"/>
    <w:rsid w:val="00555CCD"/>
    <w:rsid w:val="00556512"/>
    <w:rsid w:val="00556FB1"/>
    <w:rsid w:val="00557A2D"/>
    <w:rsid w:val="00560D15"/>
    <w:rsid w:val="00562418"/>
    <w:rsid w:val="00563CBF"/>
    <w:rsid w:val="005672EF"/>
    <w:rsid w:val="00570E0E"/>
    <w:rsid w:val="005713A8"/>
    <w:rsid w:val="005742BE"/>
    <w:rsid w:val="0058190F"/>
    <w:rsid w:val="00585CFC"/>
    <w:rsid w:val="005868D9"/>
    <w:rsid w:val="00587BBD"/>
    <w:rsid w:val="0059065E"/>
    <w:rsid w:val="00594955"/>
    <w:rsid w:val="005978DB"/>
    <w:rsid w:val="005A5851"/>
    <w:rsid w:val="005A6AF4"/>
    <w:rsid w:val="005A78BE"/>
    <w:rsid w:val="005B2E70"/>
    <w:rsid w:val="005B36B5"/>
    <w:rsid w:val="005B5813"/>
    <w:rsid w:val="005B592D"/>
    <w:rsid w:val="005B647B"/>
    <w:rsid w:val="005B676A"/>
    <w:rsid w:val="005B7D2F"/>
    <w:rsid w:val="005C1B90"/>
    <w:rsid w:val="005C3476"/>
    <w:rsid w:val="005C53A6"/>
    <w:rsid w:val="005C5971"/>
    <w:rsid w:val="005C59DC"/>
    <w:rsid w:val="005C63E9"/>
    <w:rsid w:val="005C6FC4"/>
    <w:rsid w:val="005D2177"/>
    <w:rsid w:val="005D7C17"/>
    <w:rsid w:val="005D7D86"/>
    <w:rsid w:val="005E0763"/>
    <w:rsid w:val="005E201A"/>
    <w:rsid w:val="005E4373"/>
    <w:rsid w:val="005E4889"/>
    <w:rsid w:val="005E7372"/>
    <w:rsid w:val="005F0973"/>
    <w:rsid w:val="005F1923"/>
    <w:rsid w:val="005F71B4"/>
    <w:rsid w:val="00601BA4"/>
    <w:rsid w:val="00602426"/>
    <w:rsid w:val="00606A19"/>
    <w:rsid w:val="00606F8B"/>
    <w:rsid w:val="00607024"/>
    <w:rsid w:val="00612672"/>
    <w:rsid w:val="00612809"/>
    <w:rsid w:val="006208BE"/>
    <w:rsid w:val="00623844"/>
    <w:rsid w:val="006238CB"/>
    <w:rsid w:val="0063241B"/>
    <w:rsid w:val="006421BB"/>
    <w:rsid w:val="00644409"/>
    <w:rsid w:val="0064445B"/>
    <w:rsid w:val="0064696E"/>
    <w:rsid w:val="006525D6"/>
    <w:rsid w:val="00656ACC"/>
    <w:rsid w:val="0065794D"/>
    <w:rsid w:val="0066703A"/>
    <w:rsid w:val="006705EC"/>
    <w:rsid w:val="00670F50"/>
    <w:rsid w:val="0067294C"/>
    <w:rsid w:val="00673544"/>
    <w:rsid w:val="006746E2"/>
    <w:rsid w:val="00676507"/>
    <w:rsid w:val="006772C7"/>
    <w:rsid w:val="00685D69"/>
    <w:rsid w:val="006868C2"/>
    <w:rsid w:val="00687F1F"/>
    <w:rsid w:val="006905AA"/>
    <w:rsid w:val="00693659"/>
    <w:rsid w:val="00693AEE"/>
    <w:rsid w:val="0069521D"/>
    <w:rsid w:val="006A3187"/>
    <w:rsid w:val="006A4F0E"/>
    <w:rsid w:val="006A7033"/>
    <w:rsid w:val="006A7965"/>
    <w:rsid w:val="006A7FAA"/>
    <w:rsid w:val="006B0A98"/>
    <w:rsid w:val="006B0E9E"/>
    <w:rsid w:val="006B3F31"/>
    <w:rsid w:val="006B477B"/>
    <w:rsid w:val="006B695E"/>
    <w:rsid w:val="006C0F89"/>
    <w:rsid w:val="006C38CE"/>
    <w:rsid w:val="006C3D97"/>
    <w:rsid w:val="006C420B"/>
    <w:rsid w:val="006C5E8D"/>
    <w:rsid w:val="006D4DE8"/>
    <w:rsid w:val="006D50E0"/>
    <w:rsid w:val="006D68CB"/>
    <w:rsid w:val="006E6519"/>
    <w:rsid w:val="006F11E9"/>
    <w:rsid w:val="006F2172"/>
    <w:rsid w:val="006F4BC4"/>
    <w:rsid w:val="006F5206"/>
    <w:rsid w:val="006F58D7"/>
    <w:rsid w:val="006F5EC9"/>
    <w:rsid w:val="006F7A12"/>
    <w:rsid w:val="0070097E"/>
    <w:rsid w:val="00704DA5"/>
    <w:rsid w:val="00705BBA"/>
    <w:rsid w:val="00715D63"/>
    <w:rsid w:val="00716C31"/>
    <w:rsid w:val="00721457"/>
    <w:rsid w:val="007214E1"/>
    <w:rsid w:val="0072487D"/>
    <w:rsid w:val="00724B44"/>
    <w:rsid w:val="007271C4"/>
    <w:rsid w:val="0073017B"/>
    <w:rsid w:val="0073399A"/>
    <w:rsid w:val="007412D5"/>
    <w:rsid w:val="00742EAA"/>
    <w:rsid w:val="00745F5B"/>
    <w:rsid w:val="0074714C"/>
    <w:rsid w:val="007512F1"/>
    <w:rsid w:val="00753A42"/>
    <w:rsid w:val="00753D68"/>
    <w:rsid w:val="00754FB8"/>
    <w:rsid w:val="0075528A"/>
    <w:rsid w:val="00755F79"/>
    <w:rsid w:val="007563C1"/>
    <w:rsid w:val="00764522"/>
    <w:rsid w:val="00773675"/>
    <w:rsid w:val="00775DAD"/>
    <w:rsid w:val="00775E7F"/>
    <w:rsid w:val="00777597"/>
    <w:rsid w:val="00777EEE"/>
    <w:rsid w:val="00782510"/>
    <w:rsid w:val="00783FE5"/>
    <w:rsid w:val="00784882"/>
    <w:rsid w:val="00785EF7"/>
    <w:rsid w:val="007911D6"/>
    <w:rsid w:val="00794DEF"/>
    <w:rsid w:val="0079765F"/>
    <w:rsid w:val="007A21A0"/>
    <w:rsid w:val="007A30C1"/>
    <w:rsid w:val="007A3F9D"/>
    <w:rsid w:val="007A7219"/>
    <w:rsid w:val="007B0205"/>
    <w:rsid w:val="007B576C"/>
    <w:rsid w:val="007B5B3A"/>
    <w:rsid w:val="007C1C24"/>
    <w:rsid w:val="007C29A7"/>
    <w:rsid w:val="007C2B19"/>
    <w:rsid w:val="007C49F3"/>
    <w:rsid w:val="007C6D0A"/>
    <w:rsid w:val="007D008E"/>
    <w:rsid w:val="007D02B7"/>
    <w:rsid w:val="007D16E7"/>
    <w:rsid w:val="007D1BB5"/>
    <w:rsid w:val="007D2367"/>
    <w:rsid w:val="007D4CD8"/>
    <w:rsid w:val="007D5216"/>
    <w:rsid w:val="007D60AE"/>
    <w:rsid w:val="007E085C"/>
    <w:rsid w:val="007E1742"/>
    <w:rsid w:val="007E1E96"/>
    <w:rsid w:val="007E26BB"/>
    <w:rsid w:val="007E30A9"/>
    <w:rsid w:val="007E59EC"/>
    <w:rsid w:val="007E7FFE"/>
    <w:rsid w:val="007F2234"/>
    <w:rsid w:val="007F7E15"/>
    <w:rsid w:val="008058F2"/>
    <w:rsid w:val="00806495"/>
    <w:rsid w:val="008107E8"/>
    <w:rsid w:val="008133DA"/>
    <w:rsid w:val="00820A77"/>
    <w:rsid w:val="00821727"/>
    <w:rsid w:val="00822001"/>
    <w:rsid w:val="00823DC5"/>
    <w:rsid w:val="008302E3"/>
    <w:rsid w:val="008337DB"/>
    <w:rsid w:val="008370D1"/>
    <w:rsid w:val="0084583F"/>
    <w:rsid w:val="00845EC8"/>
    <w:rsid w:val="008462B6"/>
    <w:rsid w:val="00847A0C"/>
    <w:rsid w:val="008502C3"/>
    <w:rsid w:val="00850617"/>
    <w:rsid w:val="008536BD"/>
    <w:rsid w:val="008555AF"/>
    <w:rsid w:val="0085610E"/>
    <w:rsid w:val="0085767A"/>
    <w:rsid w:val="008612B7"/>
    <w:rsid w:val="008621FE"/>
    <w:rsid w:val="008622AC"/>
    <w:rsid w:val="008643FB"/>
    <w:rsid w:val="00865F16"/>
    <w:rsid w:val="008668D2"/>
    <w:rsid w:val="00866B87"/>
    <w:rsid w:val="008716E9"/>
    <w:rsid w:val="008724B6"/>
    <w:rsid w:val="0087335A"/>
    <w:rsid w:val="00873FCE"/>
    <w:rsid w:val="008740C9"/>
    <w:rsid w:val="00881DE6"/>
    <w:rsid w:val="008824A1"/>
    <w:rsid w:val="00887512"/>
    <w:rsid w:val="00891CD6"/>
    <w:rsid w:val="0089266E"/>
    <w:rsid w:val="00893A99"/>
    <w:rsid w:val="0089556B"/>
    <w:rsid w:val="008A1945"/>
    <w:rsid w:val="008A19EB"/>
    <w:rsid w:val="008A44F0"/>
    <w:rsid w:val="008A686A"/>
    <w:rsid w:val="008A6C40"/>
    <w:rsid w:val="008A7838"/>
    <w:rsid w:val="008B065C"/>
    <w:rsid w:val="008B0EEE"/>
    <w:rsid w:val="008B22D4"/>
    <w:rsid w:val="008B5050"/>
    <w:rsid w:val="008B6022"/>
    <w:rsid w:val="008B6597"/>
    <w:rsid w:val="008B7085"/>
    <w:rsid w:val="008C202D"/>
    <w:rsid w:val="008C3718"/>
    <w:rsid w:val="008D1655"/>
    <w:rsid w:val="008D1EF7"/>
    <w:rsid w:val="008D38D0"/>
    <w:rsid w:val="008D5B1A"/>
    <w:rsid w:val="008D5F7F"/>
    <w:rsid w:val="008D63B5"/>
    <w:rsid w:val="008D6DD8"/>
    <w:rsid w:val="008E27F5"/>
    <w:rsid w:val="008E658E"/>
    <w:rsid w:val="008E7A05"/>
    <w:rsid w:val="008F31BB"/>
    <w:rsid w:val="008F589E"/>
    <w:rsid w:val="00901882"/>
    <w:rsid w:val="00901CC4"/>
    <w:rsid w:val="00904C0A"/>
    <w:rsid w:val="00905337"/>
    <w:rsid w:val="00905458"/>
    <w:rsid w:val="00907377"/>
    <w:rsid w:val="00912D23"/>
    <w:rsid w:val="00913183"/>
    <w:rsid w:val="00914315"/>
    <w:rsid w:val="00916C27"/>
    <w:rsid w:val="009179CC"/>
    <w:rsid w:val="009202B9"/>
    <w:rsid w:val="0092196D"/>
    <w:rsid w:val="009250F5"/>
    <w:rsid w:val="00927D33"/>
    <w:rsid w:val="009354E1"/>
    <w:rsid w:val="009358FB"/>
    <w:rsid w:val="009360B4"/>
    <w:rsid w:val="009404EA"/>
    <w:rsid w:val="00940C5B"/>
    <w:rsid w:val="009446FB"/>
    <w:rsid w:val="009463CF"/>
    <w:rsid w:val="00946E5D"/>
    <w:rsid w:val="009534D4"/>
    <w:rsid w:val="009562A6"/>
    <w:rsid w:val="00957389"/>
    <w:rsid w:val="00960358"/>
    <w:rsid w:val="00961A3D"/>
    <w:rsid w:val="00961B7F"/>
    <w:rsid w:val="0096224A"/>
    <w:rsid w:val="00963AC4"/>
    <w:rsid w:val="00964D01"/>
    <w:rsid w:val="00967D30"/>
    <w:rsid w:val="009736F4"/>
    <w:rsid w:val="009829C5"/>
    <w:rsid w:val="00985F51"/>
    <w:rsid w:val="009860D3"/>
    <w:rsid w:val="00986495"/>
    <w:rsid w:val="00987541"/>
    <w:rsid w:val="0099024C"/>
    <w:rsid w:val="00994572"/>
    <w:rsid w:val="00995807"/>
    <w:rsid w:val="0099693C"/>
    <w:rsid w:val="0099770B"/>
    <w:rsid w:val="009A0F28"/>
    <w:rsid w:val="009B57A3"/>
    <w:rsid w:val="009C00AB"/>
    <w:rsid w:val="009C086A"/>
    <w:rsid w:val="009C670A"/>
    <w:rsid w:val="009C6927"/>
    <w:rsid w:val="009D2E7A"/>
    <w:rsid w:val="009D3A9B"/>
    <w:rsid w:val="009D458B"/>
    <w:rsid w:val="009D5709"/>
    <w:rsid w:val="009E0F2E"/>
    <w:rsid w:val="009E2A3B"/>
    <w:rsid w:val="009E5592"/>
    <w:rsid w:val="009E5BC8"/>
    <w:rsid w:val="009F4BCE"/>
    <w:rsid w:val="009F4C74"/>
    <w:rsid w:val="00A002E6"/>
    <w:rsid w:val="00A00C2B"/>
    <w:rsid w:val="00A047F2"/>
    <w:rsid w:val="00A05C08"/>
    <w:rsid w:val="00A07A93"/>
    <w:rsid w:val="00A07D76"/>
    <w:rsid w:val="00A125D7"/>
    <w:rsid w:val="00A12CC4"/>
    <w:rsid w:val="00A15424"/>
    <w:rsid w:val="00A1593D"/>
    <w:rsid w:val="00A161E9"/>
    <w:rsid w:val="00A2243D"/>
    <w:rsid w:val="00A2667A"/>
    <w:rsid w:val="00A3180D"/>
    <w:rsid w:val="00A33133"/>
    <w:rsid w:val="00A41E89"/>
    <w:rsid w:val="00A441AC"/>
    <w:rsid w:val="00A455B4"/>
    <w:rsid w:val="00A511B6"/>
    <w:rsid w:val="00A516A8"/>
    <w:rsid w:val="00A52048"/>
    <w:rsid w:val="00A53CC6"/>
    <w:rsid w:val="00A57B67"/>
    <w:rsid w:val="00A61E5E"/>
    <w:rsid w:val="00A623FF"/>
    <w:rsid w:val="00A6767C"/>
    <w:rsid w:val="00A67AD9"/>
    <w:rsid w:val="00A708FA"/>
    <w:rsid w:val="00A71A6D"/>
    <w:rsid w:val="00A739F8"/>
    <w:rsid w:val="00A76370"/>
    <w:rsid w:val="00A7762D"/>
    <w:rsid w:val="00A85A87"/>
    <w:rsid w:val="00A8773B"/>
    <w:rsid w:val="00A91BC2"/>
    <w:rsid w:val="00A93484"/>
    <w:rsid w:val="00A944DB"/>
    <w:rsid w:val="00A95B49"/>
    <w:rsid w:val="00A9610A"/>
    <w:rsid w:val="00A977A3"/>
    <w:rsid w:val="00AA22EB"/>
    <w:rsid w:val="00AA2AB6"/>
    <w:rsid w:val="00AA3300"/>
    <w:rsid w:val="00AA7FF3"/>
    <w:rsid w:val="00AB0871"/>
    <w:rsid w:val="00AB4C7F"/>
    <w:rsid w:val="00AB5F0D"/>
    <w:rsid w:val="00AC39C6"/>
    <w:rsid w:val="00AC3C83"/>
    <w:rsid w:val="00AC4E43"/>
    <w:rsid w:val="00AD6D8F"/>
    <w:rsid w:val="00AD713D"/>
    <w:rsid w:val="00AE1B9D"/>
    <w:rsid w:val="00AE31A3"/>
    <w:rsid w:val="00AE44C2"/>
    <w:rsid w:val="00AE5B29"/>
    <w:rsid w:val="00AE702E"/>
    <w:rsid w:val="00AF1E0A"/>
    <w:rsid w:val="00AF2C8E"/>
    <w:rsid w:val="00AF314F"/>
    <w:rsid w:val="00AF48C0"/>
    <w:rsid w:val="00B01337"/>
    <w:rsid w:val="00B01872"/>
    <w:rsid w:val="00B01C68"/>
    <w:rsid w:val="00B029EE"/>
    <w:rsid w:val="00B06BFF"/>
    <w:rsid w:val="00B07E34"/>
    <w:rsid w:val="00B10753"/>
    <w:rsid w:val="00B10776"/>
    <w:rsid w:val="00B130A9"/>
    <w:rsid w:val="00B23E4F"/>
    <w:rsid w:val="00B274AF"/>
    <w:rsid w:val="00B317FC"/>
    <w:rsid w:val="00B34B26"/>
    <w:rsid w:val="00B353CF"/>
    <w:rsid w:val="00B35844"/>
    <w:rsid w:val="00B367CC"/>
    <w:rsid w:val="00B37AB2"/>
    <w:rsid w:val="00B41266"/>
    <w:rsid w:val="00B423DE"/>
    <w:rsid w:val="00B4276D"/>
    <w:rsid w:val="00B44A9D"/>
    <w:rsid w:val="00B45B24"/>
    <w:rsid w:val="00B46526"/>
    <w:rsid w:val="00B52481"/>
    <w:rsid w:val="00B5700A"/>
    <w:rsid w:val="00B61197"/>
    <w:rsid w:val="00B6199A"/>
    <w:rsid w:val="00B6230C"/>
    <w:rsid w:val="00B63B9D"/>
    <w:rsid w:val="00B65B01"/>
    <w:rsid w:val="00B80443"/>
    <w:rsid w:val="00B829F0"/>
    <w:rsid w:val="00B834D5"/>
    <w:rsid w:val="00B83B48"/>
    <w:rsid w:val="00B8754C"/>
    <w:rsid w:val="00B94DEC"/>
    <w:rsid w:val="00B9543E"/>
    <w:rsid w:val="00B97B0E"/>
    <w:rsid w:val="00BA137F"/>
    <w:rsid w:val="00BA2BA3"/>
    <w:rsid w:val="00BA48EB"/>
    <w:rsid w:val="00BA4B16"/>
    <w:rsid w:val="00BA5A22"/>
    <w:rsid w:val="00BA7B34"/>
    <w:rsid w:val="00BB163B"/>
    <w:rsid w:val="00BB21E9"/>
    <w:rsid w:val="00BB22DB"/>
    <w:rsid w:val="00BB323D"/>
    <w:rsid w:val="00BB3722"/>
    <w:rsid w:val="00BB3C90"/>
    <w:rsid w:val="00BB3E93"/>
    <w:rsid w:val="00BB4C3F"/>
    <w:rsid w:val="00BB566F"/>
    <w:rsid w:val="00BC2F7E"/>
    <w:rsid w:val="00BC52A2"/>
    <w:rsid w:val="00BC6F1D"/>
    <w:rsid w:val="00BC7D3E"/>
    <w:rsid w:val="00BC7D40"/>
    <w:rsid w:val="00BD0EEF"/>
    <w:rsid w:val="00BD27B1"/>
    <w:rsid w:val="00BD545C"/>
    <w:rsid w:val="00BD6097"/>
    <w:rsid w:val="00BD7218"/>
    <w:rsid w:val="00BE59BF"/>
    <w:rsid w:val="00BE7FD2"/>
    <w:rsid w:val="00BF00E4"/>
    <w:rsid w:val="00BF105E"/>
    <w:rsid w:val="00BF1CD2"/>
    <w:rsid w:val="00BF2D40"/>
    <w:rsid w:val="00BF3302"/>
    <w:rsid w:val="00BF555C"/>
    <w:rsid w:val="00BF56DD"/>
    <w:rsid w:val="00BF71C7"/>
    <w:rsid w:val="00C0037B"/>
    <w:rsid w:val="00C10394"/>
    <w:rsid w:val="00C109C1"/>
    <w:rsid w:val="00C14D7B"/>
    <w:rsid w:val="00C1506B"/>
    <w:rsid w:val="00C1575A"/>
    <w:rsid w:val="00C20850"/>
    <w:rsid w:val="00C25BA8"/>
    <w:rsid w:val="00C26552"/>
    <w:rsid w:val="00C353E8"/>
    <w:rsid w:val="00C36910"/>
    <w:rsid w:val="00C36AAD"/>
    <w:rsid w:val="00C36D82"/>
    <w:rsid w:val="00C43499"/>
    <w:rsid w:val="00C44494"/>
    <w:rsid w:val="00C44DD3"/>
    <w:rsid w:val="00C45E8D"/>
    <w:rsid w:val="00C4603A"/>
    <w:rsid w:val="00C46111"/>
    <w:rsid w:val="00C517DC"/>
    <w:rsid w:val="00C52E01"/>
    <w:rsid w:val="00C56F7E"/>
    <w:rsid w:val="00C62D3C"/>
    <w:rsid w:val="00C659B0"/>
    <w:rsid w:val="00C7169C"/>
    <w:rsid w:val="00C728A9"/>
    <w:rsid w:val="00C73E56"/>
    <w:rsid w:val="00C76B53"/>
    <w:rsid w:val="00C80E94"/>
    <w:rsid w:val="00C810E5"/>
    <w:rsid w:val="00C83521"/>
    <w:rsid w:val="00C867F7"/>
    <w:rsid w:val="00C90A7D"/>
    <w:rsid w:val="00C97648"/>
    <w:rsid w:val="00C979E7"/>
    <w:rsid w:val="00CA00A0"/>
    <w:rsid w:val="00CA3FC4"/>
    <w:rsid w:val="00CA7BF6"/>
    <w:rsid w:val="00CB26DE"/>
    <w:rsid w:val="00CB3D39"/>
    <w:rsid w:val="00CB4539"/>
    <w:rsid w:val="00CB6719"/>
    <w:rsid w:val="00CC5444"/>
    <w:rsid w:val="00CC57F6"/>
    <w:rsid w:val="00CC75FD"/>
    <w:rsid w:val="00CD0B8B"/>
    <w:rsid w:val="00CD1CA8"/>
    <w:rsid w:val="00CE150A"/>
    <w:rsid w:val="00CE1F26"/>
    <w:rsid w:val="00CE3727"/>
    <w:rsid w:val="00CE7C9D"/>
    <w:rsid w:val="00CF5506"/>
    <w:rsid w:val="00CF6F5B"/>
    <w:rsid w:val="00CF7C13"/>
    <w:rsid w:val="00D052A9"/>
    <w:rsid w:val="00D11BD4"/>
    <w:rsid w:val="00D15609"/>
    <w:rsid w:val="00D179C0"/>
    <w:rsid w:val="00D17DBF"/>
    <w:rsid w:val="00D255FE"/>
    <w:rsid w:val="00D2729A"/>
    <w:rsid w:val="00D32310"/>
    <w:rsid w:val="00D40A11"/>
    <w:rsid w:val="00D4587E"/>
    <w:rsid w:val="00D5140A"/>
    <w:rsid w:val="00D53F94"/>
    <w:rsid w:val="00D63657"/>
    <w:rsid w:val="00D63697"/>
    <w:rsid w:val="00D678AF"/>
    <w:rsid w:val="00D67E7F"/>
    <w:rsid w:val="00D7192A"/>
    <w:rsid w:val="00D75EEB"/>
    <w:rsid w:val="00D81D0D"/>
    <w:rsid w:val="00D8218E"/>
    <w:rsid w:val="00D85CB3"/>
    <w:rsid w:val="00D8750E"/>
    <w:rsid w:val="00D87CF6"/>
    <w:rsid w:val="00D94331"/>
    <w:rsid w:val="00D95D16"/>
    <w:rsid w:val="00D96C0D"/>
    <w:rsid w:val="00DA0EE5"/>
    <w:rsid w:val="00DA17FE"/>
    <w:rsid w:val="00DA208C"/>
    <w:rsid w:val="00DA2B20"/>
    <w:rsid w:val="00DA4EE8"/>
    <w:rsid w:val="00DB0CF3"/>
    <w:rsid w:val="00DB2569"/>
    <w:rsid w:val="00DB39FB"/>
    <w:rsid w:val="00DC0134"/>
    <w:rsid w:val="00DC5353"/>
    <w:rsid w:val="00DC59D4"/>
    <w:rsid w:val="00DE1DBA"/>
    <w:rsid w:val="00DE33C2"/>
    <w:rsid w:val="00DE5A17"/>
    <w:rsid w:val="00DE7AA8"/>
    <w:rsid w:val="00DE7B31"/>
    <w:rsid w:val="00DF2934"/>
    <w:rsid w:val="00DF3B6C"/>
    <w:rsid w:val="00E07FE5"/>
    <w:rsid w:val="00E1037D"/>
    <w:rsid w:val="00E10AB5"/>
    <w:rsid w:val="00E147C5"/>
    <w:rsid w:val="00E15182"/>
    <w:rsid w:val="00E169F6"/>
    <w:rsid w:val="00E27A53"/>
    <w:rsid w:val="00E3053A"/>
    <w:rsid w:val="00E34DDC"/>
    <w:rsid w:val="00E34F00"/>
    <w:rsid w:val="00E373D0"/>
    <w:rsid w:val="00E45380"/>
    <w:rsid w:val="00E45E62"/>
    <w:rsid w:val="00E4646C"/>
    <w:rsid w:val="00E46922"/>
    <w:rsid w:val="00E469D3"/>
    <w:rsid w:val="00E60C5C"/>
    <w:rsid w:val="00E65FB0"/>
    <w:rsid w:val="00E65FCB"/>
    <w:rsid w:val="00E66EDB"/>
    <w:rsid w:val="00E67F1F"/>
    <w:rsid w:val="00E70AED"/>
    <w:rsid w:val="00E70BB2"/>
    <w:rsid w:val="00E735C2"/>
    <w:rsid w:val="00E73DE8"/>
    <w:rsid w:val="00E74723"/>
    <w:rsid w:val="00E7531F"/>
    <w:rsid w:val="00E7597C"/>
    <w:rsid w:val="00E823EA"/>
    <w:rsid w:val="00E869B6"/>
    <w:rsid w:val="00E87F03"/>
    <w:rsid w:val="00E907A8"/>
    <w:rsid w:val="00E93560"/>
    <w:rsid w:val="00E95F5C"/>
    <w:rsid w:val="00E9763C"/>
    <w:rsid w:val="00EA0FDE"/>
    <w:rsid w:val="00EA4519"/>
    <w:rsid w:val="00EA505D"/>
    <w:rsid w:val="00EA622B"/>
    <w:rsid w:val="00EA7BF5"/>
    <w:rsid w:val="00EA7CB6"/>
    <w:rsid w:val="00EB00E1"/>
    <w:rsid w:val="00EB6EFF"/>
    <w:rsid w:val="00EB6F79"/>
    <w:rsid w:val="00EB7ECB"/>
    <w:rsid w:val="00EC4018"/>
    <w:rsid w:val="00EC508F"/>
    <w:rsid w:val="00ED49FF"/>
    <w:rsid w:val="00ED5676"/>
    <w:rsid w:val="00ED6229"/>
    <w:rsid w:val="00ED6B86"/>
    <w:rsid w:val="00ED6D77"/>
    <w:rsid w:val="00EE211F"/>
    <w:rsid w:val="00EE3DE6"/>
    <w:rsid w:val="00EE4D84"/>
    <w:rsid w:val="00EE530C"/>
    <w:rsid w:val="00EF085D"/>
    <w:rsid w:val="00EF0AB0"/>
    <w:rsid w:val="00EF323A"/>
    <w:rsid w:val="00F015FB"/>
    <w:rsid w:val="00F06404"/>
    <w:rsid w:val="00F069E2"/>
    <w:rsid w:val="00F07097"/>
    <w:rsid w:val="00F101E2"/>
    <w:rsid w:val="00F12D56"/>
    <w:rsid w:val="00F13C8C"/>
    <w:rsid w:val="00F13D9F"/>
    <w:rsid w:val="00F17239"/>
    <w:rsid w:val="00F17B9C"/>
    <w:rsid w:val="00F207DB"/>
    <w:rsid w:val="00F27EA6"/>
    <w:rsid w:val="00F300AB"/>
    <w:rsid w:val="00F31B45"/>
    <w:rsid w:val="00F32B4A"/>
    <w:rsid w:val="00F33EA1"/>
    <w:rsid w:val="00F41A5F"/>
    <w:rsid w:val="00F41FA4"/>
    <w:rsid w:val="00F45258"/>
    <w:rsid w:val="00F45C08"/>
    <w:rsid w:val="00F472EB"/>
    <w:rsid w:val="00F50C88"/>
    <w:rsid w:val="00F5130F"/>
    <w:rsid w:val="00F53C22"/>
    <w:rsid w:val="00F54573"/>
    <w:rsid w:val="00F610D6"/>
    <w:rsid w:val="00F71CCD"/>
    <w:rsid w:val="00F7203D"/>
    <w:rsid w:val="00F72F5C"/>
    <w:rsid w:val="00F739E3"/>
    <w:rsid w:val="00F73AE2"/>
    <w:rsid w:val="00F770AE"/>
    <w:rsid w:val="00F85BAC"/>
    <w:rsid w:val="00F85CAF"/>
    <w:rsid w:val="00F93741"/>
    <w:rsid w:val="00F93F60"/>
    <w:rsid w:val="00FA32F9"/>
    <w:rsid w:val="00FA33C6"/>
    <w:rsid w:val="00FA6FEE"/>
    <w:rsid w:val="00FB0362"/>
    <w:rsid w:val="00FC15FB"/>
    <w:rsid w:val="00FC758C"/>
    <w:rsid w:val="00FD0868"/>
    <w:rsid w:val="00FD2411"/>
    <w:rsid w:val="00FD69A0"/>
    <w:rsid w:val="00FE55B8"/>
    <w:rsid w:val="00FF1672"/>
    <w:rsid w:val="00FF2992"/>
    <w:rsid w:val="00FF3407"/>
    <w:rsid w:val="00FF3A52"/>
    <w:rsid w:val="00FF58C2"/>
    <w:rsid w:val="00FF6619"/>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232"/>
    <w:rPr>
      <w:sz w:val="24"/>
    </w:rPr>
  </w:style>
  <w:style w:type="paragraph" w:styleId="Heading1">
    <w:name w:val="heading 1"/>
    <w:basedOn w:val="Normal"/>
    <w:next w:val="Normal"/>
    <w:qFormat/>
    <w:rsid w:val="009C6927"/>
    <w:pPr>
      <w:keepNext/>
      <w:outlineLvl w:val="0"/>
    </w:pPr>
    <w:rPr>
      <w:b/>
      <w:u w:val="single"/>
    </w:rPr>
  </w:style>
  <w:style w:type="paragraph" w:styleId="Heading2">
    <w:name w:val="heading 2"/>
    <w:basedOn w:val="Normal"/>
    <w:next w:val="Normal"/>
    <w:qFormat/>
    <w:rsid w:val="009C6927"/>
    <w:pPr>
      <w:keepNext/>
      <w:outlineLvl w:val="1"/>
    </w:pPr>
    <w:rPr>
      <w:b/>
    </w:rPr>
  </w:style>
  <w:style w:type="paragraph" w:styleId="Heading3">
    <w:name w:val="heading 3"/>
    <w:basedOn w:val="Normal"/>
    <w:next w:val="Normal"/>
    <w:qFormat/>
    <w:rsid w:val="000E0723"/>
    <w:pPr>
      <w:keepNext/>
      <w:spacing w:before="240" w:after="60"/>
      <w:outlineLvl w:val="2"/>
    </w:pPr>
    <w:rPr>
      <w:rFonts w:ascii="Arial" w:hAnsi="Arial" w:cs="Arial"/>
      <w:b/>
      <w:bCs/>
      <w:sz w:val="26"/>
      <w:szCs w:val="26"/>
    </w:rPr>
  </w:style>
  <w:style w:type="paragraph" w:styleId="Heading4">
    <w:name w:val="heading 4"/>
    <w:basedOn w:val="Normal"/>
    <w:next w:val="Normal"/>
    <w:qFormat/>
    <w:rsid w:val="000B7A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6927"/>
    <w:pPr>
      <w:ind w:left="1080" w:hanging="360"/>
    </w:pPr>
  </w:style>
  <w:style w:type="paragraph" w:styleId="Header">
    <w:name w:val="header"/>
    <w:basedOn w:val="Normal"/>
    <w:rsid w:val="009C6927"/>
    <w:pPr>
      <w:tabs>
        <w:tab w:val="center" w:pos="4320"/>
        <w:tab w:val="right" w:pos="8640"/>
      </w:tabs>
    </w:pPr>
  </w:style>
  <w:style w:type="paragraph" w:styleId="Footer">
    <w:name w:val="footer"/>
    <w:basedOn w:val="Normal"/>
    <w:rsid w:val="009C6927"/>
    <w:pPr>
      <w:tabs>
        <w:tab w:val="center" w:pos="4320"/>
        <w:tab w:val="right" w:pos="8640"/>
      </w:tabs>
    </w:pPr>
  </w:style>
  <w:style w:type="character" w:styleId="PageNumber">
    <w:name w:val="page number"/>
    <w:basedOn w:val="DefaultParagraphFont"/>
    <w:rsid w:val="009C6927"/>
  </w:style>
  <w:style w:type="character" w:styleId="Hyperlink">
    <w:name w:val="Hyperlink"/>
    <w:basedOn w:val="DefaultParagraphFont"/>
    <w:uiPriority w:val="99"/>
    <w:rsid w:val="009C6927"/>
    <w:rPr>
      <w:color w:val="0000FF"/>
      <w:u w:val="single"/>
    </w:rPr>
  </w:style>
  <w:style w:type="paragraph" w:styleId="BalloonText">
    <w:name w:val="Balloon Text"/>
    <w:basedOn w:val="Normal"/>
    <w:semiHidden/>
    <w:rsid w:val="00DA0EE5"/>
    <w:rPr>
      <w:rFonts w:ascii="Tahoma" w:hAnsi="Tahoma" w:cs="Tahoma"/>
      <w:sz w:val="16"/>
      <w:szCs w:val="16"/>
    </w:rPr>
  </w:style>
  <w:style w:type="character" w:styleId="CommentReference">
    <w:name w:val="annotation reference"/>
    <w:basedOn w:val="DefaultParagraphFont"/>
    <w:semiHidden/>
    <w:rsid w:val="008A1945"/>
    <w:rPr>
      <w:sz w:val="16"/>
      <w:szCs w:val="16"/>
    </w:rPr>
  </w:style>
  <w:style w:type="paragraph" w:styleId="CommentText">
    <w:name w:val="annotation text"/>
    <w:basedOn w:val="Normal"/>
    <w:semiHidden/>
    <w:rsid w:val="008A1945"/>
    <w:rPr>
      <w:sz w:val="20"/>
    </w:rPr>
  </w:style>
  <w:style w:type="paragraph" w:styleId="CommentSubject">
    <w:name w:val="annotation subject"/>
    <w:basedOn w:val="CommentText"/>
    <w:next w:val="CommentText"/>
    <w:semiHidden/>
    <w:rsid w:val="008A1945"/>
    <w:rPr>
      <w:b/>
      <w:bCs/>
    </w:rPr>
  </w:style>
  <w:style w:type="paragraph" w:styleId="BodyText">
    <w:name w:val="Body Text"/>
    <w:basedOn w:val="Normal"/>
    <w:rsid w:val="000E0723"/>
    <w:pPr>
      <w:spacing w:after="120"/>
    </w:pPr>
  </w:style>
  <w:style w:type="paragraph" w:styleId="BodyText2">
    <w:name w:val="Body Text 2"/>
    <w:basedOn w:val="Normal"/>
    <w:rsid w:val="000E0723"/>
    <w:pPr>
      <w:spacing w:after="120" w:line="480" w:lineRule="auto"/>
    </w:pPr>
  </w:style>
  <w:style w:type="paragraph" w:styleId="BodyText3">
    <w:name w:val="Body Text 3"/>
    <w:basedOn w:val="Normal"/>
    <w:rsid w:val="000E0723"/>
    <w:pPr>
      <w:spacing w:after="120"/>
    </w:pPr>
    <w:rPr>
      <w:sz w:val="16"/>
      <w:szCs w:val="16"/>
    </w:rPr>
  </w:style>
  <w:style w:type="paragraph" w:styleId="TOC1">
    <w:name w:val="toc 1"/>
    <w:basedOn w:val="Normal"/>
    <w:next w:val="Normal"/>
    <w:autoRedefine/>
    <w:uiPriority w:val="39"/>
    <w:rsid w:val="004B681E"/>
    <w:pPr>
      <w:spacing w:before="360"/>
    </w:pPr>
    <w:rPr>
      <w:rFonts w:ascii="Arial" w:hAnsi="Arial" w:cs="Arial"/>
      <w:b/>
      <w:bCs/>
      <w:caps/>
      <w:szCs w:val="24"/>
    </w:rPr>
  </w:style>
  <w:style w:type="paragraph" w:styleId="TOC2">
    <w:name w:val="toc 2"/>
    <w:basedOn w:val="Normal"/>
    <w:next w:val="Normal"/>
    <w:autoRedefine/>
    <w:uiPriority w:val="39"/>
    <w:rsid w:val="000E0723"/>
    <w:pPr>
      <w:spacing w:before="240"/>
    </w:pPr>
    <w:rPr>
      <w:b/>
      <w:bCs/>
      <w:sz w:val="20"/>
    </w:rPr>
  </w:style>
  <w:style w:type="paragraph" w:styleId="BodyTextIndent2">
    <w:name w:val="Body Text Indent 2"/>
    <w:basedOn w:val="Normal"/>
    <w:rsid w:val="00773675"/>
    <w:pPr>
      <w:spacing w:after="120" w:line="480" w:lineRule="auto"/>
      <w:ind w:left="360"/>
    </w:pPr>
  </w:style>
  <w:style w:type="paragraph" w:styleId="TOC3">
    <w:name w:val="toc 3"/>
    <w:basedOn w:val="Normal"/>
    <w:next w:val="Normal"/>
    <w:autoRedefine/>
    <w:semiHidden/>
    <w:rsid w:val="004B681E"/>
    <w:pPr>
      <w:ind w:left="240"/>
    </w:pPr>
    <w:rPr>
      <w:sz w:val="20"/>
    </w:rPr>
  </w:style>
  <w:style w:type="paragraph" w:styleId="TOC4">
    <w:name w:val="toc 4"/>
    <w:basedOn w:val="Normal"/>
    <w:next w:val="Normal"/>
    <w:autoRedefine/>
    <w:semiHidden/>
    <w:rsid w:val="004B681E"/>
    <w:pPr>
      <w:ind w:left="480"/>
    </w:pPr>
    <w:rPr>
      <w:sz w:val="20"/>
    </w:rPr>
  </w:style>
  <w:style w:type="paragraph" w:styleId="TOC5">
    <w:name w:val="toc 5"/>
    <w:basedOn w:val="Normal"/>
    <w:next w:val="Normal"/>
    <w:autoRedefine/>
    <w:semiHidden/>
    <w:rsid w:val="004B681E"/>
    <w:pPr>
      <w:ind w:left="720"/>
    </w:pPr>
    <w:rPr>
      <w:sz w:val="20"/>
    </w:rPr>
  </w:style>
  <w:style w:type="paragraph" w:styleId="TOC6">
    <w:name w:val="toc 6"/>
    <w:basedOn w:val="Normal"/>
    <w:next w:val="Normal"/>
    <w:autoRedefine/>
    <w:semiHidden/>
    <w:rsid w:val="004B681E"/>
    <w:pPr>
      <w:ind w:left="960"/>
    </w:pPr>
    <w:rPr>
      <w:sz w:val="20"/>
    </w:rPr>
  </w:style>
  <w:style w:type="paragraph" w:styleId="TOC7">
    <w:name w:val="toc 7"/>
    <w:basedOn w:val="Normal"/>
    <w:next w:val="Normal"/>
    <w:autoRedefine/>
    <w:semiHidden/>
    <w:rsid w:val="004B681E"/>
    <w:pPr>
      <w:ind w:left="1200"/>
    </w:pPr>
    <w:rPr>
      <w:sz w:val="20"/>
    </w:rPr>
  </w:style>
  <w:style w:type="paragraph" w:styleId="TOC8">
    <w:name w:val="toc 8"/>
    <w:basedOn w:val="Normal"/>
    <w:next w:val="Normal"/>
    <w:autoRedefine/>
    <w:semiHidden/>
    <w:rsid w:val="004B681E"/>
    <w:pPr>
      <w:ind w:left="1440"/>
    </w:pPr>
    <w:rPr>
      <w:sz w:val="20"/>
    </w:rPr>
  </w:style>
  <w:style w:type="paragraph" w:styleId="TOC9">
    <w:name w:val="toc 9"/>
    <w:basedOn w:val="Normal"/>
    <w:next w:val="Normal"/>
    <w:autoRedefine/>
    <w:semiHidden/>
    <w:rsid w:val="004B681E"/>
    <w:pPr>
      <w:ind w:left="1680"/>
    </w:pPr>
    <w:rPr>
      <w:sz w:val="20"/>
    </w:rPr>
  </w:style>
  <w:style w:type="character" w:customStyle="1" w:styleId="EmailStyle371">
    <w:name w:val="EmailStyle371"/>
    <w:basedOn w:val="DefaultParagraphFont"/>
    <w:semiHidden/>
    <w:rsid w:val="00BB3722"/>
    <w:rPr>
      <w:rFonts w:ascii="Arial" w:hAnsi="Arial" w:cs="Arial" w:hint="default"/>
      <w:color w:val="auto"/>
      <w:sz w:val="20"/>
      <w:szCs w:val="20"/>
    </w:rPr>
  </w:style>
  <w:style w:type="paragraph" w:styleId="PlainText">
    <w:name w:val="Plain Text"/>
    <w:basedOn w:val="Normal"/>
    <w:rsid w:val="00EA7BF5"/>
    <w:rPr>
      <w:rFonts w:ascii="Courier New" w:hAnsi="Courier New" w:cs="Courier New"/>
      <w:sz w:val="20"/>
    </w:rPr>
  </w:style>
  <w:style w:type="table" w:styleId="TableGrid">
    <w:name w:val="Table Grid"/>
    <w:basedOn w:val="TableNormal"/>
    <w:uiPriority w:val="59"/>
    <w:rsid w:val="0056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54573"/>
    <w:rPr>
      <w:color w:val="800080"/>
      <w:u w:val="single"/>
    </w:rPr>
  </w:style>
  <w:style w:type="paragraph" w:styleId="NormalWeb">
    <w:name w:val="Normal (Web)"/>
    <w:basedOn w:val="Normal"/>
    <w:rsid w:val="00AF2C8E"/>
    <w:pPr>
      <w:spacing w:before="100" w:beforeAutospacing="1" w:after="100" w:afterAutospacing="1"/>
    </w:pPr>
    <w:rPr>
      <w:szCs w:val="24"/>
    </w:rPr>
  </w:style>
  <w:style w:type="character" w:styleId="Strong">
    <w:name w:val="Strong"/>
    <w:basedOn w:val="DefaultParagraphFont"/>
    <w:qFormat/>
    <w:rsid w:val="00AF2C8E"/>
    <w:rPr>
      <w:b/>
      <w:bCs/>
    </w:rPr>
  </w:style>
  <w:style w:type="character" w:styleId="Emphasis">
    <w:name w:val="Emphasis"/>
    <w:basedOn w:val="DefaultParagraphFont"/>
    <w:qFormat/>
    <w:rsid w:val="00BD7218"/>
    <w:rPr>
      <w:i/>
      <w:iCs/>
    </w:rPr>
  </w:style>
  <w:style w:type="paragraph" w:styleId="ListParagraph">
    <w:name w:val="List Paragraph"/>
    <w:basedOn w:val="Normal"/>
    <w:uiPriority w:val="34"/>
    <w:qFormat/>
    <w:rsid w:val="006B695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232"/>
    <w:rPr>
      <w:sz w:val="24"/>
    </w:rPr>
  </w:style>
  <w:style w:type="paragraph" w:styleId="Heading1">
    <w:name w:val="heading 1"/>
    <w:basedOn w:val="Normal"/>
    <w:next w:val="Normal"/>
    <w:qFormat/>
    <w:rsid w:val="009C6927"/>
    <w:pPr>
      <w:keepNext/>
      <w:outlineLvl w:val="0"/>
    </w:pPr>
    <w:rPr>
      <w:b/>
      <w:u w:val="single"/>
    </w:rPr>
  </w:style>
  <w:style w:type="paragraph" w:styleId="Heading2">
    <w:name w:val="heading 2"/>
    <w:basedOn w:val="Normal"/>
    <w:next w:val="Normal"/>
    <w:qFormat/>
    <w:rsid w:val="009C6927"/>
    <w:pPr>
      <w:keepNext/>
      <w:outlineLvl w:val="1"/>
    </w:pPr>
    <w:rPr>
      <w:b/>
    </w:rPr>
  </w:style>
  <w:style w:type="paragraph" w:styleId="Heading3">
    <w:name w:val="heading 3"/>
    <w:basedOn w:val="Normal"/>
    <w:next w:val="Normal"/>
    <w:qFormat/>
    <w:rsid w:val="000E0723"/>
    <w:pPr>
      <w:keepNext/>
      <w:spacing w:before="240" w:after="60"/>
      <w:outlineLvl w:val="2"/>
    </w:pPr>
    <w:rPr>
      <w:rFonts w:ascii="Arial" w:hAnsi="Arial" w:cs="Arial"/>
      <w:b/>
      <w:bCs/>
      <w:sz w:val="26"/>
      <w:szCs w:val="26"/>
    </w:rPr>
  </w:style>
  <w:style w:type="paragraph" w:styleId="Heading4">
    <w:name w:val="heading 4"/>
    <w:basedOn w:val="Normal"/>
    <w:next w:val="Normal"/>
    <w:qFormat/>
    <w:rsid w:val="000B7A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6927"/>
    <w:pPr>
      <w:ind w:left="1080" w:hanging="360"/>
    </w:pPr>
  </w:style>
  <w:style w:type="paragraph" w:styleId="Header">
    <w:name w:val="header"/>
    <w:basedOn w:val="Normal"/>
    <w:rsid w:val="009C6927"/>
    <w:pPr>
      <w:tabs>
        <w:tab w:val="center" w:pos="4320"/>
        <w:tab w:val="right" w:pos="8640"/>
      </w:tabs>
    </w:pPr>
  </w:style>
  <w:style w:type="paragraph" w:styleId="Footer">
    <w:name w:val="footer"/>
    <w:basedOn w:val="Normal"/>
    <w:rsid w:val="009C6927"/>
    <w:pPr>
      <w:tabs>
        <w:tab w:val="center" w:pos="4320"/>
        <w:tab w:val="right" w:pos="8640"/>
      </w:tabs>
    </w:pPr>
  </w:style>
  <w:style w:type="character" w:styleId="PageNumber">
    <w:name w:val="page number"/>
    <w:basedOn w:val="DefaultParagraphFont"/>
    <w:rsid w:val="009C6927"/>
  </w:style>
  <w:style w:type="character" w:styleId="Hyperlink">
    <w:name w:val="Hyperlink"/>
    <w:basedOn w:val="DefaultParagraphFont"/>
    <w:uiPriority w:val="99"/>
    <w:rsid w:val="009C6927"/>
    <w:rPr>
      <w:color w:val="0000FF"/>
      <w:u w:val="single"/>
    </w:rPr>
  </w:style>
  <w:style w:type="paragraph" w:styleId="BalloonText">
    <w:name w:val="Balloon Text"/>
    <w:basedOn w:val="Normal"/>
    <w:semiHidden/>
    <w:rsid w:val="00DA0EE5"/>
    <w:rPr>
      <w:rFonts w:ascii="Tahoma" w:hAnsi="Tahoma" w:cs="Tahoma"/>
      <w:sz w:val="16"/>
      <w:szCs w:val="16"/>
    </w:rPr>
  </w:style>
  <w:style w:type="character" w:styleId="CommentReference">
    <w:name w:val="annotation reference"/>
    <w:basedOn w:val="DefaultParagraphFont"/>
    <w:semiHidden/>
    <w:rsid w:val="008A1945"/>
    <w:rPr>
      <w:sz w:val="16"/>
      <w:szCs w:val="16"/>
    </w:rPr>
  </w:style>
  <w:style w:type="paragraph" w:styleId="CommentText">
    <w:name w:val="annotation text"/>
    <w:basedOn w:val="Normal"/>
    <w:semiHidden/>
    <w:rsid w:val="008A1945"/>
    <w:rPr>
      <w:sz w:val="20"/>
    </w:rPr>
  </w:style>
  <w:style w:type="paragraph" w:styleId="CommentSubject">
    <w:name w:val="annotation subject"/>
    <w:basedOn w:val="CommentText"/>
    <w:next w:val="CommentText"/>
    <w:semiHidden/>
    <w:rsid w:val="008A1945"/>
    <w:rPr>
      <w:b/>
      <w:bCs/>
    </w:rPr>
  </w:style>
  <w:style w:type="paragraph" w:styleId="BodyText">
    <w:name w:val="Body Text"/>
    <w:basedOn w:val="Normal"/>
    <w:rsid w:val="000E0723"/>
    <w:pPr>
      <w:spacing w:after="120"/>
    </w:pPr>
  </w:style>
  <w:style w:type="paragraph" w:styleId="BodyText2">
    <w:name w:val="Body Text 2"/>
    <w:basedOn w:val="Normal"/>
    <w:rsid w:val="000E0723"/>
    <w:pPr>
      <w:spacing w:after="120" w:line="480" w:lineRule="auto"/>
    </w:pPr>
  </w:style>
  <w:style w:type="paragraph" w:styleId="BodyText3">
    <w:name w:val="Body Text 3"/>
    <w:basedOn w:val="Normal"/>
    <w:rsid w:val="000E0723"/>
    <w:pPr>
      <w:spacing w:after="120"/>
    </w:pPr>
    <w:rPr>
      <w:sz w:val="16"/>
      <w:szCs w:val="16"/>
    </w:rPr>
  </w:style>
  <w:style w:type="paragraph" w:styleId="TOC1">
    <w:name w:val="toc 1"/>
    <w:basedOn w:val="Normal"/>
    <w:next w:val="Normal"/>
    <w:autoRedefine/>
    <w:uiPriority w:val="39"/>
    <w:rsid w:val="004B681E"/>
    <w:pPr>
      <w:spacing w:before="360"/>
    </w:pPr>
    <w:rPr>
      <w:rFonts w:ascii="Arial" w:hAnsi="Arial" w:cs="Arial"/>
      <w:b/>
      <w:bCs/>
      <w:caps/>
      <w:szCs w:val="24"/>
    </w:rPr>
  </w:style>
  <w:style w:type="paragraph" w:styleId="TOC2">
    <w:name w:val="toc 2"/>
    <w:basedOn w:val="Normal"/>
    <w:next w:val="Normal"/>
    <w:autoRedefine/>
    <w:uiPriority w:val="39"/>
    <w:rsid w:val="000E0723"/>
    <w:pPr>
      <w:spacing w:before="240"/>
    </w:pPr>
    <w:rPr>
      <w:b/>
      <w:bCs/>
      <w:sz w:val="20"/>
    </w:rPr>
  </w:style>
  <w:style w:type="paragraph" w:styleId="BodyTextIndent2">
    <w:name w:val="Body Text Indent 2"/>
    <w:basedOn w:val="Normal"/>
    <w:rsid w:val="00773675"/>
    <w:pPr>
      <w:spacing w:after="120" w:line="480" w:lineRule="auto"/>
      <w:ind w:left="360"/>
    </w:pPr>
  </w:style>
  <w:style w:type="paragraph" w:styleId="TOC3">
    <w:name w:val="toc 3"/>
    <w:basedOn w:val="Normal"/>
    <w:next w:val="Normal"/>
    <w:autoRedefine/>
    <w:semiHidden/>
    <w:rsid w:val="004B681E"/>
    <w:pPr>
      <w:ind w:left="240"/>
    </w:pPr>
    <w:rPr>
      <w:sz w:val="20"/>
    </w:rPr>
  </w:style>
  <w:style w:type="paragraph" w:styleId="TOC4">
    <w:name w:val="toc 4"/>
    <w:basedOn w:val="Normal"/>
    <w:next w:val="Normal"/>
    <w:autoRedefine/>
    <w:semiHidden/>
    <w:rsid w:val="004B681E"/>
    <w:pPr>
      <w:ind w:left="480"/>
    </w:pPr>
    <w:rPr>
      <w:sz w:val="20"/>
    </w:rPr>
  </w:style>
  <w:style w:type="paragraph" w:styleId="TOC5">
    <w:name w:val="toc 5"/>
    <w:basedOn w:val="Normal"/>
    <w:next w:val="Normal"/>
    <w:autoRedefine/>
    <w:semiHidden/>
    <w:rsid w:val="004B681E"/>
    <w:pPr>
      <w:ind w:left="720"/>
    </w:pPr>
    <w:rPr>
      <w:sz w:val="20"/>
    </w:rPr>
  </w:style>
  <w:style w:type="paragraph" w:styleId="TOC6">
    <w:name w:val="toc 6"/>
    <w:basedOn w:val="Normal"/>
    <w:next w:val="Normal"/>
    <w:autoRedefine/>
    <w:semiHidden/>
    <w:rsid w:val="004B681E"/>
    <w:pPr>
      <w:ind w:left="960"/>
    </w:pPr>
    <w:rPr>
      <w:sz w:val="20"/>
    </w:rPr>
  </w:style>
  <w:style w:type="paragraph" w:styleId="TOC7">
    <w:name w:val="toc 7"/>
    <w:basedOn w:val="Normal"/>
    <w:next w:val="Normal"/>
    <w:autoRedefine/>
    <w:semiHidden/>
    <w:rsid w:val="004B681E"/>
    <w:pPr>
      <w:ind w:left="1200"/>
    </w:pPr>
    <w:rPr>
      <w:sz w:val="20"/>
    </w:rPr>
  </w:style>
  <w:style w:type="paragraph" w:styleId="TOC8">
    <w:name w:val="toc 8"/>
    <w:basedOn w:val="Normal"/>
    <w:next w:val="Normal"/>
    <w:autoRedefine/>
    <w:semiHidden/>
    <w:rsid w:val="004B681E"/>
    <w:pPr>
      <w:ind w:left="1440"/>
    </w:pPr>
    <w:rPr>
      <w:sz w:val="20"/>
    </w:rPr>
  </w:style>
  <w:style w:type="paragraph" w:styleId="TOC9">
    <w:name w:val="toc 9"/>
    <w:basedOn w:val="Normal"/>
    <w:next w:val="Normal"/>
    <w:autoRedefine/>
    <w:semiHidden/>
    <w:rsid w:val="004B681E"/>
    <w:pPr>
      <w:ind w:left="1680"/>
    </w:pPr>
    <w:rPr>
      <w:sz w:val="20"/>
    </w:rPr>
  </w:style>
  <w:style w:type="character" w:customStyle="1" w:styleId="EmailStyle371">
    <w:name w:val="EmailStyle371"/>
    <w:basedOn w:val="DefaultParagraphFont"/>
    <w:semiHidden/>
    <w:rsid w:val="00BB3722"/>
    <w:rPr>
      <w:rFonts w:ascii="Arial" w:hAnsi="Arial" w:cs="Arial" w:hint="default"/>
      <w:color w:val="auto"/>
      <w:sz w:val="20"/>
      <w:szCs w:val="20"/>
    </w:rPr>
  </w:style>
  <w:style w:type="paragraph" w:styleId="PlainText">
    <w:name w:val="Plain Text"/>
    <w:basedOn w:val="Normal"/>
    <w:rsid w:val="00EA7BF5"/>
    <w:rPr>
      <w:rFonts w:ascii="Courier New" w:hAnsi="Courier New" w:cs="Courier New"/>
      <w:sz w:val="20"/>
    </w:rPr>
  </w:style>
  <w:style w:type="table" w:styleId="TableGrid">
    <w:name w:val="Table Grid"/>
    <w:basedOn w:val="TableNormal"/>
    <w:uiPriority w:val="59"/>
    <w:rsid w:val="0056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54573"/>
    <w:rPr>
      <w:color w:val="800080"/>
      <w:u w:val="single"/>
    </w:rPr>
  </w:style>
  <w:style w:type="paragraph" w:styleId="NormalWeb">
    <w:name w:val="Normal (Web)"/>
    <w:basedOn w:val="Normal"/>
    <w:rsid w:val="00AF2C8E"/>
    <w:pPr>
      <w:spacing w:before="100" w:beforeAutospacing="1" w:after="100" w:afterAutospacing="1"/>
    </w:pPr>
    <w:rPr>
      <w:szCs w:val="24"/>
    </w:rPr>
  </w:style>
  <w:style w:type="character" w:styleId="Strong">
    <w:name w:val="Strong"/>
    <w:basedOn w:val="DefaultParagraphFont"/>
    <w:qFormat/>
    <w:rsid w:val="00AF2C8E"/>
    <w:rPr>
      <w:b/>
      <w:bCs/>
    </w:rPr>
  </w:style>
  <w:style w:type="character" w:styleId="Emphasis">
    <w:name w:val="Emphasis"/>
    <w:basedOn w:val="DefaultParagraphFont"/>
    <w:qFormat/>
    <w:rsid w:val="00BD7218"/>
    <w:rPr>
      <w:i/>
      <w:iCs/>
    </w:rPr>
  </w:style>
  <w:style w:type="paragraph" w:styleId="ListParagraph">
    <w:name w:val="List Paragraph"/>
    <w:basedOn w:val="Normal"/>
    <w:uiPriority w:val="34"/>
    <w:qFormat/>
    <w:rsid w:val="006B69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0247">
      <w:bodyDiv w:val="1"/>
      <w:marLeft w:val="0"/>
      <w:marRight w:val="0"/>
      <w:marTop w:val="0"/>
      <w:marBottom w:val="0"/>
      <w:divBdr>
        <w:top w:val="none" w:sz="0" w:space="0" w:color="auto"/>
        <w:left w:val="none" w:sz="0" w:space="0" w:color="auto"/>
        <w:bottom w:val="none" w:sz="0" w:space="0" w:color="auto"/>
        <w:right w:val="none" w:sz="0" w:space="0" w:color="auto"/>
      </w:divBdr>
    </w:div>
    <w:div w:id="189346773">
      <w:bodyDiv w:val="1"/>
      <w:marLeft w:val="0"/>
      <w:marRight w:val="0"/>
      <w:marTop w:val="0"/>
      <w:marBottom w:val="0"/>
      <w:divBdr>
        <w:top w:val="none" w:sz="0" w:space="0" w:color="auto"/>
        <w:left w:val="none" w:sz="0" w:space="0" w:color="auto"/>
        <w:bottom w:val="none" w:sz="0" w:space="0" w:color="auto"/>
        <w:right w:val="none" w:sz="0" w:space="0" w:color="auto"/>
      </w:divBdr>
    </w:div>
    <w:div w:id="213199874">
      <w:bodyDiv w:val="1"/>
      <w:marLeft w:val="0"/>
      <w:marRight w:val="0"/>
      <w:marTop w:val="0"/>
      <w:marBottom w:val="0"/>
      <w:divBdr>
        <w:top w:val="none" w:sz="0" w:space="0" w:color="auto"/>
        <w:left w:val="none" w:sz="0" w:space="0" w:color="auto"/>
        <w:bottom w:val="none" w:sz="0" w:space="0" w:color="auto"/>
        <w:right w:val="none" w:sz="0" w:space="0" w:color="auto"/>
      </w:divBdr>
    </w:div>
    <w:div w:id="246693459">
      <w:bodyDiv w:val="1"/>
      <w:marLeft w:val="0"/>
      <w:marRight w:val="0"/>
      <w:marTop w:val="0"/>
      <w:marBottom w:val="0"/>
      <w:divBdr>
        <w:top w:val="none" w:sz="0" w:space="0" w:color="auto"/>
        <w:left w:val="none" w:sz="0" w:space="0" w:color="auto"/>
        <w:bottom w:val="none" w:sz="0" w:space="0" w:color="auto"/>
        <w:right w:val="none" w:sz="0" w:space="0" w:color="auto"/>
      </w:divBdr>
    </w:div>
    <w:div w:id="332801534">
      <w:bodyDiv w:val="1"/>
      <w:marLeft w:val="0"/>
      <w:marRight w:val="0"/>
      <w:marTop w:val="0"/>
      <w:marBottom w:val="0"/>
      <w:divBdr>
        <w:top w:val="none" w:sz="0" w:space="0" w:color="auto"/>
        <w:left w:val="none" w:sz="0" w:space="0" w:color="auto"/>
        <w:bottom w:val="none" w:sz="0" w:space="0" w:color="auto"/>
        <w:right w:val="none" w:sz="0" w:space="0" w:color="auto"/>
      </w:divBdr>
    </w:div>
    <w:div w:id="433746181">
      <w:bodyDiv w:val="1"/>
      <w:marLeft w:val="0"/>
      <w:marRight w:val="0"/>
      <w:marTop w:val="0"/>
      <w:marBottom w:val="0"/>
      <w:divBdr>
        <w:top w:val="none" w:sz="0" w:space="0" w:color="auto"/>
        <w:left w:val="none" w:sz="0" w:space="0" w:color="auto"/>
        <w:bottom w:val="none" w:sz="0" w:space="0" w:color="auto"/>
        <w:right w:val="none" w:sz="0" w:space="0" w:color="auto"/>
      </w:divBdr>
    </w:div>
    <w:div w:id="460534457">
      <w:bodyDiv w:val="1"/>
      <w:marLeft w:val="0"/>
      <w:marRight w:val="0"/>
      <w:marTop w:val="0"/>
      <w:marBottom w:val="0"/>
      <w:divBdr>
        <w:top w:val="none" w:sz="0" w:space="0" w:color="auto"/>
        <w:left w:val="none" w:sz="0" w:space="0" w:color="auto"/>
        <w:bottom w:val="none" w:sz="0" w:space="0" w:color="auto"/>
        <w:right w:val="none" w:sz="0" w:space="0" w:color="auto"/>
      </w:divBdr>
    </w:div>
    <w:div w:id="464391886">
      <w:bodyDiv w:val="1"/>
      <w:marLeft w:val="0"/>
      <w:marRight w:val="0"/>
      <w:marTop w:val="0"/>
      <w:marBottom w:val="0"/>
      <w:divBdr>
        <w:top w:val="none" w:sz="0" w:space="0" w:color="auto"/>
        <w:left w:val="none" w:sz="0" w:space="0" w:color="auto"/>
        <w:bottom w:val="none" w:sz="0" w:space="0" w:color="auto"/>
        <w:right w:val="none" w:sz="0" w:space="0" w:color="auto"/>
      </w:divBdr>
    </w:div>
    <w:div w:id="470758515">
      <w:bodyDiv w:val="1"/>
      <w:marLeft w:val="0"/>
      <w:marRight w:val="0"/>
      <w:marTop w:val="0"/>
      <w:marBottom w:val="0"/>
      <w:divBdr>
        <w:top w:val="none" w:sz="0" w:space="0" w:color="auto"/>
        <w:left w:val="none" w:sz="0" w:space="0" w:color="auto"/>
        <w:bottom w:val="none" w:sz="0" w:space="0" w:color="auto"/>
        <w:right w:val="none" w:sz="0" w:space="0" w:color="auto"/>
      </w:divBdr>
    </w:div>
    <w:div w:id="589699182">
      <w:bodyDiv w:val="1"/>
      <w:marLeft w:val="0"/>
      <w:marRight w:val="0"/>
      <w:marTop w:val="0"/>
      <w:marBottom w:val="0"/>
      <w:divBdr>
        <w:top w:val="none" w:sz="0" w:space="0" w:color="auto"/>
        <w:left w:val="none" w:sz="0" w:space="0" w:color="auto"/>
        <w:bottom w:val="none" w:sz="0" w:space="0" w:color="auto"/>
        <w:right w:val="none" w:sz="0" w:space="0" w:color="auto"/>
      </w:divBdr>
    </w:div>
    <w:div w:id="726339259">
      <w:bodyDiv w:val="1"/>
      <w:marLeft w:val="0"/>
      <w:marRight w:val="0"/>
      <w:marTop w:val="0"/>
      <w:marBottom w:val="0"/>
      <w:divBdr>
        <w:top w:val="none" w:sz="0" w:space="0" w:color="auto"/>
        <w:left w:val="none" w:sz="0" w:space="0" w:color="auto"/>
        <w:bottom w:val="none" w:sz="0" w:space="0" w:color="auto"/>
        <w:right w:val="none" w:sz="0" w:space="0" w:color="auto"/>
      </w:divBdr>
      <w:divsChild>
        <w:div w:id="1608125392">
          <w:marLeft w:val="0"/>
          <w:marRight w:val="0"/>
          <w:marTop w:val="0"/>
          <w:marBottom w:val="0"/>
          <w:divBdr>
            <w:top w:val="none" w:sz="0" w:space="0" w:color="auto"/>
            <w:left w:val="none" w:sz="0" w:space="0" w:color="auto"/>
            <w:bottom w:val="none" w:sz="0" w:space="0" w:color="auto"/>
            <w:right w:val="none" w:sz="0" w:space="0" w:color="auto"/>
          </w:divBdr>
        </w:div>
      </w:divsChild>
    </w:div>
    <w:div w:id="777409704">
      <w:bodyDiv w:val="1"/>
      <w:marLeft w:val="0"/>
      <w:marRight w:val="0"/>
      <w:marTop w:val="0"/>
      <w:marBottom w:val="0"/>
      <w:divBdr>
        <w:top w:val="none" w:sz="0" w:space="0" w:color="auto"/>
        <w:left w:val="none" w:sz="0" w:space="0" w:color="auto"/>
        <w:bottom w:val="none" w:sz="0" w:space="0" w:color="auto"/>
        <w:right w:val="none" w:sz="0" w:space="0" w:color="auto"/>
      </w:divBdr>
    </w:div>
    <w:div w:id="1041856107">
      <w:bodyDiv w:val="1"/>
      <w:marLeft w:val="0"/>
      <w:marRight w:val="0"/>
      <w:marTop w:val="0"/>
      <w:marBottom w:val="0"/>
      <w:divBdr>
        <w:top w:val="none" w:sz="0" w:space="0" w:color="auto"/>
        <w:left w:val="none" w:sz="0" w:space="0" w:color="auto"/>
        <w:bottom w:val="none" w:sz="0" w:space="0" w:color="auto"/>
        <w:right w:val="none" w:sz="0" w:space="0" w:color="auto"/>
      </w:divBdr>
    </w:div>
    <w:div w:id="1050033518">
      <w:bodyDiv w:val="1"/>
      <w:marLeft w:val="0"/>
      <w:marRight w:val="0"/>
      <w:marTop w:val="0"/>
      <w:marBottom w:val="0"/>
      <w:divBdr>
        <w:top w:val="none" w:sz="0" w:space="0" w:color="auto"/>
        <w:left w:val="none" w:sz="0" w:space="0" w:color="auto"/>
        <w:bottom w:val="none" w:sz="0" w:space="0" w:color="auto"/>
        <w:right w:val="none" w:sz="0" w:space="0" w:color="auto"/>
      </w:divBdr>
    </w:div>
    <w:div w:id="1052072532">
      <w:bodyDiv w:val="1"/>
      <w:marLeft w:val="0"/>
      <w:marRight w:val="0"/>
      <w:marTop w:val="0"/>
      <w:marBottom w:val="0"/>
      <w:divBdr>
        <w:top w:val="none" w:sz="0" w:space="0" w:color="auto"/>
        <w:left w:val="none" w:sz="0" w:space="0" w:color="auto"/>
        <w:bottom w:val="none" w:sz="0" w:space="0" w:color="auto"/>
        <w:right w:val="none" w:sz="0" w:space="0" w:color="auto"/>
      </w:divBdr>
      <w:divsChild>
        <w:div w:id="507214568">
          <w:marLeft w:val="0"/>
          <w:marRight w:val="0"/>
          <w:marTop w:val="0"/>
          <w:marBottom w:val="0"/>
          <w:divBdr>
            <w:top w:val="none" w:sz="0" w:space="0" w:color="auto"/>
            <w:left w:val="none" w:sz="0" w:space="0" w:color="auto"/>
            <w:bottom w:val="none" w:sz="0" w:space="0" w:color="auto"/>
            <w:right w:val="none" w:sz="0" w:space="0" w:color="auto"/>
          </w:divBdr>
          <w:divsChild>
            <w:div w:id="333269366">
              <w:marLeft w:val="0"/>
              <w:marRight w:val="0"/>
              <w:marTop w:val="0"/>
              <w:marBottom w:val="0"/>
              <w:divBdr>
                <w:top w:val="none" w:sz="0" w:space="0" w:color="auto"/>
                <w:left w:val="none" w:sz="0" w:space="0" w:color="auto"/>
                <w:bottom w:val="none" w:sz="0" w:space="0" w:color="auto"/>
                <w:right w:val="none" w:sz="0" w:space="0" w:color="auto"/>
              </w:divBdr>
            </w:div>
            <w:div w:id="399325592">
              <w:marLeft w:val="0"/>
              <w:marRight w:val="0"/>
              <w:marTop w:val="0"/>
              <w:marBottom w:val="0"/>
              <w:divBdr>
                <w:top w:val="none" w:sz="0" w:space="0" w:color="auto"/>
                <w:left w:val="none" w:sz="0" w:space="0" w:color="auto"/>
                <w:bottom w:val="none" w:sz="0" w:space="0" w:color="auto"/>
                <w:right w:val="none" w:sz="0" w:space="0" w:color="auto"/>
              </w:divBdr>
            </w:div>
            <w:div w:id="481969208">
              <w:marLeft w:val="0"/>
              <w:marRight w:val="0"/>
              <w:marTop w:val="0"/>
              <w:marBottom w:val="0"/>
              <w:divBdr>
                <w:top w:val="none" w:sz="0" w:space="0" w:color="auto"/>
                <w:left w:val="none" w:sz="0" w:space="0" w:color="auto"/>
                <w:bottom w:val="none" w:sz="0" w:space="0" w:color="auto"/>
                <w:right w:val="none" w:sz="0" w:space="0" w:color="auto"/>
              </w:divBdr>
            </w:div>
            <w:div w:id="884608986">
              <w:marLeft w:val="0"/>
              <w:marRight w:val="0"/>
              <w:marTop w:val="0"/>
              <w:marBottom w:val="0"/>
              <w:divBdr>
                <w:top w:val="none" w:sz="0" w:space="0" w:color="auto"/>
                <w:left w:val="none" w:sz="0" w:space="0" w:color="auto"/>
                <w:bottom w:val="none" w:sz="0" w:space="0" w:color="auto"/>
                <w:right w:val="none" w:sz="0" w:space="0" w:color="auto"/>
              </w:divBdr>
            </w:div>
            <w:div w:id="896401635">
              <w:marLeft w:val="0"/>
              <w:marRight w:val="0"/>
              <w:marTop w:val="0"/>
              <w:marBottom w:val="0"/>
              <w:divBdr>
                <w:top w:val="none" w:sz="0" w:space="0" w:color="auto"/>
                <w:left w:val="none" w:sz="0" w:space="0" w:color="auto"/>
                <w:bottom w:val="none" w:sz="0" w:space="0" w:color="auto"/>
                <w:right w:val="none" w:sz="0" w:space="0" w:color="auto"/>
              </w:divBdr>
            </w:div>
            <w:div w:id="904535376">
              <w:marLeft w:val="0"/>
              <w:marRight w:val="0"/>
              <w:marTop w:val="0"/>
              <w:marBottom w:val="0"/>
              <w:divBdr>
                <w:top w:val="none" w:sz="0" w:space="0" w:color="auto"/>
                <w:left w:val="none" w:sz="0" w:space="0" w:color="auto"/>
                <w:bottom w:val="none" w:sz="0" w:space="0" w:color="auto"/>
                <w:right w:val="none" w:sz="0" w:space="0" w:color="auto"/>
              </w:divBdr>
            </w:div>
            <w:div w:id="1132820473">
              <w:marLeft w:val="0"/>
              <w:marRight w:val="0"/>
              <w:marTop w:val="0"/>
              <w:marBottom w:val="0"/>
              <w:divBdr>
                <w:top w:val="none" w:sz="0" w:space="0" w:color="auto"/>
                <w:left w:val="none" w:sz="0" w:space="0" w:color="auto"/>
                <w:bottom w:val="none" w:sz="0" w:space="0" w:color="auto"/>
                <w:right w:val="none" w:sz="0" w:space="0" w:color="auto"/>
              </w:divBdr>
            </w:div>
            <w:div w:id="1183475549">
              <w:marLeft w:val="0"/>
              <w:marRight w:val="0"/>
              <w:marTop w:val="0"/>
              <w:marBottom w:val="0"/>
              <w:divBdr>
                <w:top w:val="none" w:sz="0" w:space="0" w:color="auto"/>
                <w:left w:val="none" w:sz="0" w:space="0" w:color="auto"/>
                <w:bottom w:val="none" w:sz="0" w:space="0" w:color="auto"/>
                <w:right w:val="none" w:sz="0" w:space="0" w:color="auto"/>
              </w:divBdr>
            </w:div>
            <w:div w:id="1504278532">
              <w:marLeft w:val="0"/>
              <w:marRight w:val="0"/>
              <w:marTop w:val="0"/>
              <w:marBottom w:val="0"/>
              <w:divBdr>
                <w:top w:val="none" w:sz="0" w:space="0" w:color="auto"/>
                <w:left w:val="none" w:sz="0" w:space="0" w:color="auto"/>
                <w:bottom w:val="none" w:sz="0" w:space="0" w:color="auto"/>
                <w:right w:val="none" w:sz="0" w:space="0" w:color="auto"/>
              </w:divBdr>
            </w:div>
            <w:div w:id="1511988697">
              <w:marLeft w:val="0"/>
              <w:marRight w:val="0"/>
              <w:marTop w:val="0"/>
              <w:marBottom w:val="0"/>
              <w:divBdr>
                <w:top w:val="none" w:sz="0" w:space="0" w:color="auto"/>
                <w:left w:val="none" w:sz="0" w:space="0" w:color="auto"/>
                <w:bottom w:val="none" w:sz="0" w:space="0" w:color="auto"/>
                <w:right w:val="none" w:sz="0" w:space="0" w:color="auto"/>
              </w:divBdr>
            </w:div>
            <w:div w:id="1527477998">
              <w:marLeft w:val="0"/>
              <w:marRight w:val="0"/>
              <w:marTop w:val="0"/>
              <w:marBottom w:val="0"/>
              <w:divBdr>
                <w:top w:val="none" w:sz="0" w:space="0" w:color="auto"/>
                <w:left w:val="none" w:sz="0" w:space="0" w:color="auto"/>
                <w:bottom w:val="none" w:sz="0" w:space="0" w:color="auto"/>
                <w:right w:val="none" w:sz="0" w:space="0" w:color="auto"/>
              </w:divBdr>
            </w:div>
            <w:div w:id="1941714967">
              <w:marLeft w:val="0"/>
              <w:marRight w:val="0"/>
              <w:marTop w:val="0"/>
              <w:marBottom w:val="0"/>
              <w:divBdr>
                <w:top w:val="none" w:sz="0" w:space="0" w:color="auto"/>
                <w:left w:val="none" w:sz="0" w:space="0" w:color="auto"/>
                <w:bottom w:val="none" w:sz="0" w:space="0" w:color="auto"/>
                <w:right w:val="none" w:sz="0" w:space="0" w:color="auto"/>
              </w:divBdr>
            </w:div>
            <w:div w:id="20686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6150">
      <w:bodyDiv w:val="1"/>
      <w:marLeft w:val="0"/>
      <w:marRight w:val="0"/>
      <w:marTop w:val="0"/>
      <w:marBottom w:val="0"/>
      <w:divBdr>
        <w:top w:val="none" w:sz="0" w:space="0" w:color="auto"/>
        <w:left w:val="none" w:sz="0" w:space="0" w:color="auto"/>
        <w:bottom w:val="none" w:sz="0" w:space="0" w:color="auto"/>
        <w:right w:val="none" w:sz="0" w:space="0" w:color="auto"/>
      </w:divBdr>
    </w:div>
    <w:div w:id="1348825322">
      <w:bodyDiv w:val="1"/>
      <w:marLeft w:val="0"/>
      <w:marRight w:val="0"/>
      <w:marTop w:val="0"/>
      <w:marBottom w:val="0"/>
      <w:divBdr>
        <w:top w:val="none" w:sz="0" w:space="0" w:color="auto"/>
        <w:left w:val="none" w:sz="0" w:space="0" w:color="auto"/>
        <w:bottom w:val="none" w:sz="0" w:space="0" w:color="auto"/>
        <w:right w:val="none" w:sz="0" w:space="0" w:color="auto"/>
      </w:divBdr>
    </w:div>
    <w:div w:id="1388870093">
      <w:bodyDiv w:val="1"/>
      <w:marLeft w:val="0"/>
      <w:marRight w:val="0"/>
      <w:marTop w:val="0"/>
      <w:marBottom w:val="0"/>
      <w:divBdr>
        <w:top w:val="none" w:sz="0" w:space="0" w:color="auto"/>
        <w:left w:val="none" w:sz="0" w:space="0" w:color="auto"/>
        <w:bottom w:val="none" w:sz="0" w:space="0" w:color="auto"/>
        <w:right w:val="none" w:sz="0" w:space="0" w:color="auto"/>
      </w:divBdr>
    </w:div>
    <w:div w:id="1421832923">
      <w:bodyDiv w:val="1"/>
      <w:marLeft w:val="0"/>
      <w:marRight w:val="0"/>
      <w:marTop w:val="0"/>
      <w:marBottom w:val="0"/>
      <w:divBdr>
        <w:top w:val="none" w:sz="0" w:space="0" w:color="auto"/>
        <w:left w:val="none" w:sz="0" w:space="0" w:color="auto"/>
        <w:bottom w:val="none" w:sz="0" w:space="0" w:color="auto"/>
        <w:right w:val="none" w:sz="0" w:space="0" w:color="auto"/>
      </w:divBdr>
      <w:divsChild>
        <w:div w:id="489836065">
          <w:marLeft w:val="0"/>
          <w:marRight w:val="0"/>
          <w:marTop w:val="0"/>
          <w:marBottom w:val="0"/>
          <w:divBdr>
            <w:top w:val="none" w:sz="0" w:space="0" w:color="auto"/>
            <w:left w:val="none" w:sz="0" w:space="0" w:color="auto"/>
            <w:bottom w:val="none" w:sz="0" w:space="0" w:color="auto"/>
            <w:right w:val="none" w:sz="0" w:space="0" w:color="auto"/>
          </w:divBdr>
          <w:divsChild>
            <w:div w:id="135607621">
              <w:marLeft w:val="0"/>
              <w:marRight w:val="0"/>
              <w:marTop w:val="0"/>
              <w:marBottom w:val="0"/>
              <w:divBdr>
                <w:top w:val="none" w:sz="0" w:space="0" w:color="auto"/>
                <w:left w:val="none" w:sz="0" w:space="0" w:color="auto"/>
                <w:bottom w:val="none" w:sz="0" w:space="0" w:color="auto"/>
                <w:right w:val="none" w:sz="0" w:space="0" w:color="auto"/>
              </w:divBdr>
            </w:div>
            <w:div w:id="211113156">
              <w:marLeft w:val="0"/>
              <w:marRight w:val="0"/>
              <w:marTop w:val="0"/>
              <w:marBottom w:val="0"/>
              <w:divBdr>
                <w:top w:val="none" w:sz="0" w:space="0" w:color="auto"/>
                <w:left w:val="none" w:sz="0" w:space="0" w:color="auto"/>
                <w:bottom w:val="none" w:sz="0" w:space="0" w:color="auto"/>
                <w:right w:val="none" w:sz="0" w:space="0" w:color="auto"/>
              </w:divBdr>
            </w:div>
            <w:div w:id="219827414">
              <w:marLeft w:val="0"/>
              <w:marRight w:val="0"/>
              <w:marTop w:val="0"/>
              <w:marBottom w:val="0"/>
              <w:divBdr>
                <w:top w:val="none" w:sz="0" w:space="0" w:color="auto"/>
                <w:left w:val="none" w:sz="0" w:space="0" w:color="auto"/>
                <w:bottom w:val="none" w:sz="0" w:space="0" w:color="auto"/>
                <w:right w:val="none" w:sz="0" w:space="0" w:color="auto"/>
              </w:divBdr>
            </w:div>
            <w:div w:id="231821181">
              <w:marLeft w:val="0"/>
              <w:marRight w:val="0"/>
              <w:marTop w:val="0"/>
              <w:marBottom w:val="0"/>
              <w:divBdr>
                <w:top w:val="none" w:sz="0" w:space="0" w:color="auto"/>
                <w:left w:val="none" w:sz="0" w:space="0" w:color="auto"/>
                <w:bottom w:val="none" w:sz="0" w:space="0" w:color="auto"/>
                <w:right w:val="none" w:sz="0" w:space="0" w:color="auto"/>
              </w:divBdr>
            </w:div>
            <w:div w:id="273051236">
              <w:marLeft w:val="0"/>
              <w:marRight w:val="0"/>
              <w:marTop w:val="0"/>
              <w:marBottom w:val="0"/>
              <w:divBdr>
                <w:top w:val="none" w:sz="0" w:space="0" w:color="auto"/>
                <w:left w:val="none" w:sz="0" w:space="0" w:color="auto"/>
                <w:bottom w:val="none" w:sz="0" w:space="0" w:color="auto"/>
                <w:right w:val="none" w:sz="0" w:space="0" w:color="auto"/>
              </w:divBdr>
            </w:div>
            <w:div w:id="629674453">
              <w:marLeft w:val="0"/>
              <w:marRight w:val="0"/>
              <w:marTop w:val="0"/>
              <w:marBottom w:val="0"/>
              <w:divBdr>
                <w:top w:val="none" w:sz="0" w:space="0" w:color="auto"/>
                <w:left w:val="none" w:sz="0" w:space="0" w:color="auto"/>
                <w:bottom w:val="none" w:sz="0" w:space="0" w:color="auto"/>
                <w:right w:val="none" w:sz="0" w:space="0" w:color="auto"/>
              </w:divBdr>
            </w:div>
            <w:div w:id="725641658">
              <w:marLeft w:val="0"/>
              <w:marRight w:val="0"/>
              <w:marTop w:val="0"/>
              <w:marBottom w:val="0"/>
              <w:divBdr>
                <w:top w:val="none" w:sz="0" w:space="0" w:color="auto"/>
                <w:left w:val="none" w:sz="0" w:space="0" w:color="auto"/>
                <w:bottom w:val="none" w:sz="0" w:space="0" w:color="auto"/>
                <w:right w:val="none" w:sz="0" w:space="0" w:color="auto"/>
              </w:divBdr>
            </w:div>
            <w:div w:id="739981256">
              <w:marLeft w:val="0"/>
              <w:marRight w:val="0"/>
              <w:marTop w:val="0"/>
              <w:marBottom w:val="0"/>
              <w:divBdr>
                <w:top w:val="none" w:sz="0" w:space="0" w:color="auto"/>
                <w:left w:val="none" w:sz="0" w:space="0" w:color="auto"/>
                <w:bottom w:val="none" w:sz="0" w:space="0" w:color="auto"/>
                <w:right w:val="none" w:sz="0" w:space="0" w:color="auto"/>
              </w:divBdr>
            </w:div>
            <w:div w:id="762528407">
              <w:marLeft w:val="0"/>
              <w:marRight w:val="0"/>
              <w:marTop w:val="0"/>
              <w:marBottom w:val="0"/>
              <w:divBdr>
                <w:top w:val="none" w:sz="0" w:space="0" w:color="auto"/>
                <w:left w:val="none" w:sz="0" w:space="0" w:color="auto"/>
                <w:bottom w:val="none" w:sz="0" w:space="0" w:color="auto"/>
                <w:right w:val="none" w:sz="0" w:space="0" w:color="auto"/>
              </w:divBdr>
            </w:div>
            <w:div w:id="911037644">
              <w:marLeft w:val="0"/>
              <w:marRight w:val="0"/>
              <w:marTop w:val="0"/>
              <w:marBottom w:val="0"/>
              <w:divBdr>
                <w:top w:val="none" w:sz="0" w:space="0" w:color="auto"/>
                <w:left w:val="none" w:sz="0" w:space="0" w:color="auto"/>
                <w:bottom w:val="none" w:sz="0" w:space="0" w:color="auto"/>
                <w:right w:val="none" w:sz="0" w:space="0" w:color="auto"/>
              </w:divBdr>
            </w:div>
            <w:div w:id="1190024268">
              <w:marLeft w:val="0"/>
              <w:marRight w:val="0"/>
              <w:marTop w:val="0"/>
              <w:marBottom w:val="0"/>
              <w:divBdr>
                <w:top w:val="none" w:sz="0" w:space="0" w:color="auto"/>
                <w:left w:val="none" w:sz="0" w:space="0" w:color="auto"/>
                <w:bottom w:val="none" w:sz="0" w:space="0" w:color="auto"/>
                <w:right w:val="none" w:sz="0" w:space="0" w:color="auto"/>
              </w:divBdr>
            </w:div>
            <w:div w:id="1222404421">
              <w:marLeft w:val="0"/>
              <w:marRight w:val="0"/>
              <w:marTop w:val="0"/>
              <w:marBottom w:val="0"/>
              <w:divBdr>
                <w:top w:val="none" w:sz="0" w:space="0" w:color="auto"/>
                <w:left w:val="none" w:sz="0" w:space="0" w:color="auto"/>
                <w:bottom w:val="none" w:sz="0" w:space="0" w:color="auto"/>
                <w:right w:val="none" w:sz="0" w:space="0" w:color="auto"/>
              </w:divBdr>
            </w:div>
            <w:div w:id="1768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769">
      <w:bodyDiv w:val="1"/>
      <w:marLeft w:val="0"/>
      <w:marRight w:val="0"/>
      <w:marTop w:val="0"/>
      <w:marBottom w:val="0"/>
      <w:divBdr>
        <w:top w:val="none" w:sz="0" w:space="0" w:color="auto"/>
        <w:left w:val="none" w:sz="0" w:space="0" w:color="auto"/>
        <w:bottom w:val="none" w:sz="0" w:space="0" w:color="auto"/>
        <w:right w:val="none" w:sz="0" w:space="0" w:color="auto"/>
      </w:divBdr>
    </w:div>
    <w:div w:id="1788888746">
      <w:bodyDiv w:val="1"/>
      <w:marLeft w:val="0"/>
      <w:marRight w:val="0"/>
      <w:marTop w:val="0"/>
      <w:marBottom w:val="0"/>
      <w:divBdr>
        <w:top w:val="none" w:sz="0" w:space="0" w:color="auto"/>
        <w:left w:val="none" w:sz="0" w:space="0" w:color="auto"/>
        <w:bottom w:val="none" w:sz="0" w:space="0" w:color="auto"/>
        <w:right w:val="none" w:sz="0" w:space="0" w:color="auto"/>
      </w:divBdr>
    </w:div>
    <w:div w:id="1976832554">
      <w:bodyDiv w:val="1"/>
      <w:marLeft w:val="0"/>
      <w:marRight w:val="0"/>
      <w:marTop w:val="0"/>
      <w:marBottom w:val="0"/>
      <w:divBdr>
        <w:top w:val="none" w:sz="0" w:space="0" w:color="auto"/>
        <w:left w:val="none" w:sz="0" w:space="0" w:color="auto"/>
        <w:bottom w:val="none" w:sz="0" w:space="0" w:color="auto"/>
        <w:right w:val="none" w:sz="0" w:space="0" w:color="auto"/>
      </w:divBdr>
    </w:div>
    <w:div w:id="2000763940">
      <w:bodyDiv w:val="1"/>
      <w:marLeft w:val="0"/>
      <w:marRight w:val="0"/>
      <w:marTop w:val="0"/>
      <w:marBottom w:val="0"/>
      <w:divBdr>
        <w:top w:val="none" w:sz="0" w:space="0" w:color="auto"/>
        <w:left w:val="none" w:sz="0" w:space="0" w:color="auto"/>
        <w:bottom w:val="none" w:sz="0" w:space="0" w:color="auto"/>
        <w:right w:val="none" w:sz="0" w:space="0" w:color="auto"/>
      </w:divBdr>
    </w:div>
    <w:div w:id="20999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ctor.Garcia@dshs.wa.gov" TargetMode="External"/><Relationship Id="rId18" Type="http://schemas.openxmlformats.org/officeDocument/2006/relationships/hyperlink" Target="mailto:warren.grimm@dshs.w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shsmhdrsndeliverabl@dshs.wa.gov" TargetMode="External"/><Relationship Id="rId7" Type="http://schemas.openxmlformats.org/officeDocument/2006/relationships/footnotes" Target="footnotes.xml"/><Relationship Id="rId12" Type="http://schemas.openxmlformats.org/officeDocument/2006/relationships/hyperlink" Target="mailto:Nga.Nguyen@dshs.wa.gov" TargetMode="External"/><Relationship Id="rId17" Type="http://schemas.openxmlformats.org/officeDocument/2006/relationships/hyperlink" Target="http://www.sao.wa.gov/EN/Audits/LocalGovernment/BarsManua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shsmhdrsndeliverabl@dshs.wa.gov" TargetMode="External"/><Relationship Id="rId20" Type="http://schemas.openxmlformats.org/officeDocument/2006/relationships/hyperlink" Target="mailto:DSHSMHDDeliverables@dshs.w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bisa@dshs.wa.go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SHSMHDDeliverables@dshs.wa.gov"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aspe.hhs.gov/health/fma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7335-AF8A-4EA6-8A68-06FC9653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9363</Words>
  <Characters>53375</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Instruction to fill out the Revenues &amp; Expenditures Report</vt:lpstr>
    </vt:vector>
  </TitlesOfParts>
  <Company>State of Washington</Company>
  <LinksUpToDate>false</LinksUpToDate>
  <CharactersWithSpaces>62613</CharactersWithSpaces>
  <SharedDoc>false</SharedDoc>
  <HLinks>
    <vt:vector size="234" baseType="variant">
      <vt:variant>
        <vt:i4>3014706</vt:i4>
      </vt:variant>
      <vt:variant>
        <vt:i4>210</vt:i4>
      </vt:variant>
      <vt:variant>
        <vt:i4>0</vt:i4>
      </vt:variant>
      <vt:variant>
        <vt:i4>5</vt:i4>
      </vt:variant>
      <vt:variant>
        <vt:lpwstr>http://aspe.hhs.gov/health/fmap.htm</vt:lpwstr>
      </vt:variant>
      <vt:variant>
        <vt:lpwstr/>
      </vt:variant>
      <vt:variant>
        <vt:i4>2228319</vt:i4>
      </vt:variant>
      <vt:variant>
        <vt:i4>207</vt:i4>
      </vt:variant>
      <vt:variant>
        <vt:i4>0</vt:i4>
      </vt:variant>
      <vt:variant>
        <vt:i4>5</vt:i4>
      </vt:variant>
      <vt:variant>
        <vt:lpwstr>mailto:DSHSMHDDeliverables@dshs.wa.gov</vt:lpwstr>
      </vt:variant>
      <vt:variant>
        <vt:lpwstr/>
      </vt:variant>
      <vt:variant>
        <vt:i4>4522096</vt:i4>
      </vt:variant>
      <vt:variant>
        <vt:i4>204</vt:i4>
      </vt:variant>
      <vt:variant>
        <vt:i4>0</vt:i4>
      </vt:variant>
      <vt:variant>
        <vt:i4>5</vt:i4>
      </vt:variant>
      <vt:variant>
        <vt:lpwstr>mailto:warren.grimm@dshs.wa.gov</vt:lpwstr>
      </vt:variant>
      <vt:variant>
        <vt:lpwstr/>
      </vt:variant>
      <vt:variant>
        <vt:i4>3473454</vt:i4>
      </vt:variant>
      <vt:variant>
        <vt:i4>201</vt:i4>
      </vt:variant>
      <vt:variant>
        <vt:i4>0</vt:i4>
      </vt:variant>
      <vt:variant>
        <vt:i4>5</vt:i4>
      </vt:variant>
      <vt:variant>
        <vt:lpwstr>http://www.sao.wa.gov/EN/Audits/LocalGovernment/BarsManuals</vt:lpwstr>
      </vt:variant>
      <vt:variant>
        <vt:lpwstr/>
      </vt:variant>
      <vt:variant>
        <vt:i4>2228319</vt:i4>
      </vt:variant>
      <vt:variant>
        <vt:i4>198</vt:i4>
      </vt:variant>
      <vt:variant>
        <vt:i4>0</vt:i4>
      </vt:variant>
      <vt:variant>
        <vt:i4>5</vt:i4>
      </vt:variant>
      <vt:variant>
        <vt:lpwstr>mailto:DSHSMHDDeliverables@dshs.wa.gov</vt:lpwstr>
      </vt:variant>
      <vt:variant>
        <vt:lpwstr/>
      </vt:variant>
      <vt:variant>
        <vt:i4>1114164</vt:i4>
      </vt:variant>
      <vt:variant>
        <vt:i4>191</vt:i4>
      </vt:variant>
      <vt:variant>
        <vt:i4>0</vt:i4>
      </vt:variant>
      <vt:variant>
        <vt:i4>5</vt:i4>
      </vt:variant>
      <vt:variant>
        <vt:lpwstr/>
      </vt:variant>
      <vt:variant>
        <vt:lpwstr>_Toc271121514</vt:lpwstr>
      </vt:variant>
      <vt:variant>
        <vt:i4>1114164</vt:i4>
      </vt:variant>
      <vt:variant>
        <vt:i4>185</vt:i4>
      </vt:variant>
      <vt:variant>
        <vt:i4>0</vt:i4>
      </vt:variant>
      <vt:variant>
        <vt:i4>5</vt:i4>
      </vt:variant>
      <vt:variant>
        <vt:lpwstr/>
      </vt:variant>
      <vt:variant>
        <vt:lpwstr>_Toc271121513</vt:lpwstr>
      </vt:variant>
      <vt:variant>
        <vt:i4>1114164</vt:i4>
      </vt:variant>
      <vt:variant>
        <vt:i4>179</vt:i4>
      </vt:variant>
      <vt:variant>
        <vt:i4>0</vt:i4>
      </vt:variant>
      <vt:variant>
        <vt:i4>5</vt:i4>
      </vt:variant>
      <vt:variant>
        <vt:lpwstr/>
      </vt:variant>
      <vt:variant>
        <vt:lpwstr>_Toc271121512</vt:lpwstr>
      </vt:variant>
      <vt:variant>
        <vt:i4>1114164</vt:i4>
      </vt:variant>
      <vt:variant>
        <vt:i4>173</vt:i4>
      </vt:variant>
      <vt:variant>
        <vt:i4>0</vt:i4>
      </vt:variant>
      <vt:variant>
        <vt:i4>5</vt:i4>
      </vt:variant>
      <vt:variant>
        <vt:lpwstr/>
      </vt:variant>
      <vt:variant>
        <vt:lpwstr>_Toc271121511</vt:lpwstr>
      </vt:variant>
      <vt:variant>
        <vt:i4>1114164</vt:i4>
      </vt:variant>
      <vt:variant>
        <vt:i4>167</vt:i4>
      </vt:variant>
      <vt:variant>
        <vt:i4>0</vt:i4>
      </vt:variant>
      <vt:variant>
        <vt:i4>5</vt:i4>
      </vt:variant>
      <vt:variant>
        <vt:lpwstr/>
      </vt:variant>
      <vt:variant>
        <vt:lpwstr>_Toc271121510</vt:lpwstr>
      </vt:variant>
      <vt:variant>
        <vt:i4>1048628</vt:i4>
      </vt:variant>
      <vt:variant>
        <vt:i4>161</vt:i4>
      </vt:variant>
      <vt:variant>
        <vt:i4>0</vt:i4>
      </vt:variant>
      <vt:variant>
        <vt:i4>5</vt:i4>
      </vt:variant>
      <vt:variant>
        <vt:lpwstr/>
      </vt:variant>
      <vt:variant>
        <vt:lpwstr>_Toc271121509</vt:lpwstr>
      </vt:variant>
      <vt:variant>
        <vt:i4>1048628</vt:i4>
      </vt:variant>
      <vt:variant>
        <vt:i4>155</vt:i4>
      </vt:variant>
      <vt:variant>
        <vt:i4>0</vt:i4>
      </vt:variant>
      <vt:variant>
        <vt:i4>5</vt:i4>
      </vt:variant>
      <vt:variant>
        <vt:lpwstr/>
      </vt:variant>
      <vt:variant>
        <vt:lpwstr>_Toc271121508</vt:lpwstr>
      </vt:variant>
      <vt:variant>
        <vt:i4>1048628</vt:i4>
      </vt:variant>
      <vt:variant>
        <vt:i4>149</vt:i4>
      </vt:variant>
      <vt:variant>
        <vt:i4>0</vt:i4>
      </vt:variant>
      <vt:variant>
        <vt:i4>5</vt:i4>
      </vt:variant>
      <vt:variant>
        <vt:lpwstr/>
      </vt:variant>
      <vt:variant>
        <vt:lpwstr>_Toc271121507</vt:lpwstr>
      </vt:variant>
      <vt:variant>
        <vt:i4>1048628</vt:i4>
      </vt:variant>
      <vt:variant>
        <vt:i4>143</vt:i4>
      </vt:variant>
      <vt:variant>
        <vt:i4>0</vt:i4>
      </vt:variant>
      <vt:variant>
        <vt:i4>5</vt:i4>
      </vt:variant>
      <vt:variant>
        <vt:lpwstr/>
      </vt:variant>
      <vt:variant>
        <vt:lpwstr>_Toc271121506</vt:lpwstr>
      </vt:variant>
      <vt:variant>
        <vt:i4>1048628</vt:i4>
      </vt:variant>
      <vt:variant>
        <vt:i4>137</vt:i4>
      </vt:variant>
      <vt:variant>
        <vt:i4>0</vt:i4>
      </vt:variant>
      <vt:variant>
        <vt:i4>5</vt:i4>
      </vt:variant>
      <vt:variant>
        <vt:lpwstr/>
      </vt:variant>
      <vt:variant>
        <vt:lpwstr>_Toc271121505</vt:lpwstr>
      </vt:variant>
      <vt:variant>
        <vt:i4>1048628</vt:i4>
      </vt:variant>
      <vt:variant>
        <vt:i4>131</vt:i4>
      </vt:variant>
      <vt:variant>
        <vt:i4>0</vt:i4>
      </vt:variant>
      <vt:variant>
        <vt:i4>5</vt:i4>
      </vt:variant>
      <vt:variant>
        <vt:lpwstr/>
      </vt:variant>
      <vt:variant>
        <vt:lpwstr>_Toc271121504</vt:lpwstr>
      </vt:variant>
      <vt:variant>
        <vt:i4>1048628</vt:i4>
      </vt:variant>
      <vt:variant>
        <vt:i4>125</vt:i4>
      </vt:variant>
      <vt:variant>
        <vt:i4>0</vt:i4>
      </vt:variant>
      <vt:variant>
        <vt:i4>5</vt:i4>
      </vt:variant>
      <vt:variant>
        <vt:lpwstr/>
      </vt:variant>
      <vt:variant>
        <vt:lpwstr>_Toc271121503</vt:lpwstr>
      </vt:variant>
      <vt:variant>
        <vt:i4>1048628</vt:i4>
      </vt:variant>
      <vt:variant>
        <vt:i4>119</vt:i4>
      </vt:variant>
      <vt:variant>
        <vt:i4>0</vt:i4>
      </vt:variant>
      <vt:variant>
        <vt:i4>5</vt:i4>
      </vt:variant>
      <vt:variant>
        <vt:lpwstr/>
      </vt:variant>
      <vt:variant>
        <vt:lpwstr>_Toc271121502</vt:lpwstr>
      </vt:variant>
      <vt:variant>
        <vt:i4>1048628</vt:i4>
      </vt:variant>
      <vt:variant>
        <vt:i4>113</vt:i4>
      </vt:variant>
      <vt:variant>
        <vt:i4>0</vt:i4>
      </vt:variant>
      <vt:variant>
        <vt:i4>5</vt:i4>
      </vt:variant>
      <vt:variant>
        <vt:lpwstr/>
      </vt:variant>
      <vt:variant>
        <vt:lpwstr>_Toc271121501</vt:lpwstr>
      </vt:variant>
      <vt:variant>
        <vt:i4>1048628</vt:i4>
      </vt:variant>
      <vt:variant>
        <vt:i4>107</vt:i4>
      </vt:variant>
      <vt:variant>
        <vt:i4>0</vt:i4>
      </vt:variant>
      <vt:variant>
        <vt:i4>5</vt:i4>
      </vt:variant>
      <vt:variant>
        <vt:lpwstr/>
      </vt:variant>
      <vt:variant>
        <vt:lpwstr>_Toc271121500</vt:lpwstr>
      </vt:variant>
      <vt:variant>
        <vt:i4>1638453</vt:i4>
      </vt:variant>
      <vt:variant>
        <vt:i4>101</vt:i4>
      </vt:variant>
      <vt:variant>
        <vt:i4>0</vt:i4>
      </vt:variant>
      <vt:variant>
        <vt:i4>5</vt:i4>
      </vt:variant>
      <vt:variant>
        <vt:lpwstr/>
      </vt:variant>
      <vt:variant>
        <vt:lpwstr>_Toc271121499</vt:lpwstr>
      </vt:variant>
      <vt:variant>
        <vt:i4>1638453</vt:i4>
      </vt:variant>
      <vt:variant>
        <vt:i4>95</vt:i4>
      </vt:variant>
      <vt:variant>
        <vt:i4>0</vt:i4>
      </vt:variant>
      <vt:variant>
        <vt:i4>5</vt:i4>
      </vt:variant>
      <vt:variant>
        <vt:lpwstr/>
      </vt:variant>
      <vt:variant>
        <vt:lpwstr>_Toc271121498</vt:lpwstr>
      </vt:variant>
      <vt:variant>
        <vt:i4>1638453</vt:i4>
      </vt:variant>
      <vt:variant>
        <vt:i4>89</vt:i4>
      </vt:variant>
      <vt:variant>
        <vt:i4>0</vt:i4>
      </vt:variant>
      <vt:variant>
        <vt:i4>5</vt:i4>
      </vt:variant>
      <vt:variant>
        <vt:lpwstr/>
      </vt:variant>
      <vt:variant>
        <vt:lpwstr>_Toc271121497</vt:lpwstr>
      </vt:variant>
      <vt:variant>
        <vt:i4>1638453</vt:i4>
      </vt:variant>
      <vt:variant>
        <vt:i4>83</vt:i4>
      </vt:variant>
      <vt:variant>
        <vt:i4>0</vt:i4>
      </vt:variant>
      <vt:variant>
        <vt:i4>5</vt:i4>
      </vt:variant>
      <vt:variant>
        <vt:lpwstr/>
      </vt:variant>
      <vt:variant>
        <vt:lpwstr>_Toc271121496</vt:lpwstr>
      </vt:variant>
      <vt:variant>
        <vt:i4>1638453</vt:i4>
      </vt:variant>
      <vt:variant>
        <vt:i4>77</vt:i4>
      </vt:variant>
      <vt:variant>
        <vt:i4>0</vt:i4>
      </vt:variant>
      <vt:variant>
        <vt:i4>5</vt:i4>
      </vt:variant>
      <vt:variant>
        <vt:lpwstr/>
      </vt:variant>
      <vt:variant>
        <vt:lpwstr>_Toc271121495</vt:lpwstr>
      </vt:variant>
      <vt:variant>
        <vt:i4>1638453</vt:i4>
      </vt:variant>
      <vt:variant>
        <vt:i4>71</vt:i4>
      </vt:variant>
      <vt:variant>
        <vt:i4>0</vt:i4>
      </vt:variant>
      <vt:variant>
        <vt:i4>5</vt:i4>
      </vt:variant>
      <vt:variant>
        <vt:lpwstr/>
      </vt:variant>
      <vt:variant>
        <vt:lpwstr>_Toc271121494</vt:lpwstr>
      </vt:variant>
      <vt:variant>
        <vt:i4>1638453</vt:i4>
      </vt:variant>
      <vt:variant>
        <vt:i4>65</vt:i4>
      </vt:variant>
      <vt:variant>
        <vt:i4>0</vt:i4>
      </vt:variant>
      <vt:variant>
        <vt:i4>5</vt:i4>
      </vt:variant>
      <vt:variant>
        <vt:lpwstr/>
      </vt:variant>
      <vt:variant>
        <vt:lpwstr>_Toc271121493</vt:lpwstr>
      </vt:variant>
      <vt:variant>
        <vt:i4>1638453</vt:i4>
      </vt:variant>
      <vt:variant>
        <vt:i4>59</vt:i4>
      </vt:variant>
      <vt:variant>
        <vt:i4>0</vt:i4>
      </vt:variant>
      <vt:variant>
        <vt:i4>5</vt:i4>
      </vt:variant>
      <vt:variant>
        <vt:lpwstr/>
      </vt:variant>
      <vt:variant>
        <vt:lpwstr>_Toc271121492</vt:lpwstr>
      </vt:variant>
      <vt:variant>
        <vt:i4>1638453</vt:i4>
      </vt:variant>
      <vt:variant>
        <vt:i4>53</vt:i4>
      </vt:variant>
      <vt:variant>
        <vt:i4>0</vt:i4>
      </vt:variant>
      <vt:variant>
        <vt:i4>5</vt:i4>
      </vt:variant>
      <vt:variant>
        <vt:lpwstr/>
      </vt:variant>
      <vt:variant>
        <vt:lpwstr>_Toc271121491</vt:lpwstr>
      </vt:variant>
      <vt:variant>
        <vt:i4>1638453</vt:i4>
      </vt:variant>
      <vt:variant>
        <vt:i4>47</vt:i4>
      </vt:variant>
      <vt:variant>
        <vt:i4>0</vt:i4>
      </vt:variant>
      <vt:variant>
        <vt:i4>5</vt:i4>
      </vt:variant>
      <vt:variant>
        <vt:lpwstr/>
      </vt:variant>
      <vt:variant>
        <vt:lpwstr>_Toc271121490</vt:lpwstr>
      </vt:variant>
      <vt:variant>
        <vt:i4>1572917</vt:i4>
      </vt:variant>
      <vt:variant>
        <vt:i4>41</vt:i4>
      </vt:variant>
      <vt:variant>
        <vt:i4>0</vt:i4>
      </vt:variant>
      <vt:variant>
        <vt:i4>5</vt:i4>
      </vt:variant>
      <vt:variant>
        <vt:lpwstr/>
      </vt:variant>
      <vt:variant>
        <vt:lpwstr>_Toc271121489</vt:lpwstr>
      </vt:variant>
      <vt:variant>
        <vt:i4>1572917</vt:i4>
      </vt:variant>
      <vt:variant>
        <vt:i4>35</vt:i4>
      </vt:variant>
      <vt:variant>
        <vt:i4>0</vt:i4>
      </vt:variant>
      <vt:variant>
        <vt:i4>5</vt:i4>
      </vt:variant>
      <vt:variant>
        <vt:lpwstr/>
      </vt:variant>
      <vt:variant>
        <vt:lpwstr>_Toc271121488</vt:lpwstr>
      </vt:variant>
      <vt:variant>
        <vt:i4>1572917</vt:i4>
      </vt:variant>
      <vt:variant>
        <vt:i4>29</vt:i4>
      </vt:variant>
      <vt:variant>
        <vt:i4>0</vt:i4>
      </vt:variant>
      <vt:variant>
        <vt:i4>5</vt:i4>
      </vt:variant>
      <vt:variant>
        <vt:lpwstr/>
      </vt:variant>
      <vt:variant>
        <vt:lpwstr>_Toc271121487</vt:lpwstr>
      </vt:variant>
      <vt:variant>
        <vt:i4>1572917</vt:i4>
      </vt:variant>
      <vt:variant>
        <vt:i4>23</vt:i4>
      </vt:variant>
      <vt:variant>
        <vt:i4>0</vt:i4>
      </vt:variant>
      <vt:variant>
        <vt:i4>5</vt:i4>
      </vt:variant>
      <vt:variant>
        <vt:lpwstr/>
      </vt:variant>
      <vt:variant>
        <vt:lpwstr>_Toc271121486</vt:lpwstr>
      </vt:variant>
      <vt:variant>
        <vt:i4>1572917</vt:i4>
      </vt:variant>
      <vt:variant>
        <vt:i4>17</vt:i4>
      </vt:variant>
      <vt:variant>
        <vt:i4>0</vt:i4>
      </vt:variant>
      <vt:variant>
        <vt:i4>5</vt:i4>
      </vt:variant>
      <vt:variant>
        <vt:lpwstr/>
      </vt:variant>
      <vt:variant>
        <vt:lpwstr>_Toc271121485</vt:lpwstr>
      </vt:variant>
      <vt:variant>
        <vt:i4>1572917</vt:i4>
      </vt:variant>
      <vt:variant>
        <vt:i4>11</vt:i4>
      </vt:variant>
      <vt:variant>
        <vt:i4>0</vt:i4>
      </vt:variant>
      <vt:variant>
        <vt:i4>5</vt:i4>
      </vt:variant>
      <vt:variant>
        <vt:lpwstr/>
      </vt:variant>
      <vt:variant>
        <vt:lpwstr>_Toc271121484</vt:lpwstr>
      </vt:variant>
      <vt:variant>
        <vt:i4>4522096</vt:i4>
      </vt:variant>
      <vt:variant>
        <vt:i4>6</vt:i4>
      </vt:variant>
      <vt:variant>
        <vt:i4>0</vt:i4>
      </vt:variant>
      <vt:variant>
        <vt:i4>5</vt:i4>
      </vt:variant>
      <vt:variant>
        <vt:lpwstr>mailto:warren.grimm@dshs.wa.gov</vt:lpwstr>
      </vt:variant>
      <vt:variant>
        <vt:lpwstr/>
      </vt:variant>
      <vt:variant>
        <vt:i4>2293777</vt:i4>
      </vt:variant>
      <vt:variant>
        <vt:i4>3</vt:i4>
      </vt:variant>
      <vt:variant>
        <vt:i4>0</vt:i4>
      </vt:variant>
      <vt:variant>
        <vt:i4>5</vt:i4>
      </vt:variant>
      <vt:variant>
        <vt:lpwstr>mailto:nguyen.nga@dshs.wa.gov</vt:lpwstr>
      </vt:variant>
      <vt:variant>
        <vt:lpwstr/>
      </vt:variant>
      <vt:variant>
        <vt:i4>6422622</vt:i4>
      </vt:variant>
      <vt:variant>
        <vt:i4>0</vt:i4>
      </vt:variant>
      <vt:variant>
        <vt:i4>0</vt:i4>
      </vt:variant>
      <vt:variant>
        <vt:i4>5</vt:i4>
      </vt:variant>
      <vt:variant>
        <vt:lpwstr>mailto:sandie.long@dshs.wa.gov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to fill out the Revenues &amp; Expenditures Report</dc:title>
  <dc:creator>Chris Winans</dc:creator>
  <cp:lastModifiedBy>Schnellman, Deb (DSHS/DBHR)</cp:lastModifiedBy>
  <cp:revision>2</cp:revision>
  <cp:lastPrinted>2010-09-29T22:08:00Z</cp:lastPrinted>
  <dcterms:created xsi:type="dcterms:W3CDTF">2014-02-19T18:28:00Z</dcterms:created>
  <dcterms:modified xsi:type="dcterms:W3CDTF">2014-02-19T18:28:00Z</dcterms:modified>
</cp:coreProperties>
</file>