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AB549" w14:textId="77777777" w:rsidR="002C00B7" w:rsidRDefault="002C00B7" w:rsidP="00E21120">
      <w:pPr>
        <w:spacing w:after="60"/>
        <w:rPr>
          <w:sz w:val="28"/>
          <w:szCs w:val="28"/>
        </w:rPr>
      </w:pPr>
    </w:p>
    <w:p w14:paraId="39B95F87" w14:textId="77777777" w:rsidR="00DB396B" w:rsidRDefault="00DB396B" w:rsidP="00E21120">
      <w:pPr>
        <w:spacing w:after="60"/>
        <w:rPr>
          <w:sz w:val="28"/>
          <w:szCs w:val="28"/>
        </w:rPr>
      </w:pPr>
    </w:p>
    <w:p w14:paraId="179285C1" w14:textId="77777777" w:rsidR="00DB396B" w:rsidRDefault="00DB396B" w:rsidP="00E21120">
      <w:pPr>
        <w:spacing w:after="60"/>
        <w:rPr>
          <w:sz w:val="28"/>
          <w:szCs w:val="28"/>
        </w:rPr>
      </w:pPr>
    </w:p>
    <w:p w14:paraId="6B21EA11" w14:textId="77777777" w:rsidR="003C1722" w:rsidRDefault="003C1722" w:rsidP="002C00B7">
      <w:pPr>
        <w:spacing w:after="0" w:line="240" w:lineRule="auto"/>
        <w:jc w:val="center"/>
        <w:rPr>
          <w:rFonts w:ascii="Segoe UI Light" w:hAnsi="Segoe UI Light"/>
          <w:b/>
          <w:sz w:val="72"/>
        </w:rPr>
      </w:pPr>
    </w:p>
    <w:p w14:paraId="0F1D8DC8" w14:textId="77777777" w:rsidR="00CA2916" w:rsidRPr="00DB396B" w:rsidRDefault="004D2181" w:rsidP="00CA2916">
      <w:pPr>
        <w:spacing w:after="0" w:line="240" w:lineRule="auto"/>
        <w:jc w:val="center"/>
        <w:rPr>
          <w:rFonts w:ascii="Calibri Light" w:hAnsi="Calibri Light" w:cs="Calibri Light"/>
          <w:b/>
          <w:color w:val="365F91" w:themeColor="accent1" w:themeShade="BF"/>
          <w:sz w:val="52"/>
          <w:szCs w:val="56"/>
        </w:rPr>
      </w:pPr>
      <w:r>
        <w:rPr>
          <w:rFonts w:ascii="Calibri Light" w:hAnsi="Calibri Light" w:cs="Calibri Light"/>
          <w:b/>
          <w:color w:val="365F91" w:themeColor="accent1" w:themeShade="BF"/>
          <w:sz w:val="52"/>
          <w:szCs w:val="56"/>
        </w:rPr>
        <w:t>Long-Term Care Facilities COVID-19 Advisory Group</w:t>
      </w:r>
    </w:p>
    <w:p w14:paraId="7BD4F204" w14:textId="77777777" w:rsidR="00DB396B" w:rsidRPr="00DB396B" w:rsidRDefault="00DB396B" w:rsidP="00DB396B">
      <w:pPr>
        <w:pStyle w:val="IntenseQuote"/>
      </w:pPr>
    </w:p>
    <w:p w14:paraId="335584C8" w14:textId="77777777" w:rsidR="003340D5" w:rsidRPr="00DB396B" w:rsidRDefault="003340D5" w:rsidP="003340D5">
      <w:pPr>
        <w:spacing w:after="0" w:line="240" w:lineRule="auto"/>
        <w:jc w:val="center"/>
        <w:rPr>
          <w:rFonts w:ascii="Calibri Light" w:hAnsi="Calibri Light" w:cs="Calibri Light"/>
          <w:b/>
          <w:color w:val="365F91" w:themeColor="accent1" w:themeShade="BF"/>
          <w:sz w:val="48"/>
          <w:szCs w:val="56"/>
        </w:rPr>
      </w:pPr>
      <w:r w:rsidRPr="00DB396B">
        <w:rPr>
          <w:rFonts w:ascii="Calibri Light" w:hAnsi="Calibri Light" w:cs="Calibri Light"/>
          <w:b/>
          <w:color w:val="365F91" w:themeColor="accent1" w:themeShade="BF"/>
          <w:sz w:val="48"/>
          <w:szCs w:val="56"/>
        </w:rPr>
        <w:t>Charter</w:t>
      </w:r>
    </w:p>
    <w:p w14:paraId="72D3B3E9" w14:textId="77777777" w:rsidR="003340D5" w:rsidRDefault="003340D5" w:rsidP="00CA2916">
      <w:pPr>
        <w:spacing w:after="0" w:line="240" w:lineRule="auto"/>
        <w:jc w:val="center"/>
        <w:rPr>
          <w:rFonts w:ascii="Calibri Light" w:hAnsi="Calibri Light" w:cs="Calibri Light"/>
          <w:b/>
          <w:color w:val="365F91" w:themeColor="accent1" w:themeShade="BF"/>
          <w:sz w:val="52"/>
          <w:szCs w:val="56"/>
        </w:rPr>
      </w:pPr>
    </w:p>
    <w:p w14:paraId="3EA9E7E2" w14:textId="77777777" w:rsidR="0063275A" w:rsidRDefault="0063275A" w:rsidP="00CA2916">
      <w:pPr>
        <w:spacing w:after="0" w:line="240" w:lineRule="auto"/>
        <w:jc w:val="center"/>
        <w:rPr>
          <w:noProof/>
          <w:sz w:val="10"/>
        </w:rPr>
      </w:pPr>
    </w:p>
    <w:p w14:paraId="173194DB" w14:textId="77777777" w:rsidR="00AD3EE1" w:rsidRDefault="00AD3EE1" w:rsidP="00CA2916">
      <w:pPr>
        <w:spacing w:after="0" w:line="240" w:lineRule="auto"/>
        <w:jc w:val="center"/>
        <w:rPr>
          <w:noProof/>
          <w:sz w:val="10"/>
        </w:rPr>
      </w:pPr>
    </w:p>
    <w:p w14:paraId="64286189" w14:textId="77777777" w:rsidR="00AD3EE1" w:rsidRDefault="00AD3EE1" w:rsidP="00CA2916">
      <w:pPr>
        <w:spacing w:after="0" w:line="240" w:lineRule="auto"/>
        <w:jc w:val="center"/>
        <w:rPr>
          <w:noProof/>
          <w:sz w:val="10"/>
        </w:rPr>
      </w:pPr>
    </w:p>
    <w:p w14:paraId="7C32A5A6" w14:textId="77777777" w:rsidR="00AD3EE1" w:rsidRDefault="00AD3EE1" w:rsidP="00CA2916">
      <w:pPr>
        <w:spacing w:after="0" w:line="240" w:lineRule="auto"/>
        <w:jc w:val="center"/>
        <w:rPr>
          <w:noProof/>
          <w:sz w:val="10"/>
        </w:rPr>
      </w:pPr>
    </w:p>
    <w:p w14:paraId="3E09CC30" w14:textId="77777777" w:rsidR="00AD3EE1" w:rsidRDefault="00AD3EE1" w:rsidP="00CA2916">
      <w:pPr>
        <w:spacing w:after="0" w:line="240" w:lineRule="auto"/>
        <w:jc w:val="center"/>
        <w:rPr>
          <w:noProof/>
          <w:sz w:val="10"/>
        </w:rPr>
      </w:pPr>
    </w:p>
    <w:p w14:paraId="18EB2315" w14:textId="77777777" w:rsidR="00AD3EE1" w:rsidRDefault="00AD3EE1" w:rsidP="00CA2916">
      <w:pPr>
        <w:spacing w:after="0" w:line="240" w:lineRule="auto"/>
        <w:jc w:val="center"/>
        <w:rPr>
          <w:noProof/>
          <w:sz w:val="10"/>
        </w:rPr>
      </w:pPr>
    </w:p>
    <w:p w14:paraId="0FADA7B6" w14:textId="77777777" w:rsidR="00AD3EE1" w:rsidRDefault="00AD3EE1" w:rsidP="00CA2916">
      <w:pPr>
        <w:spacing w:after="0" w:line="240" w:lineRule="auto"/>
        <w:jc w:val="center"/>
        <w:rPr>
          <w:noProof/>
          <w:sz w:val="10"/>
        </w:rPr>
      </w:pPr>
    </w:p>
    <w:p w14:paraId="1407A4BF" w14:textId="77777777" w:rsidR="00AD3EE1" w:rsidRDefault="00AD3EE1" w:rsidP="00CA2916">
      <w:pPr>
        <w:spacing w:after="0" w:line="240" w:lineRule="auto"/>
        <w:jc w:val="center"/>
        <w:rPr>
          <w:rFonts w:ascii="Calibri Light" w:hAnsi="Calibri Light" w:cs="Calibri Light"/>
          <w:b/>
          <w:color w:val="365F91" w:themeColor="accent1" w:themeShade="BF"/>
          <w:sz w:val="52"/>
          <w:szCs w:val="56"/>
        </w:rPr>
      </w:pPr>
    </w:p>
    <w:p w14:paraId="0447ECA3" w14:textId="77777777" w:rsidR="00AD3EE1" w:rsidRPr="00DB396B" w:rsidRDefault="00AD3EE1" w:rsidP="00CA2916">
      <w:pPr>
        <w:spacing w:after="0" w:line="240" w:lineRule="auto"/>
        <w:jc w:val="center"/>
        <w:rPr>
          <w:rFonts w:ascii="Calibri Light" w:hAnsi="Calibri Light" w:cs="Calibri Light"/>
          <w:b/>
          <w:color w:val="365F91" w:themeColor="accent1" w:themeShade="BF"/>
          <w:sz w:val="52"/>
          <w:szCs w:val="56"/>
        </w:rPr>
      </w:pPr>
    </w:p>
    <w:p w14:paraId="564DD3FF" w14:textId="77777777" w:rsidR="002C00B7" w:rsidRPr="00155DA5" w:rsidRDefault="002C00B7" w:rsidP="002C00B7">
      <w:pPr>
        <w:spacing w:after="0" w:line="240" w:lineRule="auto"/>
        <w:jc w:val="center"/>
        <w:rPr>
          <w:rFonts w:cstheme="minorHAnsi"/>
          <w:b/>
          <w:color w:val="984806" w:themeColor="accent6" w:themeShade="80"/>
          <w:sz w:val="56"/>
        </w:rPr>
      </w:pPr>
    </w:p>
    <w:p w14:paraId="3A0C8588" w14:textId="77777777" w:rsidR="002C00B7" w:rsidRPr="009F144A" w:rsidRDefault="002C00B7" w:rsidP="002C00B7">
      <w:pPr>
        <w:spacing w:after="0" w:line="240" w:lineRule="auto"/>
        <w:jc w:val="center"/>
        <w:rPr>
          <w:rFonts w:ascii="Calibri Light" w:hAnsi="Calibri Light" w:cs="Calibri Light"/>
          <w:sz w:val="24"/>
          <w:szCs w:val="28"/>
        </w:rPr>
      </w:pPr>
    </w:p>
    <w:p w14:paraId="0D6B7B8B" w14:textId="77777777" w:rsidR="002C00B7" w:rsidRPr="009F144A" w:rsidRDefault="002C00B7" w:rsidP="002C00B7">
      <w:pPr>
        <w:spacing w:after="0" w:line="240" w:lineRule="auto"/>
        <w:jc w:val="center"/>
        <w:rPr>
          <w:rFonts w:ascii="Calibri Light" w:hAnsi="Calibri Light" w:cs="Calibri Light"/>
          <w:sz w:val="24"/>
          <w:szCs w:val="28"/>
        </w:rPr>
      </w:pPr>
    </w:p>
    <w:p w14:paraId="6F6F3266" w14:textId="77777777" w:rsidR="002C00B7" w:rsidRPr="009F144A" w:rsidRDefault="002C00B7" w:rsidP="00E21120">
      <w:pPr>
        <w:spacing w:after="60"/>
        <w:rPr>
          <w:rFonts w:ascii="Calibri Light" w:hAnsi="Calibri Light" w:cs="Calibri Light"/>
          <w:sz w:val="28"/>
          <w:szCs w:val="28"/>
        </w:rPr>
      </w:pPr>
    </w:p>
    <w:p w14:paraId="17ED6805" w14:textId="77777777" w:rsidR="002C00B7" w:rsidRPr="009F144A" w:rsidRDefault="002C00B7" w:rsidP="00E21120">
      <w:pPr>
        <w:spacing w:after="60"/>
        <w:rPr>
          <w:rFonts w:ascii="Calibri Light" w:hAnsi="Calibri Light" w:cs="Calibri Light"/>
          <w:sz w:val="28"/>
          <w:szCs w:val="28"/>
        </w:rPr>
      </w:pPr>
    </w:p>
    <w:p w14:paraId="09BC5020" w14:textId="77777777" w:rsidR="002C00B7" w:rsidRPr="009F144A" w:rsidRDefault="002C00B7" w:rsidP="00E21120">
      <w:pPr>
        <w:spacing w:after="60"/>
        <w:rPr>
          <w:rFonts w:ascii="Calibri Light" w:hAnsi="Calibri Light" w:cs="Calibri Light"/>
          <w:sz w:val="28"/>
          <w:szCs w:val="28"/>
        </w:rPr>
      </w:pPr>
    </w:p>
    <w:p w14:paraId="185A99F8" w14:textId="77777777" w:rsidR="002C00B7" w:rsidRPr="009F144A" w:rsidRDefault="002C00B7" w:rsidP="00E21120">
      <w:pPr>
        <w:spacing w:after="60"/>
        <w:rPr>
          <w:rFonts w:ascii="Calibri Light" w:hAnsi="Calibri Light" w:cs="Calibri Light"/>
          <w:sz w:val="28"/>
          <w:szCs w:val="28"/>
        </w:rPr>
      </w:pPr>
    </w:p>
    <w:p w14:paraId="66D1775D" w14:textId="77777777" w:rsidR="002C00B7" w:rsidRPr="009F144A" w:rsidRDefault="002C00B7" w:rsidP="00E21120">
      <w:pPr>
        <w:spacing w:after="60"/>
        <w:rPr>
          <w:rFonts w:ascii="Calibri Light" w:hAnsi="Calibri Light" w:cs="Calibri Light"/>
          <w:sz w:val="28"/>
          <w:szCs w:val="28"/>
        </w:rPr>
      </w:pPr>
    </w:p>
    <w:p w14:paraId="0CDD1470" w14:textId="77777777" w:rsidR="00655AF2" w:rsidRDefault="00655AF2" w:rsidP="00E21120">
      <w:pPr>
        <w:spacing w:after="60"/>
        <w:rPr>
          <w:rFonts w:ascii="Calibri Light" w:hAnsi="Calibri Light" w:cs="Calibri Light"/>
          <w:sz w:val="28"/>
          <w:szCs w:val="28"/>
        </w:rPr>
      </w:pPr>
    </w:p>
    <w:p w14:paraId="1865C483" w14:textId="77777777" w:rsidR="00AD3EE1" w:rsidRDefault="00AD3EE1" w:rsidP="00E21120">
      <w:pPr>
        <w:spacing w:after="60"/>
        <w:rPr>
          <w:rFonts w:ascii="Calibri Light" w:hAnsi="Calibri Light" w:cs="Calibri Light"/>
          <w:sz w:val="28"/>
          <w:szCs w:val="28"/>
        </w:rPr>
      </w:pPr>
    </w:p>
    <w:p w14:paraId="1330956F" w14:textId="77777777" w:rsidR="00AD3EE1" w:rsidRDefault="00AD3EE1" w:rsidP="00E21120">
      <w:pPr>
        <w:spacing w:after="60"/>
        <w:rPr>
          <w:rFonts w:ascii="Calibri Light" w:hAnsi="Calibri Light" w:cs="Calibri Light"/>
          <w:sz w:val="28"/>
          <w:szCs w:val="28"/>
        </w:rPr>
      </w:pPr>
    </w:p>
    <w:p w14:paraId="49E16D82" w14:textId="77777777" w:rsidR="00AD3EE1" w:rsidRDefault="00AD3EE1" w:rsidP="00E21120">
      <w:pPr>
        <w:spacing w:after="60"/>
        <w:rPr>
          <w:rFonts w:ascii="Calibri Light" w:hAnsi="Calibri Light" w:cs="Calibri Light"/>
          <w:sz w:val="28"/>
          <w:szCs w:val="28"/>
        </w:rPr>
      </w:pPr>
    </w:p>
    <w:p w14:paraId="30AA4F38" w14:textId="77777777" w:rsidR="00A21662" w:rsidRDefault="00A21662" w:rsidP="00655AF2">
      <w:pPr>
        <w:tabs>
          <w:tab w:val="left" w:pos="4032"/>
        </w:tabs>
        <w:rPr>
          <w:rFonts w:ascii="Calibri Light" w:hAnsi="Calibri Light" w:cs="Calibri Light"/>
          <w:sz w:val="28"/>
          <w:szCs w:val="28"/>
        </w:rPr>
      </w:pPr>
    </w:p>
    <w:p w14:paraId="6832F82E" w14:textId="19A6D79D" w:rsidR="002C00B7" w:rsidRPr="00655AF2" w:rsidRDefault="00655AF2" w:rsidP="00655AF2">
      <w:pPr>
        <w:tabs>
          <w:tab w:val="left" w:pos="4032"/>
        </w:tabs>
        <w:rPr>
          <w:rFonts w:ascii="Calibri Light" w:hAnsi="Calibri Light" w:cs="Calibri Light"/>
          <w:sz w:val="28"/>
          <w:szCs w:val="28"/>
        </w:rPr>
      </w:pPr>
      <w:r>
        <w:rPr>
          <w:rFonts w:ascii="Calibri Light" w:hAnsi="Calibri Light" w:cs="Calibri Light"/>
          <w:sz w:val="28"/>
          <w:szCs w:val="28"/>
        </w:rPr>
        <w:tab/>
      </w:r>
    </w:p>
    <w:p w14:paraId="0667E264" w14:textId="77777777" w:rsidR="003C1722" w:rsidRPr="0063275A" w:rsidRDefault="007063E0" w:rsidP="009348C0">
      <w:pPr>
        <w:pStyle w:val="Title"/>
        <w:jc w:val="center"/>
        <w:rPr>
          <w:rFonts w:ascii="Calibri Light" w:hAnsi="Calibri Light" w:cs="Calibri Light"/>
          <w:color w:val="1F497D" w:themeColor="text2"/>
          <w:sz w:val="44"/>
        </w:rPr>
      </w:pPr>
      <w:r>
        <w:rPr>
          <w:rFonts w:ascii="Calibri Light" w:hAnsi="Calibri Light" w:cs="Calibri Light"/>
          <w:color w:val="1F497D" w:themeColor="text2"/>
          <w:sz w:val="44"/>
        </w:rPr>
        <w:lastRenderedPageBreak/>
        <w:t>Long-Term Care Facilities COVID-19 Advisory Group Charter</w:t>
      </w:r>
    </w:p>
    <w:sdt>
      <w:sdtPr>
        <w:rPr>
          <w:rFonts w:ascii="Calibri Light" w:eastAsia="Calibri" w:hAnsi="Calibri Light" w:cs="Calibri Light"/>
          <w:b w:val="0"/>
          <w:bCs w:val="0"/>
          <w:color w:val="auto"/>
          <w:sz w:val="22"/>
          <w:szCs w:val="22"/>
        </w:rPr>
        <w:id w:val="-381952804"/>
        <w:docPartObj>
          <w:docPartGallery w:val="Table of Contents"/>
          <w:docPartUnique/>
        </w:docPartObj>
      </w:sdtPr>
      <w:sdtEndPr>
        <w:rPr>
          <w:rFonts w:eastAsiaTheme="minorEastAsia"/>
        </w:rPr>
      </w:sdtEndPr>
      <w:sdtContent>
        <w:p w14:paraId="5A64DC76" w14:textId="77777777" w:rsidR="006423F0" w:rsidRPr="009F144A" w:rsidRDefault="006423F0" w:rsidP="002D0E87">
          <w:pPr>
            <w:pStyle w:val="TOCHeading"/>
            <w:jc w:val="center"/>
            <w:rPr>
              <w:rFonts w:ascii="Calibri Light" w:hAnsi="Calibri Light" w:cs="Calibri Light"/>
              <w:color w:val="auto"/>
            </w:rPr>
          </w:pPr>
          <w:r w:rsidRPr="009F144A">
            <w:rPr>
              <w:rFonts w:ascii="Calibri Light" w:hAnsi="Calibri Light" w:cs="Calibri Light"/>
              <w:color w:val="auto"/>
            </w:rPr>
            <w:t>Table of Contents</w:t>
          </w:r>
        </w:p>
        <w:p w14:paraId="6A6A754E" w14:textId="77777777" w:rsidR="00D56AD7" w:rsidRDefault="00D56AD7" w:rsidP="00D56AD7">
          <w:pPr>
            <w:pStyle w:val="TOC1"/>
            <w:rPr>
              <w:rFonts w:ascii="Calibri Light" w:hAnsi="Calibri Light" w:cs="Calibri Light"/>
            </w:rPr>
          </w:pPr>
        </w:p>
        <w:p w14:paraId="11231465" w14:textId="77777777" w:rsidR="00D56AD7" w:rsidRPr="003B762E" w:rsidRDefault="00D56AD7" w:rsidP="00D56AD7">
          <w:pPr>
            <w:pStyle w:val="TOC1"/>
            <w:rPr>
              <w:rFonts w:ascii="Calibri Light" w:hAnsi="Calibri Light" w:cs="Calibri Light"/>
            </w:rPr>
          </w:pPr>
          <w:r w:rsidRPr="003B762E">
            <w:rPr>
              <w:rFonts w:ascii="Calibri Light" w:hAnsi="Calibri Light" w:cs="Calibri Light"/>
            </w:rPr>
            <w:t>Document Revision History</w:t>
          </w:r>
          <w:r w:rsidRPr="003B762E">
            <w:rPr>
              <w:rFonts w:ascii="Calibri Light" w:hAnsi="Calibri Light" w:cs="Calibri Light"/>
            </w:rPr>
            <w:ptab w:relativeTo="margin" w:alignment="right" w:leader="dot"/>
          </w:r>
          <w:r w:rsidRPr="003B762E">
            <w:rPr>
              <w:rFonts w:ascii="Calibri Light" w:hAnsi="Calibri Light" w:cs="Calibri Light"/>
            </w:rPr>
            <w:t>3</w:t>
          </w:r>
        </w:p>
        <w:p w14:paraId="5D006CC2" w14:textId="0DB3F341" w:rsidR="006423F0" w:rsidRPr="003B762E" w:rsidRDefault="0063275A" w:rsidP="00C71414">
          <w:pPr>
            <w:pStyle w:val="TOC1"/>
            <w:rPr>
              <w:rFonts w:ascii="Calibri Light" w:hAnsi="Calibri Light" w:cs="Calibri Light"/>
            </w:rPr>
          </w:pPr>
          <w:r w:rsidRPr="003B762E">
            <w:rPr>
              <w:rFonts w:ascii="Calibri Light" w:hAnsi="Calibri Light" w:cs="Calibri Light"/>
            </w:rPr>
            <w:t>Background</w:t>
          </w:r>
          <w:r w:rsidR="006423F0" w:rsidRPr="003B762E">
            <w:rPr>
              <w:rFonts w:ascii="Calibri Light" w:hAnsi="Calibri Light" w:cs="Calibri Light"/>
            </w:rPr>
            <w:ptab w:relativeTo="margin" w:alignment="right" w:leader="dot"/>
          </w:r>
          <w:r w:rsidR="002376F2" w:rsidRPr="003B762E">
            <w:rPr>
              <w:rFonts w:ascii="Calibri Light" w:hAnsi="Calibri Light" w:cs="Calibri Light"/>
            </w:rPr>
            <w:t>4</w:t>
          </w:r>
        </w:p>
        <w:p w14:paraId="6D38FEC5" w14:textId="54312D31" w:rsidR="00E9077A" w:rsidRPr="003B762E" w:rsidRDefault="00E9077A" w:rsidP="00E9077A">
          <w:pPr>
            <w:pStyle w:val="TOC1"/>
            <w:rPr>
              <w:rFonts w:ascii="Calibri Light" w:hAnsi="Calibri Light" w:cs="Calibri Light"/>
            </w:rPr>
          </w:pPr>
          <w:r w:rsidRPr="003B762E">
            <w:rPr>
              <w:rFonts w:ascii="Calibri Light" w:hAnsi="Calibri Light" w:cs="Calibri Light"/>
            </w:rPr>
            <w:t xml:space="preserve">Advisory Group </w:t>
          </w:r>
          <w:r w:rsidR="00A21662" w:rsidRPr="003B762E">
            <w:rPr>
              <w:rFonts w:ascii="Calibri Light" w:hAnsi="Calibri Light" w:cs="Calibri Light"/>
            </w:rPr>
            <w:t xml:space="preserve">Purpose </w:t>
          </w:r>
          <w:r w:rsidRPr="003B762E">
            <w:rPr>
              <w:rFonts w:ascii="Calibri Light" w:hAnsi="Calibri Light" w:cs="Calibri Light"/>
            </w:rPr>
            <w:t>Statement</w:t>
          </w:r>
          <w:r w:rsidRPr="003B762E">
            <w:rPr>
              <w:rFonts w:ascii="Calibri Light" w:hAnsi="Calibri Light" w:cs="Calibri Light"/>
            </w:rPr>
            <w:ptab w:relativeTo="margin" w:alignment="right" w:leader="dot"/>
          </w:r>
          <w:r w:rsidRPr="003B762E">
            <w:rPr>
              <w:rFonts w:ascii="Calibri Light" w:hAnsi="Calibri Light" w:cs="Calibri Light"/>
            </w:rPr>
            <w:t>4</w:t>
          </w:r>
        </w:p>
        <w:p w14:paraId="7D9F8072" w14:textId="3392875B" w:rsidR="00A21662" w:rsidRPr="003B762E" w:rsidRDefault="003B762E" w:rsidP="00A21662">
          <w:pPr>
            <w:rPr>
              <w:rFonts w:ascii="Calibri Light" w:hAnsi="Calibri Light" w:cs="Calibri Light"/>
              <w:b/>
            </w:rPr>
          </w:pPr>
          <w:r>
            <w:rPr>
              <w:rFonts w:ascii="Calibri Light" w:hAnsi="Calibri Light" w:cs="Calibri Light"/>
              <w:b/>
            </w:rPr>
            <w:t>Definition…..</w:t>
          </w:r>
          <w:r w:rsidR="00A21662" w:rsidRPr="003B762E">
            <w:rPr>
              <w:rFonts w:ascii="Calibri Light" w:hAnsi="Calibri Light" w:cs="Calibri Light"/>
              <w:b/>
            </w:rPr>
            <w:t>…………………………………………………………………………………………………………………………………………………………………………….4</w:t>
          </w:r>
        </w:p>
        <w:p w14:paraId="7459246B" w14:textId="77777777" w:rsidR="006423F0" w:rsidRPr="003B762E" w:rsidRDefault="006423F0" w:rsidP="006423F0">
          <w:pPr>
            <w:pStyle w:val="TOC2"/>
            <w:ind w:left="0"/>
            <w:rPr>
              <w:rFonts w:ascii="Calibri Light" w:hAnsi="Calibri Light" w:cs="Calibri Light"/>
              <w:b/>
            </w:rPr>
          </w:pPr>
          <w:r w:rsidRPr="003B762E">
            <w:rPr>
              <w:rFonts w:ascii="Calibri Light" w:hAnsi="Calibri Light" w:cs="Calibri Light"/>
              <w:b/>
            </w:rPr>
            <w:t>Goals and Objectives</w:t>
          </w:r>
          <w:r w:rsidRPr="003B762E">
            <w:rPr>
              <w:rFonts w:ascii="Calibri Light" w:hAnsi="Calibri Light" w:cs="Calibri Light"/>
              <w:b/>
            </w:rPr>
            <w:ptab w:relativeTo="margin" w:alignment="right" w:leader="dot"/>
          </w:r>
          <w:r w:rsidR="002376F2" w:rsidRPr="003B762E">
            <w:rPr>
              <w:rFonts w:ascii="Calibri Light" w:hAnsi="Calibri Light" w:cs="Calibri Light"/>
              <w:b/>
            </w:rPr>
            <w:t>4</w:t>
          </w:r>
        </w:p>
        <w:p w14:paraId="45BA7F4F" w14:textId="77777777" w:rsidR="0063275A" w:rsidRPr="003B762E" w:rsidRDefault="0063275A" w:rsidP="0063275A">
          <w:pPr>
            <w:pStyle w:val="TOC3"/>
            <w:ind w:left="0"/>
            <w:rPr>
              <w:rFonts w:ascii="Calibri Light" w:hAnsi="Calibri Light" w:cs="Calibri Light"/>
              <w:b/>
            </w:rPr>
          </w:pPr>
          <w:r w:rsidRPr="003B762E">
            <w:rPr>
              <w:rFonts w:ascii="Calibri Light" w:hAnsi="Calibri Light" w:cs="Calibri Light"/>
              <w:b/>
            </w:rPr>
            <w:t xml:space="preserve">Scope </w:t>
          </w:r>
          <w:r w:rsidRPr="003B762E">
            <w:rPr>
              <w:rFonts w:ascii="Calibri Light" w:hAnsi="Calibri Light" w:cs="Calibri Light"/>
              <w:b/>
            </w:rPr>
            <w:ptab w:relativeTo="margin" w:alignment="right" w:leader="dot"/>
          </w:r>
          <w:r w:rsidR="009C43DD" w:rsidRPr="003B762E">
            <w:rPr>
              <w:rFonts w:ascii="Calibri Light" w:hAnsi="Calibri Light" w:cs="Calibri Light"/>
              <w:b/>
            </w:rPr>
            <w:t>5</w:t>
          </w:r>
        </w:p>
        <w:p w14:paraId="1EB2C262" w14:textId="77777777" w:rsidR="006423F0" w:rsidRPr="003B762E" w:rsidRDefault="006423F0" w:rsidP="00C71414">
          <w:pPr>
            <w:pStyle w:val="TOC1"/>
            <w:rPr>
              <w:rFonts w:ascii="Calibri Light" w:hAnsi="Calibri Light" w:cs="Calibri Light"/>
            </w:rPr>
          </w:pPr>
          <w:r w:rsidRPr="003B762E">
            <w:rPr>
              <w:rFonts w:ascii="Calibri Light" w:hAnsi="Calibri Light" w:cs="Calibri Light"/>
            </w:rPr>
            <w:t>Projected Schedule</w:t>
          </w:r>
          <w:r w:rsidRPr="003B762E">
            <w:rPr>
              <w:rFonts w:ascii="Calibri Light" w:hAnsi="Calibri Light" w:cs="Calibri Light"/>
            </w:rPr>
            <w:ptab w:relativeTo="margin" w:alignment="right" w:leader="dot"/>
          </w:r>
          <w:r w:rsidR="00E479F3" w:rsidRPr="003B762E">
            <w:rPr>
              <w:rFonts w:ascii="Calibri Light" w:hAnsi="Calibri Light" w:cs="Calibri Light"/>
            </w:rPr>
            <w:t>5</w:t>
          </w:r>
        </w:p>
        <w:p w14:paraId="4AD7E46C" w14:textId="77777777" w:rsidR="006423F0" w:rsidRPr="003B762E" w:rsidRDefault="002376F2" w:rsidP="00C71414">
          <w:pPr>
            <w:pStyle w:val="TOC1"/>
            <w:rPr>
              <w:rFonts w:ascii="Calibri Light" w:hAnsi="Calibri Light" w:cs="Calibri Light"/>
            </w:rPr>
          </w:pPr>
          <w:r w:rsidRPr="003B762E">
            <w:rPr>
              <w:rFonts w:ascii="Calibri Light" w:hAnsi="Calibri Light" w:cs="Calibri Light"/>
            </w:rPr>
            <w:t>Constraints</w:t>
          </w:r>
          <w:r w:rsidR="006423F0" w:rsidRPr="003B762E">
            <w:rPr>
              <w:rFonts w:ascii="Calibri Light" w:hAnsi="Calibri Light" w:cs="Calibri Light"/>
            </w:rPr>
            <w:ptab w:relativeTo="margin" w:alignment="right" w:leader="dot"/>
          </w:r>
          <w:r w:rsidR="00E479F3" w:rsidRPr="003B762E">
            <w:rPr>
              <w:rFonts w:ascii="Calibri Light" w:hAnsi="Calibri Light" w:cs="Calibri Light"/>
            </w:rPr>
            <w:t>5</w:t>
          </w:r>
        </w:p>
        <w:p w14:paraId="5762CD43" w14:textId="77777777" w:rsidR="00AD3EE1" w:rsidRPr="003B762E" w:rsidRDefault="00AD3EE1" w:rsidP="006423F0">
          <w:pPr>
            <w:pStyle w:val="TOC2"/>
            <w:ind w:left="0"/>
            <w:rPr>
              <w:rFonts w:ascii="Calibri Light" w:hAnsi="Calibri Light" w:cs="Calibri Light"/>
              <w:b/>
            </w:rPr>
          </w:pPr>
          <w:r w:rsidRPr="003B762E">
            <w:rPr>
              <w:rFonts w:ascii="Calibri Light" w:hAnsi="Calibri Light" w:cs="Calibri Light"/>
              <w:b/>
            </w:rPr>
            <w:t>Risks</w:t>
          </w:r>
          <w:r w:rsidR="00E479F3" w:rsidRPr="003B762E">
            <w:rPr>
              <w:rFonts w:ascii="Calibri Light" w:hAnsi="Calibri Light" w:cs="Calibri Light"/>
              <w:b/>
            </w:rPr>
            <w:ptab w:relativeTo="margin" w:alignment="right" w:leader="dot"/>
          </w:r>
          <w:r w:rsidR="00E479F3" w:rsidRPr="003B762E">
            <w:rPr>
              <w:rFonts w:ascii="Calibri Light" w:hAnsi="Calibri Light" w:cs="Calibri Light"/>
              <w:b/>
            </w:rPr>
            <w:t>5</w:t>
          </w:r>
        </w:p>
        <w:p w14:paraId="04696EDE" w14:textId="77777777" w:rsidR="005845B2" w:rsidRPr="003B762E" w:rsidRDefault="005845B2" w:rsidP="005845B2">
          <w:pPr>
            <w:rPr>
              <w:rFonts w:ascii="Calibri Light" w:hAnsi="Calibri Light" w:cs="Calibri Light"/>
              <w:b/>
            </w:rPr>
          </w:pPr>
          <w:r w:rsidRPr="003B762E">
            <w:rPr>
              <w:rFonts w:ascii="Calibri Light" w:hAnsi="Calibri Light" w:cs="Calibri Light"/>
              <w:b/>
            </w:rPr>
            <w:t>Topics for Consideration………………………………………………………………………………………………………………………………………………………….5</w:t>
          </w:r>
        </w:p>
        <w:p w14:paraId="5BCEE0DC" w14:textId="77777777" w:rsidR="006423F0" w:rsidRPr="003B762E" w:rsidRDefault="002D0E87" w:rsidP="006423F0">
          <w:pPr>
            <w:pStyle w:val="TOC2"/>
            <w:ind w:left="0"/>
            <w:rPr>
              <w:rFonts w:ascii="Calibri Light" w:hAnsi="Calibri Light" w:cs="Calibri Light"/>
              <w:b/>
            </w:rPr>
          </w:pPr>
          <w:r w:rsidRPr="003B762E">
            <w:rPr>
              <w:rFonts w:ascii="Calibri Light" w:hAnsi="Calibri Light" w:cs="Calibri Light"/>
              <w:b/>
            </w:rPr>
            <w:t>Approval and Acceptance</w:t>
          </w:r>
          <w:r w:rsidR="006423F0" w:rsidRPr="003B762E">
            <w:rPr>
              <w:rFonts w:ascii="Calibri Light" w:hAnsi="Calibri Light" w:cs="Calibri Light"/>
              <w:b/>
            </w:rPr>
            <w:ptab w:relativeTo="margin" w:alignment="right" w:leader="dot"/>
          </w:r>
          <w:r w:rsidR="005845B2" w:rsidRPr="003B762E">
            <w:rPr>
              <w:rFonts w:ascii="Calibri Light" w:hAnsi="Calibri Light" w:cs="Calibri Light"/>
              <w:b/>
            </w:rPr>
            <w:t>6</w:t>
          </w:r>
        </w:p>
        <w:p w14:paraId="2A954A30" w14:textId="77777777" w:rsidR="006423F0" w:rsidRPr="009F144A" w:rsidRDefault="00B93BF0" w:rsidP="006423F0">
          <w:pPr>
            <w:rPr>
              <w:rFonts w:ascii="Calibri Light" w:hAnsi="Calibri Light" w:cs="Calibri Light"/>
            </w:rPr>
          </w:pPr>
        </w:p>
      </w:sdtContent>
    </w:sdt>
    <w:p w14:paraId="3C4BED5A" w14:textId="77777777" w:rsidR="006423F0" w:rsidRPr="009F144A" w:rsidRDefault="006423F0" w:rsidP="003C1722">
      <w:pPr>
        <w:rPr>
          <w:rFonts w:ascii="Calibri Light" w:hAnsi="Calibri Light" w:cs="Calibri Light"/>
        </w:rPr>
      </w:pPr>
    </w:p>
    <w:p w14:paraId="47DD6E56" w14:textId="77777777" w:rsidR="003C1722" w:rsidRDefault="003C1722" w:rsidP="00E21120">
      <w:pPr>
        <w:spacing w:after="60"/>
        <w:rPr>
          <w:rFonts w:ascii="Calibri Light" w:hAnsi="Calibri Light" w:cs="Calibri Light"/>
          <w:b/>
          <w:sz w:val="28"/>
          <w:szCs w:val="28"/>
        </w:rPr>
      </w:pPr>
    </w:p>
    <w:p w14:paraId="14DEAE83" w14:textId="77777777" w:rsidR="0063275A" w:rsidRDefault="0063275A" w:rsidP="00E21120">
      <w:pPr>
        <w:spacing w:after="60"/>
        <w:rPr>
          <w:rFonts w:ascii="Calibri Light" w:hAnsi="Calibri Light" w:cs="Calibri Light"/>
          <w:b/>
          <w:sz w:val="28"/>
          <w:szCs w:val="28"/>
        </w:rPr>
      </w:pPr>
    </w:p>
    <w:p w14:paraId="3DD9A631" w14:textId="77777777" w:rsidR="0063275A" w:rsidRDefault="0063275A" w:rsidP="00E21120">
      <w:pPr>
        <w:spacing w:after="60"/>
        <w:rPr>
          <w:rFonts w:ascii="Calibri Light" w:hAnsi="Calibri Light" w:cs="Calibri Light"/>
          <w:b/>
          <w:sz w:val="28"/>
          <w:szCs w:val="28"/>
        </w:rPr>
      </w:pPr>
    </w:p>
    <w:p w14:paraId="61C96E08" w14:textId="77777777" w:rsidR="0063275A" w:rsidRDefault="0063275A" w:rsidP="00E21120">
      <w:pPr>
        <w:spacing w:after="60"/>
        <w:rPr>
          <w:rFonts w:ascii="Calibri Light" w:hAnsi="Calibri Light" w:cs="Calibri Light"/>
          <w:b/>
          <w:sz w:val="28"/>
          <w:szCs w:val="28"/>
        </w:rPr>
      </w:pPr>
    </w:p>
    <w:p w14:paraId="078F06A5" w14:textId="77777777" w:rsidR="0063275A" w:rsidRDefault="0063275A" w:rsidP="00E21120">
      <w:pPr>
        <w:spacing w:after="60"/>
        <w:rPr>
          <w:rFonts w:ascii="Calibri Light" w:hAnsi="Calibri Light" w:cs="Calibri Light"/>
          <w:b/>
          <w:sz w:val="28"/>
          <w:szCs w:val="28"/>
        </w:rPr>
      </w:pPr>
    </w:p>
    <w:p w14:paraId="14FEA456" w14:textId="77777777" w:rsidR="0063275A" w:rsidRDefault="0063275A" w:rsidP="00E21120">
      <w:pPr>
        <w:spacing w:after="60"/>
        <w:rPr>
          <w:rFonts w:ascii="Calibri Light" w:hAnsi="Calibri Light" w:cs="Calibri Light"/>
          <w:b/>
          <w:sz w:val="28"/>
          <w:szCs w:val="28"/>
        </w:rPr>
      </w:pPr>
    </w:p>
    <w:p w14:paraId="07F33A28" w14:textId="77777777" w:rsidR="0063275A" w:rsidRDefault="0063275A" w:rsidP="00E21120">
      <w:pPr>
        <w:spacing w:after="60"/>
        <w:rPr>
          <w:rFonts w:ascii="Calibri Light" w:hAnsi="Calibri Light" w:cs="Calibri Light"/>
          <w:b/>
          <w:sz w:val="28"/>
          <w:szCs w:val="28"/>
        </w:rPr>
      </w:pPr>
    </w:p>
    <w:p w14:paraId="190ACBE1" w14:textId="77777777" w:rsidR="0063275A" w:rsidRDefault="0063275A" w:rsidP="00E21120">
      <w:pPr>
        <w:spacing w:after="60"/>
        <w:rPr>
          <w:rFonts w:ascii="Calibri Light" w:hAnsi="Calibri Light" w:cs="Calibri Light"/>
          <w:b/>
          <w:sz w:val="28"/>
          <w:szCs w:val="28"/>
        </w:rPr>
      </w:pPr>
    </w:p>
    <w:p w14:paraId="4E3C24D2" w14:textId="77777777" w:rsidR="002376F2" w:rsidRDefault="002376F2" w:rsidP="00E21120">
      <w:pPr>
        <w:spacing w:after="60"/>
        <w:rPr>
          <w:rFonts w:ascii="Calibri Light" w:hAnsi="Calibri Light" w:cs="Calibri Light"/>
          <w:b/>
          <w:sz w:val="28"/>
          <w:szCs w:val="28"/>
        </w:rPr>
      </w:pPr>
    </w:p>
    <w:p w14:paraId="745D5AF6" w14:textId="77777777" w:rsidR="002376F2" w:rsidRDefault="002376F2" w:rsidP="00E21120">
      <w:pPr>
        <w:spacing w:after="60"/>
        <w:rPr>
          <w:rFonts w:ascii="Calibri Light" w:hAnsi="Calibri Light" w:cs="Calibri Light"/>
          <w:b/>
          <w:sz w:val="28"/>
          <w:szCs w:val="28"/>
        </w:rPr>
      </w:pPr>
    </w:p>
    <w:p w14:paraId="3C7784EE" w14:textId="77777777" w:rsidR="0063275A" w:rsidRDefault="0063275A" w:rsidP="00E21120">
      <w:pPr>
        <w:spacing w:after="60"/>
        <w:rPr>
          <w:rFonts w:ascii="Calibri Light" w:hAnsi="Calibri Light" w:cs="Calibri Light"/>
          <w:b/>
          <w:sz w:val="28"/>
          <w:szCs w:val="28"/>
        </w:rPr>
      </w:pPr>
    </w:p>
    <w:p w14:paraId="50337826" w14:textId="77777777" w:rsidR="0063275A" w:rsidRDefault="0063275A" w:rsidP="008C2D8F">
      <w:pPr>
        <w:tabs>
          <w:tab w:val="left" w:pos="3576"/>
        </w:tabs>
        <w:rPr>
          <w:rFonts w:ascii="Calibri Light" w:hAnsi="Calibri Light" w:cs="Calibri Light"/>
          <w:sz w:val="28"/>
          <w:szCs w:val="28"/>
        </w:rPr>
      </w:pPr>
    </w:p>
    <w:p w14:paraId="619533E7" w14:textId="77777777" w:rsidR="007063E0" w:rsidRPr="008C2D8F" w:rsidRDefault="007063E0" w:rsidP="008C2D8F">
      <w:pPr>
        <w:tabs>
          <w:tab w:val="left" w:pos="3576"/>
        </w:tabs>
        <w:rPr>
          <w:rFonts w:ascii="Calibri Light" w:hAnsi="Calibri Light" w:cs="Calibri Light"/>
          <w:sz w:val="28"/>
          <w:szCs w:val="28"/>
        </w:rPr>
      </w:pPr>
    </w:p>
    <w:p w14:paraId="33F5068D" w14:textId="77777777" w:rsidR="00D56AD7" w:rsidRPr="0063275A" w:rsidRDefault="007063E0" w:rsidP="00D56AD7">
      <w:pPr>
        <w:pStyle w:val="Title"/>
        <w:jc w:val="center"/>
        <w:rPr>
          <w:rFonts w:ascii="Calibri Light" w:hAnsi="Calibri Light" w:cs="Calibri Light"/>
          <w:color w:val="1F497D" w:themeColor="text2"/>
          <w:sz w:val="44"/>
        </w:rPr>
      </w:pPr>
      <w:r>
        <w:rPr>
          <w:rFonts w:ascii="Calibri Light" w:hAnsi="Calibri Light" w:cs="Calibri Light"/>
          <w:color w:val="1F497D" w:themeColor="text2"/>
          <w:sz w:val="44"/>
        </w:rPr>
        <w:lastRenderedPageBreak/>
        <w:t xml:space="preserve">Advisory Group </w:t>
      </w:r>
      <w:r w:rsidR="00D56AD7" w:rsidRPr="0063275A">
        <w:rPr>
          <w:rFonts w:ascii="Calibri Light" w:hAnsi="Calibri Light" w:cs="Calibri Light"/>
          <w:color w:val="1F497D" w:themeColor="text2"/>
          <w:sz w:val="44"/>
        </w:rPr>
        <w:t>Charter</w:t>
      </w:r>
      <w:r w:rsidR="003F16BF">
        <w:rPr>
          <w:rFonts w:ascii="Calibri Light" w:hAnsi="Calibri Light" w:cs="Calibri Light"/>
          <w:color w:val="1F497D" w:themeColor="text2"/>
          <w:sz w:val="44"/>
        </w:rPr>
        <w:t xml:space="preserve"> Revision History</w:t>
      </w:r>
    </w:p>
    <w:p w14:paraId="5A091CB2" w14:textId="77777777" w:rsidR="0063275A" w:rsidRDefault="0063275A" w:rsidP="0063275A"/>
    <w:p w14:paraId="2A9ED1D3" w14:textId="77777777" w:rsidR="007063E0" w:rsidRPr="0063275A" w:rsidRDefault="007063E0" w:rsidP="007063E0">
      <w:pPr>
        <w:jc w:val="center"/>
      </w:pPr>
    </w:p>
    <w:tbl>
      <w:tblPr>
        <w:tblpPr w:leftFromText="180" w:rightFromText="180" w:vertAnchor="text" w:tblpXSpec="center" w:tblpY="1"/>
        <w:tblOverlap w:val="neve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620"/>
        <w:gridCol w:w="5868"/>
      </w:tblGrid>
      <w:tr w:rsidR="0063275A" w:rsidRPr="003234C9" w14:paraId="40F59941" w14:textId="77777777" w:rsidTr="007063E0">
        <w:tc>
          <w:tcPr>
            <w:tcW w:w="2088" w:type="dxa"/>
            <w:shd w:val="clear" w:color="auto" w:fill="1F497D" w:themeFill="text2"/>
          </w:tcPr>
          <w:p w14:paraId="29E45A7B" w14:textId="77777777" w:rsidR="0063275A" w:rsidRPr="0063275A" w:rsidRDefault="0063275A" w:rsidP="007063E0">
            <w:pPr>
              <w:spacing w:line="240" w:lineRule="auto"/>
              <w:jc w:val="center"/>
              <w:rPr>
                <w:rFonts w:ascii="Arial" w:hAnsi="Arial" w:cs="Arial"/>
                <w:b/>
                <w:color w:val="FFFFFF" w:themeColor="background1"/>
              </w:rPr>
            </w:pPr>
            <w:r w:rsidRPr="0063275A">
              <w:rPr>
                <w:rFonts w:ascii="Arial" w:hAnsi="Arial" w:cs="Arial"/>
                <w:b/>
                <w:color w:val="FFFFFF" w:themeColor="background1"/>
              </w:rPr>
              <w:t>Version Number</w:t>
            </w:r>
          </w:p>
        </w:tc>
        <w:tc>
          <w:tcPr>
            <w:tcW w:w="1620" w:type="dxa"/>
            <w:shd w:val="clear" w:color="auto" w:fill="1F497D" w:themeFill="text2"/>
          </w:tcPr>
          <w:p w14:paraId="386FD775" w14:textId="77777777" w:rsidR="0063275A" w:rsidRPr="0063275A" w:rsidRDefault="0063275A" w:rsidP="007063E0">
            <w:pPr>
              <w:spacing w:line="240" w:lineRule="auto"/>
              <w:jc w:val="center"/>
              <w:rPr>
                <w:rFonts w:ascii="Arial" w:hAnsi="Arial" w:cs="Arial"/>
                <w:b/>
                <w:color w:val="FFFFFF" w:themeColor="background1"/>
              </w:rPr>
            </w:pPr>
            <w:r w:rsidRPr="0063275A">
              <w:rPr>
                <w:rFonts w:ascii="Arial" w:hAnsi="Arial" w:cs="Arial"/>
                <w:b/>
                <w:color w:val="FFFFFF" w:themeColor="background1"/>
              </w:rPr>
              <w:t>Date</w:t>
            </w:r>
          </w:p>
        </w:tc>
        <w:tc>
          <w:tcPr>
            <w:tcW w:w="5868" w:type="dxa"/>
            <w:shd w:val="clear" w:color="auto" w:fill="1F497D" w:themeFill="text2"/>
          </w:tcPr>
          <w:p w14:paraId="35A974E1" w14:textId="77777777" w:rsidR="0063275A" w:rsidRPr="0063275A" w:rsidRDefault="0063275A" w:rsidP="007063E0">
            <w:pPr>
              <w:spacing w:line="240" w:lineRule="auto"/>
              <w:jc w:val="center"/>
              <w:rPr>
                <w:rFonts w:ascii="Arial" w:hAnsi="Arial" w:cs="Arial"/>
                <w:b/>
                <w:color w:val="FFFFFF" w:themeColor="background1"/>
              </w:rPr>
            </w:pPr>
            <w:r w:rsidRPr="0063275A">
              <w:rPr>
                <w:rFonts w:ascii="Arial" w:hAnsi="Arial" w:cs="Arial"/>
                <w:b/>
                <w:color w:val="FFFFFF" w:themeColor="background1"/>
              </w:rPr>
              <w:t>Description</w:t>
            </w:r>
          </w:p>
        </w:tc>
      </w:tr>
      <w:tr w:rsidR="0063275A" w:rsidRPr="003234C9" w14:paraId="17FE170C" w14:textId="77777777" w:rsidTr="007063E0">
        <w:tc>
          <w:tcPr>
            <w:tcW w:w="2088" w:type="dxa"/>
          </w:tcPr>
          <w:p w14:paraId="29053153" w14:textId="77777777" w:rsidR="0063275A" w:rsidRPr="003234C9" w:rsidRDefault="00DB2DD8" w:rsidP="007063E0">
            <w:pPr>
              <w:rPr>
                <w:rFonts w:ascii="Arial" w:hAnsi="Arial" w:cs="Arial"/>
              </w:rPr>
            </w:pPr>
            <w:r>
              <w:rPr>
                <w:rFonts w:ascii="Arial" w:hAnsi="Arial" w:cs="Arial"/>
              </w:rPr>
              <w:t>0.1</w:t>
            </w:r>
          </w:p>
        </w:tc>
        <w:tc>
          <w:tcPr>
            <w:tcW w:w="1620" w:type="dxa"/>
          </w:tcPr>
          <w:p w14:paraId="47420768" w14:textId="77777777" w:rsidR="0063275A" w:rsidRPr="003234C9" w:rsidRDefault="004D2181" w:rsidP="007063E0">
            <w:pPr>
              <w:rPr>
                <w:rFonts w:ascii="Arial" w:hAnsi="Arial" w:cs="Arial"/>
              </w:rPr>
            </w:pPr>
            <w:r>
              <w:rPr>
                <w:rFonts w:ascii="Arial" w:hAnsi="Arial" w:cs="Arial"/>
              </w:rPr>
              <w:t>8-12-2020</w:t>
            </w:r>
          </w:p>
        </w:tc>
        <w:tc>
          <w:tcPr>
            <w:tcW w:w="5868" w:type="dxa"/>
          </w:tcPr>
          <w:p w14:paraId="4B22FAD8" w14:textId="77777777" w:rsidR="0063275A" w:rsidRPr="003234C9" w:rsidRDefault="0063275A" w:rsidP="007063E0">
            <w:pPr>
              <w:rPr>
                <w:rFonts w:ascii="Arial" w:hAnsi="Arial" w:cs="Arial"/>
              </w:rPr>
            </w:pPr>
            <w:r w:rsidRPr="003234C9">
              <w:rPr>
                <w:rFonts w:ascii="Arial" w:hAnsi="Arial" w:cs="Arial"/>
              </w:rPr>
              <w:t>Initial Draft</w:t>
            </w:r>
          </w:p>
        </w:tc>
      </w:tr>
      <w:tr w:rsidR="0063275A" w:rsidRPr="003234C9" w14:paraId="2D0F86ED" w14:textId="77777777" w:rsidTr="007063E0">
        <w:tc>
          <w:tcPr>
            <w:tcW w:w="2088" w:type="dxa"/>
          </w:tcPr>
          <w:p w14:paraId="09C6F464" w14:textId="77777777" w:rsidR="0063275A" w:rsidRPr="003234C9" w:rsidRDefault="00DB2DD8" w:rsidP="007063E0">
            <w:pPr>
              <w:rPr>
                <w:rFonts w:ascii="Arial" w:hAnsi="Arial" w:cs="Arial"/>
              </w:rPr>
            </w:pPr>
            <w:r>
              <w:rPr>
                <w:rFonts w:ascii="Arial" w:hAnsi="Arial" w:cs="Arial"/>
              </w:rPr>
              <w:t>0.2</w:t>
            </w:r>
          </w:p>
        </w:tc>
        <w:tc>
          <w:tcPr>
            <w:tcW w:w="1620" w:type="dxa"/>
          </w:tcPr>
          <w:p w14:paraId="309A4951" w14:textId="77777777" w:rsidR="0063275A" w:rsidRPr="003234C9" w:rsidRDefault="006F7C70" w:rsidP="007063E0">
            <w:pPr>
              <w:rPr>
                <w:rFonts w:ascii="Arial" w:hAnsi="Arial" w:cs="Arial"/>
              </w:rPr>
            </w:pPr>
            <w:r>
              <w:rPr>
                <w:rFonts w:ascii="Arial" w:hAnsi="Arial" w:cs="Arial"/>
              </w:rPr>
              <w:t>8-12-2020</w:t>
            </w:r>
          </w:p>
        </w:tc>
        <w:tc>
          <w:tcPr>
            <w:tcW w:w="5868" w:type="dxa"/>
          </w:tcPr>
          <w:p w14:paraId="29FB699D" w14:textId="77777777" w:rsidR="0063275A" w:rsidRPr="003234C9" w:rsidRDefault="006F7C70" w:rsidP="007063E0">
            <w:pPr>
              <w:rPr>
                <w:rFonts w:ascii="Arial" w:hAnsi="Arial" w:cs="Arial"/>
              </w:rPr>
            </w:pPr>
            <w:r>
              <w:rPr>
                <w:rFonts w:ascii="Arial" w:hAnsi="Arial" w:cs="Arial"/>
              </w:rPr>
              <w:t>Updated based on comments at initial meeting</w:t>
            </w:r>
          </w:p>
        </w:tc>
      </w:tr>
      <w:tr w:rsidR="0063275A" w:rsidRPr="003234C9" w14:paraId="31A981E4" w14:textId="77777777" w:rsidTr="007063E0">
        <w:tc>
          <w:tcPr>
            <w:tcW w:w="2088" w:type="dxa"/>
          </w:tcPr>
          <w:p w14:paraId="47B7F23C" w14:textId="77777777" w:rsidR="0063275A" w:rsidRPr="003234C9" w:rsidRDefault="00DB2DD8" w:rsidP="007063E0">
            <w:pPr>
              <w:rPr>
                <w:rFonts w:ascii="Arial" w:hAnsi="Arial" w:cs="Arial"/>
              </w:rPr>
            </w:pPr>
            <w:r>
              <w:rPr>
                <w:rFonts w:ascii="Arial" w:hAnsi="Arial" w:cs="Arial"/>
              </w:rPr>
              <w:t>0.3</w:t>
            </w:r>
          </w:p>
        </w:tc>
        <w:tc>
          <w:tcPr>
            <w:tcW w:w="1620" w:type="dxa"/>
          </w:tcPr>
          <w:p w14:paraId="76D4D437" w14:textId="4C94309F" w:rsidR="0063275A" w:rsidRPr="003234C9" w:rsidRDefault="00E9077A" w:rsidP="007063E0">
            <w:pPr>
              <w:rPr>
                <w:rFonts w:ascii="Arial" w:hAnsi="Arial" w:cs="Arial"/>
              </w:rPr>
            </w:pPr>
            <w:r>
              <w:rPr>
                <w:rFonts w:ascii="Arial" w:hAnsi="Arial" w:cs="Arial"/>
              </w:rPr>
              <w:t>9-10-2020</w:t>
            </w:r>
          </w:p>
        </w:tc>
        <w:tc>
          <w:tcPr>
            <w:tcW w:w="5868" w:type="dxa"/>
          </w:tcPr>
          <w:p w14:paraId="5DDE3BD0" w14:textId="4153D46D" w:rsidR="00655AF2" w:rsidRPr="003234C9" w:rsidRDefault="00E9077A" w:rsidP="007063E0">
            <w:pPr>
              <w:rPr>
                <w:rFonts w:ascii="Arial" w:hAnsi="Arial" w:cs="Arial"/>
              </w:rPr>
            </w:pPr>
            <w:r>
              <w:rPr>
                <w:rFonts w:ascii="Arial" w:hAnsi="Arial" w:cs="Arial"/>
              </w:rPr>
              <w:t>Update based on 9/9/2020 Advisory Group meeting discussion</w:t>
            </w:r>
          </w:p>
        </w:tc>
      </w:tr>
      <w:tr w:rsidR="0063275A" w:rsidRPr="003234C9" w14:paraId="6AF93634" w14:textId="77777777" w:rsidTr="007063E0">
        <w:tc>
          <w:tcPr>
            <w:tcW w:w="2088" w:type="dxa"/>
          </w:tcPr>
          <w:p w14:paraId="4EE8CDD0" w14:textId="77777777" w:rsidR="0063275A" w:rsidRPr="003234C9" w:rsidRDefault="00DB2DD8" w:rsidP="007063E0">
            <w:pPr>
              <w:rPr>
                <w:rFonts w:ascii="Arial" w:hAnsi="Arial" w:cs="Arial"/>
              </w:rPr>
            </w:pPr>
            <w:r>
              <w:rPr>
                <w:rFonts w:ascii="Arial" w:hAnsi="Arial" w:cs="Arial"/>
              </w:rPr>
              <w:t xml:space="preserve">1.0 </w:t>
            </w:r>
          </w:p>
        </w:tc>
        <w:tc>
          <w:tcPr>
            <w:tcW w:w="1620" w:type="dxa"/>
          </w:tcPr>
          <w:p w14:paraId="542C7110" w14:textId="77777777" w:rsidR="0063275A" w:rsidRPr="003234C9" w:rsidRDefault="0063275A" w:rsidP="007063E0">
            <w:pPr>
              <w:rPr>
                <w:rFonts w:ascii="Arial" w:hAnsi="Arial" w:cs="Arial"/>
              </w:rPr>
            </w:pPr>
          </w:p>
        </w:tc>
        <w:tc>
          <w:tcPr>
            <w:tcW w:w="5868" w:type="dxa"/>
          </w:tcPr>
          <w:p w14:paraId="47FA5E1C" w14:textId="77777777" w:rsidR="0063275A" w:rsidRPr="003234C9" w:rsidRDefault="0063275A" w:rsidP="007063E0">
            <w:pPr>
              <w:rPr>
                <w:rFonts w:ascii="Arial" w:hAnsi="Arial" w:cs="Arial"/>
              </w:rPr>
            </w:pPr>
          </w:p>
        </w:tc>
      </w:tr>
    </w:tbl>
    <w:p w14:paraId="75A16784" w14:textId="77777777" w:rsidR="0063275A" w:rsidRPr="009F144A" w:rsidRDefault="007063E0" w:rsidP="00E21120">
      <w:pPr>
        <w:spacing w:after="60"/>
        <w:rPr>
          <w:rFonts w:ascii="Calibri Light" w:hAnsi="Calibri Light" w:cs="Calibri Light"/>
          <w:b/>
          <w:sz w:val="28"/>
          <w:szCs w:val="28"/>
        </w:rPr>
      </w:pPr>
      <w:r>
        <w:rPr>
          <w:rFonts w:ascii="Calibri Light" w:hAnsi="Calibri Light" w:cs="Calibri Light"/>
          <w:b/>
          <w:sz w:val="28"/>
          <w:szCs w:val="28"/>
        </w:rPr>
        <w:br w:type="textWrapping" w:clear="all"/>
      </w:r>
    </w:p>
    <w:p w14:paraId="4C0D3242" w14:textId="77777777" w:rsidR="002D0E87" w:rsidRPr="009F144A" w:rsidRDefault="002D0E87" w:rsidP="00E21120">
      <w:pPr>
        <w:spacing w:after="60"/>
        <w:rPr>
          <w:rFonts w:ascii="Calibri Light" w:hAnsi="Calibri Light" w:cs="Calibri Light"/>
          <w:b/>
          <w:sz w:val="28"/>
          <w:szCs w:val="28"/>
        </w:rPr>
      </w:pPr>
    </w:p>
    <w:p w14:paraId="314DD8D5" w14:textId="77777777" w:rsidR="00C61ED5" w:rsidRPr="009F144A" w:rsidRDefault="00C61ED5" w:rsidP="00E21120">
      <w:pPr>
        <w:spacing w:after="60"/>
        <w:rPr>
          <w:rFonts w:ascii="Calibri Light" w:hAnsi="Calibri Light" w:cs="Calibri Light"/>
          <w:b/>
          <w:sz w:val="28"/>
          <w:szCs w:val="28"/>
        </w:rPr>
      </w:pPr>
    </w:p>
    <w:p w14:paraId="12842877" w14:textId="77777777" w:rsidR="00C61ED5" w:rsidRPr="009F144A" w:rsidRDefault="00C61ED5" w:rsidP="00E21120">
      <w:pPr>
        <w:spacing w:after="60"/>
        <w:rPr>
          <w:rFonts w:ascii="Calibri Light" w:hAnsi="Calibri Light" w:cs="Calibri Light"/>
          <w:b/>
          <w:sz w:val="28"/>
          <w:szCs w:val="28"/>
        </w:rPr>
      </w:pPr>
    </w:p>
    <w:p w14:paraId="731122D6" w14:textId="77777777" w:rsidR="003C1722" w:rsidRPr="009F144A" w:rsidRDefault="003C1722" w:rsidP="00E21120">
      <w:pPr>
        <w:spacing w:after="60"/>
        <w:rPr>
          <w:rFonts w:ascii="Calibri Light" w:hAnsi="Calibri Light" w:cs="Calibri Light"/>
          <w:b/>
          <w:sz w:val="28"/>
          <w:szCs w:val="28"/>
        </w:rPr>
      </w:pPr>
    </w:p>
    <w:p w14:paraId="73726220" w14:textId="77777777" w:rsidR="003C1722" w:rsidRPr="009F144A" w:rsidRDefault="003C1722" w:rsidP="00E21120">
      <w:pPr>
        <w:spacing w:after="60"/>
        <w:rPr>
          <w:rFonts w:ascii="Calibri Light" w:hAnsi="Calibri Light" w:cs="Calibri Light"/>
          <w:b/>
          <w:sz w:val="28"/>
          <w:szCs w:val="28"/>
        </w:rPr>
      </w:pPr>
    </w:p>
    <w:p w14:paraId="062B6588" w14:textId="77777777" w:rsidR="003C1722" w:rsidRPr="009F144A" w:rsidRDefault="003C1722" w:rsidP="00E21120">
      <w:pPr>
        <w:spacing w:after="60"/>
        <w:rPr>
          <w:rFonts w:ascii="Calibri Light" w:hAnsi="Calibri Light" w:cs="Calibri Light"/>
          <w:b/>
          <w:sz w:val="28"/>
          <w:szCs w:val="28"/>
        </w:rPr>
      </w:pPr>
    </w:p>
    <w:p w14:paraId="49E2C848" w14:textId="77777777" w:rsidR="001E5AB8" w:rsidRDefault="001E5AB8" w:rsidP="003C1722">
      <w:pPr>
        <w:spacing w:after="0" w:line="240" w:lineRule="auto"/>
        <w:jc w:val="center"/>
        <w:rPr>
          <w:rFonts w:ascii="Calibri Light" w:hAnsi="Calibri Light" w:cs="Calibri Light"/>
          <w:sz w:val="40"/>
          <w:szCs w:val="40"/>
        </w:rPr>
      </w:pPr>
    </w:p>
    <w:p w14:paraId="1C2A3CA3" w14:textId="77777777" w:rsidR="0063275A" w:rsidRDefault="0063275A" w:rsidP="003C1722">
      <w:pPr>
        <w:spacing w:after="0" w:line="240" w:lineRule="auto"/>
        <w:jc w:val="center"/>
        <w:rPr>
          <w:rFonts w:ascii="Calibri Light" w:hAnsi="Calibri Light" w:cs="Calibri Light"/>
          <w:sz w:val="40"/>
          <w:szCs w:val="40"/>
        </w:rPr>
      </w:pPr>
    </w:p>
    <w:p w14:paraId="1B6501D3" w14:textId="77777777" w:rsidR="0063275A" w:rsidRDefault="0063275A" w:rsidP="003C1722">
      <w:pPr>
        <w:spacing w:after="0" w:line="240" w:lineRule="auto"/>
        <w:jc w:val="center"/>
        <w:rPr>
          <w:rFonts w:ascii="Calibri Light" w:hAnsi="Calibri Light" w:cs="Calibri Light"/>
          <w:sz w:val="40"/>
          <w:szCs w:val="40"/>
        </w:rPr>
      </w:pPr>
    </w:p>
    <w:p w14:paraId="0D03AF82" w14:textId="77777777" w:rsidR="0063275A" w:rsidRDefault="0063275A" w:rsidP="003C1722">
      <w:pPr>
        <w:spacing w:after="0" w:line="240" w:lineRule="auto"/>
        <w:jc w:val="center"/>
        <w:rPr>
          <w:rFonts w:ascii="Calibri Light" w:hAnsi="Calibri Light" w:cs="Calibri Light"/>
          <w:sz w:val="40"/>
          <w:szCs w:val="40"/>
        </w:rPr>
      </w:pPr>
    </w:p>
    <w:p w14:paraId="6170B603" w14:textId="77777777" w:rsidR="0063275A" w:rsidRDefault="0063275A" w:rsidP="003C1722">
      <w:pPr>
        <w:spacing w:after="0" w:line="240" w:lineRule="auto"/>
        <w:jc w:val="center"/>
        <w:rPr>
          <w:rFonts w:ascii="Calibri Light" w:hAnsi="Calibri Light" w:cs="Calibri Light"/>
          <w:sz w:val="40"/>
          <w:szCs w:val="40"/>
        </w:rPr>
      </w:pPr>
    </w:p>
    <w:p w14:paraId="3C037C3D" w14:textId="77777777" w:rsidR="00B419BF" w:rsidRDefault="00B419BF" w:rsidP="003C1722">
      <w:pPr>
        <w:spacing w:after="0" w:line="240" w:lineRule="auto"/>
        <w:jc w:val="center"/>
        <w:rPr>
          <w:rFonts w:ascii="Calibri Light" w:hAnsi="Calibri Light" w:cs="Calibri Light"/>
          <w:sz w:val="40"/>
          <w:szCs w:val="40"/>
        </w:rPr>
      </w:pPr>
    </w:p>
    <w:p w14:paraId="6CC20042" w14:textId="77777777" w:rsidR="00E479F3" w:rsidRDefault="00E479F3" w:rsidP="003C1722">
      <w:pPr>
        <w:spacing w:after="0" w:line="240" w:lineRule="auto"/>
        <w:jc w:val="center"/>
        <w:rPr>
          <w:rFonts w:ascii="Calibri Light" w:hAnsi="Calibri Light" w:cs="Calibri Light"/>
          <w:sz w:val="40"/>
          <w:szCs w:val="40"/>
        </w:rPr>
      </w:pPr>
    </w:p>
    <w:p w14:paraId="6990C47B" w14:textId="77777777" w:rsidR="00B419BF" w:rsidRDefault="00B419BF" w:rsidP="003C1722">
      <w:pPr>
        <w:spacing w:after="0" w:line="240" w:lineRule="auto"/>
        <w:jc w:val="center"/>
        <w:rPr>
          <w:rFonts w:ascii="Calibri Light" w:hAnsi="Calibri Light" w:cs="Calibri Light"/>
          <w:sz w:val="40"/>
          <w:szCs w:val="40"/>
        </w:rPr>
      </w:pPr>
    </w:p>
    <w:p w14:paraId="71CEA116" w14:textId="77777777" w:rsidR="0063275A" w:rsidRDefault="0063275A" w:rsidP="003C1722">
      <w:pPr>
        <w:spacing w:after="0" w:line="240" w:lineRule="auto"/>
        <w:jc w:val="center"/>
        <w:rPr>
          <w:rFonts w:ascii="Calibri Light" w:hAnsi="Calibri Light" w:cs="Calibri Light"/>
          <w:sz w:val="40"/>
          <w:szCs w:val="40"/>
        </w:rPr>
      </w:pPr>
    </w:p>
    <w:p w14:paraId="1F06B33E" w14:textId="77777777" w:rsidR="0063275A" w:rsidRDefault="0063275A" w:rsidP="003C1722">
      <w:pPr>
        <w:spacing w:after="0" w:line="240" w:lineRule="auto"/>
        <w:jc w:val="center"/>
        <w:rPr>
          <w:rFonts w:ascii="Calibri Light" w:hAnsi="Calibri Light" w:cs="Calibri Light"/>
          <w:sz w:val="40"/>
          <w:szCs w:val="40"/>
        </w:rPr>
      </w:pPr>
    </w:p>
    <w:p w14:paraId="5F171AE0" w14:textId="03954003" w:rsidR="007063E0" w:rsidRDefault="007063E0" w:rsidP="003C1722">
      <w:pPr>
        <w:spacing w:after="0" w:line="240" w:lineRule="auto"/>
        <w:jc w:val="center"/>
        <w:rPr>
          <w:rFonts w:ascii="Calibri Light" w:hAnsi="Calibri Light" w:cs="Calibri Light"/>
          <w:sz w:val="40"/>
          <w:szCs w:val="40"/>
        </w:rPr>
      </w:pPr>
    </w:p>
    <w:p w14:paraId="0FC557E2" w14:textId="3412F2CC" w:rsidR="00F325E4" w:rsidRDefault="00F325E4" w:rsidP="003C1722">
      <w:pPr>
        <w:spacing w:after="0" w:line="240" w:lineRule="auto"/>
        <w:jc w:val="center"/>
        <w:rPr>
          <w:rFonts w:ascii="Calibri Light" w:hAnsi="Calibri Light" w:cs="Calibri Light"/>
          <w:sz w:val="40"/>
          <w:szCs w:val="40"/>
        </w:rPr>
      </w:pPr>
    </w:p>
    <w:p w14:paraId="0F93CFD0" w14:textId="77777777" w:rsidR="003F16BF" w:rsidRPr="0063275A" w:rsidRDefault="004D2181" w:rsidP="003F16BF">
      <w:pPr>
        <w:pStyle w:val="Title"/>
        <w:jc w:val="center"/>
        <w:rPr>
          <w:rFonts w:ascii="Calibri Light" w:hAnsi="Calibri Light" w:cs="Calibri Light"/>
          <w:color w:val="1F497D" w:themeColor="text2"/>
          <w:sz w:val="44"/>
        </w:rPr>
      </w:pPr>
      <w:r>
        <w:rPr>
          <w:rFonts w:ascii="Calibri Light" w:hAnsi="Calibri Light" w:cs="Calibri Light"/>
          <w:color w:val="1F497D" w:themeColor="text2"/>
          <w:sz w:val="44"/>
        </w:rPr>
        <w:lastRenderedPageBreak/>
        <w:t>Long-Term Care Facilities COVID-19 Advisory Group</w:t>
      </w:r>
    </w:p>
    <w:p w14:paraId="34980B72" w14:textId="36A7A9E6" w:rsidR="00B20879" w:rsidRPr="00B20879" w:rsidRDefault="00B54C09" w:rsidP="00FB1987">
      <w:pPr>
        <w:spacing w:after="0"/>
        <w:rPr>
          <w:rFonts w:ascii="Calibri Light" w:hAnsi="Calibri Light" w:cs="Calibri Light"/>
          <w:b/>
        </w:rPr>
      </w:pPr>
      <w:r w:rsidRPr="00B54C09">
        <w:rPr>
          <w:rFonts w:ascii="Calibri Light" w:hAnsi="Calibri Light" w:cs="Calibri Light"/>
          <w:b/>
        </w:rPr>
        <w:t xml:space="preserve">Please Note:  </w:t>
      </w:r>
      <w:r w:rsidRPr="00B54C09">
        <w:rPr>
          <w:rFonts w:ascii="Calibri Light" w:hAnsi="Calibri Light" w:cs="Calibri Light"/>
        </w:rPr>
        <w:t>This charter is meant as a starting point for discussion by this group and will be revised by this group as we move through this process together.</w:t>
      </w:r>
      <w:r w:rsidR="00F325E4">
        <w:rPr>
          <w:rFonts w:ascii="Calibri Light" w:hAnsi="Calibri Light" w:cs="Calibri Light"/>
        </w:rPr>
        <w:t xml:space="preserve">  </w:t>
      </w:r>
    </w:p>
    <w:p w14:paraId="47FBF230" w14:textId="46A201A3" w:rsidR="00B20879" w:rsidRDefault="00B20879" w:rsidP="00FB1987">
      <w:pPr>
        <w:spacing w:after="0"/>
        <w:rPr>
          <w:rFonts w:ascii="Calibri Light" w:hAnsi="Calibri Light" w:cs="Calibri Light"/>
          <w:b/>
          <w:sz w:val="28"/>
          <w:szCs w:val="28"/>
        </w:rPr>
      </w:pPr>
    </w:p>
    <w:p w14:paraId="10357C90" w14:textId="77777777" w:rsidR="00ED4F92" w:rsidRPr="00F04783" w:rsidRDefault="00ED4F92" w:rsidP="00ED4F92">
      <w:pPr>
        <w:spacing w:after="0"/>
        <w:rPr>
          <w:rFonts w:ascii="Calibri Light" w:hAnsi="Calibri Light" w:cs="Calibri Light"/>
        </w:rPr>
      </w:pPr>
      <w:r w:rsidRPr="00C966A4">
        <w:rPr>
          <w:rFonts w:ascii="Calibri Light" w:hAnsi="Calibri Light" w:cs="Calibri Light"/>
          <w:b/>
          <w:sz w:val="28"/>
          <w:szCs w:val="28"/>
        </w:rPr>
        <w:t>Background</w:t>
      </w:r>
    </w:p>
    <w:p w14:paraId="6EF8501D" w14:textId="77777777" w:rsidR="00ED4F92" w:rsidRDefault="00ED4F92" w:rsidP="00ED4F92">
      <w:pPr>
        <w:pStyle w:val="Heading2"/>
        <w:spacing w:before="0" w:line="240" w:lineRule="auto"/>
        <w:rPr>
          <w:rFonts w:ascii="Calibri Light" w:eastAsiaTheme="minorEastAsia" w:hAnsi="Calibri Light" w:cs="Calibri Light"/>
          <w:b w:val="0"/>
          <w:bCs w:val="0"/>
          <w:color w:val="auto"/>
          <w:sz w:val="22"/>
          <w:szCs w:val="22"/>
        </w:rPr>
      </w:pPr>
      <w:r>
        <w:rPr>
          <w:rFonts w:ascii="Calibri Light" w:eastAsiaTheme="minorEastAsia" w:hAnsi="Calibri Light" w:cs="Calibri Light"/>
          <w:b w:val="0"/>
          <w:bCs w:val="0"/>
          <w:color w:val="auto"/>
          <w:sz w:val="22"/>
          <w:szCs w:val="22"/>
        </w:rPr>
        <w:t xml:space="preserve">COVID-19 cases began affecting Washington state in late February with immediate and direct impacts to residents in Washington state’s long-term care facilities.  Cases in the state grew quickly and exponentially requiring DSHS to alter routine, regular services to reduce the spread of the virus.  This response was addressed through alternative measures; many of these efforts were developed and implemented for the first time.  </w:t>
      </w:r>
    </w:p>
    <w:p w14:paraId="5025A301" w14:textId="77777777" w:rsidR="00ED4F92" w:rsidRDefault="00ED4F92" w:rsidP="00FB1987">
      <w:pPr>
        <w:spacing w:after="0"/>
        <w:rPr>
          <w:rFonts w:ascii="Calibri Light" w:hAnsi="Calibri Light" w:cs="Calibri Light"/>
          <w:b/>
          <w:sz w:val="28"/>
          <w:szCs w:val="28"/>
        </w:rPr>
      </w:pPr>
    </w:p>
    <w:p w14:paraId="56665948" w14:textId="77777777" w:rsidR="00ED4F92" w:rsidRPr="00C966A4" w:rsidRDefault="00ED4F92" w:rsidP="00ED4F92">
      <w:pPr>
        <w:spacing w:after="0"/>
        <w:rPr>
          <w:rFonts w:ascii="Calibri Light" w:hAnsi="Calibri Light" w:cs="Calibri Light"/>
          <w:b/>
          <w:sz w:val="28"/>
          <w:szCs w:val="28"/>
        </w:rPr>
      </w:pPr>
      <w:r>
        <w:rPr>
          <w:rFonts w:ascii="Calibri Light" w:hAnsi="Calibri Light" w:cs="Calibri Light"/>
          <w:b/>
          <w:sz w:val="28"/>
          <w:szCs w:val="28"/>
        </w:rPr>
        <w:t>Advisory Group Purpose</w:t>
      </w:r>
      <w:r w:rsidRPr="00C966A4">
        <w:rPr>
          <w:rFonts w:ascii="Calibri Light" w:hAnsi="Calibri Light" w:cs="Calibri Light"/>
          <w:b/>
          <w:sz w:val="28"/>
          <w:szCs w:val="28"/>
        </w:rPr>
        <w:t xml:space="preserve"> Statement </w:t>
      </w:r>
    </w:p>
    <w:p w14:paraId="2F7C0C8E" w14:textId="77777777" w:rsidR="00ED4F92" w:rsidRDefault="00ED4F92" w:rsidP="00ED4F92">
      <w:pPr>
        <w:spacing w:after="0" w:line="240" w:lineRule="auto"/>
        <w:rPr>
          <w:rFonts w:ascii="Calibri Light" w:hAnsi="Calibri Light" w:cs="Calibri Light"/>
        </w:rPr>
      </w:pPr>
      <w:r w:rsidRPr="00C966A4">
        <w:rPr>
          <w:rFonts w:ascii="Calibri Light" w:hAnsi="Calibri Light" w:cs="Calibri Light"/>
        </w:rPr>
        <w:t xml:space="preserve">The purpose of this </w:t>
      </w:r>
      <w:r>
        <w:rPr>
          <w:rFonts w:ascii="Calibri Light" w:hAnsi="Calibri Light" w:cs="Calibri Light"/>
        </w:rPr>
        <w:t>Long-Term Care Facilities COVID-19 Advisory Group is to:</w:t>
      </w:r>
    </w:p>
    <w:p w14:paraId="44FA5E8E" w14:textId="53B900F0" w:rsidR="00ED4F92" w:rsidRDefault="00ED4F92" w:rsidP="00ED4F92">
      <w:pPr>
        <w:pStyle w:val="ListParagraph"/>
        <w:numPr>
          <w:ilvl w:val="0"/>
          <w:numId w:val="32"/>
        </w:numPr>
        <w:spacing w:after="0" w:line="240" w:lineRule="auto"/>
        <w:rPr>
          <w:rFonts w:ascii="Calibri Light" w:hAnsi="Calibri Light" w:cs="Calibri Light"/>
        </w:rPr>
      </w:pPr>
      <w:r>
        <w:rPr>
          <w:rFonts w:ascii="Calibri Light" w:hAnsi="Calibri Light" w:cs="Calibri Light"/>
        </w:rPr>
        <w:t>C</w:t>
      </w:r>
      <w:r w:rsidRPr="0022408F">
        <w:rPr>
          <w:rFonts w:ascii="Calibri Light" w:hAnsi="Calibri Light" w:cs="Calibri Light"/>
        </w:rPr>
        <w:t>ommunicate</w:t>
      </w:r>
      <w:r>
        <w:rPr>
          <w:rFonts w:ascii="Calibri Light" w:hAnsi="Calibri Light" w:cs="Calibri Light"/>
        </w:rPr>
        <w:t xml:space="preserve"> across agencies and across advisory group representation</w:t>
      </w:r>
      <w:r w:rsidRPr="0022408F">
        <w:rPr>
          <w:rFonts w:ascii="Calibri Light" w:hAnsi="Calibri Light" w:cs="Calibri Light"/>
        </w:rPr>
        <w:t xml:space="preserve"> what is needed to fully support residents, </w:t>
      </w:r>
      <w:r w:rsidR="00A64224">
        <w:rPr>
          <w:rFonts w:ascii="Calibri Light" w:hAnsi="Calibri Light" w:cs="Calibri Light"/>
        </w:rPr>
        <w:t xml:space="preserve">clients, </w:t>
      </w:r>
      <w:r w:rsidRPr="0022408F">
        <w:rPr>
          <w:rFonts w:ascii="Calibri Light" w:hAnsi="Calibri Light" w:cs="Calibri Light"/>
        </w:rPr>
        <w:t>families, providers and facility</w:t>
      </w:r>
      <w:r w:rsidR="00A64224">
        <w:rPr>
          <w:rFonts w:ascii="Calibri Light" w:hAnsi="Calibri Light" w:cs="Calibri Light"/>
        </w:rPr>
        <w:t>/agency</w:t>
      </w:r>
      <w:r w:rsidRPr="0022408F">
        <w:rPr>
          <w:rFonts w:ascii="Calibri Light" w:hAnsi="Calibri Light" w:cs="Calibri Light"/>
        </w:rPr>
        <w:t xml:space="preserve"> staff</w:t>
      </w:r>
      <w:r w:rsidRPr="0022408F">
        <w:rPr>
          <w:rFonts w:ascii="Calibri Light" w:hAnsi="Calibri Light" w:cs="Calibri Light"/>
          <w:color w:val="FF0000"/>
        </w:rPr>
        <w:t xml:space="preserve"> </w:t>
      </w:r>
      <w:r w:rsidRPr="0022408F">
        <w:rPr>
          <w:rFonts w:ascii="Calibri Light" w:hAnsi="Calibri Light" w:cs="Calibri Light"/>
        </w:rPr>
        <w:t xml:space="preserve">in response to the COVID-19.  </w:t>
      </w:r>
    </w:p>
    <w:p w14:paraId="540A458D" w14:textId="77777777" w:rsidR="00ED4F92" w:rsidRDefault="00ED4F92" w:rsidP="00ED4F92">
      <w:pPr>
        <w:pStyle w:val="ListParagraph"/>
        <w:numPr>
          <w:ilvl w:val="0"/>
          <w:numId w:val="32"/>
        </w:numPr>
        <w:spacing w:after="0" w:line="240" w:lineRule="auto"/>
        <w:rPr>
          <w:rFonts w:ascii="Calibri Light" w:hAnsi="Calibri Light" w:cs="Calibri Light"/>
        </w:rPr>
      </w:pPr>
      <w:r>
        <w:rPr>
          <w:rFonts w:ascii="Calibri Light" w:hAnsi="Calibri Light" w:cs="Calibri Light"/>
        </w:rPr>
        <w:t xml:space="preserve">Share </w:t>
      </w:r>
      <w:r w:rsidRPr="0022408F">
        <w:rPr>
          <w:rFonts w:ascii="Calibri Light" w:hAnsi="Calibri Light" w:cs="Calibri Light"/>
        </w:rPr>
        <w:t xml:space="preserve">information </w:t>
      </w:r>
      <w:r>
        <w:rPr>
          <w:rFonts w:ascii="Calibri Light" w:hAnsi="Calibri Light" w:cs="Calibri Light"/>
        </w:rPr>
        <w:t>that has been</w:t>
      </w:r>
      <w:r w:rsidRPr="0022408F">
        <w:rPr>
          <w:rFonts w:ascii="Calibri Light" w:hAnsi="Calibri Light" w:cs="Calibri Light"/>
        </w:rPr>
        <w:t xml:space="preserve"> captured from other groups and sources with the goal of coordinating the many channels of information that are occurring as a result of COVID-19 response.</w:t>
      </w:r>
    </w:p>
    <w:p w14:paraId="291B1581" w14:textId="548ECD9B" w:rsidR="00ED4F92" w:rsidRDefault="00ED4F92" w:rsidP="00ED4F92">
      <w:pPr>
        <w:pStyle w:val="ListParagraph"/>
        <w:numPr>
          <w:ilvl w:val="0"/>
          <w:numId w:val="32"/>
        </w:numPr>
        <w:spacing w:after="0" w:line="240" w:lineRule="auto"/>
        <w:rPr>
          <w:rFonts w:ascii="Calibri Light" w:hAnsi="Calibri Light" w:cs="Calibri Light"/>
        </w:rPr>
      </w:pPr>
      <w:r>
        <w:rPr>
          <w:rFonts w:ascii="Calibri Light" w:hAnsi="Calibri Light" w:cs="Calibri Light"/>
        </w:rPr>
        <w:t>Advise agencies and local jurisdictions on policy decisions and practices related to COVID-19 response in long-term care facilities</w:t>
      </w:r>
      <w:r w:rsidR="00A64224">
        <w:rPr>
          <w:rFonts w:ascii="Calibri Light" w:hAnsi="Calibri Light" w:cs="Calibri Light"/>
        </w:rPr>
        <w:t xml:space="preserve"> and agencies</w:t>
      </w:r>
      <w:r>
        <w:rPr>
          <w:rFonts w:ascii="Calibri Light" w:hAnsi="Calibri Light" w:cs="Calibri Light"/>
        </w:rPr>
        <w:t xml:space="preserve"> and home and community-based programs.</w:t>
      </w:r>
    </w:p>
    <w:p w14:paraId="0F14C331" w14:textId="77777777" w:rsidR="00ED4F92" w:rsidRPr="0022408F" w:rsidRDefault="00ED4F92" w:rsidP="00ED4F92">
      <w:pPr>
        <w:pStyle w:val="ListParagraph"/>
        <w:numPr>
          <w:ilvl w:val="0"/>
          <w:numId w:val="32"/>
        </w:numPr>
        <w:spacing w:after="0" w:line="240" w:lineRule="auto"/>
        <w:rPr>
          <w:rFonts w:ascii="Calibri Light" w:hAnsi="Calibri Light" w:cs="Calibri Light"/>
        </w:rPr>
      </w:pPr>
      <w:r>
        <w:rPr>
          <w:rFonts w:ascii="Calibri Light" w:hAnsi="Calibri Light" w:cs="Calibri Light"/>
        </w:rPr>
        <w:t xml:space="preserve">The activities of this group are specific to COVID-19 related needs.  Unless the group decides to adjourn earlier, once the threat of the pandemic is past, activities of this advisory group will terminate. </w:t>
      </w:r>
    </w:p>
    <w:p w14:paraId="6D79D78B" w14:textId="77777777" w:rsidR="00ED4F92" w:rsidRDefault="00ED4F92" w:rsidP="00FB1987">
      <w:pPr>
        <w:spacing w:after="0"/>
        <w:rPr>
          <w:rFonts w:ascii="Calibri Light" w:hAnsi="Calibri Light" w:cs="Calibri Light"/>
          <w:b/>
          <w:sz w:val="28"/>
          <w:szCs w:val="28"/>
        </w:rPr>
      </w:pPr>
    </w:p>
    <w:p w14:paraId="2786EE7F" w14:textId="77777777" w:rsidR="00EF6193" w:rsidRDefault="00EF6193" w:rsidP="00FB1987">
      <w:pPr>
        <w:spacing w:after="0"/>
        <w:rPr>
          <w:rFonts w:ascii="Calibri Light" w:hAnsi="Calibri Light" w:cs="Calibri Light"/>
          <w:b/>
          <w:sz w:val="28"/>
          <w:szCs w:val="28"/>
        </w:rPr>
      </w:pPr>
      <w:r>
        <w:rPr>
          <w:rFonts w:ascii="Calibri Light" w:hAnsi="Calibri Light" w:cs="Calibri Light"/>
          <w:b/>
          <w:sz w:val="28"/>
          <w:szCs w:val="28"/>
        </w:rPr>
        <w:t>Definition:</w:t>
      </w:r>
    </w:p>
    <w:p w14:paraId="7E785234" w14:textId="77777777" w:rsidR="00EF6193" w:rsidRPr="00FD6EAA" w:rsidRDefault="006702D7" w:rsidP="00FB1987">
      <w:pPr>
        <w:spacing w:after="0"/>
        <w:rPr>
          <w:rFonts w:ascii="Calibri Light" w:hAnsi="Calibri Light" w:cs="Calibri Light"/>
        </w:rPr>
      </w:pPr>
      <w:r w:rsidRPr="00FD6EAA">
        <w:rPr>
          <w:rFonts w:ascii="Calibri Light" w:hAnsi="Calibri Light" w:cs="Calibri Light"/>
        </w:rPr>
        <w:t xml:space="preserve">This advisory group represents the COVID-19 needs of the following facility </w:t>
      </w:r>
      <w:r w:rsidR="003D34E3">
        <w:rPr>
          <w:rFonts w:ascii="Calibri Light" w:hAnsi="Calibri Light" w:cs="Calibri Light"/>
        </w:rPr>
        <w:t xml:space="preserve">and provider </w:t>
      </w:r>
      <w:r w:rsidRPr="00FD6EAA">
        <w:rPr>
          <w:rFonts w:ascii="Calibri Light" w:hAnsi="Calibri Light" w:cs="Calibri Light"/>
        </w:rPr>
        <w:t>types:</w:t>
      </w:r>
    </w:p>
    <w:p w14:paraId="68F68D73" w14:textId="77777777" w:rsidR="006702D7" w:rsidRPr="00FD6EAA" w:rsidRDefault="006702D7" w:rsidP="006702D7">
      <w:pPr>
        <w:pStyle w:val="ListParagraph"/>
        <w:numPr>
          <w:ilvl w:val="0"/>
          <w:numId w:val="33"/>
        </w:numPr>
        <w:spacing w:after="0"/>
        <w:rPr>
          <w:rFonts w:ascii="Calibri Light" w:hAnsi="Calibri Light" w:cs="Calibri Light"/>
        </w:rPr>
      </w:pPr>
      <w:r w:rsidRPr="00FD6EAA">
        <w:rPr>
          <w:rFonts w:ascii="Calibri Light" w:hAnsi="Calibri Light" w:cs="Calibri Light"/>
        </w:rPr>
        <w:t>Adult Family Homes</w:t>
      </w:r>
    </w:p>
    <w:p w14:paraId="559D58A8" w14:textId="77777777" w:rsidR="006702D7" w:rsidRPr="00FD6EAA" w:rsidRDefault="006702D7" w:rsidP="006702D7">
      <w:pPr>
        <w:pStyle w:val="ListParagraph"/>
        <w:numPr>
          <w:ilvl w:val="0"/>
          <w:numId w:val="33"/>
        </w:numPr>
        <w:spacing w:after="0"/>
        <w:rPr>
          <w:rFonts w:ascii="Calibri Light" w:hAnsi="Calibri Light" w:cs="Calibri Light"/>
        </w:rPr>
      </w:pPr>
      <w:r w:rsidRPr="00FD6EAA">
        <w:rPr>
          <w:rFonts w:ascii="Calibri Light" w:hAnsi="Calibri Light" w:cs="Calibri Light"/>
        </w:rPr>
        <w:t>Skilled Nursing Facilities</w:t>
      </w:r>
    </w:p>
    <w:p w14:paraId="105F03BE" w14:textId="77777777" w:rsidR="006702D7" w:rsidRPr="00FD6EAA" w:rsidRDefault="006702D7" w:rsidP="006702D7">
      <w:pPr>
        <w:pStyle w:val="ListParagraph"/>
        <w:numPr>
          <w:ilvl w:val="0"/>
          <w:numId w:val="33"/>
        </w:numPr>
        <w:spacing w:after="0"/>
        <w:rPr>
          <w:rFonts w:ascii="Calibri Light" w:hAnsi="Calibri Light" w:cs="Calibri Light"/>
        </w:rPr>
      </w:pPr>
      <w:r w:rsidRPr="00FD6EAA">
        <w:rPr>
          <w:rFonts w:ascii="Calibri Light" w:hAnsi="Calibri Light" w:cs="Calibri Light"/>
        </w:rPr>
        <w:t>Supported Living Agencies</w:t>
      </w:r>
    </w:p>
    <w:p w14:paraId="70791A76" w14:textId="12941CAF" w:rsidR="00DB2DD8" w:rsidRPr="00E9077A" w:rsidRDefault="006702D7" w:rsidP="00E9077A">
      <w:pPr>
        <w:pStyle w:val="ListParagraph"/>
        <w:numPr>
          <w:ilvl w:val="0"/>
          <w:numId w:val="33"/>
        </w:numPr>
        <w:spacing w:after="0"/>
        <w:rPr>
          <w:rFonts w:ascii="Calibri Light" w:hAnsi="Calibri Light" w:cs="Calibri Light"/>
        </w:rPr>
      </w:pPr>
      <w:r w:rsidRPr="00FD6EAA">
        <w:rPr>
          <w:rFonts w:ascii="Calibri Light" w:hAnsi="Calibri Light" w:cs="Calibri Light"/>
        </w:rPr>
        <w:t>Assisted Living Facilities</w:t>
      </w:r>
    </w:p>
    <w:p w14:paraId="5FEC651D" w14:textId="77777777" w:rsidR="00CF75A3" w:rsidRDefault="00CF75A3" w:rsidP="00F04783">
      <w:pPr>
        <w:spacing w:after="0"/>
        <w:rPr>
          <w:rFonts w:ascii="Calibri Light" w:hAnsi="Calibri Light" w:cs="Calibri Light"/>
          <w:b/>
          <w:sz w:val="28"/>
          <w:szCs w:val="28"/>
        </w:rPr>
      </w:pPr>
      <w:bookmarkStart w:id="0" w:name="_Toc64255103"/>
    </w:p>
    <w:p w14:paraId="0AF0035F" w14:textId="77777777" w:rsidR="00F42196" w:rsidRDefault="005846D4" w:rsidP="00F04783">
      <w:pPr>
        <w:spacing w:after="0"/>
        <w:rPr>
          <w:rFonts w:ascii="Calibri Light" w:hAnsi="Calibri Light" w:cs="Calibri Light"/>
          <w:b/>
          <w:sz w:val="28"/>
          <w:szCs w:val="28"/>
        </w:rPr>
      </w:pPr>
      <w:r w:rsidRPr="00F04783">
        <w:rPr>
          <w:rFonts w:ascii="Calibri Light" w:hAnsi="Calibri Light" w:cs="Calibri Light"/>
          <w:b/>
          <w:sz w:val="28"/>
          <w:szCs w:val="28"/>
        </w:rPr>
        <w:t>G</w:t>
      </w:r>
      <w:r w:rsidR="00F42196">
        <w:rPr>
          <w:rFonts w:ascii="Calibri Light" w:hAnsi="Calibri Light" w:cs="Calibri Light"/>
          <w:b/>
          <w:sz w:val="28"/>
          <w:szCs w:val="28"/>
        </w:rPr>
        <w:t>round Rules</w:t>
      </w:r>
    </w:p>
    <w:p w14:paraId="34BE1453" w14:textId="77777777" w:rsidR="00F42196" w:rsidRPr="00F42196" w:rsidRDefault="00F42196" w:rsidP="00F42196">
      <w:pPr>
        <w:pStyle w:val="ListParagraph"/>
        <w:numPr>
          <w:ilvl w:val="0"/>
          <w:numId w:val="31"/>
        </w:numPr>
        <w:spacing w:after="0"/>
        <w:rPr>
          <w:rFonts w:ascii="Calibri Light" w:hAnsi="Calibri Light" w:cs="Calibri Light"/>
        </w:rPr>
      </w:pPr>
      <w:r w:rsidRPr="00F42196">
        <w:rPr>
          <w:rFonts w:ascii="Calibri Light" w:hAnsi="Calibri Light" w:cs="Calibri Light"/>
        </w:rPr>
        <w:t xml:space="preserve">To avoid distraction, </w:t>
      </w:r>
      <w:r>
        <w:rPr>
          <w:rFonts w:ascii="Calibri Light" w:hAnsi="Calibri Light" w:cs="Calibri Light"/>
        </w:rPr>
        <w:t>please mute your computer/phone line until you wish to speak.  Meetings will also be monitored so you may be muted and unmuted by staff in order to limit background noise and having multiple individuals speaking at once.</w:t>
      </w:r>
    </w:p>
    <w:p w14:paraId="7B1E928F" w14:textId="77777777" w:rsidR="00F42196" w:rsidRPr="00F42196" w:rsidRDefault="00F42196" w:rsidP="00F42196">
      <w:pPr>
        <w:pStyle w:val="ListParagraph"/>
        <w:numPr>
          <w:ilvl w:val="0"/>
          <w:numId w:val="31"/>
        </w:numPr>
        <w:spacing w:after="0"/>
        <w:rPr>
          <w:rFonts w:ascii="Calibri Light" w:hAnsi="Calibri Light" w:cs="Calibri Light"/>
          <w:b/>
          <w:sz w:val="28"/>
          <w:szCs w:val="28"/>
        </w:rPr>
      </w:pPr>
      <w:r w:rsidRPr="00F42196">
        <w:rPr>
          <w:rFonts w:ascii="Calibri Light" w:hAnsi="Calibri Light" w:cs="Calibri Light"/>
        </w:rPr>
        <w:t xml:space="preserve">At least 10 participants must be in attendance at each meeting </w:t>
      </w:r>
      <w:r>
        <w:rPr>
          <w:rFonts w:ascii="Calibri Light" w:hAnsi="Calibri Light" w:cs="Calibri Light"/>
        </w:rPr>
        <w:t xml:space="preserve">to represent a quorum </w:t>
      </w:r>
      <w:r w:rsidRPr="00F42196">
        <w:rPr>
          <w:rFonts w:ascii="Calibri Light" w:hAnsi="Calibri Light" w:cs="Calibri Light"/>
        </w:rPr>
        <w:t>or the meeting shall be canceled.</w:t>
      </w:r>
      <w:r>
        <w:rPr>
          <w:rFonts w:ascii="Calibri Light" w:hAnsi="Calibri Light" w:cs="Calibri Light"/>
        </w:rPr>
        <w:t xml:space="preserve">  All meetings will start on time with the quorum of 10 or more.</w:t>
      </w:r>
    </w:p>
    <w:p w14:paraId="5EE9730E" w14:textId="77777777" w:rsidR="00F42196" w:rsidRPr="00F42196" w:rsidRDefault="00F42196" w:rsidP="00F42196">
      <w:pPr>
        <w:pStyle w:val="ListParagraph"/>
        <w:numPr>
          <w:ilvl w:val="0"/>
          <w:numId w:val="31"/>
        </w:numPr>
        <w:spacing w:after="0"/>
        <w:rPr>
          <w:rFonts w:ascii="Calibri Light" w:hAnsi="Calibri Light" w:cs="Calibri Light"/>
          <w:b/>
          <w:sz w:val="28"/>
          <w:szCs w:val="28"/>
        </w:rPr>
      </w:pPr>
      <w:r>
        <w:rPr>
          <w:rFonts w:ascii="Calibri Light" w:hAnsi="Calibri Light" w:cs="Calibri Light"/>
        </w:rPr>
        <w:t>If a participant is unable to attend all or part of a meeting, they may send one representative in their place.</w:t>
      </w:r>
    </w:p>
    <w:p w14:paraId="3CEFCAB6" w14:textId="77777777" w:rsidR="00F42196" w:rsidRPr="006C1291" w:rsidRDefault="00F42196" w:rsidP="00F42196">
      <w:pPr>
        <w:pStyle w:val="ListParagraph"/>
        <w:numPr>
          <w:ilvl w:val="0"/>
          <w:numId w:val="31"/>
        </w:numPr>
        <w:spacing w:after="0"/>
        <w:rPr>
          <w:rFonts w:ascii="Calibri Light" w:hAnsi="Calibri Light" w:cs="Calibri Light"/>
          <w:b/>
          <w:sz w:val="28"/>
          <w:szCs w:val="28"/>
        </w:rPr>
      </w:pPr>
      <w:r>
        <w:rPr>
          <w:rFonts w:ascii="Calibri Light" w:hAnsi="Calibri Light" w:cs="Calibri Light"/>
        </w:rPr>
        <w:t>Each represented group gets one vote on decisions of the advisory group.  In voting, majority rules.</w:t>
      </w:r>
    </w:p>
    <w:p w14:paraId="56406DCD" w14:textId="77777777" w:rsidR="006C1291" w:rsidRPr="00F42196" w:rsidRDefault="006C1291" w:rsidP="00F42196">
      <w:pPr>
        <w:pStyle w:val="ListParagraph"/>
        <w:numPr>
          <w:ilvl w:val="0"/>
          <w:numId w:val="31"/>
        </w:numPr>
        <w:spacing w:after="0"/>
        <w:rPr>
          <w:rFonts w:ascii="Calibri Light" w:hAnsi="Calibri Light" w:cs="Calibri Light"/>
          <w:b/>
          <w:sz w:val="28"/>
          <w:szCs w:val="28"/>
        </w:rPr>
      </w:pPr>
      <w:r>
        <w:rPr>
          <w:rFonts w:ascii="Calibri Light" w:hAnsi="Calibri Light" w:cs="Calibri Light"/>
        </w:rPr>
        <w:t>Group members representing organizations are responsible for ensuring they communicate with and capture and report feedback from their membership/organization.</w:t>
      </w:r>
    </w:p>
    <w:p w14:paraId="00C12878" w14:textId="77777777" w:rsidR="00F42196" w:rsidRPr="00F42196" w:rsidRDefault="00F42196" w:rsidP="00F42196">
      <w:pPr>
        <w:pStyle w:val="ListParagraph"/>
        <w:numPr>
          <w:ilvl w:val="0"/>
          <w:numId w:val="31"/>
        </w:numPr>
        <w:spacing w:after="0"/>
        <w:rPr>
          <w:rFonts w:ascii="Calibri Light" w:hAnsi="Calibri Light" w:cs="Calibri Light"/>
          <w:b/>
          <w:sz w:val="28"/>
          <w:szCs w:val="28"/>
        </w:rPr>
      </w:pPr>
      <w:r>
        <w:rPr>
          <w:rFonts w:ascii="Calibri Light" w:hAnsi="Calibri Light" w:cs="Calibri Light"/>
        </w:rPr>
        <w:t>Dissent will be captured in meeting minutes.</w:t>
      </w:r>
    </w:p>
    <w:p w14:paraId="0D3A32A7" w14:textId="77777777" w:rsidR="00F42196" w:rsidRPr="00F42196" w:rsidRDefault="00F42196" w:rsidP="00F42196">
      <w:pPr>
        <w:pStyle w:val="ListParagraph"/>
        <w:spacing w:after="0"/>
        <w:rPr>
          <w:rFonts w:ascii="Calibri Light" w:hAnsi="Calibri Light" w:cs="Calibri Light"/>
          <w:b/>
          <w:sz w:val="28"/>
          <w:szCs w:val="28"/>
        </w:rPr>
      </w:pPr>
    </w:p>
    <w:p w14:paraId="0CB5E6D9" w14:textId="77777777" w:rsidR="005846D4" w:rsidRPr="00F04783" w:rsidRDefault="0082191E" w:rsidP="00F04783">
      <w:pPr>
        <w:spacing w:after="0"/>
        <w:rPr>
          <w:rFonts w:ascii="Calibri Light" w:hAnsi="Calibri Light" w:cs="Calibri Light"/>
          <w:b/>
          <w:sz w:val="28"/>
          <w:szCs w:val="28"/>
        </w:rPr>
      </w:pPr>
      <w:r>
        <w:rPr>
          <w:rFonts w:ascii="Calibri Light" w:hAnsi="Calibri Light" w:cs="Calibri Light"/>
          <w:b/>
          <w:sz w:val="28"/>
          <w:szCs w:val="28"/>
        </w:rPr>
        <w:t>G</w:t>
      </w:r>
      <w:r w:rsidR="005846D4" w:rsidRPr="00F04783">
        <w:rPr>
          <w:rFonts w:ascii="Calibri Light" w:hAnsi="Calibri Light" w:cs="Calibri Light"/>
          <w:b/>
          <w:sz w:val="28"/>
          <w:szCs w:val="28"/>
        </w:rPr>
        <w:t>oals &amp; Objectives</w:t>
      </w:r>
      <w:bookmarkEnd w:id="0"/>
    </w:p>
    <w:p w14:paraId="3965B7F6" w14:textId="77777777" w:rsidR="00F0575B" w:rsidRDefault="00F0575B" w:rsidP="00FB1987">
      <w:pPr>
        <w:spacing w:after="0" w:line="240" w:lineRule="auto"/>
        <w:rPr>
          <w:rFonts w:ascii="Calibri Light" w:hAnsi="Calibri Light" w:cs="Calibri Light"/>
        </w:rPr>
      </w:pPr>
      <w:r w:rsidRPr="00C966A4">
        <w:rPr>
          <w:rFonts w:ascii="Calibri Light" w:hAnsi="Calibri Light" w:cs="Calibri Light"/>
        </w:rPr>
        <w:t xml:space="preserve">Key </w:t>
      </w:r>
      <w:r w:rsidR="00DE154D">
        <w:rPr>
          <w:rFonts w:ascii="Calibri Light" w:hAnsi="Calibri Light" w:cs="Calibri Light"/>
        </w:rPr>
        <w:t>goals and o</w:t>
      </w:r>
      <w:r w:rsidRPr="00C966A4">
        <w:rPr>
          <w:rFonts w:ascii="Calibri Light" w:hAnsi="Calibri Light" w:cs="Calibri Light"/>
        </w:rPr>
        <w:t xml:space="preserve">bjectives of this </w:t>
      </w:r>
      <w:r w:rsidR="00A848D8">
        <w:rPr>
          <w:rFonts w:ascii="Calibri Light" w:hAnsi="Calibri Light" w:cs="Calibri Light"/>
        </w:rPr>
        <w:t>advisory group</w:t>
      </w:r>
      <w:r w:rsidRPr="00C966A4">
        <w:rPr>
          <w:rFonts w:ascii="Calibri Light" w:hAnsi="Calibri Light" w:cs="Calibri Light"/>
        </w:rPr>
        <w:t xml:space="preserve">: </w:t>
      </w:r>
    </w:p>
    <w:p w14:paraId="0E4F1F24" w14:textId="77777777" w:rsidR="00CF75A3" w:rsidRPr="00C966A4" w:rsidRDefault="00CF75A3" w:rsidP="00FB1987">
      <w:pPr>
        <w:spacing w:after="0" w:line="240" w:lineRule="auto"/>
        <w:rPr>
          <w:rFonts w:ascii="Calibri Light" w:hAnsi="Calibri Light" w:cs="Calibri Light"/>
        </w:rPr>
      </w:pPr>
    </w:p>
    <w:p w14:paraId="0C6A5DE1" w14:textId="44E19852" w:rsidR="0022408F" w:rsidRDefault="0022408F" w:rsidP="00827B3B">
      <w:pPr>
        <w:pStyle w:val="ListParagraph"/>
        <w:numPr>
          <w:ilvl w:val="0"/>
          <w:numId w:val="15"/>
        </w:numPr>
        <w:spacing w:after="0" w:line="240" w:lineRule="auto"/>
        <w:rPr>
          <w:rFonts w:ascii="Calibri Light" w:hAnsi="Calibri Light" w:cs="Calibri Light"/>
        </w:rPr>
      </w:pPr>
      <w:r>
        <w:rPr>
          <w:rFonts w:ascii="Calibri Light" w:hAnsi="Calibri Light" w:cs="Calibri Light"/>
        </w:rPr>
        <w:t>Work to balance the safety</w:t>
      </w:r>
      <w:r w:rsidR="00A64224">
        <w:rPr>
          <w:rFonts w:ascii="Calibri Light" w:hAnsi="Calibri Light" w:cs="Calibri Light"/>
        </w:rPr>
        <w:t>, health and well-being</w:t>
      </w:r>
      <w:r>
        <w:rPr>
          <w:rFonts w:ascii="Calibri Light" w:hAnsi="Calibri Light" w:cs="Calibri Light"/>
        </w:rPr>
        <w:t xml:space="preserve"> of residents</w:t>
      </w:r>
      <w:r w:rsidR="00A64224">
        <w:rPr>
          <w:rFonts w:ascii="Calibri Light" w:hAnsi="Calibri Light" w:cs="Calibri Light"/>
        </w:rPr>
        <w:t>, clients</w:t>
      </w:r>
      <w:r>
        <w:rPr>
          <w:rFonts w:ascii="Calibri Light" w:hAnsi="Calibri Light" w:cs="Calibri Light"/>
        </w:rPr>
        <w:t xml:space="preserve"> and staff with quality of life, dignity, freedom of choice, and equity.</w:t>
      </w:r>
    </w:p>
    <w:p w14:paraId="0A6717FB" w14:textId="59E3B08E" w:rsidR="00A41223" w:rsidRDefault="004D2181" w:rsidP="00827B3B">
      <w:pPr>
        <w:pStyle w:val="ListParagraph"/>
        <w:numPr>
          <w:ilvl w:val="0"/>
          <w:numId w:val="15"/>
        </w:numPr>
        <w:spacing w:after="0" w:line="240" w:lineRule="auto"/>
        <w:rPr>
          <w:rFonts w:ascii="Calibri Light" w:hAnsi="Calibri Light" w:cs="Calibri Light"/>
        </w:rPr>
      </w:pPr>
      <w:r>
        <w:rPr>
          <w:rFonts w:ascii="Calibri Light" w:hAnsi="Calibri Light" w:cs="Calibri Light"/>
        </w:rPr>
        <w:t xml:space="preserve">Ensure open, transparent, regular communication with all </w:t>
      </w:r>
      <w:r w:rsidR="00A64224">
        <w:rPr>
          <w:rFonts w:ascii="Calibri Light" w:hAnsi="Calibri Light" w:cs="Calibri Light"/>
        </w:rPr>
        <w:t xml:space="preserve">recipients </w:t>
      </w:r>
      <w:r>
        <w:rPr>
          <w:rFonts w:ascii="Calibri Light" w:hAnsi="Calibri Light" w:cs="Calibri Light"/>
        </w:rPr>
        <w:t xml:space="preserve">of long-term care </w:t>
      </w:r>
      <w:r w:rsidR="00A64224">
        <w:rPr>
          <w:rFonts w:ascii="Calibri Light" w:hAnsi="Calibri Light" w:cs="Calibri Light"/>
        </w:rPr>
        <w:t>facility and agency care,</w:t>
      </w:r>
      <w:r>
        <w:rPr>
          <w:rFonts w:ascii="Calibri Light" w:hAnsi="Calibri Light" w:cs="Calibri Light"/>
        </w:rPr>
        <w:t>, their families, providers of their services, advocates of residents</w:t>
      </w:r>
      <w:r w:rsidR="00A64224">
        <w:rPr>
          <w:rFonts w:ascii="Calibri Light" w:hAnsi="Calibri Light" w:cs="Calibri Light"/>
        </w:rPr>
        <w:t>, clients</w:t>
      </w:r>
      <w:r>
        <w:rPr>
          <w:rFonts w:ascii="Calibri Light" w:hAnsi="Calibri Light" w:cs="Calibri Light"/>
        </w:rPr>
        <w:t xml:space="preserve"> and providers and other agencies and jurisdictions</w:t>
      </w:r>
      <w:r w:rsidR="00A64224">
        <w:rPr>
          <w:rFonts w:ascii="Calibri Light" w:hAnsi="Calibri Light" w:cs="Calibri Light"/>
        </w:rPr>
        <w:t>. The goal is to</w:t>
      </w:r>
      <w:r w:rsidR="00CF5524">
        <w:rPr>
          <w:rFonts w:ascii="Calibri Light" w:hAnsi="Calibri Light" w:cs="Calibri Light"/>
        </w:rPr>
        <w:t xml:space="preserve"> </w:t>
      </w:r>
      <w:r>
        <w:rPr>
          <w:rFonts w:ascii="Calibri Light" w:hAnsi="Calibri Light" w:cs="Calibri Light"/>
        </w:rPr>
        <w:t xml:space="preserve">safely and effectively implement COVID-19 related procedures going forward. </w:t>
      </w:r>
    </w:p>
    <w:p w14:paraId="300FABA9" w14:textId="08A497CD" w:rsidR="007063E0" w:rsidRPr="007063E0" w:rsidRDefault="007063E0" w:rsidP="00CF75A3">
      <w:pPr>
        <w:pStyle w:val="ListParagraph"/>
        <w:numPr>
          <w:ilvl w:val="0"/>
          <w:numId w:val="15"/>
        </w:numPr>
        <w:spacing w:after="0" w:line="240" w:lineRule="auto"/>
        <w:rPr>
          <w:rFonts w:ascii="Calibri Light" w:hAnsi="Calibri Light" w:cs="Calibri Light"/>
          <w:color w:val="FF0000"/>
        </w:rPr>
      </w:pPr>
      <w:r>
        <w:rPr>
          <w:rFonts w:ascii="Calibri Light" w:hAnsi="Calibri Light" w:cs="Calibri Light"/>
        </w:rPr>
        <w:t>Establish resources (both high and low tech) to provide regular communications to residents,</w:t>
      </w:r>
      <w:r w:rsidR="00A64224">
        <w:rPr>
          <w:rFonts w:ascii="Calibri Light" w:hAnsi="Calibri Light" w:cs="Calibri Light"/>
        </w:rPr>
        <w:t xml:space="preserve"> clients</w:t>
      </w:r>
      <w:r>
        <w:rPr>
          <w:rFonts w:ascii="Calibri Light" w:hAnsi="Calibri Light" w:cs="Calibri Light"/>
        </w:rPr>
        <w:t xml:space="preserve"> their families, providers, staff and advocates.</w:t>
      </w:r>
    </w:p>
    <w:p w14:paraId="73CBFC89" w14:textId="22502D2F" w:rsidR="007063E0" w:rsidRPr="00E9077A" w:rsidRDefault="007063E0" w:rsidP="007063E0">
      <w:pPr>
        <w:pStyle w:val="ListParagraph"/>
        <w:numPr>
          <w:ilvl w:val="0"/>
          <w:numId w:val="15"/>
        </w:numPr>
        <w:spacing w:after="0" w:line="240" w:lineRule="auto"/>
        <w:rPr>
          <w:rFonts w:ascii="Calibri Light" w:hAnsi="Calibri Light" w:cs="Calibri Light"/>
          <w:color w:val="FF0000"/>
        </w:rPr>
      </w:pPr>
      <w:r>
        <w:rPr>
          <w:rFonts w:ascii="Calibri Light" w:hAnsi="Calibri Light" w:cs="Calibri Light"/>
        </w:rPr>
        <w:t>Establish guidelines and recommendations that can be used going forward to address COVID-19 but also other emergencies that could impact long-term care facilities</w:t>
      </w:r>
      <w:r w:rsidR="00A64224">
        <w:rPr>
          <w:rFonts w:ascii="Calibri Light" w:hAnsi="Calibri Light" w:cs="Calibri Light"/>
        </w:rPr>
        <w:t xml:space="preserve"> and agencies</w:t>
      </w:r>
      <w:r>
        <w:rPr>
          <w:rFonts w:ascii="Calibri Light" w:hAnsi="Calibri Light" w:cs="Calibri Light"/>
        </w:rPr>
        <w:t xml:space="preserve"> in a similar way (clearly documenting lessons learned).</w:t>
      </w:r>
    </w:p>
    <w:p w14:paraId="73A3FB9E" w14:textId="77777777" w:rsidR="007063E0" w:rsidRPr="00C966A4" w:rsidRDefault="007063E0" w:rsidP="00C966A4">
      <w:pPr>
        <w:pStyle w:val="ListParagraph"/>
        <w:spacing w:after="0" w:line="240" w:lineRule="auto"/>
        <w:rPr>
          <w:rFonts w:ascii="Calibri Light" w:hAnsi="Calibri Light" w:cs="Calibri Light"/>
        </w:rPr>
      </w:pPr>
    </w:p>
    <w:p w14:paraId="74F8D34F" w14:textId="77777777" w:rsidR="00F444C3" w:rsidRDefault="00F444C3" w:rsidP="00F444C3">
      <w:pPr>
        <w:spacing w:after="0" w:line="240" w:lineRule="auto"/>
        <w:rPr>
          <w:rFonts w:ascii="Calibri Light" w:hAnsi="Calibri Light" w:cs="Calibri Light"/>
          <w:b/>
          <w:sz w:val="28"/>
        </w:rPr>
      </w:pPr>
      <w:r w:rsidRPr="00F444C3">
        <w:rPr>
          <w:rFonts w:ascii="Calibri Light" w:hAnsi="Calibri Light" w:cs="Calibri Light"/>
          <w:b/>
          <w:sz w:val="28"/>
        </w:rPr>
        <w:t>Scope</w:t>
      </w:r>
    </w:p>
    <w:p w14:paraId="08CF61BB" w14:textId="77777777" w:rsidR="00F444C3" w:rsidRDefault="00F444C3" w:rsidP="00F444C3">
      <w:pPr>
        <w:spacing w:after="0" w:line="240" w:lineRule="auto"/>
        <w:rPr>
          <w:rFonts w:ascii="Calibri Light" w:hAnsi="Calibri Light" w:cs="Calibri Light"/>
          <w:b/>
        </w:rPr>
      </w:pPr>
      <w:r w:rsidRPr="00366FD0">
        <w:rPr>
          <w:rFonts w:ascii="Calibri Light" w:hAnsi="Calibri Light" w:cs="Calibri Light"/>
          <w:b/>
        </w:rPr>
        <w:t>In Scope</w:t>
      </w:r>
    </w:p>
    <w:p w14:paraId="16E5094B" w14:textId="77777777" w:rsidR="00F444C3" w:rsidRDefault="00F444C3" w:rsidP="00F444C3">
      <w:pPr>
        <w:spacing w:after="0" w:line="240" w:lineRule="auto"/>
        <w:rPr>
          <w:rFonts w:ascii="Calibri Light" w:hAnsi="Calibri Light" w:cs="Calibri Light"/>
        </w:rPr>
      </w:pPr>
      <w:r w:rsidRPr="00C966A4">
        <w:rPr>
          <w:rFonts w:ascii="Calibri Light" w:hAnsi="Calibri Light" w:cs="Calibri Light"/>
        </w:rPr>
        <w:t xml:space="preserve">The following </w:t>
      </w:r>
      <w:r>
        <w:rPr>
          <w:rFonts w:ascii="Calibri Light" w:hAnsi="Calibri Light" w:cs="Calibri Light"/>
        </w:rPr>
        <w:t xml:space="preserve">are in scope for </w:t>
      </w:r>
      <w:r w:rsidR="00A848D8">
        <w:rPr>
          <w:rFonts w:ascii="Calibri Light" w:hAnsi="Calibri Light" w:cs="Calibri Light"/>
        </w:rPr>
        <w:t>this group</w:t>
      </w:r>
      <w:r>
        <w:rPr>
          <w:rFonts w:ascii="Calibri Light" w:hAnsi="Calibri Light" w:cs="Calibri Light"/>
        </w:rPr>
        <w:t>:</w:t>
      </w:r>
    </w:p>
    <w:p w14:paraId="6BA24B39" w14:textId="77777777" w:rsidR="00A848D8" w:rsidRDefault="00A848D8" w:rsidP="001D4736">
      <w:pPr>
        <w:pStyle w:val="ListParagraph"/>
        <w:numPr>
          <w:ilvl w:val="0"/>
          <w:numId w:val="12"/>
        </w:numPr>
        <w:spacing w:after="0" w:line="240" w:lineRule="auto"/>
        <w:rPr>
          <w:rFonts w:ascii="Calibri Light" w:hAnsi="Calibri Light" w:cs="Calibri Light"/>
        </w:rPr>
      </w:pPr>
      <w:r>
        <w:rPr>
          <w:rFonts w:ascii="Calibri Light" w:hAnsi="Calibri Light" w:cs="Calibri Light"/>
        </w:rPr>
        <w:t>Communications procedures, including timelines for regular communication</w:t>
      </w:r>
    </w:p>
    <w:p w14:paraId="4C2CC6C3" w14:textId="77777777" w:rsidR="00A848D8" w:rsidRDefault="00A848D8" w:rsidP="001D4736">
      <w:pPr>
        <w:pStyle w:val="ListParagraph"/>
        <w:numPr>
          <w:ilvl w:val="0"/>
          <w:numId w:val="12"/>
        </w:numPr>
        <w:spacing w:after="0" w:line="240" w:lineRule="auto"/>
        <w:rPr>
          <w:rFonts w:ascii="Calibri Light" w:hAnsi="Calibri Light" w:cs="Calibri Light"/>
        </w:rPr>
      </w:pPr>
      <w:r>
        <w:rPr>
          <w:rFonts w:ascii="Calibri Light" w:hAnsi="Calibri Light" w:cs="Calibri Light"/>
        </w:rPr>
        <w:t>Data needs</w:t>
      </w:r>
    </w:p>
    <w:p w14:paraId="6CD206D2" w14:textId="77777777" w:rsidR="00A848D8" w:rsidRDefault="00A848D8" w:rsidP="001D4736">
      <w:pPr>
        <w:pStyle w:val="ListParagraph"/>
        <w:numPr>
          <w:ilvl w:val="0"/>
          <w:numId w:val="12"/>
        </w:numPr>
        <w:spacing w:after="0" w:line="240" w:lineRule="auto"/>
        <w:rPr>
          <w:rFonts w:ascii="Calibri Light" w:hAnsi="Calibri Light" w:cs="Calibri Light"/>
        </w:rPr>
      </w:pPr>
      <w:r>
        <w:rPr>
          <w:rFonts w:ascii="Calibri Light" w:hAnsi="Calibri Light" w:cs="Calibri Light"/>
        </w:rPr>
        <w:t>Use of technology</w:t>
      </w:r>
    </w:p>
    <w:p w14:paraId="505C9A47" w14:textId="77777777" w:rsidR="00C61ED5" w:rsidRPr="009F144A" w:rsidRDefault="00C61ED5" w:rsidP="00B33264">
      <w:pPr>
        <w:spacing w:after="0" w:line="240" w:lineRule="auto"/>
        <w:rPr>
          <w:rFonts w:ascii="Calibri Light" w:hAnsi="Calibri Light" w:cs="Calibri Light"/>
          <w:b/>
          <w:sz w:val="24"/>
        </w:rPr>
      </w:pPr>
      <w:bookmarkStart w:id="1" w:name="_Toc64255119"/>
    </w:p>
    <w:p w14:paraId="0B977687" w14:textId="77777777" w:rsidR="00B33264" w:rsidRPr="009F144A" w:rsidRDefault="00B33264" w:rsidP="00B33264">
      <w:pPr>
        <w:spacing w:after="0" w:line="240" w:lineRule="auto"/>
        <w:rPr>
          <w:rFonts w:ascii="Calibri Light" w:hAnsi="Calibri Light" w:cs="Calibri Light"/>
          <w:b/>
          <w:sz w:val="28"/>
        </w:rPr>
      </w:pPr>
      <w:r w:rsidRPr="009F144A">
        <w:rPr>
          <w:rFonts w:ascii="Calibri Light" w:hAnsi="Calibri Light" w:cs="Calibri Light"/>
          <w:b/>
          <w:sz w:val="28"/>
        </w:rPr>
        <w:t>Project</w:t>
      </w:r>
      <w:r w:rsidR="00654114">
        <w:rPr>
          <w:rFonts w:ascii="Calibri Light" w:hAnsi="Calibri Light" w:cs="Calibri Light"/>
          <w:b/>
          <w:sz w:val="28"/>
        </w:rPr>
        <w:t>ed</w:t>
      </w:r>
      <w:r w:rsidRPr="009F144A">
        <w:rPr>
          <w:rFonts w:ascii="Calibri Light" w:hAnsi="Calibri Light" w:cs="Calibri Light"/>
          <w:b/>
          <w:sz w:val="28"/>
        </w:rPr>
        <w:t xml:space="preserve"> Schedule</w:t>
      </w:r>
      <w:bookmarkEnd w:id="1"/>
      <w:r w:rsidRPr="009F144A">
        <w:rPr>
          <w:rFonts w:ascii="Calibri Light" w:hAnsi="Calibri Light" w:cs="Calibri Light"/>
          <w:b/>
          <w:sz w:val="28"/>
        </w:rPr>
        <w:t xml:space="preserve"> </w:t>
      </w:r>
      <w:r w:rsidR="00A848D8">
        <w:rPr>
          <w:rFonts w:ascii="Calibri Light" w:hAnsi="Calibri Light" w:cs="Calibri Light"/>
          <w:b/>
          <w:sz w:val="28"/>
        </w:rPr>
        <w:t>– Meeting Frequency</w:t>
      </w:r>
    </w:p>
    <w:p w14:paraId="4CAADFA0" w14:textId="77777777" w:rsidR="00B419BF" w:rsidRDefault="0022408F" w:rsidP="00B33264">
      <w:pPr>
        <w:spacing w:after="0" w:line="240" w:lineRule="auto"/>
        <w:rPr>
          <w:rFonts w:ascii="Calibri Light" w:hAnsi="Calibri Light" w:cs="Calibri Light"/>
        </w:rPr>
      </w:pPr>
      <w:r>
        <w:rPr>
          <w:rFonts w:ascii="Calibri Light" w:hAnsi="Calibri Light" w:cs="Calibri Light"/>
        </w:rPr>
        <w:t>1 hour weekly</w:t>
      </w:r>
    </w:p>
    <w:p w14:paraId="5251DB02" w14:textId="77777777" w:rsidR="00B419BF" w:rsidRDefault="00B419BF" w:rsidP="00B33264">
      <w:pPr>
        <w:spacing w:after="0" w:line="240" w:lineRule="auto"/>
        <w:rPr>
          <w:rFonts w:ascii="Calibri Light" w:hAnsi="Calibri Light" w:cs="Calibri Light"/>
        </w:rPr>
      </w:pPr>
    </w:p>
    <w:p w14:paraId="294BCC6C" w14:textId="77777777" w:rsidR="00B33264" w:rsidRPr="009F144A" w:rsidRDefault="0022408F" w:rsidP="00B33264">
      <w:pPr>
        <w:spacing w:after="0" w:line="240" w:lineRule="auto"/>
        <w:rPr>
          <w:rFonts w:ascii="Calibri Light" w:hAnsi="Calibri Light" w:cs="Calibri Light"/>
        </w:rPr>
      </w:pPr>
      <w:r>
        <w:rPr>
          <w:rFonts w:ascii="Calibri Light" w:hAnsi="Calibri Light" w:cs="Calibri Light"/>
        </w:rPr>
        <w:t>Schedule may be modified</w:t>
      </w:r>
      <w:r w:rsidR="00B33264" w:rsidRPr="009F144A">
        <w:rPr>
          <w:rFonts w:ascii="Calibri Light" w:hAnsi="Calibri Light" w:cs="Calibri Light"/>
        </w:rPr>
        <w:t xml:space="preserve"> based on revised </w:t>
      </w:r>
      <w:r>
        <w:rPr>
          <w:rFonts w:ascii="Calibri Light" w:hAnsi="Calibri Light" w:cs="Calibri Light"/>
        </w:rPr>
        <w:t xml:space="preserve">group needs, </w:t>
      </w:r>
      <w:r w:rsidR="00B33264" w:rsidRPr="009F144A">
        <w:rPr>
          <w:rFonts w:ascii="Calibri Light" w:hAnsi="Calibri Light" w:cs="Calibri Light"/>
        </w:rPr>
        <w:t>priorities</w:t>
      </w:r>
      <w:r w:rsidR="00A848D8">
        <w:rPr>
          <w:rFonts w:ascii="Calibri Light" w:hAnsi="Calibri Light" w:cs="Calibri Light"/>
        </w:rPr>
        <w:t xml:space="preserve"> and</w:t>
      </w:r>
      <w:r w:rsidR="00F444C3">
        <w:rPr>
          <w:rFonts w:ascii="Calibri Light" w:hAnsi="Calibri Light" w:cs="Calibri Light"/>
        </w:rPr>
        <w:t xml:space="preserve"> resource availability</w:t>
      </w:r>
      <w:r w:rsidR="00A848D8">
        <w:rPr>
          <w:rFonts w:ascii="Calibri Light" w:hAnsi="Calibri Light" w:cs="Calibri Light"/>
        </w:rPr>
        <w:t>.</w:t>
      </w:r>
      <w:r w:rsidR="00B33264" w:rsidRPr="009F144A">
        <w:rPr>
          <w:rFonts w:ascii="Calibri Light" w:hAnsi="Calibri Light" w:cs="Calibri Light"/>
        </w:rPr>
        <w:t xml:space="preserve">  </w:t>
      </w:r>
    </w:p>
    <w:p w14:paraId="5BEE05E7" w14:textId="77777777" w:rsidR="007839AB" w:rsidRDefault="007839AB" w:rsidP="00B33264">
      <w:pPr>
        <w:spacing w:after="0" w:line="240" w:lineRule="auto"/>
        <w:rPr>
          <w:rFonts w:ascii="Calibri Light" w:hAnsi="Calibri Light" w:cs="Calibri Light"/>
          <w:sz w:val="20"/>
        </w:rPr>
      </w:pPr>
    </w:p>
    <w:p w14:paraId="5565515F" w14:textId="77777777" w:rsidR="00B33264" w:rsidRPr="009F144A" w:rsidRDefault="00B33264" w:rsidP="00B33264">
      <w:pPr>
        <w:spacing w:after="0"/>
        <w:rPr>
          <w:rFonts w:ascii="Calibri Light" w:hAnsi="Calibri Light" w:cs="Calibri Light"/>
          <w:b/>
          <w:sz w:val="28"/>
          <w:szCs w:val="28"/>
        </w:rPr>
      </w:pPr>
      <w:bookmarkStart w:id="2" w:name="_Toc64255113"/>
      <w:r w:rsidRPr="009F144A">
        <w:rPr>
          <w:rFonts w:ascii="Calibri Light" w:hAnsi="Calibri Light" w:cs="Calibri Light"/>
          <w:b/>
          <w:sz w:val="28"/>
          <w:szCs w:val="28"/>
        </w:rPr>
        <w:t>Constraints</w:t>
      </w:r>
      <w:bookmarkEnd w:id="2"/>
    </w:p>
    <w:p w14:paraId="2AEF9D47" w14:textId="77777777" w:rsidR="00CF0BBF" w:rsidRDefault="00552EF7" w:rsidP="001D4736">
      <w:pPr>
        <w:pStyle w:val="BodyText2"/>
        <w:numPr>
          <w:ilvl w:val="0"/>
          <w:numId w:val="3"/>
        </w:numPr>
        <w:spacing w:after="0" w:line="240" w:lineRule="auto"/>
        <w:ind w:right="-720"/>
        <w:rPr>
          <w:rFonts w:ascii="Calibri Light" w:hAnsi="Calibri Light" w:cs="Calibri Light"/>
        </w:rPr>
      </w:pPr>
      <w:r>
        <w:rPr>
          <w:rFonts w:ascii="Calibri Light" w:hAnsi="Calibri Light" w:cs="Calibri Light"/>
        </w:rPr>
        <w:t>U</w:t>
      </w:r>
      <w:r w:rsidR="00311924">
        <w:rPr>
          <w:rFonts w:ascii="Calibri Light" w:hAnsi="Calibri Light" w:cs="Calibri Light"/>
        </w:rPr>
        <w:t xml:space="preserve">nknowns of COVID-19; </w:t>
      </w:r>
      <w:r w:rsidR="00CF0BBF">
        <w:rPr>
          <w:rFonts w:ascii="Calibri Light" w:hAnsi="Calibri Light" w:cs="Calibri Light"/>
        </w:rPr>
        <w:t xml:space="preserve">current and potential future impacts </w:t>
      </w:r>
    </w:p>
    <w:p w14:paraId="4571789F" w14:textId="77777777" w:rsidR="00552EF7" w:rsidRDefault="00C47562" w:rsidP="001D4736">
      <w:pPr>
        <w:pStyle w:val="BodyText2"/>
        <w:numPr>
          <w:ilvl w:val="0"/>
          <w:numId w:val="3"/>
        </w:numPr>
        <w:spacing w:after="0" w:line="240" w:lineRule="auto"/>
        <w:ind w:right="-720"/>
        <w:rPr>
          <w:rFonts w:ascii="Calibri Light" w:hAnsi="Calibri Light" w:cs="Calibri Light"/>
        </w:rPr>
      </w:pPr>
      <w:r>
        <w:rPr>
          <w:rFonts w:ascii="Calibri Light" w:hAnsi="Calibri Light" w:cs="Calibri Light"/>
        </w:rPr>
        <w:t>Limited resources (funding, staffing, time)</w:t>
      </w:r>
    </w:p>
    <w:p w14:paraId="2D2D3EB5" w14:textId="77777777" w:rsidR="00C47562" w:rsidRDefault="00C47562" w:rsidP="001D4736">
      <w:pPr>
        <w:pStyle w:val="BodyText2"/>
        <w:numPr>
          <w:ilvl w:val="0"/>
          <w:numId w:val="3"/>
        </w:numPr>
        <w:spacing w:after="0" w:line="240" w:lineRule="auto"/>
        <w:ind w:right="-720"/>
        <w:rPr>
          <w:rFonts w:ascii="Calibri Light" w:hAnsi="Calibri Light" w:cs="Calibri Light"/>
        </w:rPr>
      </w:pPr>
      <w:r>
        <w:rPr>
          <w:rFonts w:ascii="Calibri Light" w:hAnsi="Calibri Light" w:cs="Calibri Light"/>
        </w:rPr>
        <w:t xml:space="preserve">Different business needs will require different implementation and application of identified work plans, guidelines, etc. </w:t>
      </w:r>
    </w:p>
    <w:p w14:paraId="3BCB8284" w14:textId="77777777" w:rsidR="00C50E7F" w:rsidRDefault="00C50E7F" w:rsidP="00C50E7F">
      <w:pPr>
        <w:spacing w:after="0"/>
        <w:rPr>
          <w:rFonts w:ascii="Calibri Light" w:hAnsi="Calibri Light" w:cs="Calibri Light"/>
        </w:rPr>
      </w:pPr>
    </w:p>
    <w:p w14:paraId="095AD6DA" w14:textId="77777777" w:rsidR="00C50E7F" w:rsidRPr="009F144A" w:rsidRDefault="00C50E7F" w:rsidP="00C50E7F">
      <w:pPr>
        <w:spacing w:after="0"/>
        <w:rPr>
          <w:rFonts w:ascii="Calibri Light" w:hAnsi="Calibri Light" w:cs="Calibri Light"/>
          <w:b/>
          <w:sz w:val="28"/>
          <w:szCs w:val="28"/>
        </w:rPr>
      </w:pPr>
      <w:r>
        <w:rPr>
          <w:rFonts w:ascii="Calibri Light" w:hAnsi="Calibri Light" w:cs="Calibri Light"/>
          <w:b/>
          <w:sz w:val="28"/>
          <w:szCs w:val="28"/>
        </w:rPr>
        <w:t>Risks</w:t>
      </w:r>
    </w:p>
    <w:p w14:paraId="7CF114F3" w14:textId="77777777" w:rsidR="000B3500" w:rsidRDefault="00A848D8" w:rsidP="000B3500">
      <w:pPr>
        <w:pStyle w:val="BodyText2"/>
        <w:numPr>
          <w:ilvl w:val="0"/>
          <w:numId w:val="3"/>
        </w:numPr>
        <w:spacing w:after="0" w:line="240" w:lineRule="auto"/>
        <w:ind w:right="-720"/>
        <w:rPr>
          <w:rFonts w:ascii="Calibri Light" w:hAnsi="Calibri Light" w:cs="Calibri Light"/>
        </w:rPr>
      </w:pPr>
      <w:r w:rsidRPr="00A848D8">
        <w:rPr>
          <w:rFonts w:ascii="Calibri Light" w:hAnsi="Calibri Light" w:cs="Calibri Light"/>
        </w:rPr>
        <w:t>Dissent or misalignment from group regarding priorities, guidance, etc.</w:t>
      </w:r>
    </w:p>
    <w:p w14:paraId="47BDB17A" w14:textId="77777777" w:rsidR="000B3500" w:rsidRPr="000B3500" w:rsidRDefault="000B3500" w:rsidP="000B3500">
      <w:pPr>
        <w:pStyle w:val="BodyText2"/>
        <w:numPr>
          <w:ilvl w:val="0"/>
          <w:numId w:val="3"/>
        </w:numPr>
        <w:spacing w:after="0" w:line="240" w:lineRule="auto"/>
        <w:ind w:right="-720"/>
        <w:rPr>
          <w:rFonts w:ascii="Calibri Light" w:hAnsi="Calibri Light" w:cs="Calibri Light"/>
        </w:rPr>
      </w:pPr>
      <w:r>
        <w:rPr>
          <w:rFonts w:ascii="Calibri Light" w:hAnsi="Calibri Light" w:cs="Calibri Light"/>
        </w:rPr>
        <w:t>Biennial budget reductions</w:t>
      </w:r>
    </w:p>
    <w:p w14:paraId="534E7142" w14:textId="77777777" w:rsidR="00A848D8" w:rsidRPr="00A848D8" w:rsidRDefault="00A848D8" w:rsidP="00A848D8">
      <w:pPr>
        <w:pStyle w:val="BodyText2"/>
        <w:numPr>
          <w:ilvl w:val="0"/>
          <w:numId w:val="3"/>
        </w:numPr>
        <w:spacing w:after="0" w:line="240" w:lineRule="auto"/>
        <w:ind w:right="-720"/>
        <w:rPr>
          <w:rFonts w:ascii="Calibri Light" w:hAnsi="Calibri Light" w:cs="Calibri Light"/>
        </w:rPr>
      </w:pPr>
      <w:r w:rsidRPr="00A848D8">
        <w:rPr>
          <w:rFonts w:ascii="Calibri Light" w:hAnsi="Calibri Light" w:cs="Calibri Light"/>
        </w:rPr>
        <w:t>Others?</w:t>
      </w:r>
    </w:p>
    <w:p w14:paraId="035BC5F3" w14:textId="77777777" w:rsidR="00E479F3" w:rsidRDefault="00E479F3" w:rsidP="001D4736">
      <w:pPr>
        <w:spacing w:after="0"/>
        <w:rPr>
          <w:rFonts w:ascii="Calibri Light" w:hAnsi="Calibri Light" w:cs="Calibri Light"/>
          <w:b/>
          <w:sz w:val="28"/>
          <w:szCs w:val="28"/>
        </w:rPr>
      </w:pPr>
    </w:p>
    <w:p w14:paraId="72C5AE00" w14:textId="77777777" w:rsidR="000B3500" w:rsidRDefault="000B3500" w:rsidP="001D4736">
      <w:pPr>
        <w:spacing w:after="0"/>
        <w:rPr>
          <w:rFonts w:ascii="Calibri Light" w:hAnsi="Calibri Light" w:cs="Calibri Light"/>
          <w:b/>
          <w:sz w:val="28"/>
          <w:szCs w:val="28"/>
        </w:rPr>
      </w:pPr>
      <w:r>
        <w:rPr>
          <w:rFonts w:ascii="Calibri Light" w:hAnsi="Calibri Light" w:cs="Calibri Light"/>
          <w:b/>
          <w:sz w:val="28"/>
          <w:szCs w:val="28"/>
        </w:rPr>
        <w:t>Topics of consideration for this group:</w:t>
      </w:r>
    </w:p>
    <w:p w14:paraId="24B13515" w14:textId="77777777" w:rsidR="000B3500" w:rsidRPr="00B20879" w:rsidRDefault="00B20879" w:rsidP="00B20879">
      <w:pPr>
        <w:pStyle w:val="ListParagraph"/>
        <w:numPr>
          <w:ilvl w:val="0"/>
          <w:numId w:val="19"/>
        </w:numPr>
        <w:spacing w:after="0" w:line="240" w:lineRule="auto"/>
        <w:rPr>
          <w:rFonts w:ascii="Calibri Light" w:hAnsi="Calibri Light" w:cs="Calibri Light"/>
        </w:rPr>
      </w:pPr>
      <w:r w:rsidRPr="00B20879">
        <w:rPr>
          <w:rFonts w:ascii="Calibri Light" w:hAnsi="Calibri Light" w:cs="Calibri Light"/>
          <w:b/>
        </w:rPr>
        <w:t>Testing</w:t>
      </w:r>
    </w:p>
    <w:p w14:paraId="3D4E1C81" w14:textId="77777777" w:rsidR="00B4534B" w:rsidRPr="009C43DD" w:rsidRDefault="00B4534B" w:rsidP="009C43DD">
      <w:pPr>
        <w:pStyle w:val="ListParagraph"/>
        <w:numPr>
          <w:ilvl w:val="0"/>
          <w:numId w:val="19"/>
        </w:numPr>
        <w:spacing w:after="0" w:line="240" w:lineRule="auto"/>
        <w:rPr>
          <w:rFonts w:ascii="Calibri Light" w:hAnsi="Calibri Light" w:cs="Calibri Light"/>
          <w:b/>
        </w:rPr>
      </w:pPr>
      <w:r w:rsidRPr="009C43DD">
        <w:rPr>
          <w:rFonts w:ascii="Calibri Light" w:hAnsi="Calibri Light" w:cs="Calibri Light"/>
          <w:b/>
        </w:rPr>
        <w:t>Data/Intelligence/Dashboards</w:t>
      </w:r>
    </w:p>
    <w:p w14:paraId="78A84B57" w14:textId="77777777" w:rsidR="00B4534B" w:rsidRDefault="00B4534B" w:rsidP="000B3500">
      <w:pPr>
        <w:pStyle w:val="ListParagraph"/>
        <w:numPr>
          <w:ilvl w:val="1"/>
          <w:numId w:val="19"/>
        </w:numPr>
        <w:spacing w:after="0" w:line="240" w:lineRule="auto"/>
        <w:ind w:left="720"/>
        <w:rPr>
          <w:rFonts w:ascii="Calibri Light" w:hAnsi="Calibri Light" w:cs="Calibri Light"/>
        </w:rPr>
      </w:pPr>
      <w:r w:rsidRPr="009C43DD">
        <w:rPr>
          <w:rFonts w:ascii="Calibri Light" w:hAnsi="Calibri Light" w:cs="Calibri Light"/>
        </w:rPr>
        <w:t>Dashboard for information needed to monitor/track current response and future planning</w:t>
      </w:r>
    </w:p>
    <w:p w14:paraId="6B5F3792" w14:textId="713252EE" w:rsidR="00B20879" w:rsidRDefault="00B20879" w:rsidP="00B20879">
      <w:pPr>
        <w:pStyle w:val="ListParagraph"/>
        <w:numPr>
          <w:ilvl w:val="0"/>
          <w:numId w:val="19"/>
        </w:numPr>
        <w:spacing w:after="0" w:line="240" w:lineRule="auto"/>
        <w:rPr>
          <w:rFonts w:ascii="Calibri Light" w:hAnsi="Calibri Light" w:cs="Calibri Light"/>
          <w:b/>
        </w:rPr>
      </w:pPr>
      <w:r w:rsidRPr="00B20879">
        <w:rPr>
          <w:rFonts w:ascii="Calibri Light" w:hAnsi="Calibri Light" w:cs="Calibri Light"/>
          <w:b/>
        </w:rPr>
        <w:t>PPE</w:t>
      </w:r>
      <w:r w:rsidR="00A21662">
        <w:rPr>
          <w:rFonts w:ascii="Calibri Light" w:hAnsi="Calibri Light" w:cs="Calibri Light"/>
          <w:b/>
        </w:rPr>
        <w:t>, Fit Testing</w:t>
      </w:r>
    </w:p>
    <w:p w14:paraId="3EE3DCB1" w14:textId="77777777" w:rsidR="00E97DC2" w:rsidRPr="00B20879" w:rsidRDefault="00E97DC2" w:rsidP="00B20879">
      <w:pPr>
        <w:pStyle w:val="ListParagraph"/>
        <w:numPr>
          <w:ilvl w:val="0"/>
          <w:numId w:val="19"/>
        </w:numPr>
        <w:spacing w:after="0" w:line="240" w:lineRule="auto"/>
        <w:rPr>
          <w:rFonts w:ascii="Calibri Light" w:hAnsi="Calibri Light" w:cs="Calibri Light"/>
          <w:b/>
        </w:rPr>
      </w:pPr>
      <w:r>
        <w:rPr>
          <w:rFonts w:ascii="Calibri Light" w:hAnsi="Calibri Light" w:cs="Calibri Light"/>
          <w:b/>
        </w:rPr>
        <w:t>Visitation including in-person and virtual visitation</w:t>
      </w:r>
    </w:p>
    <w:p w14:paraId="4696477F" w14:textId="77777777" w:rsidR="00B4534B" w:rsidRPr="009C43DD" w:rsidRDefault="00984E9B" w:rsidP="009C43DD">
      <w:pPr>
        <w:pStyle w:val="ListParagraph"/>
        <w:numPr>
          <w:ilvl w:val="0"/>
          <w:numId w:val="19"/>
        </w:numPr>
        <w:spacing w:after="0" w:line="240" w:lineRule="auto"/>
        <w:rPr>
          <w:rFonts w:ascii="Calibri Light" w:hAnsi="Calibri Light" w:cs="Calibri Light"/>
          <w:b/>
          <w:bCs/>
        </w:rPr>
      </w:pPr>
      <w:r w:rsidRPr="009C43DD">
        <w:rPr>
          <w:rFonts w:ascii="Calibri Light" w:hAnsi="Calibri Light" w:cs="Calibri Light"/>
          <w:b/>
          <w:bCs/>
        </w:rPr>
        <w:t>Emergency Planning</w:t>
      </w:r>
    </w:p>
    <w:p w14:paraId="0E419AC6" w14:textId="77777777" w:rsidR="00B4534B" w:rsidRPr="009C43DD" w:rsidRDefault="00B4534B" w:rsidP="009C43DD">
      <w:pPr>
        <w:pStyle w:val="ListParagraph"/>
        <w:numPr>
          <w:ilvl w:val="0"/>
          <w:numId w:val="22"/>
        </w:numPr>
        <w:spacing w:after="0" w:line="240" w:lineRule="auto"/>
        <w:rPr>
          <w:rFonts w:ascii="Calibri Light" w:hAnsi="Calibri Light" w:cs="Calibri Light"/>
        </w:rPr>
      </w:pPr>
      <w:r w:rsidRPr="009C43DD">
        <w:rPr>
          <w:rFonts w:ascii="Calibri Light" w:hAnsi="Calibri Light" w:cs="Calibri Light"/>
        </w:rPr>
        <w:t xml:space="preserve">Emergency </w:t>
      </w:r>
      <w:r w:rsidR="00984E9B" w:rsidRPr="009C43DD">
        <w:rPr>
          <w:rFonts w:ascii="Calibri Light" w:hAnsi="Calibri Light" w:cs="Calibri Light"/>
        </w:rPr>
        <w:t>planning for the next r</w:t>
      </w:r>
      <w:r w:rsidR="00311924" w:rsidRPr="009C43DD">
        <w:rPr>
          <w:rFonts w:ascii="Calibri Light" w:hAnsi="Calibri Light" w:cs="Calibri Light"/>
        </w:rPr>
        <w:t xml:space="preserve">ound of COVID </w:t>
      </w:r>
      <w:r w:rsidRPr="009C43DD">
        <w:rPr>
          <w:rFonts w:ascii="Calibri Light" w:hAnsi="Calibri Light" w:cs="Calibri Light"/>
        </w:rPr>
        <w:t xml:space="preserve">(Fall spike) </w:t>
      </w:r>
      <w:r w:rsidR="00311924" w:rsidRPr="009C43DD">
        <w:rPr>
          <w:rFonts w:ascii="Calibri Light" w:hAnsi="Calibri Light" w:cs="Calibri Light"/>
        </w:rPr>
        <w:t>or next emergency</w:t>
      </w:r>
      <w:r w:rsidRPr="009C43DD">
        <w:rPr>
          <w:rFonts w:ascii="Calibri Light" w:hAnsi="Calibri Light" w:cs="Calibri Light"/>
        </w:rPr>
        <w:t xml:space="preserve">  </w:t>
      </w:r>
      <w:r w:rsidR="00311924" w:rsidRPr="009C43DD">
        <w:rPr>
          <w:rFonts w:ascii="Calibri Light" w:hAnsi="Calibri Light" w:cs="Calibri Light"/>
        </w:rPr>
        <w:t xml:space="preserve"> </w:t>
      </w:r>
    </w:p>
    <w:p w14:paraId="05DB43EC" w14:textId="77777777" w:rsidR="00984E9B" w:rsidRPr="009C43DD" w:rsidRDefault="00311924" w:rsidP="009C43DD">
      <w:pPr>
        <w:pStyle w:val="ListParagraph"/>
        <w:numPr>
          <w:ilvl w:val="0"/>
          <w:numId w:val="22"/>
        </w:numPr>
        <w:spacing w:after="0" w:line="240" w:lineRule="auto"/>
        <w:rPr>
          <w:rFonts w:ascii="Calibri Light" w:hAnsi="Calibri Light" w:cs="Calibri Light"/>
        </w:rPr>
      </w:pPr>
      <w:r w:rsidRPr="009C43DD">
        <w:rPr>
          <w:rFonts w:ascii="Calibri Light" w:hAnsi="Calibri Light" w:cs="Calibri Light"/>
        </w:rPr>
        <w:t>W</w:t>
      </w:r>
      <w:r w:rsidR="00984E9B" w:rsidRPr="009C43DD">
        <w:rPr>
          <w:rFonts w:ascii="Calibri Light" w:hAnsi="Calibri Light" w:cs="Calibri Light"/>
        </w:rPr>
        <w:t xml:space="preserve">hat did </w:t>
      </w:r>
      <w:r w:rsidRPr="009C43DD">
        <w:rPr>
          <w:rFonts w:ascii="Calibri Light" w:hAnsi="Calibri Light" w:cs="Calibri Light"/>
        </w:rPr>
        <w:t xml:space="preserve">we </w:t>
      </w:r>
      <w:r w:rsidR="00B4534B" w:rsidRPr="009C43DD">
        <w:rPr>
          <w:rFonts w:ascii="Calibri Light" w:hAnsi="Calibri Light" w:cs="Calibri Light"/>
        </w:rPr>
        <w:t xml:space="preserve">learn and </w:t>
      </w:r>
      <w:r w:rsidR="00984E9B" w:rsidRPr="009C43DD">
        <w:rPr>
          <w:rFonts w:ascii="Calibri Light" w:hAnsi="Calibri Light" w:cs="Calibri Light"/>
        </w:rPr>
        <w:t>wha</w:t>
      </w:r>
      <w:r w:rsidRPr="009C43DD">
        <w:rPr>
          <w:rFonts w:ascii="Calibri Light" w:hAnsi="Calibri Light" w:cs="Calibri Light"/>
        </w:rPr>
        <w:t xml:space="preserve">t do we need to do differently to be better prepared in the future? </w:t>
      </w:r>
    </w:p>
    <w:p w14:paraId="47C96BBB" w14:textId="162C69B1" w:rsidR="002C00B7" w:rsidRPr="009F144A" w:rsidRDefault="002C00B7" w:rsidP="002C00B7">
      <w:pPr>
        <w:pStyle w:val="Heading1"/>
        <w:rPr>
          <w:rFonts w:ascii="Calibri Light" w:hAnsi="Calibri Light" w:cs="Calibri Light"/>
          <w:b w:val="0"/>
          <w:color w:val="auto"/>
        </w:rPr>
      </w:pPr>
      <w:bookmarkStart w:id="3" w:name="_Hlt39638382"/>
      <w:bookmarkStart w:id="4" w:name="_Toc491848378"/>
      <w:bookmarkEnd w:id="3"/>
      <w:r w:rsidRPr="009F144A">
        <w:rPr>
          <w:rFonts w:ascii="Calibri Light" w:hAnsi="Calibri Light" w:cs="Calibri Light"/>
          <w:color w:val="auto"/>
        </w:rPr>
        <w:lastRenderedPageBreak/>
        <w:t>Approval and Acceptance</w:t>
      </w:r>
      <w:bookmarkEnd w:id="4"/>
      <w:r w:rsidR="00526C6F">
        <w:rPr>
          <w:rFonts w:ascii="Calibri Light" w:hAnsi="Calibri Light" w:cs="Calibri Light"/>
          <w:color w:val="auto"/>
        </w:rPr>
        <w:t xml:space="preserve"> – </w:t>
      </w:r>
    </w:p>
    <w:p w14:paraId="1536CB37" w14:textId="32807A1A" w:rsidR="0075317A" w:rsidRDefault="002C00B7" w:rsidP="0075317A">
      <w:pPr>
        <w:spacing w:after="0"/>
        <w:rPr>
          <w:rFonts w:ascii="Calibri Light" w:hAnsi="Calibri Light" w:cs="Calibri Light"/>
        </w:rPr>
      </w:pPr>
      <w:r w:rsidRPr="00466CD1">
        <w:rPr>
          <w:rFonts w:ascii="Calibri Light" w:hAnsi="Calibri Light" w:cs="Calibri Light"/>
        </w:rPr>
        <w:t xml:space="preserve">The </w:t>
      </w:r>
      <w:r w:rsidR="007063E0">
        <w:rPr>
          <w:rFonts w:ascii="Calibri Light" w:hAnsi="Calibri Light" w:cs="Calibri Light"/>
        </w:rPr>
        <w:t>advisory group</w:t>
      </w:r>
      <w:r w:rsidRPr="00466CD1">
        <w:rPr>
          <w:rFonts w:ascii="Calibri Light" w:hAnsi="Calibri Light" w:cs="Calibri Light"/>
        </w:rPr>
        <w:t xml:space="preserve"> charter has been reviewed and accepted as written.  Approval is given to move forward with </w:t>
      </w:r>
      <w:r w:rsidR="007063E0">
        <w:rPr>
          <w:rFonts w:ascii="Calibri Light" w:hAnsi="Calibri Light" w:cs="Calibri Light"/>
        </w:rPr>
        <w:t>this group</w:t>
      </w:r>
      <w:r w:rsidRPr="00466CD1">
        <w:rPr>
          <w:rFonts w:ascii="Calibri Light" w:hAnsi="Calibri Light" w:cs="Calibri Light"/>
        </w:rPr>
        <w:t xml:space="preserve"> as outlined in this document.  Any changes to the scope, schedule and/or budget will </w:t>
      </w:r>
      <w:r w:rsidR="0063275A">
        <w:rPr>
          <w:rFonts w:ascii="Calibri Light" w:hAnsi="Calibri Light" w:cs="Calibri Light"/>
        </w:rPr>
        <w:t xml:space="preserve">be </w:t>
      </w:r>
      <w:r w:rsidR="007063E0">
        <w:rPr>
          <w:rFonts w:ascii="Calibri Light" w:hAnsi="Calibri Light" w:cs="Calibri Light"/>
        </w:rPr>
        <w:t>discussed with the advisory group and may require new approval.  By signing below, I approve this charter as written:</w:t>
      </w:r>
    </w:p>
    <w:p w14:paraId="05D90633" w14:textId="08F8728F" w:rsidR="00526C6F" w:rsidRDefault="00526C6F" w:rsidP="0075317A">
      <w:pPr>
        <w:spacing w:after="0"/>
        <w:rPr>
          <w:rFonts w:ascii="Calibri Light" w:hAnsi="Calibri Light" w:cs="Calibri Light"/>
        </w:rPr>
      </w:pPr>
    </w:p>
    <w:p w14:paraId="3E4F8907" w14:textId="28446DA8" w:rsidR="00526C6F" w:rsidRPr="00526C6F" w:rsidRDefault="00526C6F" w:rsidP="0075317A">
      <w:pPr>
        <w:spacing w:after="0"/>
        <w:rPr>
          <w:rFonts w:ascii="Calibri Light" w:hAnsi="Calibri Light" w:cs="Calibri Light"/>
          <w:b/>
        </w:rPr>
      </w:pPr>
      <w:r w:rsidRPr="00526C6F">
        <w:rPr>
          <w:rFonts w:ascii="Calibri Light" w:hAnsi="Calibri Light" w:cs="Calibri Light"/>
          <w:b/>
        </w:rPr>
        <w:t xml:space="preserve">Please Note: </w:t>
      </w:r>
      <w:r w:rsidRPr="00526C6F">
        <w:rPr>
          <w:rFonts w:ascii="Calibri Light" w:hAnsi="Calibri Light" w:cs="Calibri Light"/>
          <w:b/>
        </w:rPr>
        <w:t>A</w:t>
      </w:r>
      <w:r>
        <w:rPr>
          <w:rFonts w:ascii="Calibri Light" w:hAnsi="Calibri Light" w:cs="Calibri Light"/>
          <w:b/>
        </w:rPr>
        <w:t>pproval</w:t>
      </w:r>
      <w:bookmarkStart w:id="5" w:name="_GoBack"/>
      <w:bookmarkEnd w:id="5"/>
      <w:r w:rsidRPr="00526C6F">
        <w:rPr>
          <w:rFonts w:ascii="Calibri Light" w:hAnsi="Calibri Light" w:cs="Calibri Light"/>
          <w:b/>
        </w:rPr>
        <w:t xml:space="preserve"> </w:t>
      </w:r>
      <w:r w:rsidRPr="00526C6F">
        <w:rPr>
          <w:rFonts w:ascii="Calibri Light" w:hAnsi="Calibri Light" w:cs="Calibri Light"/>
          <w:b/>
        </w:rPr>
        <w:t>was received v</w:t>
      </w:r>
      <w:r w:rsidRPr="00526C6F">
        <w:rPr>
          <w:rFonts w:ascii="Calibri Light" w:hAnsi="Calibri Light" w:cs="Calibri Light"/>
          <w:b/>
        </w:rPr>
        <w:t>irtually at</w:t>
      </w:r>
      <w:r w:rsidRPr="00526C6F">
        <w:rPr>
          <w:rFonts w:ascii="Calibri Light" w:hAnsi="Calibri Light" w:cs="Calibri Light"/>
          <w:b/>
        </w:rPr>
        <w:t xml:space="preserve"> the</w:t>
      </w:r>
      <w:r w:rsidRPr="00526C6F">
        <w:rPr>
          <w:rFonts w:ascii="Calibri Light" w:hAnsi="Calibri Light" w:cs="Calibri Light"/>
          <w:b/>
        </w:rPr>
        <w:t xml:space="preserve"> September 16, 2020 </w:t>
      </w:r>
      <w:r w:rsidRPr="00526C6F">
        <w:rPr>
          <w:rFonts w:ascii="Calibri Light" w:hAnsi="Calibri Light" w:cs="Calibri Light"/>
          <w:b/>
        </w:rPr>
        <w:t xml:space="preserve">Zoom </w:t>
      </w:r>
      <w:r w:rsidRPr="00526C6F">
        <w:rPr>
          <w:rFonts w:ascii="Calibri Light" w:hAnsi="Calibri Light" w:cs="Calibri Light"/>
          <w:b/>
        </w:rPr>
        <w:t>Meeting</w:t>
      </w:r>
    </w:p>
    <w:p w14:paraId="721EAE21" w14:textId="77777777" w:rsidR="009348C0" w:rsidRPr="009F144A" w:rsidRDefault="009348C0" w:rsidP="0075317A">
      <w:pPr>
        <w:spacing w:after="0"/>
        <w:rPr>
          <w:rFonts w:ascii="Calibri Light" w:hAnsi="Calibri Light" w:cs="Calibri Light"/>
        </w:rPr>
      </w:pPr>
    </w:p>
    <w:tbl>
      <w:tblPr>
        <w:tblStyle w:val="TableGrid"/>
        <w:tblW w:w="9895" w:type="dxa"/>
        <w:tblLook w:val="04A0" w:firstRow="1" w:lastRow="0" w:firstColumn="1" w:lastColumn="0" w:noHBand="0" w:noVBand="1"/>
      </w:tblPr>
      <w:tblGrid>
        <w:gridCol w:w="3685"/>
        <w:gridCol w:w="2520"/>
        <w:gridCol w:w="3690"/>
      </w:tblGrid>
      <w:tr w:rsidR="007063E0" w:rsidRPr="00423094" w14:paraId="064DC6AC" w14:textId="77777777" w:rsidTr="007063E0">
        <w:tc>
          <w:tcPr>
            <w:tcW w:w="3685" w:type="dxa"/>
            <w:shd w:val="clear" w:color="auto" w:fill="244061" w:themeFill="accent1" w:themeFillShade="80"/>
          </w:tcPr>
          <w:p w14:paraId="1E0B2E30" w14:textId="77777777" w:rsidR="007063E0" w:rsidRPr="007063E0" w:rsidRDefault="007063E0" w:rsidP="00DF3730">
            <w:pPr>
              <w:jc w:val="center"/>
              <w:rPr>
                <w:b/>
                <w:color w:val="FFFFFF" w:themeColor="background1"/>
              </w:rPr>
            </w:pPr>
            <w:r>
              <w:rPr>
                <w:b/>
                <w:color w:val="FFFFFF" w:themeColor="background1"/>
              </w:rPr>
              <w:t>Signature</w:t>
            </w:r>
          </w:p>
        </w:tc>
        <w:tc>
          <w:tcPr>
            <w:tcW w:w="2520" w:type="dxa"/>
            <w:shd w:val="clear" w:color="auto" w:fill="244061" w:themeFill="accent1" w:themeFillShade="80"/>
          </w:tcPr>
          <w:p w14:paraId="2DF7A734" w14:textId="77777777" w:rsidR="007063E0" w:rsidRPr="00423094" w:rsidRDefault="007063E0" w:rsidP="00DF3730">
            <w:pPr>
              <w:jc w:val="center"/>
              <w:rPr>
                <w:b/>
                <w:color w:val="FFFFFF" w:themeColor="background1"/>
              </w:rPr>
            </w:pPr>
            <w:r>
              <w:rPr>
                <w:b/>
                <w:color w:val="FFFFFF" w:themeColor="background1"/>
              </w:rPr>
              <w:t>Name</w:t>
            </w:r>
          </w:p>
        </w:tc>
        <w:tc>
          <w:tcPr>
            <w:tcW w:w="3690" w:type="dxa"/>
            <w:shd w:val="clear" w:color="auto" w:fill="244061" w:themeFill="accent1" w:themeFillShade="80"/>
          </w:tcPr>
          <w:p w14:paraId="10D63F79" w14:textId="77777777" w:rsidR="007063E0" w:rsidRDefault="007063E0" w:rsidP="00DF3730">
            <w:pPr>
              <w:jc w:val="center"/>
              <w:rPr>
                <w:b/>
                <w:color w:val="FFFFFF" w:themeColor="background1"/>
              </w:rPr>
            </w:pPr>
            <w:r>
              <w:rPr>
                <w:b/>
                <w:color w:val="FFFFFF" w:themeColor="background1"/>
              </w:rPr>
              <w:t>Representing</w:t>
            </w:r>
          </w:p>
        </w:tc>
      </w:tr>
      <w:tr w:rsidR="007063E0" w14:paraId="23BF424D" w14:textId="77777777" w:rsidTr="007063E0">
        <w:tc>
          <w:tcPr>
            <w:tcW w:w="3685" w:type="dxa"/>
          </w:tcPr>
          <w:p w14:paraId="70CB736C" w14:textId="77777777" w:rsidR="007063E0" w:rsidRDefault="007063E0" w:rsidP="00DF3730">
            <w:pPr>
              <w:rPr>
                <w:rFonts w:ascii="Arial" w:hAnsi="Arial" w:cs="Arial"/>
                <w:b/>
              </w:rPr>
            </w:pPr>
          </w:p>
        </w:tc>
        <w:tc>
          <w:tcPr>
            <w:tcW w:w="2520" w:type="dxa"/>
          </w:tcPr>
          <w:p w14:paraId="4817E641" w14:textId="77777777" w:rsidR="007063E0" w:rsidRDefault="007063E0" w:rsidP="00DF3730">
            <w:r>
              <w:t>Amy Abbott</w:t>
            </w:r>
          </w:p>
        </w:tc>
        <w:tc>
          <w:tcPr>
            <w:tcW w:w="3690" w:type="dxa"/>
          </w:tcPr>
          <w:p w14:paraId="57E9145E" w14:textId="77777777" w:rsidR="007063E0" w:rsidRDefault="007063E0" w:rsidP="00DF3730">
            <w:r>
              <w:t>DSHS/ALTSA/RCS</w:t>
            </w:r>
          </w:p>
        </w:tc>
      </w:tr>
      <w:tr w:rsidR="006771B8" w14:paraId="65793ABA" w14:textId="77777777" w:rsidTr="007063E0">
        <w:tc>
          <w:tcPr>
            <w:tcW w:w="3685" w:type="dxa"/>
          </w:tcPr>
          <w:p w14:paraId="7B5F49E1" w14:textId="77777777" w:rsidR="006771B8" w:rsidRDefault="006771B8" w:rsidP="00DF3730">
            <w:pPr>
              <w:rPr>
                <w:rFonts w:ascii="Arial" w:hAnsi="Arial" w:cs="Arial"/>
                <w:b/>
              </w:rPr>
            </w:pPr>
          </w:p>
        </w:tc>
        <w:tc>
          <w:tcPr>
            <w:tcW w:w="2520" w:type="dxa"/>
          </w:tcPr>
          <w:p w14:paraId="11A228A3" w14:textId="77777777" w:rsidR="006771B8" w:rsidRDefault="006771B8" w:rsidP="00DF3730">
            <w:r>
              <w:t>Bryce Anderson</w:t>
            </w:r>
          </w:p>
        </w:tc>
        <w:tc>
          <w:tcPr>
            <w:tcW w:w="3690" w:type="dxa"/>
          </w:tcPr>
          <w:p w14:paraId="14FDBE46" w14:textId="77777777" w:rsidR="006771B8" w:rsidRDefault="006771B8" w:rsidP="00DF3730">
            <w:r>
              <w:t>Office of Financial Management</w:t>
            </w:r>
          </w:p>
        </w:tc>
      </w:tr>
      <w:tr w:rsidR="007063E0" w14:paraId="206C6200" w14:textId="77777777" w:rsidTr="007063E0">
        <w:tc>
          <w:tcPr>
            <w:tcW w:w="3685" w:type="dxa"/>
          </w:tcPr>
          <w:p w14:paraId="76CECD5B" w14:textId="77777777" w:rsidR="007063E0" w:rsidRDefault="007063E0" w:rsidP="00DF3730">
            <w:pPr>
              <w:rPr>
                <w:rFonts w:ascii="Arial" w:hAnsi="Arial" w:cs="Arial"/>
                <w:b/>
              </w:rPr>
            </w:pPr>
          </w:p>
        </w:tc>
        <w:tc>
          <w:tcPr>
            <w:tcW w:w="2520" w:type="dxa"/>
          </w:tcPr>
          <w:p w14:paraId="76A90973" w14:textId="77777777" w:rsidR="007063E0" w:rsidRDefault="007063E0" w:rsidP="00DF3730">
            <w:r>
              <w:t>Walt Bowen</w:t>
            </w:r>
          </w:p>
        </w:tc>
        <w:tc>
          <w:tcPr>
            <w:tcW w:w="3690" w:type="dxa"/>
          </w:tcPr>
          <w:p w14:paraId="4DDC8879" w14:textId="77777777" w:rsidR="007063E0" w:rsidRDefault="007063E0" w:rsidP="00DF3730">
            <w:r>
              <w:t>WA State Senior Citizens Lobby</w:t>
            </w:r>
          </w:p>
        </w:tc>
      </w:tr>
      <w:tr w:rsidR="007063E0" w14:paraId="15678B56" w14:textId="77777777" w:rsidTr="007063E0">
        <w:tc>
          <w:tcPr>
            <w:tcW w:w="3685" w:type="dxa"/>
          </w:tcPr>
          <w:p w14:paraId="78F85DE2" w14:textId="77777777" w:rsidR="007063E0" w:rsidRPr="00621949" w:rsidRDefault="007063E0" w:rsidP="00DF3730">
            <w:pPr>
              <w:rPr>
                <w:rFonts w:ascii="Wingdings 2" w:hAnsi="Wingdings 2"/>
                <w:b/>
              </w:rPr>
            </w:pPr>
          </w:p>
        </w:tc>
        <w:tc>
          <w:tcPr>
            <w:tcW w:w="2520" w:type="dxa"/>
          </w:tcPr>
          <w:p w14:paraId="6B3696AB" w14:textId="77777777" w:rsidR="007063E0" w:rsidRDefault="007063E0" w:rsidP="00DF3730">
            <w:r>
              <w:t>Robin Dale</w:t>
            </w:r>
          </w:p>
        </w:tc>
        <w:tc>
          <w:tcPr>
            <w:tcW w:w="3690" w:type="dxa"/>
          </w:tcPr>
          <w:p w14:paraId="283F09CB" w14:textId="77777777" w:rsidR="007063E0" w:rsidRDefault="007063E0" w:rsidP="00DF3730">
            <w:r>
              <w:t>Washington Health Care Association</w:t>
            </w:r>
          </w:p>
        </w:tc>
      </w:tr>
      <w:tr w:rsidR="007063E0" w14:paraId="32A736DA" w14:textId="77777777" w:rsidTr="007063E0">
        <w:tc>
          <w:tcPr>
            <w:tcW w:w="3685" w:type="dxa"/>
          </w:tcPr>
          <w:p w14:paraId="40592CDF" w14:textId="77777777" w:rsidR="007063E0" w:rsidRPr="00621949" w:rsidRDefault="007063E0" w:rsidP="00DF3730">
            <w:pPr>
              <w:rPr>
                <w:rFonts w:ascii="Arial" w:hAnsi="Arial" w:cs="Arial"/>
                <w:b/>
              </w:rPr>
            </w:pPr>
          </w:p>
        </w:tc>
        <w:tc>
          <w:tcPr>
            <w:tcW w:w="2520" w:type="dxa"/>
          </w:tcPr>
          <w:p w14:paraId="381B3D8E" w14:textId="77777777" w:rsidR="007063E0" w:rsidRDefault="007063E0" w:rsidP="00DF3730">
            <w:r>
              <w:t>John Ficker</w:t>
            </w:r>
          </w:p>
        </w:tc>
        <w:tc>
          <w:tcPr>
            <w:tcW w:w="3690" w:type="dxa"/>
          </w:tcPr>
          <w:p w14:paraId="08154290" w14:textId="77777777" w:rsidR="007063E0" w:rsidRDefault="007063E0" w:rsidP="00DF3730">
            <w:r>
              <w:t>Adult Family Home Council</w:t>
            </w:r>
          </w:p>
        </w:tc>
      </w:tr>
      <w:tr w:rsidR="007063E0" w14:paraId="0CDE76BE" w14:textId="77777777" w:rsidTr="007063E0">
        <w:tc>
          <w:tcPr>
            <w:tcW w:w="3685" w:type="dxa"/>
          </w:tcPr>
          <w:p w14:paraId="53F006EF" w14:textId="77777777" w:rsidR="007063E0" w:rsidRDefault="007063E0" w:rsidP="00DF3730">
            <w:pPr>
              <w:rPr>
                <w:rFonts w:ascii="Arial" w:hAnsi="Arial" w:cs="Arial"/>
                <w:b/>
              </w:rPr>
            </w:pPr>
          </w:p>
        </w:tc>
        <w:tc>
          <w:tcPr>
            <w:tcW w:w="2520" w:type="dxa"/>
          </w:tcPr>
          <w:p w14:paraId="3A46F270" w14:textId="77777777" w:rsidR="007063E0" w:rsidRDefault="007063E0" w:rsidP="00DF3730">
            <w:r>
              <w:t>Charissa Fotinos</w:t>
            </w:r>
          </w:p>
        </w:tc>
        <w:tc>
          <w:tcPr>
            <w:tcW w:w="3690" w:type="dxa"/>
          </w:tcPr>
          <w:p w14:paraId="4ECF96F1" w14:textId="77777777" w:rsidR="007063E0" w:rsidRDefault="007063E0" w:rsidP="00DF3730">
            <w:r>
              <w:t>Health Care Authority</w:t>
            </w:r>
          </w:p>
        </w:tc>
      </w:tr>
      <w:tr w:rsidR="007063E0" w14:paraId="58FC8621" w14:textId="77777777" w:rsidTr="007063E0">
        <w:tc>
          <w:tcPr>
            <w:tcW w:w="3685" w:type="dxa"/>
          </w:tcPr>
          <w:p w14:paraId="4D7E0CAC" w14:textId="77777777" w:rsidR="007063E0" w:rsidRDefault="007063E0" w:rsidP="00DF3730">
            <w:pPr>
              <w:rPr>
                <w:rFonts w:ascii="Arial" w:hAnsi="Arial" w:cs="Arial"/>
                <w:b/>
              </w:rPr>
            </w:pPr>
          </w:p>
        </w:tc>
        <w:tc>
          <w:tcPr>
            <w:tcW w:w="2520" w:type="dxa"/>
          </w:tcPr>
          <w:p w14:paraId="77B8FE6B" w14:textId="77777777" w:rsidR="007063E0" w:rsidRDefault="007063E0" w:rsidP="00DF3730">
            <w:r>
              <w:t>Madeline Foutch</w:t>
            </w:r>
          </w:p>
        </w:tc>
        <w:tc>
          <w:tcPr>
            <w:tcW w:w="3690" w:type="dxa"/>
          </w:tcPr>
          <w:p w14:paraId="0F054A35" w14:textId="77777777" w:rsidR="007063E0" w:rsidRDefault="007063E0" w:rsidP="00DF3730">
            <w:r>
              <w:t>SEIU 775</w:t>
            </w:r>
          </w:p>
        </w:tc>
      </w:tr>
      <w:tr w:rsidR="007063E0" w14:paraId="688CCF69" w14:textId="77777777" w:rsidTr="007063E0">
        <w:tc>
          <w:tcPr>
            <w:tcW w:w="3685" w:type="dxa"/>
          </w:tcPr>
          <w:p w14:paraId="6AB286A3" w14:textId="77777777" w:rsidR="007063E0" w:rsidRDefault="007063E0" w:rsidP="00DF3730">
            <w:pPr>
              <w:rPr>
                <w:rFonts w:ascii="Wingdings 2" w:hAnsi="Wingdings 2"/>
                <w:b/>
              </w:rPr>
            </w:pPr>
          </w:p>
        </w:tc>
        <w:tc>
          <w:tcPr>
            <w:tcW w:w="2520" w:type="dxa"/>
          </w:tcPr>
          <w:p w14:paraId="5DE41592" w14:textId="77777777" w:rsidR="007063E0" w:rsidRDefault="007063E0" w:rsidP="00DF3730">
            <w:r>
              <w:t>Candace Goehring</w:t>
            </w:r>
          </w:p>
        </w:tc>
        <w:tc>
          <w:tcPr>
            <w:tcW w:w="3690" w:type="dxa"/>
          </w:tcPr>
          <w:p w14:paraId="121C73A2" w14:textId="77777777" w:rsidR="007063E0" w:rsidRDefault="007063E0" w:rsidP="00DF3730">
            <w:r>
              <w:t>DSHS/ALTSA/RCS</w:t>
            </w:r>
          </w:p>
        </w:tc>
      </w:tr>
      <w:tr w:rsidR="007063E0" w14:paraId="2FA7F985" w14:textId="77777777" w:rsidTr="007063E0">
        <w:tc>
          <w:tcPr>
            <w:tcW w:w="3685" w:type="dxa"/>
          </w:tcPr>
          <w:p w14:paraId="7CFDECDF" w14:textId="77777777" w:rsidR="007063E0" w:rsidRDefault="007063E0" w:rsidP="00DF3730">
            <w:pPr>
              <w:rPr>
                <w:rFonts w:ascii="Wingdings 2" w:hAnsi="Wingdings 2"/>
                <w:b/>
              </w:rPr>
            </w:pPr>
          </w:p>
        </w:tc>
        <w:tc>
          <w:tcPr>
            <w:tcW w:w="2520" w:type="dxa"/>
          </w:tcPr>
          <w:p w14:paraId="34751F46" w14:textId="77777777" w:rsidR="007063E0" w:rsidRDefault="007063E0" w:rsidP="00DF3730">
            <w:r>
              <w:t>Amal Grabinski</w:t>
            </w:r>
          </w:p>
        </w:tc>
        <w:tc>
          <w:tcPr>
            <w:tcW w:w="3690" w:type="dxa"/>
          </w:tcPr>
          <w:p w14:paraId="0C3D8870" w14:textId="77777777" w:rsidR="007063E0" w:rsidRDefault="007063E0" w:rsidP="00EE53E6">
            <w:r>
              <w:t>Supported Living</w:t>
            </w:r>
            <w:r w:rsidR="00EE53E6">
              <w:t xml:space="preserve"> Providers</w:t>
            </w:r>
          </w:p>
        </w:tc>
      </w:tr>
      <w:tr w:rsidR="007063E0" w14:paraId="00823F28" w14:textId="77777777" w:rsidTr="007063E0">
        <w:tc>
          <w:tcPr>
            <w:tcW w:w="3685" w:type="dxa"/>
          </w:tcPr>
          <w:p w14:paraId="5A1C2C12" w14:textId="77777777" w:rsidR="007063E0" w:rsidRPr="00621949" w:rsidRDefault="007063E0" w:rsidP="00DF3730">
            <w:pPr>
              <w:rPr>
                <w:rFonts w:ascii="Wingdings 2" w:hAnsi="Wingdings 2"/>
                <w:b/>
              </w:rPr>
            </w:pPr>
          </w:p>
        </w:tc>
        <w:tc>
          <w:tcPr>
            <w:tcW w:w="2520" w:type="dxa"/>
          </w:tcPr>
          <w:p w14:paraId="05D396B1" w14:textId="77777777" w:rsidR="007063E0" w:rsidRDefault="007063E0" w:rsidP="00DF3730">
            <w:r>
              <w:t>Patricia Hunter</w:t>
            </w:r>
          </w:p>
        </w:tc>
        <w:tc>
          <w:tcPr>
            <w:tcW w:w="3690" w:type="dxa"/>
          </w:tcPr>
          <w:p w14:paraId="2148CA36" w14:textId="77777777" w:rsidR="007063E0" w:rsidRDefault="007063E0" w:rsidP="00DF3730">
            <w:r>
              <w:t>Long-term Care Ombuds</w:t>
            </w:r>
          </w:p>
        </w:tc>
      </w:tr>
      <w:tr w:rsidR="007063E0" w14:paraId="18E3C368" w14:textId="77777777" w:rsidTr="007063E0">
        <w:tc>
          <w:tcPr>
            <w:tcW w:w="3685" w:type="dxa"/>
          </w:tcPr>
          <w:p w14:paraId="1FBD843A" w14:textId="77777777" w:rsidR="007063E0" w:rsidRDefault="007063E0" w:rsidP="00DF3730">
            <w:pPr>
              <w:rPr>
                <w:rFonts w:ascii="Wingdings 2" w:hAnsi="Wingdings 2"/>
                <w:b/>
              </w:rPr>
            </w:pPr>
          </w:p>
        </w:tc>
        <w:tc>
          <w:tcPr>
            <w:tcW w:w="2520" w:type="dxa"/>
          </w:tcPr>
          <w:p w14:paraId="44865C5E" w14:textId="77777777" w:rsidR="007063E0" w:rsidRDefault="007063E0" w:rsidP="00DF3730">
            <w:r>
              <w:t>Andy Joseph</w:t>
            </w:r>
          </w:p>
        </w:tc>
        <w:tc>
          <w:tcPr>
            <w:tcW w:w="3690" w:type="dxa"/>
          </w:tcPr>
          <w:p w14:paraId="7192696F" w14:textId="77777777" w:rsidR="007063E0" w:rsidRDefault="007063E0" w:rsidP="00DF3730">
            <w:r>
              <w:t>Colville Confederated Tribes</w:t>
            </w:r>
          </w:p>
        </w:tc>
      </w:tr>
      <w:tr w:rsidR="007063E0" w14:paraId="0768FF5D" w14:textId="77777777" w:rsidTr="007063E0">
        <w:tc>
          <w:tcPr>
            <w:tcW w:w="3685" w:type="dxa"/>
          </w:tcPr>
          <w:p w14:paraId="74CC3ED3" w14:textId="77777777" w:rsidR="007063E0" w:rsidRDefault="007063E0" w:rsidP="00DF3730">
            <w:pPr>
              <w:rPr>
                <w:rFonts w:ascii="Wingdings 2" w:hAnsi="Wingdings 2"/>
                <w:b/>
              </w:rPr>
            </w:pPr>
          </w:p>
        </w:tc>
        <w:tc>
          <w:tcPr>
            <w:tcW w:w="2520" w:type="dxa"/>
          </w:tcPr>
          <w:p w14:paraId="5A9320E2" w14:textId="77777777" w:rsidR="007063E0" w:rsidRDefault="007063E0" w:rsidP="00DF3730">
            <w:r>
              <w:t>Kristi Knudsen</w:t>
            </w:r>
          </w:p>
        </w:tc>
        <w:tc>
          <w:tcPr>
            <w:tcW w:w="3690" w:type="dxa"/>
          </w:tcPr>
          <w:p w14:paraId="59615E3C" w14:textId="77777777" w:rsidR="007063E0" w:rsidRDefault="007063E0" w:rsidP="00DF3730">
            <w:r>
              <w:t>DSHS/ALTSA</w:t>
            </w:r>
          </w:p>
        </w:tc>
      </w:tr>
      <w:tr w:rsidR="007063E0" w14:paraId="516B4F55" w14:textId="77777777" w:rsidTr="007063E0">
        <w:tc>
          <w:tcPr>
            <w:tcW w:w="3685" w:type="dxa"/>
          </w:tcPr>
          <w:p w14:paraId="621944E9" w14:textId="77777777" w:rsidR="007063E0" w:rsidRDefault="007063E0" w:rsidP="00DF3730">
            <w:pPr>
              <w:rPr>
                <w:rFonts w:ascii="Wingdings 2" w:hAnsi="Wingdings 2"/>
                <w:b/>
              </w:rPr>
            </w:pPr>
          </w:p>
        </w:tc>
        <w:tc>
          <w:tcPr>
            <w:tcW w:w="2520" w:type="dxa"/>
          </w:tcPr>
          <w:p w14:paraId="7E758C56" w14:textId="77777777" w:rsidR="007063E0" w:rsidRDefault="007063E0" w:rsidP="00DF3730">
            <w:r>
              <w:t>Amber Leaders</w:t>
            </w:r>
          </w:p>
        </w:tc>
        <w:tc>
          <w:tcPr>
            <w:tcW w:w="3690" w:type="dxa"/>
          </w:tcPr>
          <w:p w14:paraId="7E95BC72" w14:textId="77777777" w:rsidR="007063E0" w:rsidRDefault="007063E0" w:rsidP="00DF3730">
            <w:r>
              <w:t>Office of Governor Jay Inslee</w:t>
            </w:r>
          </w:p>
        </w:tc>
      </w:tr>
      <w:tr w:rsidR="007063E0" w14:paraId="52049CDB" w14:textId="77777777" w:rsidTr="007063E0">
        <w:tc>
          <w:tcPr>
            <w:tcW w:w="3685" w:type="dxa"/>
          </w:tcPr>
          <w:p w14:paraId="1CCF5BB4" w14:textId="77777777" w:rsidR="007063E0" w:rsidRDefault="007063E0" w:rsidP="00DF3730">
            <w:pPr>
              <w:rPr>
                <w:rFonts w:ascii="Wingdings 2" w:hAnsi="Wingdings 2"/>
                <w:b/>
              </w:rPr>
            </w:pPr>
          </w:p>
        </w:tc>
        <w:tc>
          <w:tcPr>
            <w:tcW w:w="2520" w:type="dxa"/>
          </w:tcPr>
          <w:p w14:paraId="59FDCA7A" w14:textId="77777777" w:rsidR="007063E0" w:rsidRDefault="007063E0" w:rsidP="00DF3730">
            <w:r>
              <w:t>Scott Livengood</w:t>
            </w:r>
          </w:p>
        </w:tc>
        <w:tc>
          <w:tcPr>
            <w:tcW w:w="3690" w:type="dxa"/>
          </w:tcPr>
          <w:p w14:paraId="784D8C19" w14:textId="77777777" w:rsidR="007063E0" w:rsidRDefault="007063E0" w:rsidP="00DF3730">
            <w:r>
              <w:t>Supported Living Providers</w:t>
            </w:r>
          </w:p>
        </w:tc>
      </w:tr>
      <w:tr w:rsidR="007063E0" w14:paraId="61631F1E" w14:textId="77777777" w:rsidTr="007063E0">
        <w:tc>
          <w:tcPr>
            <w:tcW w:w="3685" w:type="dxa"/>
          </w:tcPr>
          <w:p w14:paraId="16026E7A" w14:textId="77777777" w:rsidR="007063E0" w:rsidRDefault="007063E0" w:rsidP="00DF3730">
            <w:pPr>
              <w:rPr>
                <w:rFonts w:ascii="Wingdings 2" w:hAnsi="Wingdings 2"/>
                <w:b/>
              </w:rPr>
            </w:pPr>
          </w:p>
        </w:tc>
        <w:tc>
          <w:tcPr>
            <w:tcW w:w="2520" w:type="dxa"/>
          </w:tcPr>
          <w:p w14:paraId="76550DE4" w14:textId="77777777" w:rsidR="007063E0" w:rsidRDefault="007063E0" w:rsidP="00DF3730">
            <w:r>
              <w:t>Cathy MacCaul</w:t>
            </w:r>
          </w:p>
        </w:tc>
        <w:tc>
          <w:tcPr>
            <w:tcW w:w="3690" w:type="dxa"/>
          </w:tcPr>
          <w:p w14:paraId="3802E049" w14:textId="77777777" w:rsidR="007063E0" w:rsidRDefault="007063E0" w:rsidP="00DF3730">
            <w:r>
              <w:t>AARP</w:t>
            </w:r>
          </w:p>
        </w:tc>
      </w:tr>
      <w:tr w:rsidR="007063E0" w14:paraId="3F96B675" w14:textId="77777777" w:rsidTr="007063E0">
        <w:tc>
          <w:tcPr>
            <w:tcW w:w="3685" w:type="dxa"/>
          </w:tcPr>
          <w:p w14:paraId="32ADB07E" w14:textId="77777777" w:rsidR="007063E0" w:rsidRDefault="007063E0" w:rsidP="00DF3730">
            <w:pPr>
              <w:rPr>
                <w:rFonts w:ascii="Wingdings 2" w:hAnsi="Wingdings 2"/>
                <w:b/>
              </w:rPr>
            </w:pPr>
          </w:p>
        </w:tc>
        <w:tc>
          <w:tcPr>
            <w:tcW w:w="2520" w:type="dxa"/>
          </w:tcPr>
          <w:p w14:paraId="4C58AF82" w14:textId="77777777" w:rsidR="007063E0" w:rsidRDefault="007063E0" w:rsidP="00DF3730">
            <w:r>
              <w:t>Shannon Manion</w:t>
            </w:r>
          </w:p>
        </w:tc>
        <w:tc>
          <w:tcPr>
            <w:tcW w:w="3690" w:type="dxa"/>
          </w:tcPr>
          <w:p w14:paraId="0151F0FC" w14:textId="77777777" w:rsidR="007063E0" w:rsidRDefault="007063E0" w:rsidP="00DF3730">
            <w:r>
              <w:t>DSHS/DDA</w:t>
            </w:r>
          </w:p>
        </w:tc>
      </w:tr>
      <w:tr w:rsidR="007063E0" w14:paraId="58C8ABF4" w14:textId="77777777" w:rsidTr="007063E0">
        <w:tc>
          <w:tcPr>
            <w:tcW w:w="3685" w:type="dxa"/>
          </w:tcPr>
          <w:p w14:paraId="13E28837" w14:textId="77777777" w:rsidR="007063E0" w:rsidRDefault="007063E0" w:rsidP="00DF3730">
            <w:pPr>
              <w:rPr>
                <w:rFonts w:ascii="Wingdings 2" w:hAnsi="Wingdings 2"/>
                <w:b/>
              </w:rPr>
            </w:pPr>
          </w:p>
        </w:tc>
        <w:tc>
          <w:tcPr>
            <w:tcW w:w="2520" w:type="dxa"/>
          </w:tcPr>
          <w:p w14:paraId="74905F86" w14:textId="77777777" w:rsidR="007063E0" w:rsidRDefault="007063E0" w:rsidP="00DF3730">
            <w:r>
              <w:t>Bill Moss</w:t>
            </w:r>
          </w:p>
        </w:tc>
        <w:tc>
          <w:tcPr>
            <w:tcW w:w="3690" w:type="dxa"/>
          </w:tcPr>
          <w:p w14:paraId="61AD84B3" w14:textId="77777777" w:rsidR="007063E0" w:rsidRDefault="007063E0" w:rsidP="00DF3730">
            <w:r>
              <w:t>DSHS/ALTSA</w:t>
            </w:r>
          </w:p>
        </w:tc>
      </w:tr>
      <w:tr w:rsidR="007063E0" w14:paraId="0495788E" w14:textId="77777777" w:rsidTr="007063E0">
        <w:tc>
          <w:tcPr>
            <w:tcW w:w="3685" w:type="dxa"/>
          </w:tcPr>
          <w:p w14:paraId="2579A32F" w14:textId="77777777" w:rsidR="007063E0" w:rsidRDefault="007063E0" w:rsidP="00DF3730">
            <w:pPr>
              <w:rPr>
                <w:rFonts w:ascii="Wingdings 2" w:hAnsi="Wingdings 2"/>
                <w:b/>
              </w:rPr>
            </w:pPr>
          </w:p>
        </w:tc>
        <w:tc>
          <w:tcPr>
            <w:tcW w:w="2520" w:type="dxa"/>
          </w:tcPr>
          <w:p w14:paraId="4675F8FF" w14:textId="77777777" w:rsidR="007063E0" w:rsidRDefault="007063E0" w:rsidP="00DF3730">
            <w:r>
              <w:t>Deb Murphy</w:t>
            </w:r>
          </w:p>
        </w:tc>
        <w:tc>
          <w:tcPr>
            <w:tcW w:w="3690" w:type="dxa"/>
          </w:tcPr>
          <w:p w14:paraId="36DE2DF2" w14:textId="77777777" w:rsidR="007063E0" w:rsidRDefault="007063E0" w:rsidP="00DF3730">
            <w:r>
              <w:t>LeadingAge Washington</w:t>
            </w:r>
          </w:p>
        </w:tc>
      </w:tr>
      <w:tr w:rsidR="007063E0" w14:paraId="70D8FA10" w14:textId="77777777" w:rsidTr="007063E0">
        <w:tc>
          <w:tcPr>
            <w:tcW w:w="3685" w:type="dxa"/>
          </w:tcPr>
          <w:p w14:paraId="753E98AE" w14:textId="77777777" w:rsidR="007063E0" w:rsidRDefault="007063E0" w:rsidP="00DF3730">
            <w:pPr>
              <w:rPr>
                <w:rFonts w:ascii="Wingdings 2" w:hAnsi="Wingdings 2"/>
                <w:b/>
              </w:rPr>
            </w:pPr>
          </w:p>
        </w:tc>
        <w:tc>
          <w:tcPr>
            <w:tcW w:w="2520" w:type="dxa"/>
          </w:tcPr>
          <w:p w14:paraId="7D7434C8" w14:textId="77777777" w:rsidR="007063E0" w:rsidRDefault="007063E0" w:rsidP="00DF3730">
            <w:r>
              <w:t>Betty Schwieterman</w:t>
            </w:r>
          </w:p>
        </w:tc>
        <w:tc>
          <w:tcPr>
            <w:tcW w:w="3690" w:type="dxa"/>
          </w:tcPr>
          <w:p w14:paraId="6E19DA4F" w14:textId="77777777" w:rsidR="007063E0" w:rsidRDefault="007063E0" w:rsidP="00DF3730">
            <w:r>
              <w:t>Developmental Disabilities Ombuds</w:t>
            </w:r>
          </w:p>
        </w:tc>
      </w:tr>
      <w:tr w:rsidR="007063E0" w14:paraId="1DA5AB53" w14:textId="77777777" w:rsidTr="007063E0">
        <w:tc>
          <w:tcPr>
            <w:tcW w:w="3685" w:type="dxa"/>
          </w:tcPr>
          <w:p w14:paraId="4EFE3145" w14:textId="77777777" w:rsidR="007063E0" w:rsidRPr="00621949" w:rsidRDefault="007063E0" w:rsidP="00DF3730">
            <w:pPr>
              <w:rPr>
                <w:rFonts w:ascii="Wingdings 2" w:hAnsi="Wingdings 2"/>
                <w:b/>
              </w:rPr>
            </w:pPr>
          </w:p>
        </w:tc>
        <w:tc>
          <w:tcPr>
            <w:tcW w:w="2520" w:type="dxa"/>
          </w:tcPr>
          <w:p w14:paraId="08B50ED8" w14:textId="77777777" w:rsidR="007063E0" w:rsidRPr="006D4AB9" w:rsidRDefault="007063E0" w:rsidP="00DF3730">
            <w:r>
              <w:t>Art Swannick</w:t>
            </w:r>
          </w:p>
        </w:tc>
        <w:tc>
          <w:tcPr>
            <w:tcW w:w="3690" w:type="dxa"/>
          </w:tcPr>
          <w:p w14:paraId="250721BA" w14:textId="77777777" w:rsidR="007063E0" w:rsidRDefault="007063E0" w:rsidP="00DF3730">
            <w:r>
              <w:t>State Council on Aging</w:t>
            </w:r>
          </w:p>
        </w:tc>
      </w:tr>
      <w:tr w:rsidR="007063E0" w14:paraId="05A8D6AF" w14:textId="77777777" w:rsidTr="007063E0">
        <w:tc>
          <w:tcPr>
            <w:tcW w:w="3685" w:type="dxa"/>
          </w:tcPr>
          <w:p w14:paraId="77AA3EF4" w14:textId="77777777" w:rsidR="007063E0" w:rsidRPr="00621949" w:rsidRDefault="007063E0" w:rsidP="00DF3730">
            <w:pPr>
              <w:rPr>
                <w:rFonts w:ascii="Wingdings 2" w:hAnsi="Wingdings 2"/>
                <w:b/>
              </w:rPr>
            </w:pPr>
          </w:p>
        </w:tc>
        <w:tc>
          <w:tcPr>
            <w:tcW w:w="2520" w:type="dxa"/>
          </w:tcPr>
          <w:p w14:paraId="593E127F" w14:textId="77777777" w:rsidR="007063E0" w:rsidRPr="006D4AB9" w:rsidRDefault="007063E0" w:rsidP="00DF3730">
            <w:r>
              <w:t>Ingrid Ulrey</w:t>
            </w:r>
          </w:p>
        </w:tc>
        <w:tc>
          <w:tcPr>
            <w:tcW w:w="3690" w:type="dxa"/>
          </w:tcPr>
          <w:p w14:paraId="3D5875B8" w14:textId="77777777" w:rsidR="007063E0" w:rsidRDefault="007063E0" w:rsidP="00DF3730">
            <w:r>
              <w:t>King County Public Health</w:t>
            </w:r>
          </w:p>
        </w:tc>
      </w:tr>
      <w:tr w:rsidR="007063E0" w14:paraId="395D7D4A" w14:textId="77777777" w:rsidTr="007063E0">
        <w:tc>
          <w:tcPr>
            <w:tcW w:w="3685" w:type="dxa"/>
          </w:tcPr>
          <w:p w14:paraId="3940ABF3" w14:textId="77777777" w:rsidR="007063E0" w:rsidRPr="00621949" w:rsidRDefault="007063E0" w:rsidP="00DF3730">
            <w:pPr>
              <w:rPr>
                <w:rFonts w:ascii="Wingdings 2" w:hAnsi="Wingdings 2"/>
                <w:b/>
              </w:rPr>
            </w:pPr>
          </w:p>
        </w:tc>
        <w:tc>
          <w:tcPr>
            <w:tcW w:w="2520" w:type="dxa"/>
          </w:tcPr>
          <w:p w14:paraId="011161D9" w14:textId="77777777" w:rsidR="007063E0" w:rsidRPr="006D4AB9" w:rsidRDefault="007063E0" w:rsidP="00DF3730">
            <w:r>
              <w:t>Sabine von Preyss-Friedman</w:t>
            </w:r>
          </w:p>
        </w:tc>
        <w:tc>
          <w:tcPr>
            <w:tcW w:w="3690" w:type="dxa"/>
          </w:tcPr>
          <w:p w14:paraId="12E369C6" w14:textId="77777777" w:rsidR="007063E0" w:rsidRDefault="007063E0" w:rsidP="00DF3730">
            <w:r>
              <w:t>Washington State Society for Post-Acute and Long-term Care Medicine</w:t>
            </w:r>
          </w:p>
        </w:tc>
      </w:tr>
    </w:tbl>
    <w:p w14:paraId="529C533D" w14:textId="77777777" w:rsidR="00EB292B" w:rsidRPr="009F144A" w:rsidRDefault="00EB292B" w:rsidP="0063275A">
      <w:pPr>
        <w:spacing w:after="0"/>
        <w:rPr>
          <w:rFonts w:ascii="Calibri Light" w:hAnsi="Calibri Light" w:cs="Calibri Light"/>
        </w:rPr>
      </w:pPr>
    </w:p>
    <w:p w14:paraId="52323B1A" w14:textId="77777777" w:rsidR="006771B8" w:rsidRPr="00623A12" w:rsidRDefault="006771B8" w:rsidP="006771B8">
      <w:pPr>
        <w:pStyle w:val="Heading1"/>
        <w:rPr>
          <w:rFonts w:asciiTheme="minorHAnsi" w:hAnsiTheme="minorHAnsi" w:cstheme="minorHAnsi"/>
          <w:b w:val="0"/>
          <w:color w:val="auto"/>
          <w:sz w:val="24"/>
          <w:szCs w:val="24"/>
        </w:rPr>
      </w:pPr>
      <w:r w:rsidRPr="00623A12">
        <w:rPr>
          <w:rFonts w:asciiTheme="minorHAnsi" w:hAnsiTheme="minorHAnsi" w:cstheme="minorHAnsi"/>
          <w:color w:val="auto"/>
          <w:sz w:val="24"/>
          <w:szCs w:val="24"/>
        </w:rPr>
        <w:t>Additionally invited</w:t>
      </w:r>
      <w:r>
        <w:rPr>
          <w:rFonts w:asciiTheme="minorHAnsi" w:hAnsiTheme="minorHAnsi" w:cstheme="minorHAnsi"/>
          <w:color w:val="auto"/>
          <w:sz w:val="24"/>
          <w:szCs w:val="24"/>
        </w:rPr>
        <w:t xml:space="preserve">, non-voting members: </w:t>
      </w:r>
    </w:p>
    <w:tbl>
      <w:tblPr>
        <w:tblStyle w:val="TableGrid"/>
        <w:tblW w:w="9895" w:type="dxa"/>
        <w:tblLook w:val="04A0" w:firstRow="1" w:lastRow="0" w:firstColumn="1" w:lastColumn="0" w:noHBand="0" w:noVBand="1"/>
      </w:tblPr>
      <w:tblGrid>
        <w:gridCol w:w="295"/>
        <w:gridCol w:w="3390"/>
        <w:gridCol w:w="6210"/>
      </w:tblGrid>
      <w:tr w:rsidR="006771B8" w14:paraId="2B7FB18E" w14:textId="77777777" w:rsidTr="006771B8">
        <w:tc>
          <w:tcPr>
            <w:tcW w:w="295" w:type="dxa"/>
          </w:tcPr>
          <w:p w14:paraId="6C123C85" w14:textId="77777777" w:rsidR="006771B8" w:rsidRDefault="006771B8" w:rsidP="00DB105F"/>
        </w:tc>
        <w:tc>
          <w:tcPr>
            <w:tcW w:w="3390" w:type="dxa"/>
          </w:tcPr>
          <w:p w14:paraId="12A89F9F" w14:textId="77777777" w:rsidR="006771B8" w:rsidRDefault="006771B8" w:rsidP="00DB105F">
            <w:r>
              <w:t>Chris Blake</w:t>
            </w:r>
          </w:p>
        </w:tc>
        <w:tc>
          <w:tcPr>
            <w:tcW w:w="6210" w:type="dxa"/>
          </w:tcPr>
          <w:p w14:paraId="6A00606A" w14:textId="77777777" w:rsidR="006771B8" w:rsidRDefault="006771B8" w:rsidP="00DB105F">
            <w:r>
              <w:t>House of Representatives Policy Staff</w:t>
            </w:r>
          </w:p>
        </w:tc>
      </w:tr>
      <w:tr w:rsidR="006771B8" w14:paraId="5ED8D7DB" w14:textId="77777777" w:rsidTr="006771B8">
        <w:tc>
          <w:tcPr>
            <w:tcW w:w="295" w:type="dxa"/>
          </w:tcPr>
          <w:p w14:paraId="5CCB4F67" w14:textId="77777777" w:rsidR="006771B8" w:rsidRDefault="006771B8" w:rsidP="00DB105F"/>
        </w:tc>
        <w:tc>
          <w:tcPr>
            <w:tcW w:w="3390" w:type="dxa"/>
          </w:tcPr>
          <w:p w14:paraId="7EB212CF" w14:textId="77777777" w:rsidR="006771B8" w:rsidRDefault="006771B8" w:rsidP="00DB105F">
            <w:r>
              <w:t>Maria Hovde</w:t>
            </w:r>
          </w:p>
        </w:tc>
        <w:tc>
          <w:tcPr>
            <w:tcW w:w="6210" w:type="dxa"/>
          </w:tcPr>
          <w:p w14:paraId="10887AB9" w14:textId="77777777" w:rsidR="006771B8" w:rsidRDefault="006771B8" w:rsidP="00DB105F">
            <w:r>
              <w:t>Senate Fiscal Staff</w:t>
            </w:r>
          </w:p>
        </w:tc>
      </w:tr>
      <w:tr w:rsidR="006771B8" w14:paraId="0C7B108E" w14:textId="77777777" w:rsidTr="006771B8">
        <w:tc>
          <w:tcPr>
            <w:tcW w:w="295" w:type="dxa"/>
          </w:tcPr>
          <w:p w14:paraId="3FDDE5CB" w14:textId="77777777" w:rsidR="006771B8" w:rsidRDefault="006771B8" w:rsidP="00DB105F"/>
        </w:tc>
        <w:tc>
          <w:tcPr>
            <w:tcW w:w="3390" w:type="dxa"/>
          </w:tcPr>
          <w:p w14:paraId="3EC5728A" w14:textId="77777777" w:rsidR="006771B8" w:rsidRDefault="006771B8" w:rsidP="00DB105F">
            <w:r>
              <w:t>LeighBeth Merrick</w:t>
            </w:r>
          </w:p>
        </w:tc>
        <w:tc>
          <w:tcPr>
            <w:tcW w:w="6210" w:type="dxa"/>
          </w:tcPr>
          <w:p w14:paraId="37C7F126" w14:textId="77777777" w:rsidR="006771B8" w:rsidRDefault="006771B8" w:rsidP="00DB105F">
            <w:r>
              <w:t>Senate Policy Staff</w:t>
            </w:r>
          </w:p>
        </w:tc>
      </w:tr>
      <w:tr w:rsidR="006771B8" w14:paraId="6B02F48D" w14:textId="77777777" w:rsidTr="006771B8">
        <w:tc>
          <w:tcPr>
            <w:tcW w:w="295" w:type="dxa"/>
          </w:tcPr>
          <w:p w14:paraId="6836D194" w14:textId="77777777" w:rsidR="006771B8" w:rsidRDefault="006771B8" w:rsidP="00DB105F"/>
        </w:tc>
        <w:tc>
          <w:tcPr>
            <w:tcW w:w="3390" w:type="dxa"/>
          </w:tcPr>
          <w:p w14:paraId="1A130B3C" w14:textId="77777777" w:rsidR="006771B8" w:rsidRDefault="006771B8" w:rsidP="00DB105F">
            <w:r>
              <w:t>Mary Mulholland</w:t>
            </w:r>
          </w:p>
        </w:tc>
        <w:tc>
          <w:tcPr>
            <w:tcW w:w="6210" w:type="dxa"/>
          </w:tcPr>
          <w:p w14:paraId="67A2C8EC" w14:textId="77777777" w:rsidR="006771B8" w:rsidRDefault="006771B8" w:rsidP="00DB105F">
            <w:r>
              <w:t>House of Representatives Fiscal Staff</w:t>
            </w:r>
          </w:p>
        </w:tc>
      </w:tr>
    </w:tbl>
    <w:p w14:paraId="6B6CB7DC" w14:textId="77777777" w:rsidR="00DB396B" w:rsidRDefault="00DB396B" w:rsidP="004F3FA1">
      <w:pPr>
        <w:rPr>
          <w:rFonts w:ascii="Calibri Light" w:hAnsi="Calibri Light" w:cs="Calibri Light"/>
        </w:rPr>
      </w:pPr>
    </w:p>
    <w:p w14:paraId="44D66FD4" w14:textId="77777777" w:rsidR="00DB396B" w:rsidRPr="00DB396B" w:rsidRDefault="00DB396B" w:rsidP="00DB396B">
      <w:pPr>
        <w:rPr>
          <w:rFonts w:ascii="Calibri Light" w:hAnsi="Calibri Light" w:cs="Calibri Light"/>
        </w:rPr>
      </w:pPr>
    </w:p>
    <w:p w14:paraId="718CEA0F" w14:textId="77777777" w:rsidR="004F3FA1" w:rsidRPr="00DB396B" w:rsidRDefault="00DB396B" w:rsidP="00DB396B">
      <w:pPr>
        <w:tabs>
          <w:tab w:val="left" w:pos="3576"/>
        </w:tabs>
        <w:rPr>
          <w:rFonts w:ascii="Calibri Light" w:hAnsi="Calibri Light" w:cs="Calibri Light"/>
        </w:rPr>
      </w:pPr>
      <w:r>
        <w:rPr>
          <w:rFonts w:ascii="Calibri Light" w:hAnsi="Calibri Light" w:cs="Calibri Light"/>
        </w:rPr>
        <w:tab/>
      </w:r>
    </w:p>
    <w:sectPr w:rsidR="004F3FA1" w:rsidRPr="00DB396B" w:rsidSect="00B70749">
      <w:footerReference w:type="default" r:id="rId11"/>
      <w:pgSz w:w="12240" w:h="15840"/>
      <w:pgMar w:top="576" w:right="634"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74AF9" w14:textId="77777777" w:rsidR="001A1215" w:rsidRDefault="001A1215" w:rsidP="009E48BA">
      <w:pPr>
        <w:spacing w:after="0" w:line="240" w:lineRule="auto"/>
      </w:pPr>
      <w:r>
        <w:separator/>
      </w:r>
    </w:p>
  </w:endnote>
  <w:endnote w:type="continuationSeparator" w:id="0">
    <w:p w14:paraId="0E603824" w14:textId="77777777" w:rsidR="001A1215" w:rsidRDefault="001A1215" w:rsidP="009E4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2473162"/>
      <w:docPartObj>
        <w:docPartGallery w:val="Page Numbers (Bottom of Page)"/>
        <w:docPartUnique/>
      </w:docPartObj>
    </w:sdtPr>
    <w:sdtEndPr>
      <w:rPr>
        <w:color w:val="7F7F7F" w:themeColor="background1" w:themeShade="7F"/>
        <w:spacing w:val="60"/>
      </w:rPr>
    </w:sdtEndPr>
    <w:sdtContent>
      <w:p w14:paraId="1308A80A" w14:textId="3F3DA2D1" w:rsidR="00DB396B" w:rsidRDefault="00DB396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3BF0">
          <w:rPr>
            <w:noProof/>
          </w:rPr>
          <w:t>6</w:t>
        </w:r>
        <w:r>
          <w:rPr>
            <w:noProof/>
          </w:rPr>
          <w:fldChar w:fldCharType="end"/>
        </w:r>
        <w:r>
          <w:t xml:space="preserve"> | </w:t>
        </w:r>
        <w:r>
          <w:rPr>
            <w:color w:val="7F7F7F" w:themeColor="background1" w:themeShade="7F"/>
            <w:spacing w:val="60"/>
          </w:rPr>
          <w:t>Page</w:t>
        </w:r>
      </w:p>
    </w:sdtContent>
  </w:sdt>
  <w:p w14:paraId="4E233EC8" w14:textId="4214BF65" w:rsidR="00DB396B" w:rsidRDefault="004D2181" w:rsidP="00341505">
    <w:pPr>
      <w:pStyle w:val="Footer"/>
    </w:pPr>
    <w:r>
      <w:t>Long-Term Care Facilities COVID-19 Advisory Group</w:t>
    </w:r>
    <w:r w:rsidR="00AD3EE1">
      <w:t xml:space="preserve"> Charter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94A54" w14:textId="77777777" w:rsidR="001A1215" w:rsidRDefault="001A1215" w:rsidP="009E48BA">
      <w:pPr>
        <w:spacing w:after="0" w:line="240" w:lineRule="auto"/>
      </w:pPr>
      <w:r>
        <w:separator/>
      </w:r>
    </w:p>
  </w:footnote>
  <w:footnote w:type="continuationSeparator" w:id="0">
    <w:p w14:paraId="547F42ED" w14:textId="77777777" w:rsidR="001A1215" w:rsidRDefault="001A1215" w:rsidP="009E48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891"/>
    <w:multiLevelType w:val="hybridMultilevel"/>
    <w:tmpl w:val="9168E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A3B79"/>
    <w:multiLevelType w:val="hybridMultilevel"/>
    <w:tmpl w:val="81169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623A7"/>
    <w:multiLevelType w:val="multilevel"/>
    <w:tmpl w:val="E12AB68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C930591"/>
    <w:multiLevelType w:val="hybridMultilevel"/>
    <w:tmpl w:val="589E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D171F"/>
    <w:multiLevelType w:val="hybridMultilevel"/>
    <w:tmpl w:val="49769E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7804CF"/>
    <w:multiLevelType w:val="hybridMultilevel"/>
    <w:tmpl w:val="C52833B8"/>
    <w:lvl w:ilvl="0" w:tplc="6F1C1DF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D633E"/>
    <w:multiLevelType w:val="hybridMultilevel"/>
    <w:tmpl w:val="8F4495AC"/>
    <w:lvl w:ilvl="0" w:tplc="0409000F">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4B0555"/>
    <w:multiLevelType w:val="hybridMultilevel"/>
    <w:tmpl w:val="0B68DB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66A96"/>
    <w:multiLevelType w:val="hybridMultilevel"/>
    <w:tmpl w:val="AC4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020F50"/>
    <w:multiLevelType w:val="hybridMultilevel"/>
    <w:tmpl w:val="358A7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A737C7"/>
    <w:multiLevelType w:val="hybridMultilevel"/>
    <w:tmpl w:val="10C48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57167E"/>
    <w:multiLevelType w:val="hybridMultilevel"/>
    <w:tmpl w:val="45B6A7FC"/>
    <w:lvl w:ilvl="0" w:tplc="EF4A6F02">
      <w:numFmt w:val="bullet"/>
      <w:lvlText w:val="•"/>
      <w:lvlJc w:val="left"/>
      <w:pPr>
        <w:ind w:left="1627" w:hanging="360"/>
      </w:pPr>
      <w:rPr>
        <w:rFonts w:hint="default"/>
        <w:color w:val="auto"/>
        <w:w w:val="1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7C3202"/>
    <w:multiLevelType w:val="hybridMultilevel"/>
    <w:tmpl w:val="E5D837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E72AB2"/>
    <w:multiLevelType w:val="multilevel"/>
    <w:tmpl w:val="5E962FC0"/>
    <w:lvl w:ilvl="0">
      <w:start w:val="1"/>
      <w:numFmt w:val="decimal"/>
      <w:lvlText w:val="%1.0"/>
      <w:lvlJc w:val="left"/>
      <w:pPr>
        <w:ind w:left="720" w:hanging="720"/>
      </w:pPr>
      <w:rPr>
        <w:rFonts w:ascii="Calibri Light" w:hAnsi="Calibri Light" w:cs="Calibri Light" w:hint="default"/>
      </w:rPr>
    </w:lvl>
    <w:lvl w:ilvl="1">
      <w:start w:val="1"/>
      <w:numFmt w:val="decimal"/>
      <w:lvlText w:val="%1.%2"/>
      <w:lvlJc w:val="left"/>
      <w:pPr>
        <w:ind w:left="1440" w:hanging="720"/>
      </w:pPr>
      <w:rPr>
        <w:rFonts w:ascii="Calibri Light" w:hAnsi="Calibri Light" w:cs="Calibri Light" w:hint="default"/>
      </w:rPr>
    </w:lvl>
    <w:lvl w:ilvl="2">
      <w:start w:val="1"/>
      <w:numFmt w:val="decimal"/>
      <w:lvlText w:val="%1.%2.%3"/>
      <w:lvlJc w:val="left"/>
      <w:pPr>
        <w:ind w:left="2160" w:hanging="720"/>
      </w:pPr>
      <w:rPr>
        <w:rFonts w:ascii="Calibri Light" w:hAnsi="Calibri Light" w:cs="Calibri Light" w:hint="default"/>
      </w:rPr>
    </w:lvl>
    <w:lvl w:ilvl="3">
      <w:start w:val="1"/>
      <w:numFmt w:val="decimal"/>
      <w:lvlText w:val="%1.%2.%3.%4"/>
      <w:lvlJc w:val="left"/>
      <w:pPr>
        <w:ind w:left="2880" w:hanging="720"/>
      </w:pPr>
      <w:rPr>
        <w:rFonts w:ascii="Calibri Light" w:hAnsi="Calibri Light" w:cs="Calibri Light" w:hint="default"/>
      </w:rPr>
    </w:lvl>
    <w:lvl w:ilvl="4">
      <w:start w:val="1"/>
      <w:numFmt w:val="decimal"/>
      <w:lvlText w:val="%1.%2.%3.%4.%5"/>
      <w:lvlJc w:val="left"/>
      <w:pPr>
        <w:ind w:left="3960" w:hanging="1080"/>
      </w:pPr>
      <w:rPr>
        <w:rFonts w:ascii="Calibri Light" w:hAnsi="Calibri Light" w:cs="Calibri Light" w:hint="default"/>
      </w:rPr>
    </w:lvl>
    <w:lvl w:ilvl="5">
      <w:start w:val="1"/>
      <w:numFmt w:val="decimal"/>
      <w:lvlText w:val="%1.%2.%3.%4.%5.%6"/>
      <w:lvlJc w:val="left"/>
      <w:pPr>
        <w:ind w:left="4680" w:hanging="1080"/>
      </w:pPr>
      <w:rPr>
        <w:rFonts w:ascii="Calibri Light" w:hAnsi="Calibri Light" w:cs="Calibri Light" w:hint="default"/>
      </w:rPr>
    </w:lvl>
    <w:lvl w:ilvl="6">
      <w:start w:val="1"/>
      <w:numFmt w:val="decimal"/>
      <w:lvlText w:val="%1.%2.%3.%4.%5.%6.%7"/>
      <w:lvlJc w:val="left"/>
      <w:pPr>
        <w:ind w:left="5760" w:hanging="1440"/>
      </w:pPr>
      <w:rPr>
        <w:rFonts w:ascii="Calibri Light" w:hAnsi="Calibri Light" w:cs="Calibri Light" w:hint="default"/>
      </w:rPr>
    </w:lvl>
    <w:lvl w:ilvl="7">
      <w:start w:val="1"/>
      <w:numFmt w:val="decimal"/>
      <w:lvlText w:val="%1.%2.%3.%4.%5.%6.%7.%8"/>
      <w:lvlJc w:val="left"/>
      <w:pPr>
        <w:ind w:left="6480" w:hanging="1440"/>
      </w:pPr>
      <w:rPr>
        <w:rFonts w:ascii="Calibri Light" w:hAnsi="Calibri Light" w:cs="Calibri Light" w:hint="default"/>
      </w:rPr>
    </w:lvl>
    <w:lvl w:ilvl="8">
      <w:start w:val="1"/>
      <w:numFmt w:val="decimal"/>
      <w:lvlText w:val="%1.%2.%3.%4.%5.%6.%7.%8.%9"/>
      <w:lvlJc w:val="left"/>
      <w:pPr>
        <w:ind w:left="7200" w:hanging="1440"/>
      </w:pPr>
      <w:rPr>
        <w:rFonts w:ascii="Calibri Light" w:hAnsi="Calibri Light" w:cs="Calibri Light" w:hint="default"/>
      </w:rPr>
    </w:lvl>
  </w:abstractNum>
  <w:abstractNum w:abstractNumId="14" w15:restartNumberingAfterBreak="0">
    <w:nsid w:val="49190AD6"/>
    <w:multiLevelType w:val="hybridMultilevel"/>
    <w:tmpl w:val="CA163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99224A1"/>
    <w:multiLevelType w:val="hybridMultilevel"/>
    <w:tmpl w:val="C18E0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12596B"/>
    <w:multiLevelType w:val="hybridMultilevel"/>
    <w:tmpl w:val="6670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237B03"/>
    <w:multiLevelType w:val="hybridMultilevel"/>
    <w:tmpl w:val="1096BE1C"/>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8" w15:restartNumberingAfterBreak="0">
    <w:nsid w:val="4ED7506B"/>
    <w:multiLevelType w:val="hybridMultilevel"/>
    <w:tmpl w:val="B75E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4A2ABD"/>
    <w:multiLevelType w:val="hybridMultilevel"/>
    <w:tmpl w:val="C38E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3E3DC4"/>
    <w:multiLevelType w:val="hybridMultilevel"/>
    <w:tmpl w:val="A900D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0F1779"/>
    <w:multiLevelType w:val="hybridMultilevel"/>
    <w:tmpl w:val="09960EE8"/>
    <w:lvl w:ilvl="0" w:tplc="EF4A6F02">
      <w:numFmt w:val="bullet"/>
      <w:lvlText w:val="•"/>
      <w:lvlJc w:val="left"/>
      <w:pPr>
        <w:ind w:left="1627" w:hanging="360"/>
      </w:pPr>
      <w:rPr>
        <w:rFonts w:hint="default"/>
        <w:color w:val="auto"/>
        <w:w w:val="110"/>
      </w:rPr>
    </w:lvl>
    <w:lvl w:ilvl="1" w:tplc="FBD4C030">
      <w:numFmt w:val="bullet"/>
      <w:lvlText w:val="•"/>
      <w:lvlJc w:val="left"/>
      <w:pPr>
        <w:ind w:left="1666" w:hanging="360"/>
      </w:pPr>
      <w:rPr>
        <w:rFonts w:hint="default"/>
        <w:w w:val="93"/>
      </w:rPr>
    </w:lvl>
    <w:lvl w:ilvl="2" w:tplc="83FA9B58">
      <w:numFmt w:val="bullet"/>
      <w:lvlText w:val="•"/>
      <w:lvlJc w:val="left"/>
      <w:pPr>
        <w:ind w:left="2702" w:hanging="360"/>
      </w:pPr>
      <w:rPr>
        <w:rFonts w:hint="default"/>
      </w:rPr>
    </w:lvl>
    <w:lvl w:ilvl="3" w:tplc="21FADBCE">
      <w:numFmt w:val="bullet"/>
      <w:lvlText w:val="•"/>
      <w:lvlJc w:val="left"/>
      <w:pPr>
        <w:ind w:left="3744" w:hanging="360"/>
      </w:pPr>
      <w:rPr>
        <w:rFonts w:hint="default"/>
      </w:rPr>
    </w:lvl>
    <w:lvl w:ilvl="4" w:tplc="1FE8615C">
      <w:numFmt w:val="bullet"/>
      <w:lvlText w:val="•"/>
      <w:lvlJc w:val="left"/>
      <w:pPr>
        <w:ind w:left="4786" w:hanging="360"/>
      </w:pPr>
      <w:rPr>
        <w:rFonts w:hint="default"/>
      </w:rPr>
    </w:lvl>
    <w:lvl w:ilvl="5" w:tplc="862CEEF8">
      <w:numFmt w:val="bullet"/>
      <w:lvlText w:val="•"/>
      <w:lvlJc w:val="left"/>
      <w:pPr>
        <w:ind w:left="5828" w:hanging="360"/>
      </w:pPr>
      <w:rPr>
        <w:rFonts w:hint="default"/>
      </w:rPr>
    </w:lvl>
    <w:lvl w:ilvl="6" w:tplc="45182190">
      <w:numFmt w:val="bullet"/>
      <w:lvlText w:val="•"/>
      <w:lvlJc w:val="left"/>
      <w:pPr>
        <w:ind w:left="6871" w:hanging="360"/>
      </w:pPr>
      <w:rPr>
        <w:rFonts w:hint="default"/>
      </w:rPr>
    </w:lvl>
    <w:lvl w:ilvl="7" w:tplc="016A7A04">
      <w:numFmt w:val="bullet"/>
      <w:lvlText w:val="•"/>
      <w:lvlJc w:val="left"/>
      <w:pPr>
        <w:ind w:left="7913" w:hanging="360"/>
      </w:pPr>
      <w:rPr>
        <w:rFonts w:hint="default"/>
      </w:rPr>
    </w:lvl>
    <w:lvl w:ilvl="8" w:tplc="8914264C">
      <w:numFmt w:val="bullet"/>
      <w:lvlText w:val="•"/>
      <w:lvlJc w:val="left"/>
      <w:pPr>
        <w:ind w:left="8955" w:hanging="360"/>
      </w:pPr>
      <w:rPr>
        <w:rFonts w:hint="default"/>
      </w:rPr>
    </w:lvl>
  </w:abstractNum>
  <w:abstractNum w:abstractNumId="22" w15:restartNumberingAfterBreak="0">
    <w:nsid w:val="60044168"/>
    <w:multiLevelType w:val="multilevel"/>
    <w:tmpl w:val="FDA089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29B188A"/>
    <w:multiLevelType w:val="hybridMultilevel"/>
    <w:tmpl w:val="3BF6A8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A000E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E1C79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935FA8"/>
    <w:multiLevelType w:val="hybridMultilevel"/>
    <w:tmpl w:val="0FAA2A5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6C9454A"/>
    <w:multiLevelType w:val="hybridMultilevel"/>
    <w:tmpl w:val="A160818A"/>
    <w:lvl w:ilvl="0" w:tplc="1470550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56E6E"/>
    <w:multiLevelType w:val="hybridMultilevel"/>
    <w:tmpl w:val="7B40B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1611B"/>
    <w:multiLevelType w:val="hybridMultilevel"/>
    <w:tmpl w:val="327C3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20180"/>
    <w:multiLevelType w:val="hybridMultilevel"/>
    <w:tmpl w:val="713212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7DC679F5"/>
    <w:multiLevelType w:val="hybridMultilevel"/>
    <w:tmpl w:val="1A885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5"/>
  </w:num>
  <w:num w:numId="4">
    <w:abstractNumId w:val="18"/>
  </w:num>
  <w:num w:numId="5">
    <w:abstractNumId w:val="29"/>
  </w:num>
  <w:num w:numId="6">
    <w:abstractNumId w:val="21"/>
  </w:num>
  <w:num w:numId="7">
    <w:abstractNumId w:val="20"/>
  </w:num>
  <w:num w:numId="8">
    <w:abstractNumId w:val="23"/>
  </w:num>
  <w:num w:numId="9">
    <w:abstractNumId w:val="13"/>
  </w:num>
  <w:num w:numId="10">
    <w:abstractNumId w:val="2"/>
  </w:num>
  <w:num w:numId="11">
    <w:abstractNumId w:val="22"/>
  </w:num>
  <w:num w:numId="12">
    <w:abstractNumId w:val="8"/>
  </w:num>
  <w:num w:numId="13">
    <w:abstractNumId w:val="1"/>
  </w:num>
  <w:num w:numId="14">
    <w:abstractNumId w:val="7"/>
  </w:num>
  <w:num w:numId="15">
    <w:abstractNumId w:val="27"/>
  </w:num>
  <w:num w:numId="16">
    <w:abstractNumId w:val="26"/>
  </w:num>
  <w:num w:numId="17">
    <w:abstractNumId w:val="11"/>
  </w:num>
  <w:num w:numId="18">
    <w:abstractNumId w:val="16"/>
  </w:num>
  <w:num w:numId="19">
    <w:abstractNumId w:val="6"/>
  </w:num>
  <w:num w:numId="20">
    <w:abstractNumId w:val="3"/>
  </w:num>
  <w:num w:numId="21">
    <w:abstractNumId w:val="9"/>
  </w:num>
  <w:num w:numId="22">
    <w:abstractNumId w:val="10"/>
  </w:num>
  <w:num w:numId="23">
    <w:abstractNumId w:val="28"/>
  </w:num>
  <w:num w:numId="24">
    <w:abstractNumId w:val="4"/>
  </w:num>
  <w:num w:numId="25">
    <w:abstractNumId w:val="17"/>
  </w:num>
  <w:num w:numId="26">
    <w:abstractNumId w:val="0"/>
  </w:num>
  <w:num w:numId="27">
    <w:abstractNumId w:val="12"/>
  </w:num>
  <w:num w:numId="28">
    <w:abstractNumId w:val="14"/>
  </w:num>
  <w:num w:numId="2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5"/>
  </w:num>
  <w:num w:numId="32">
    <w:abstractNumId w:val="30"/>
  </w:num>
  <w:num w:numId="33">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99"/>
    <w:rsid w:val="000048CC"/>
    <w:rsid w:val="00005313"/>
    <w:rsid w:val="000054DF"/>
    <w:rsid w:val="0001193A"/>
    <w:rsid w:val="00012099"/>
    <w:rsid w:val="000135BB"/>
    <w:rsid w:val="00021DD7"/>
    <w:rsid w:val="0002227A"/>
    <w:rsid w:val="0002478E"/>
    <w:rsid w:val="00027DA0"/>
    <w:rsid w:val="0005026F"/>
    <w:rsid w:val="00052272"/>
    <w:rsid w:val="00052B8C"/>
    <w:rsid w:val="00054E5A"/>
    <w:rsid w:val="0005588C"/>
    <w:rsid w:val="00055EEF"/>
    <w:rsid w:val="00056D63"/>
    <w:rsid w:val="000572EE"/>
    <w:rsid w:val="0006479A"/>
    <w:rsid w:val="00066187"/>
    <w:rsid w:val="00067E84"/>
    <w:rsid w:val="00072C48"/>
    <w:rsid w:val="000732C3"/>
    <w:rsid w:val="000733AF"/>
    <w:rsid w:val="00076F12"/>
    <w:rsid w:val="00081271"/>
    <w:rsid w:val="00081E3E"/>
    <w:rsid w:val="00084216"/>
    <w:rsid w:val="000852FD"/>
    <w:rsid w:val="000918FD"/>
    <w:rsid w:val="00092AA4"/>
    <w:rsid w:val="00094ED6"/>
    <w:rsid w:val="000A1B3F"/>
    <w:rsid w:val="000A7B2D"/>
    <w:rsid w:val="000B2457"/>
    <w:rsid w:val="000B3500"/>
    <w:rsid w:val="000B4573"/>
    <w:rsid w:val="000B4ECC"/>
    <w:rsid w:val="000B5FA1"/>
    <w:rsid w:val="000C040E"/>
    <w:rsid w:val="000C159D"/>
    <w:rsid w:val="000C53C6"/>
    <w:rsid w:val="000C7BF1"/>
    <w:rsid w:val="000C7CE3"/>
    <w:rsid w:val="000D129E"/>
    <w:rsid w:val="000E2BE5"/>
    <w:rsid w:val="000E35DE"/>
    <w:rsid w:val="000F0834"/>
    <w:rsid w:val="00102203"/>
    <w:rsid w:val="00102DA7"/>
    <w:rsid w:val="00104AE1"/>
    <w:rsid w:val="001068D8"/>
    <w:rsid w:val="00122422"/>
    <w:rsid w:val="00122C8E"/>
    <w:rsid w:val="00136A40"/>
    <w:rsid w:val="00143CB7"/>
    <w:rsid w:val="00143F2B"/>
    <w:rsid w:val="00144183"/>
    <w:rsid w:val="00144B87"/>
    <w:rsid w:val="00145E15"/>
    <w:rsid w:val="001506D5"/>
    <w:rsid w:val="00150CEA"/>
    <w:rsid w:val="00151919"/>
    <w:rsid w:val="00155DA5"/>
    <w:rsid w:val="00161DA0"/>
    <w:rsid w:val="00164642"/>
    <w:rsid w:val="00166C87"/>
    <w:rsid w:val="00176118"/>
    <w:rsid w:val="001813E5"/>
    <w:rsid w:val="00182554"/>
    <w:rsid w:val="00182AC2"/>
    <w:rsid w:val="001938C3"/>
    <w:rsid w:val="00195DBD"/>
    <w:rsid w:val="00197490"/>
    <w:rsid w:val="001A0C29"/>
    <w:rsid w:val="001A1215"/>
    <w:rsid w:val="001A3FC8"/>
    <w:rsid w:val="001B32B0"/>
    <w:rsid w:val="001B6E51"/>
    <w:rsid w:val="001C0AAF"/>
    <w:rsid w:val="001D0470"/>
    <w:rsid w:val="001D42AB"/>
    <w:rsid w:val="001D4736"/>
    <w:rsid w:val="001D579D"/>
    <w:rsid w:val="001E5AB8"/>
    <w:rsid w:val="001E6BF7"/>
    <w:rsid w:val="001F38ED"/>
    <w:rsid w:val="001F40A5"/>
    <w:rsid w:val="001F6FF4"/>
    <w:rsid w:val="00200BC1"/>
    <w:rsid w:val="00211680"/>
    <w:rsid w:val="002170F3"/>
    <w:rsid w:val="0022122A"/>
    <w:rsid w:val="0022408F"/>
    <w:rsid w:val="002262E4"/>
    <w:rsid w:val="002372EF"/>
    <w:rsid w:val="002376F2"/>
    <w:rsid w:val="00237B9A"/>
    <w:rsid w:val="00241A46"/>
    <w:rsid w:val="00244627"/>
    <w:rsid w:val="00244C6F"/>
    <w:rsid w:val="00244FEC"/>
    <w:rsid w:val="002506DF"/>
    <w:rsid w:val="002554D0"/>
    <w:rsid w:val="002635B0"/>
    <w:rsid w:val="00263CEC"/>
    <w:rsid w:val="002711BE"/>
    <w:rsid w:val="002722D4"/>
    <w:rsid w:val="0027399A"/>
    <w:rsid w:val="00277F0C"/>
    <w:rsid w:val="00281EE9"/>
    <w:rsid w:val="00284B24"/>
    <w:rsid w:val="002879CA"/>
    <w:rsid w:val="00287FF5"/>
    <w:rsid w:val="00290BF5"/>
    <w:rsid w:val="002926E4"/>
    <w:rsid w:val="002A31E9"/>
    <w:rsid w:val="002B207E"/>
    <w:rsid w:val="002B6BAF"/>
    <w:rsid w:val="002B70B2"/>
    <w:rsid w:val="002C00B7"/>
    <w:rsid w:val="002C0682"/>
    <w:rsid w:val="002C54FE"/>
    <w:rsid w:val="002C6990"/>
    <w:rsid w:val="002D0E87"/>
    <w:rsid w:val="002D1639"/>
    <w:rsid w:val="002D198F"/>
    <w:rsid w:val="002D571F"/>
    <w:rsid w:val="002D6355"/>
    <w:rsid w:val="002E0F27"/>
    <w:rsid w:val="002E1940"/>
    <w:rsid w:val="002E1FEC"/>
    <w:rsid w:val="00300BBB"/>
    <w:rsid w:val="00301C4D"/>
    <w:rsid w:val="0030424E"/>
    <w:rsid w:val="00311924"/>
    <w:rsid w:val="003124C1"/>
    <w:rsid w:val="00323BF2"/>
    <w:rsid w:val="00325004"/>
    <w:rsid w:val="00326B25"/>
    <w:rsid w:val="00332D88"/>
    <w:rsid w:val="00333FB5"/>
    <w:rsid w:val="003340D5"/>
    <w:rsid w:val="00341505"/>
    <w:rsid w:val="003431D4"/>
    <w:rsid w:val="00343A3B"/>
    <w:rsid w:val="003466CE"/>
    <w:rsid w:val="00346C97"/>
    <w:rsid w:val="0035081F"/>
    <w:rsid w:val="0035291E"/>
    <w:rsid w:val="00354600"/>
    <w:rsid w:val="00354855"/>
    <w:rsid w:val="00355B57"/>
    <w:rsid w:val="003562A8"/>
    <w:rsid w:val="00360932"/>
    <w:rsid w:val="00366FD0"/>
    <w:rsid w:val="0037659C"/>
    <w:rsid w:val="0037728C"/>
    <w:rsid w:val="00377958"/>
    <w:rsid w:val="003849BB"/>
    <w:rsid w:val="0039594E"/>
    <w:rsid w:val="00397729"/>
    <w:rsid w:val="003A540E"/>
    <w:rsid w:val="003A58A6"/>
    <w:rsid w:val="003B1362"/>
    <w:rsid w:val="003B1BBC"/>
    <w:rsid w:val="003B34DE"/>
    <w:rsid w:val="003B5233"/>
    <w:rsid w:val="003B762E"/>
    <w:rsid w:val="003C1722"/>
    <w:rsid w:val="003C1B43"/>
    <w:rsid w:val="003D27BF"/>
    <w:rsid w:val="003D2AD9"/>
    <w:rsid w:val="003D34E3"/>
    <w:rsid w:val="003D7D54"/>
    <w:rsid w:val="003E3C5C"/>
    <w:rsid w:val="003E6B19"/>
    <w:rsid w:val="003E7CC5"/>
    <w:rsid w:val="003F16BF"/>
    <w:rsid w:val="003F3129"/>
    <w:rsid w:val="003F366D"/>
    <w:rsid w:val="0040204D"/>
    <w:rsid w:val="00405E03"/>
    <w:rsid w:val="00410F7D"/>
    <w:rsid w:val="0041740E"/>
    <w:rsid w:val="00422AFE"/>
    <w:rsid w:val="0042321B"/>
    <w:rsid w:val="00423F86"/>
    <w:rsid w:val="00425C0F"/>
    <w:rsid w:val="00426E1E"/>
    <w:rsid w:val="004305EE"/>
    <w:rsid w:val="00434CDD"/>
    <w:rsid w:val="0043722D"/>
    <w:rsid w:val="0043789D"/>
    <w:rsid w:val="00440AB7"/>
    <w:rsid w:val="00441CFB"/>
    <w:rsid w:val="00443296"/>
    <w:rsid w:val="00444ECD"/>
    <w:rsid w:val="00446694"/>
    <w:rsid w:val="0045154B"/>
    <w:rsid w:val="00455435"/>
    <w:rsid w:val="00456C5C"/>
    <w:rsid w:val="004572E5"/>
    <w:rsid w:val="004629E4"/>
    <w:rsid w:val="00466CD1"/>
    <w:rsid w:val="0047070A"/>
    <w:rsid w:val="004721BA"/>
    <w:rsid w:val="00472E60"/>
    <w:rsid w:val="00474BF6"/>
    <w:rsid w:val="00477F40"/>
    <w:rsid w:val="004853D1"/>
    <w:rsid w:val="00485680"/>
    <w:rsid w:val="00486899"/>
    <w:rsid w:val="00486F05"/>
    <w:rsid w:val="0048701E"/>
    <w:rsid w:val="004877D7"/>
    <w:rsid w:val="0049616B"/>
    <w:rsid w:val="004A4BFC"/>
    <w:rsid w:val="004C247A"/>
    <w:rsid w:val="004C68A5"/>
    <w:rsid w:val="004D2181"/>
    <w:rsid w:val="004D284C"/>
    <w:rsid w:val="004D37EC"/>
    <w:rsid w:val="004D5E5C"/>
    <w:rsid w:val="004D638D"/>
    <w:rsid w:val="004E3F90"/>
    <w:rsid w:val="004F3715"/>
    <w:rsid w:val="004F3FA1"/>
    <w:rsid w:val="004F6B2C"/>
    <w:rsid w:val="004F7633"/>
    <w:rsid w:val="00505656"/>
    <w:rsid w:val="00505C6D"/>
    <w:rsid w:val="00507796"/>
    <w:rsid w:val="00526C6F"/>
    <w:rsid w:val="00530CFA"/>
    <w:rsid w:val="00530D15"/>
    <w:rsid w:val="00531FEA"/>
    <w:rsid w:val="005444F8"/>
    <w:rsid w:val="00550F24"/>
    <w:rsid w:val="00552EF7"/>
    <w:rsid w:val="00552F5B"/>
    <w:rsid w:val="005571D3"/>
    <w:rsid w:val="0056063D"/>
    <w:rsid w:val="0056194B"/>
    <w:rsid w:val="00564DC7"/>
    <w:rsid w:val="00570581"/>
    <w:rsid w:val="00570FD8"/>
    <w:rsid w:val="005745DD"/>
    <w:rsid w:val="00580CCA"/>
    <w:rsid w:val="005845B2"/>
    <w:rsid w:val="005846D4"/>
    <w:rsid w:val="00587348"/>
    <w:rsid w:val="00596975"/>
    <w:rsid w:val="00597081"/>
    <w:rsid w:val="005A4BAB"/>
    <w:rsid w:val="005B0155"/>
    <w:rsid w:val="005B7EB4"/>
    <w:rsid w:val="005C266D"/>
    <w:rsid w:val="005C2871"/>
    <w:rsid w:val="005C5A31"/>
    <w:rsid w:val="005C663B"/>
    <w:rsid w:val="005D3917"/>
    <w:rsid w:val="005D6A5B"/>
    <w:rsid w:val="005E27AE"/>
    <w:rsid w:val="005F0C1A"/>
    <w:rsid w:val="005F26C5"/>
    <w:rsid w:val="005F47F5"/>
    <w:rsid w:val="005F6893"/>
    <w:rsid w:val="005F7F63"/>
    <w:rsid w:val="00600FC2"/>
    <w:rsid w:val="006018D6"/>
    <w:rsid w:val="0060534D"/>
    <w:rsid w:val="00605D92"/>
    <w:rsid w:val="00605EA9"/>
    <w:rsid w:val="0060663F"/>
    <w:rsid w:val="006102BB"/>
    <w:rsid w:val="00610752"/>
    <w:rsid w:val="006160A2"/>
    <w:rsid w:val="00616912"/>
    <w:rsid w:val="00616EBC"/>
    <w:rsid w:val="00622FE8"/>
    <w:rsid w:val="00626B97"/>
    <w:rsid w:val="00627C1D"/>
    <w:rsid w:val="00627EFA"/>
    <w:rsid w:val="00631225"/>
    <w:rsid w:val="00631C27"/>
    <w:rsid w:val="0063275A"/>
    <w:rsid w:val="00634D47"/>
    <w:rsid w:val="006423F0"/>
    <w:rsid w:val="00645103"/>
    <w:rsid w:val="00645CEC"/>
    <w:rsid w:val="00651AD5"/>
    <w:rsid w:val="00654114"/>
    <w:rsid w:val="00655AF2"/>
    <w:rsid w:val="00663BA7"/>
    <w:rsid w:val="00663E32"/>
    <w:rsid w:val="0066511A"/>
    <w:rsid w:val="006702D7"/>
    <w:rsid w:val="00675ED5"/>
    <w:rsid w:val="00677176"/>
    <w:rsid w:val="006771B8"/>
    <w:rsid w:val="00682CE6"/>
    <w:rsid w:val="00691914"/>
    <w:rsid w:val="006941FD"/>
    <w:rsid w:val="00695DD5"/>
    <w:rsid w:val="006A1BCA"/>
    <w:rsid w:val="006A2D78"/>
    <w:rsid w:val="006A3C05"/>
    <w:rsid w:val="006A47CE"/>
    <w:rsid w:val="006A66A1"/>
    <w:rsid w:val="006C07BE"/>
    <w:rsid w:val="006C1291"/>
    <w:rsid w:val="006C30CA"/>
    <w:rsid w:val="006C45CE"/>
    <w:rsid w:val="006D6D0F"/>
    <w:rsid w:val="006E007E"/>
    <w:rsid w:val="006E21F5"/>
    <w:rsid w:val="006E22CE"/>
    <w:rsid w:val="006F18BA"/>
    <w:rsid w:val="006F72A3"/>
    <w:rsid w:val="006F7C70"/>
    <w:rsid w:val="007031D2"/>
    <w:rsid w:val="00704D8B"/>
    <w:rsid w:val="007063E0"/>
    <w:rsid w:val="00707A73"/>
    <w:rsid w:val="00711304"/>
    <w:rsid w:val="0071634E"/>
    <w:rsid w:val="00723CD2"/>
    <w:rsid w:val="00726359"/>
    <w:rsid w:val="007301F7"/>
    <w:rsid w:val="00730969"/>
    <w:rsid w:val="007326FC"/>
    <w:rsid w:val="007340B3"/>
    <w:rsid w:val="0073491C"/>
    <w:rsid w:val="00740AD2"/>
    <w:rsid w:val="007413CB"/>
    <w:rsid w:val="00751CA5"/>
    <w:rsid w:val="00752BED"/>
    <w:rsid w:val="0075317A"/>
    <w:rsid w:val="0075543B"/>
    <w:rsid w:val="00757691"/>
    <w:rsid w:val="00762242"/>
    <w:rsid w:val="00766FD3"/>
    <w:rsid w:val="0077015D"/>
    <w:rsid w:val="00776CA1"/>
    <w:rsid w:val="00776D98"/>
    <w:rsid w:val="00777391"/>
    <w:rsid w:val="0078173F"/>
    <w:rsid w:val="007817E3"/>
    <w:rsid w:val="007839AB"/>
    <w:rsid w:val="00787434"/>
    <w:rsid w:val="00790CA4"/>
    <w:rsid w:val="00791684"/>
    <w:rsid w:val="00792200"/>
    <w:rsid w:val="00794442"/>
    <w:rsid w:val="007A4A68"/>
    <w:rsid w:val="007B035F"/>
    <w:rsid w:val="007B0F04"/>
    <w:rsid w:val="007B70BC"/>
    <w:rsid w:val="007C0B75"/>
    <w:rsid w:val="007C3B18"/>
    <w:rsid w:val="007C6039"/>
    <w:rsid w:val="007C6991"/>
    <w:rsid w:val="007D4AF6"/>
    <w:rsid w:val="007D6FEB"/>
    <w:rsid w:val="007E00D3"/>
    <w:rsid w:val="007E5D51"/>
    <w:rsid w:val="007E5EDC"/>
    <w:rsid w:val="007E7DA6"/>
    <w:rsid w:val="007F19CB"/>
    <w:rsid w:val="007F2E8C"/>
    <w:rsid w:val="007F617F"/>
    <w:rsid w:val="007F730C"/>
    <w:rsid w:val="007F7FC3"/>
    <w:rsid w:val="008033B7"/>
    <w:rsid w:val="00813A3F"/>
    <w:rsid w:val="00816227"/>
    <w:rsid w:val="00820F28"/>
    <w:rsid w:val="0082191E"/>
    <w:rsid w:val="0082376E"/>
    <w:rsid w:val="00824ADA"/>
    <w:rsid w:val="00827B3B"/>
    <w:rsid w:val="00830587"/>
    <w:rsid w:val="00861CEB"/>
    <w:rsid w:val="00862F95"/>
    <w:rsid w:val="00864D7C"/>
    <w:rsid w:val="00871CC2"/>
    <w:rsid w:val="008725C0"/>
    <w:rsid w:val="008779B7"/>
    <w:rsid w:val="00881640"/>
    <w:rsid w:val="008844E2"/>
    <w:rsid w:val="008856EF"/>
    <w:rsid w:val="008857BC"/>
    <w:rsid w:val="008923F9"/>
    <w:rsid w:val="008974BE"/>
    <w:rsid w:val="008A523F"/>
    <w:rsid w:val="008B0C4C"/>
    <w:rsid w:val="008B161C"/>
    <w:rsid w:val="008C1895"/>
    <w:rsid w:val="008C2D8F"/>
    <w:rsid w:val="008C4EBD"/>
    <w:rsid w:val="008C6C18"/>
    <w:rsid w:val="008D20AC"/>
    <w:rsid w:val="008D2DB7"/>
    <w:rsid w:val="008D3B3B"/>
    <w:rsid w:val="008D66D3"/>
    <w:rsid w:val="008D78E3"/>
    <w:rsid w:val="008E172A"/>
    <w:rsid w:val="008E1E3A"/>
    <w:rsid w:val="008E26A9"/>
    <w:rsid w:val="008E3AB4"/>
    <w:rsid w:val="008E4ABA"/>
    <w:rsid w:val="00912F2C"/>
    <w:rsid w:val="009146FA"/>
    <w:rsid w:val="00917970"/>
    <w:rsid w:val="00920762"/>
    <w:rsid w:val="00920930"/>
    <w:rsid w:val="00923CD8"/>
    <w:rsid w:val="00924125"/>
    <w:rsid w:val="0093452B"/>
    <w:rsid w:val="009348C0"/>
    <w:rsid w:val="009453EB"/>
    <w:rsid w:val="00945732"/>
    <w:rsid w:val="00953900"/>
    <w:rsid w:val="00954407"/>
    <w:rsid w:val="0095442C"/>
    <w:rsid w:val="009556C4"/>
    <w:rsid w:val="00960022"/>
    <w:rsid w:val="00960412"/>
    <w:rsid w:val="00961417"/>
    <w:rsid w:val="009671B2"/>
    <w:rsid w:val="009718C7"/>
    <w:rsid w:val="00971A1C"/>
    <w:rsid w:val="009745D1"/>
    <w:rsid w:val="00984E9B"/>
    <w:rsid w:val="00985317"/>
    <w:rsid w:val="009943A9"/>
    <w:rsid w:val="00996DB0"/>
    <w:rsid w:val="009A02AE"/>
    <w:rsid w:val="009A25D1"/>
    <w:rsid w:val="009A2F02"/>
    <w:rsid w:val="009B11A8"/>
    <w:rsid w:val="009B1B25"/>
    <w:rsid w:val="009B4283"/>
    <w:rsid w:val="009B4799"/>
    <w:rsid w:val="009B54D8"/>
    <w:rsid w:val="009B786C"/>
    <w:rsid w:val="009C43DD"/>
    <w:rsid w:val="009E1E8C"/>
    <w:rsid w:val="009E48BA"/>
    <w:rsid w:val="009E6121"/>
    <w:rsid w:val="009F144A"/>
    <w:rsid w:val="009F4025"/>
    <w:rsid w:val="00A00B8E"/>
    <w:rsid w:val="00A03DBF"/>
    <w:rsid w:val="00A1055D"/>
    <w:rsid w:val="00A10BA1"/>
    <w:rsid w:val="00A14DB9"/>
    <w:rsid w:val="00A1644C"/>
    <w:rsid w:val="00A21374"/>
    <w:rsid w:val="00A21652"/>
    <w:rsid w:val="00A21662"/>
    <w:rsid w:val="00A21EC8"/>
    <w:rsid w:val="00A2226B"/>
    <w:rsid w:val="00A267B6"/>
    <w:rsid w:val="00A26B7B"/>
    <w:rsid w:val="00A26F6D"/>
    <w:rsid w:val="00A32539"/>
    <w:rsid w:val="00A41223"/>
    <w:rsid w:val="00A42EF3"/>
    <w:rsid w:val="00A4408F"/>
    <w:rsid w:val="00A46979"/>
    <w:rsid w:val="00A52E6F"/>
    <w:rsid w:val="00A54995"/>
    <w:rsid w:val="00A5705B"/>
    <w:rsid w:val="00A57FC2"/>
    <w:rsid w:val="00A61F12"/>
    <w:rsid w:val="00A64224"/>
    <w:rsid w:val="00A71D79"/>
    <w:rsid w:val="00A71DB4"/>
    <w:rsid w:val="00A7591E"/>
    <w:rsid w:val="00A81E53"/>
    <w:rsid w:val="00A829BC"/>
    <w:rsid w:val="00A848D8"/>
    <w:rsid w:val="00A90BB9"/>
    <w:rsid w:val="00A93625"/>
    <w:rsid w:val="00A94A08"/>
    <w:rsid w:val="00A95CC2"/>
    <w:rsid w:val="00AA7DBE"/>
    <w:rsid w:val="00AB4D90"/>
    <w:rsid w:val="00AB5A53"/>
    <w:rsid w:val="00AC02B3"/>
    <w:rsid w:val="00AC4714"/>
    <w:rsid w:val="00AD1F83"/>
    <w:rsid w:val="00AD3EE1"/>
    <w:rsid w:val="00AD47FF"/>
    <w:rsid w:val="00AE1BFC"/>
    <w:rsid w:val="00AF0C4B"/>
    <w:rsid w:val="00AF1164"/>
    <w:rsid w:val="00B0398C"/>
    <w:rsid w:val="00B078B8"/>
    <w:rsid w:val="00B11A51"/>
    <w:rsid w:val="00B12434"/>
    <w:rsid w:val="00B1344A"/>
    <w:rsid w:val="00B13DA3"/>
    <w:rsid w:val="00B20879"/>
    <w:rsid w:val="00B22AE6"/>
    <w:rsid w:val="00B2304C"/>
    <w:rsid w:val="00B24595"/>
    <w:rsid w:val="00B26FFE"/>
    <w:rsid w:val="00B31CE4"/>
    <w:rsid w:val="00B33264"/>
    <w:rsid w:val="00B33D90"/>
    <w:rsid w:val="00B36A5F"/>
    <w:rsid w:val="00B419BF"/>
    <w:rsid w:val="00B43B87"/>
    <w:rsid w:val="00B4534B"/>
    <w:rsid w:val="00B4768A"/>
    <w:rsid w:val="00B51FCA"/>
    <w:rsid w:val="00B54C09"/>
    <w:rsid w:val="00B56384"/>
    <w:rsid w:val="00B56958"/>
    <w:rsid w:val="00B610FA"/>
    <w:rsid w:val="00B62DF1"/>
    <w:rsid w:val="00B65050"/>
    <w:rsid w:val="00B657B4"/>
    <w:rsid w:val="00B70749"/>
    <w:rsid w:val="00B72863"/>
    <w:rsid w:val="00B73DAA"/>
    <w:rsid w:val="00B8224A"/>
    <w:rsid w:val="00B837B3"/>
    <w:rsid w:val="00B84081"/>
    <w:rsid w:val="00B93BF0"/>
    <w:rsid w:val="00B949F2"/>
    <w:rsid w:val="00B94E09"/>
    <w:rsid w:val="00B978B1"/>
    <w:rsid w:val="00BA0CA2"/>
    <w:rsid w:val="00BA6048"/>
    <w:rsid w:val="00BB2BDF"/>
    <w:rsid w:val="00BB57BA"/>
    <w:rsid w:val="00BB6071"/>
    <w:rsid w:val="00BB7329"/>
    <w:rsid w:val="00BC0CBC"/>
    <w:rsid w:val="00BC10D2"/>
    <w:rsid w:val="00BC3038"/>
    <w:rsid w:val="00BC3633"/>
    <w:rsid w:val="00BC62D4"/>
    <w:rsid w:val="00BC6F25"/>
    <w:rsid w:val="00BD40E7"/>
    <w:rsid w:val="00BD5751"/>
    <w:rsid w:val="00BD62AC"/>
    <w:rsid w:val="00BE5C75"/>
    <w:rsid w:val="00BE67C7"/>
    <w:rsid w:val="00BF4F96"/>
    <w:rsid w:val="00BF6705"/>
    <w:rsid w:val="00BF7F23"/>
    <w:rsid w:val="00C00B7E"/>
    <w:rsid w:val="00C00C00"/>
    <w:rsid w:val="00C02C7B"/>
    <w:rsid w:val="00C06D6B"/>
    <w:rsid w:val="00C0759F"/>
    <w:rsid w:val="00C21C7E"/>
    <w:rsid w:val="00C23014"/>
    <w:rsid w:val="00C24B8E"/>
    <w:rsid w:val="00C254EF"/>
    <w:rsid w:val="00C36467"/>
    <w:rsid w:val="00C47562"/>
    <w:rsid w:val="00C5062C"/>
    <w:rsid w:val="00C50E7F"/>
    <w:rsid w:val="00C51707"/>
    <w:rsid w:val="00C51893"/>
    <w:rsid w:val="00C53590"/>
    <w:rsid w:val="00C61ED5"/>
    <w:rsid w:val="00C63330"/>
    <w:rsid w:val="00C638F5"/>
    <w:rsid w:val="00C67B32"/>
    <w:rsid w:val="00C71414"/>
    <w:rsid w:val="00C83075"/>
    <w:rsid w:val="00C94280"/>
    <w:rsid w:val="00C966A4"/>
    <w:rsid w:val="00C96F2B"/>
    <w:rsid w:val="00C97094"/>
    <w:rsid w:val="00CA0421"/>
    <w:rsid w:val="00CA046B"/>
    <w:rsid w:val="00CA1765"/>
    <w:rsid w:val="00CA2916"/>
    <w:rsid w:val="00CA7F9E"/>
    <w:rsid w:val="00CB1EAB"/>
    <w:rsid w:val="00CB2D3F"/>
    <w:rsid w:val="00CC041C"/>
    <w:rsid w:val="00CC0D97"/>
    <w:rsid w:val="00CC2031"/>
    <w:rsid w:val="00CC5F6A"/>
    <w:rsid w:val="00CC7954"/>
    <w:rsid w:val="00CC7D80"/>
    <w:rsid w:val="00CD0854"/>
    <w:rsid w:val="00CD77CA"/>
    <w:rsid w:val="00CE312F"/>
    <w:rsid w:val="00CE34C0"/>
    <w:rsid w:val="00CE49B6"/>
    <w:rsid w:val="00CE6660"/>
    <w:rsid w:val="00CF0BBF"/>
    <w:rsid w:val="00CF30DF"/>
    <w:rsid w:val="00CF3760"/>
    <w:rsid w:val="00CF50A0"/>
    <w:rsid w:val="00CF5524"/>
    <w:rsid w:val="00CF6BE6"/>
    <w:rsid w:val="00CF75A3"/>
    <w:rsid w:val="00D00228"/>
    <w:rsid w:val="00D03DD3"/>
    <w:rsid w:val="00D10073"/>
    <w:rsid w:val="00D126F3"/>
    <w:rsid w:val="00D13656"/>
    <w:rsid w:val="00D15BE7"/>
    <w:rsid w:val="00D162C4"/>
    <w:rsid w:val="00D20EFE"/>
    <w:rsid w:val="00D2281E"/>
    <w:rsid w:val="00D2521E"/>
    <w:rsid w:val="00D27F47"/>
    <w:rsid w:val="00D303FC"/>
    <w:rsid w:val="00D304BC"/>
    <w:rsid w:val="00D321C7"/>
    <w:rsid w:val="00D32490"/>
    <w:rsid w:val="00D33590"/>
    <w:rsid w:val="00D35B17"/>
    <w:rsid w:val="00D43900"/>
    <w:rsid w:val="00D54C09"/>
    <w:rsid w:val="00D56AD7"/>
    <w:rsid w:val="00D61ECD"/>
    <w:rsid w:val="00D7220E"/>
    <w:rsid w:val="00D72BA5"/>
    <w:rsid w:val="00D7326F"/>
    <w:rsid w:val="00D74C09"/>
    <w:rsid w:val="00D80425"/>
    <w:rsid w:val="00D821F7"/>
    <w:rsid w:val="00D86CF1"/>
    <w:rsid w:val="00D873AF"/>
    <w:rsid w:val="00D94270"/>
    <w:rsid w:val="00D961C0"/>
    <w:rsid w:val="00DA1748"/>
    <w:rsid w:val="00DA20CE"/>
    <w:rsid w:val="00DA3FD0"/>
    <w:rsid w:val="00DA4014"/>
    <w:rsid w:val="00DA45BB"/>
    <w:rsid w:val="00DA6F32"/>
    <w:rsid w:val="00DB2DD8"/>
    <w:rsid w:val="00DB396B"/>
    <w:rsid w:val="00DC152D"/>
    <w:rsid w:val="00DC3862"/>
    <w:rsid w:val="00DC38FD"/>
    <w:rsid w:val="00DD368C"/>
    <w:rsid w:val="00DD5C28"/>
    <w:rsid w:val="00DD625E"/>
    <w:rsid w:val="00DE0B87"/>
    <w:rsid w:val="00DE154D"/>
    <w:rsid w:val="00DE243E"/>
    <w:rsid w:val="00DE29A2"/>
    <w:rsid w:val="00DE2A4C"/>
    <w:rsid w:val="00DE2A9A"/>
    <w:rsid w:val="00DE380D"/>
    <w:rsid w:val="00DE43A9"/>
    <w:rsid w:val="00DE6DA1"/>
    <w:rsid w:val="00DF40FB"/>
    <w:rsid w:val="00DF7EC7"/>
    <w:rsid w:val="00E00F43"/>
    <w:rsid w:val="00E01E99"/>
    <w:rsid w:val="00E028E8"/>
    <w:rsid w:val="00E15ADD"/>
    <w:rsid w:val="00E20D07"/>
    <w:rsid w:val="00E21120"/>
    <w:rsid w:val="00E305B9"/>
    <w:rsid w:val="00E30794"/>
    <w:rsid w:val="00E350E1"/>
    <w:rsid w:val="00E40962"/>
    <w:rsid w:val="00E4304E"/>
    <w:rsid w:val="00E43BAE"/>
    <w:rsid w:val="00E46E44"/>
    <w:rsid w:val="00E470E6"/>
    <w:rsid w:val="00E479F3"/>
    <w:rsid w:val="00E47C9C"/>
    <w:rsid w:val="00E6061F"/>
    <w:rsid w:val="00E631A1"/>
    <w:rsid w:val="00E65AA0"/>
    <w:rsid w:val="00E6638C"/>
    <w:rsid w:val="00E66AE3"/>
    <w:rsid w:val="00E67AF1"/>
    <w:rsid w:val="00E8081D"/>
    <w:rsid w:val="00E80C7B"/>
    <w:rsid w:val="00E87B78"/>
    <w:rsid w:val="00E87E9E"/>
    <w:rsid w:val="00E9077A"/>
    <w:rsid w:val="00E917B4"/>
    <w:rsid w:val="00E945F4"/>
    <w:rsid w:val="00E97126"/>
    <w:rsid w:val="00E97DC2"/>
    <w:rsid w:val="00EA190E"/>
    <w:rsid w:val="00EA19C2"/>
    <w:rsid w:val="00EA72E4"/>
    <w:rsid w:val="00EA751B"/>
    <w:rsid w:val="00EA7C4A"/>
    <w:rsid w:val="00EB190C"/>
    <w:rsid w:val="00EB1C48"/>
    <w:rsid w:val="00EB292B"/>
    <w:rsid w:val="00EC358F"/>
    <w:rsid w:val="00EC41EE"/>
    <w:rsid w:val="00EC662A"/>
    <w:rsid w:val="00ED0E2C"/>
    <w:rsid w:val="00ED322C"/>
    <w:rsid w:val="00ED4F92"/>
    <w:rsid w:val="00ED7D08"/>
    <w:rsid w:val="00EE0D14"/>
    <w:rsid w:val="00EE382B"/>
    <w:rsid w:val="00EE53E6"/>
    <w:rsid w:val="00EE59B1"/>
    <w:rsid w:val="00EE6502"/>
    <w:rsid w:val="00EF0844"/>
    <w:rsid w:val="00EF3659"/>
    <w:rsid w:val="00EF566D"/>
    <w:rsid w:val="00EF6193"/>
    <w:rsid w:val="00EF6D71"/>
    <w:rsid w:val="00F0277E"/>
    <w:rsid w:val="00F03368"/>
    <w:rsid w:val="00F0430B"/>
    <w:rsid w:val="00F04783"/>
    <w:rsid w:val="00F04B49"/>
    <w:rsid w:val="00F04E68"/>
    <w:rsid w:val="00F0575B"/>
    <w:rsid w:val="00F1066B"/>
    <w:rsid w:val="00F10C18"/>
    <w:rsid w:val="00F13DA6"/>
    <w:rsid w:val="00F13E77"/>
    <w:rsid w:val="00F1494E"/>
    <w:rsid w:val="00F21C93"/>
    <w:rsid w:val="00F24FBA"/>
    <w:rsid w:val="00F257BA"/>
    <w:rsid w:val="00F31420"/>
    <w:rsid w:val="00F325E4"/>
    <w:rsid w:val="00F42196"/>
    <w:rsid w:val="00F444C3"/>
    <w:rsid w:val="00F52354"/>
    <w:rsid w:val="00F5236D"/>
    <w:rsid w:val="00F55B97"/>
    <w:rsid w:val="00F55EC5"/>
    <w:rsid w:val="00F658B8"/>
    <w:rsid w:val="00F65B05"/>
    <w:rsid w:val="00F65F40"/>
    <w:rsid w:val="00F72083"/>
    <w:rsid w:val="00F73A33"/>
    <w:rsid w:val="00F817D7"/>
    <w:rsid w:val="00F84223"/>
    <w:rsid w:val="00F84A26"/>
    <w:rsid w:val="00F9197C"/>
    <w:rsid w:val="00F931D2"/>
    <w:rsid w:val="00F96E44"/>
    <w:rsid w:val="00FA1B82"/>
    <w:rsid w:val="00FB0F15"/>
    <w:rsid w:val="00FB1987"/>
    <w:rsid w:val="00FB2881"/>
    <w:rsid w:val="00FB2C66"/>
    <w:rsid w:val="00FB410A"/>
    <w:rsid w:val="00FB56F1"/>
    <w:rsid w:val="00FC06D8"/>
    <w:rsid w:val="00FC135A"/>
    <w:rsid w:val="00FC2059"/>
    <w:rsid w:val="00FC465E"/>
    <w:rsid w:val="00FD5475"/>
    <w:rsid w:val="00FD6EAA"/>
    <w:rsid w:val="00FE2DAE"/>
    <w:rsid w:val="00FF01D3"/>
    <w:rsid w:val="00FF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E1424"/>
  <w15:docId w15:val="{362698B8-AD1B-49D0-A933-ECA4C116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96B"/>
  </w:style>
  <w:style w:type="paragraph" w:styleId="Heading1">
    <w:name w:val="heading 1"/>
    <w:basedOn w:val="Normal"/>
    <w:next w:val="Normal"/>
    <w:link w:val="Heading1Char"/>
    <w:uiPriority w:val="9"/>
    <w:qFormat/>
    <w:rsid w:val="00DB39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B39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396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B396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B396B"/>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B396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B396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B396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B396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8BA"/>
  </w:style>
  <w:style w:type="paragraph" w:styleId="Footer">
    <w:name w:val="footer"/>
    <w:basedOn w:val="Normal"/>
    <w:link w:val="FooterChar"/>
    <w:uiPriority w:val="99"/>
    <w:unhideWhenUsed/>
    <w:rsid w:val="009E4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8BA"/>
  </w:style>
  <w:style w:type="paragraph" w:styleId="BalloonText">
    <w:name w:val="Balloon Text"/>
    <w:basedOn w:val="Normal"/>
    <w:link w:val="BalloonTextChar"/>
    <w:uiPriority w:val="99"/>
    <w:semiHidden/>
    <w:unhideWhenUsed/>
    <w:rsid w:val="009E4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BA"/>
    <w:rPr>
      <w:rFonts w:ascii="Tahoma" w:hAnsi="Tahoma" w:cs="Tahoma"/>
      <w:sz w:val="16"/>
      <w:szCs w:val="16"/>
    </w:rPr>
  </w:style>
  <w:style w:type="table" w:styleId="TableGrid">
    <w:name w:val="Table Grid"/>
    <w:basedOn w:val="TableNormal"/>
    <w:uiPriority w:val="59"/>
    <w:rsid w:val="009E4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B39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DB396B"/>
    <w:rPr>
      <w:rFonts w:asciiTheme="majorHAnsi" w:eastAsiaTheme="majorEastAsia" w:hAnsiTheme="majorHAnsi" w:cstheme="majorBidi"/>
      <w:color w:val="17365D" w:themeColor="text2" w:themeShade="BF"/>
      <w:spacing w:val="5"/>
      <w:sz w:val="52"/>
      <w:szCs w:val="52"/>
    </w:rPr>
  </w:style>
  <w:style w:type="paragraph" w:styleId="ListParagraph">
    <w:name w:val="List Paragraph"/>
    <w:basedOn w:val="Normal"/>
    <w:uiPriority w:val="1"/>
    <w:qFormat/>
    <w:rsid w:val="00945732"/>
    <w:pPr>
      <w:ind w:left="720"/>
      <w:contextualSpacing/>
    </w:pPr>
  </w:style>
  <w:style w:type="character" w:styleId="CommentReference">
    <w:name w:val="annotation reference"/>
    <w:basedOn w:val="DefaultParagraphFont"/>
    <w:uiPriority w:val="99"/>
    <w:semiHidden/>
    <w:unhideWhenUsed/>
    <w:rsid w:val="00F31420"/>
    <w:rPr>
      <w:sz w:val="16"/>
      <w:szCs w:val="16"/>
    </w:rPr>
  </w:style>
  <w:style w:type="paragraph" w:styleId="CommentText">
    <w:name w:val="annotation text"/>
    <w:basedOn w:val="Normal"/>
    <w:link w:val="CommentTextChar"/>
    <w:uiPriority w:val="99"/>
    <w:semiHidden/>
    <w:unhideWhenUsed/>
    <w:rsid w:val="00F31420"/>
    <w:pPr>
      <w:spacing w:line="240" w:lineRule="auto"/>
    </w:pPr>
    <w:rPr>
      <w:sz w:val="20"/>
      <w:szCs w:val="20"/>
    </w:rPr>
  </w:style>
  <w:style w:type="character" w:customStyle="1" w:styleId="CommentTextChar">
    <w:name w:val="Comment Text Char"/>
    <w:basedOn w:val="DefaultParagraphFont"/>
    <w:link w:val="CommentText"/>
    <w:uiPriority w:val="99"/>
    <w:semiHidden/>
    <w:rsid w:val="00F31420"/>
  </w:style>
  <w:style w:type="paragraph" w:styleId="CommentSubject">
    <w:name w:val="annotation subject"/>
    <w:basedOn w:val="CommentText"/>
    <w:next w:val="CommentText"/>
    <w:link w:val="CommentSubjectChar"/>
    <w:uiPriority w:val="99"/>
    <w:semiHidden/>
    <w:unhideWhenUsed/>
    <w:rsid w:val="00F31420"/>
    <w:rPr>
      <w:b/>
      <w:bCs/>
    </w:rPr>
  </w:style>
  <w:style w:type="character" w:customStyle="1" w:styleId="CommentSubjectChar">
    <w:name w:val="Comment Subject Char"/>
    <w:basedOn w:val="CommentTextChar"/>
    <w:link w:val="CommentSubject"/>
    <w:uiPriority w:val="99"/>
    <w:semiHidden/>
    <w:rsid w:val="00F31420"/>
    <w:rPr>
      <w:b/>
      <w:bCs/>
    </w:rPr>
  </w:style>
  <w:style w:type="character" w:customStyle="1" w:styleId="Heading2Char">
    <w:name w:val="Heading 2 Char"/>
    <w:basedOn w:val="DefaultParagraphFont"/>
    <w:link w:val="Heading2"/>
    <w:uiPriority w:val="9"/>
    <w:rsid w:val="00DB396B"/>
    <w:rPr>
      <w:rFonts w:asciiTheme="majorHAnsi" w:eastAsiaTheme="majorEastAsia" w:hAnsiTheme="majorHAnsi" w:cstheme="majorBidi"/>
      <w:b/>
      <w:bCs/>
      <w:color w:val="4F81BD" w:themeColor="accent1"/>
      <w:sz w:val="26"/>
      <w:szCs w:val="26"/>
    </w:rPr>
  </w:style>
  <w:style w:type="paragraph" w:customStyle="1" w:styleId="RC-Normal">
    <w:name w:val="RC-Normal"/>
    <w:basedOn w:val="Normal"/>
    <w:rsid w:val="005846D4"/>
    <w:pPr>
      <w:spacing w:after="0" w:line="240" w:lineRule="auto"/>
    </w:pPr>
    <w:rPr>
      <w:rFonts w:ascii="Times New Roman" w:eastAsia="Times New Roman" w:hAnsi="Times New Roman"/>
      <w:sz w:val="18"/>
      <w:szCs w:val="20"/>
    </w:rPr>
  </w:style>
  <w:style w:type="paragraph" w:styleId="BodyText">
    <w:name w:val="Body Text"/>
    <w:basedOn w:val="Normal"/>
    <w:link w:val="BodyTextChar"/>
    <w:semiHidden/>
    <w:rsid w:val="005846D4"/>
    <w:pPr>
      <w:keepNext/>
      <w:keepLines/>
      <w:spacing w:after="0" w:line="240" w:lineRule="auto"/>
    </w:pPr>
    <w:rPr>
      <w:rFonts w:ascii="Times New Roman" w:eastAsia="Times New Roman" w:hAnsi="Times New Roman"/>
      <w:i/>
      <w:sz w:val="18"/>
      <w:szCs w:val="20"/>
    </w:rPr>
  </w:style>
  <w:style w:type="character" w:customStyle="1" w:styleId="BodyTextChar">
    <w:name w:val="Body Text Char"/>
    <w:basedOn w:val="DefaultParagraphFont"/>
    <w:link w:val="BodyText"/>
    <w:semiHidden/>
    <w:rsid w:val="005846D4"/>
    <w:rPr>
      <w:rFonts w:ascii="Times New Roman" w:eastAsia="Times New Roman" w:hAnsi="Times New Roman"/>
      <w:i/>
      <w:sz w:val="18"/>
    </w:rPr>
  </w:style>
  <w:style w:type="character" w:customStyle="1" w:styleId="Heading3Char">
    <w:name w:val="Heading 3 Char"/>
    <w:basedOn w:val="DefaultParagraphFont"/>
    <w:link w:val="Heading3"/>
    <w:uiPriority w:val="9"/>
    <w:semiHidden/>
    <w:rsid w:val="00DB396B"/>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unhideWhenUsed/>
    <w:rsid w:val="005846D4"/>
    <w:pPr>
      <w:spacing w:after="120"/>
    </w:pPr>
    <w:rPr>
      <w:sz w:val="16"/>
      <w:szCs w:val="16"/>
    </w:rPr>
  </w:style>
  <w:style w:type="character" w:customStyle="1" w:styleId="BodyText3Char">
    <w:name w:val="Body Text 3 Char"/>
    <w:basedOn w:val="DefaultParagraphFont"/>
    <w:link w:val="BodyText3"/>
    <w:uiPriority w:val="99"/>
    <w:rsid w:val="005846D4"/>
    <w:rPr>
      <w:sz w:val="16"/>
      <w:szCs w:val="16"/>
    </w:rPr>
  </w:style>
  <w:style w:type="paragraph" w:styleId="BodyText2">
    <w:name w:val="Body Text 2"/>
    <w:basedOn w:val="Normal"/>
    <w:link w:val="BodyText2Char"/>
    <w:uiPriority w:val="99"/>
    <w:unhideWhenUsed/>
    <w:rsid w:val="005846D4"/>
    <w:pPr>
      <w:spacing w:after="120" w:line="480" w:lineRule="auto"/>
    </w:pPr>
  </w:style>
  <w:style w:type="character" w:customStyle="1" w:styleId="BodyText2Char">
    <w:name w:val="Body Text 2 Char"/>
    <w:basedOn w:val="DefaultParagraphFont"/>
    <w:link w:val="BodyText2"/>
    <w:uiPriority w:val="99"/>
    <w:rsid w:val="005846D4"/>
    <w:rPr>
      <w:sz w:val="22"/>
      <w:szCs w:val="22"/>
    </w:rPr>
  </w:style>
  <w:style w:type="table" w:customStyle="1" w:styleId="GridTable1Light-Accent31">
    <w:name w:val="Grid Table 1 Light - Accent 31"/>
    <w:basedOn w:val="TableNormal"/>
    <w:uiPriority w:val="46"/>
    <w:rsid w:val="002C00B7"/>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C00B7"/>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DB396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B396B"/>
    <w:rPr>
      <w:b/>
      <w:bCs/>
    </w:rPr>
  </w:style>
  <w:style w:type="paragraph" w:styleId="TOCHeading">
    <w:name w:val="TOC Heading"/>
    <w:basedOn w:val="Heading1"/>
    <w:next w:val="Normal"/>
    <w:uiPriority w:val="39"/>
    <w:unhideWhenUsed/>
    <w:qFormat/>
    <w:rsid w:val="00DB396B"/>
    <w:pPr>
      <w:outlineLvl w:val="9"/>
    </w:pPr>
  </w:style>
  <w:style w:type="paragraph" w:styleId="TOC1">
    <w:name w:val="toc 1"/>
    <w:basedOn w:val="Normal"/>
    <w:next w:val="Normal"/>
    <w:autoRedefine/>
    <w:uiPriority w:val="39"/>
    <w:unhideWhenUsed/>
    <w:rsid w:val="00C71414"/>
    <w:pPr>
      <w:tabs>
        <w:tab w:val="right" w:leader="dot" w:pos="9350"/>
      </w:tabs>
      <w:spacing w:after="100"/>
    </w:pPr>
    <w:rPr>
      <w:b/>
      <w:bCs/>
      <w:noProof/>
    </w:rPr>
  </w:style>
  <w:style w:type="character" w:styleId="Hyperlink">
    <w:name w:val="Hyperlink"/>
    <w:basedOn w:val="DefaultParagraphFont"/>
    <w:uiPriority w:val="99"/>
    <w:unhideWhenUsed/>
    <w:rsid w:val="003C1722"/>
    <w:rPr>
      <w:color w:val="0000FF" w:themeColor="hyperlink"/>
      <w:u w:val="single"/>
    </w:rPr>
  </w:style>
  <w:style w:type="paragraph" w:styleId="TOC2">
    <w:name w:val="toc 2"/>
    <w:basedOn w:val="Normal"/>
    <w:next w:val="Normal"/>
    <w:autoRedefine/>
    <w:uiPriority w:val="39"/>
    <w:unhideWhenUsed/>
    <w:rsid w:val="00F0430B"/>
    <w:pPr>
      <w:spacing w:after="100"/>
      <w:ind w:left="220"/>
    </w:pPr>
  </w:style>
  <w:style w:type="paragraph" w:styleId="TOC3">
    <w:name w:val="toc 3"/>
    <w:basedOn w:val="Normal"/>
    <w:next w:val="Normal"/>
    <w:autoRedefine/>
    <w:uiPriority w:val="39"/>
    <w:unhideWhenUsed/>
    <w:rsid w:val="006423F0"/>
    <w:pPr>
      <w:spacing w:after="100" w:line="259" w:lineRule="auto"/>
      <w:ind w:left="440"/>
    </w:pPr>
  </w:style>
  <w:style w:type="character" w:customStyle="1" w:styleId="Heading4Char">
    <w:name w:val="Heading 4 Char"/>
    <w:basedOn w:val="DefaultParagraphFont"/>
    <w:link w:val="Heading4"/>
    <w:uiPriority w:val="9"/>
    <w:semiHidden/>
    <w:rsid w:val="00DB396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B396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B396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B396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B396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B396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B396B"/>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DB39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396B"/>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B396B"/>
    <w:rPr>
      <w:i/>
      <w:iCs/>
    </w:rPr>
  </w:style>
  <w:style w:type="paragraph" w:styleId="NoSpacing">
    <w:name w:val="No Spacing"/>
    <w:uiPriority w:val="1"/>
    <w:qFormat/>
    <w:rsid w:val="00DB396B"/>
    <w:pPr>
      <w:spacing w:after="0" w:line="240" w:lineRule="auto"/>
    </w:pPr>
  </w:style>
  <w:style w:type="paragraph" w:styleId="Quote">
    <w:name w:val="Quote"/>
    <w:basedOn w:val="Normal"/>
    <w:next w:val="Normal"/>
    <w:link w:val="QuoteChar"/>
    <w:uiPriority w:val="29"/>
    <w:qFormat/>
    <w:rsid w:val="00DB396B"/>
    <w:rPr>
      <w:i/>
      <w:iCs/>
      <w:color w:val="000000" w:themeColor="text1"/>
    </w:rPr>
  </w:style>
  <w:style w:type="character" w:customStyle="1" w:styleId="QuoteChar">
    <w:name w:val="Quote Char"/>
    <w:basedOn w:val="DefaultParagraphFont"/>
    <w:link w:val="Quote"/>
    <w:uiPriority w:val="29"/>
    <w:rsid w:val="00DB396B"/>
    <w:rPr>
      <w:i/>
      <w:iCs/>
      <w:color w:val="000000" w:themeColor="text1"/>
    </w:rPr>
  </w:style>
  <w:style w:type="paragraph" w:styleId="IntenseQuote">
    <w:name w:val="Intense Quote"/>
    <w:basedOn w:val="Normal"/>
    <w:next w:val="Normal"/>
    <w:link w:val="IntenseQuoteChar"/>
    <w:uiPriority w:val="30"/>
    <w:qFormat/>
    <w:rsid w:val="00DB396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396B"/>
    <w:rPr>
      <w:b/>
      <w:bCs/>
      <w:i/>
      <w:iCs/>
      <w:color w:val="4F81BD" w:themeColor="accent1"/>
    </w:rPr>
  </w:style>
  <w:style w:type="character" w:styleId="SubtleEmphasis">
    <w:name w:val="Subtle Emphasis"/>
    <w:basedOn w:val="DefaultParagraphFont"/>
    <w:uiPriority w:val="19"/>
    <w:qFormat/>
    <w:rsid w:val="00DB396B"/>
    <w:rPr>
      <w:i/>
      <w:iCs/>
      <w:color w:val="808080" w:themeColor="text1" w:themeTint="7F"/>
    </w:rPr>
  </w:style>
  <w:style w:type="character" w:styleId="IntenseEmphasis">
    <w:name w:val="Intense Emphasis"/>
    <w:basedOn w:val="DefaultParagraphFont"/>
    <w:uiPriority w:val="21"/>
    <w:qFormat/>
    <w:rsid w:val="00DB396B"/>
    <w:rPr>
      <w:b/>
      <w:bCs/>
      <w:i/>
      <w:iCs/>
      <w:color w:val="4F81BD" w:themeColor="accent1"/>
    </w:rPr>
  </w:style>
  <w:style w:type="character" w:styleId="SubtleReference">
    <w:name w:val="Subtle Reference"/>
    <w:basedOn w:val="DefaultParagraphFont"/>
    <w:uiPriority w:val="31"/>
    <w:qFormat/>
    <w:rsid w:val="00DB396B"/>
    <w:rPr>
      <w:smallCaps/>
      <w:color w:val="C0504D" w:themeColor="accent2"/>
      <w:u w:val="single"/>
    </w:rPr>
  </w:style>
  <w:style w:type="character" w:styleId="IntenseReference">
    <w:name w:val="Intense Reference"/>
    <w:basedOn w:val="DefaultParagraphFont"/>
    <w:uiPriority w:val="32"/>
    <w:qFormat/>
    <w:rsid w:val="00DB396B"/>
    <w:rPr>
      <w:b/>
      <w:bCs/>
      <w:smallCaps/>
      <w:color w:val="C0504D" w:themeColor="accent2"/>
      <w:spacing w:val="5"/>
      <w:u w:val="single"/>
    </w:rPr>
  </w:style>
  <w:style w:type="character" w:styleId="BookTitle">
    <w:name w:val="Book Title"/>
    <w:basedOn w:val="DefaultParagraphFont"/>
    <w:uiPriority w:val="33"/>
    <w:qFormat/>
    <w:rsid w:val="00DB396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2753">
      <w:bodyDiv w:val="1"/>
      <w:marLeft w:val="0"/>
      <w:marRight w:val="0"/>
      <w:marTop w:val="0"/>
      <w:marBottom w:val="0"/>
      <w:divBdr>
        <w:top w:val="none" w:sz="0" w:space="0" w:color="auto"/>
        <w:left w:val="none" w:sz="0" w:space="0" w:color="auto"/>
        <w:bottom w:val="none" w:sz="0" w:space="0" w:color="auto"/>
        <w:right w:val="none" w:sz="0" w:space="0" w:color="auto"/>
      </w:divBdr>
      <w:divsChild>
        <w:div w:id="330524786">
          <w:marLeft w:val="0"/>
          <w:marRight w:val="0"/>
          <w:marTop w:val="0"/>
          <w:marBottom w:val="0"/>
          <w:divBdr>
            <w:top w:val="none" w:sz="0" w:space="0" w:color="auto"/>
            <w:left w:val="none" w:sz="0" w:space="0" w:color="auto"/>
            <w:bottom w:val="none" w:sz="0" w:space="0" w:color="auto"/>
            <w:right w:val="none" w:sz="0" w:space="0" w:color="auto"/>
          </w:divBdr>
          <w:divsChild>
            <w:div w:id="1283684768">
              <w:marLeft w:val="0"/>
              <w:marRight w:val="0"/>
              <w:marTop w:val="0"/>
              <w:marBottom w:val="0"/>
              <w:divBdr>
                <w:top w:val="none" w:sz="0" w:space="0" w:color="auto"/>
                <w:left w:val="none" w:sz="0" w:space="0" w:color="auto"/>
                <w:bottom w:val="none" w:sz="0" w:space="0" w:color="auto"/>
                <w:right w:val="none" w:sz="0" w:space="0" w:color="auto"/>
              </w:divBdr>
              <w:divsChild>
                <w:div w:id="631642065">
                  <w:marLeft w:val="0"/>
                  <w:marRight w:val="0"/>
                  <w:marTop w:val="0"/>
                  <w:marBottom w:val="0"/>
                  <w:divBdr>
                    <w:top w:val="none" w:sz="0" w:space="0" w:color="auto"/>
                    <w:left w:val="none" w:sz="0" w:space="0" w:color="auto"/>
                    <w:bottom w:val="none" w:sz="0" w:space="0" w:color="auto"/>
                    <w:right w:val="none" w:sz="0" w:space="0" w:color="auto"/>
                  </w:divBdr>
                  <w:divsChild>
                    <w:div w:id="1045713273">
                      <w:marLeft w:val="0"/>
                      <w:marRight w:val="0"/>
                      <w:marTop w:val="0"/>
                      <w:marBottom w:val="0"/>
                      <w:divBdr>
                        <w:top w:val="none" w:sz="0" w:space="0" w:color="auto"/>
                        <w:left w:val="none" w:sz="0" w:space="0" w:color="auto"/>
                        <w:bottom w:val="none" w:sz="0" w:space="0" w:color="auto"/>
                        <w:right w:val="none" w:sz="0" w:space="0" w:color="auto"/>
                      </w:divBdr>
                      <w:divsChild>
                        <w:div w:id="19629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084702">
      <w:bodyDiv w:val="1"/>
      <w:marLeft w:val="0"/>
      <w:marRight w:val="0"/>
      <w:marTop w:val="0"/>
      <w:marBottom w:val="0"/>
      <w:divBdr>
        <w:top w:val="none" w:sz="0" w:space="0" w:color="auto"/>
        <w:left w:val="none" w:sz="0" w:space="0" w:color="auto"/>
        <w:bottom w:val="none" w:sz="0" w:space="0" w:color="auto"/>
        <w:right w:val="none" w:sz="0" w:space="0" w:color="auto"/>
      </w:divBdr>
    </w:div>
    <w:div w:id="1128475332">
      <w:bodyDiv w:val="1"/>
      <w:marLeft w:val="0"/>
      <w:marRight w:val="0"/>
      <w:marTop w:val="0"/>
      <w:marBottom w:val="0"/>
      <w:divBdr>
        <w:top w:val="none" w:sz="0" w:space="0" w:color="auto"/>
        <w:left w:val="none" w:sz="0" w:space="0" w:color="auto"/>
        <w:bottom w:val="none" w:sz="0" w:space="0" w:color="auto"/>
        <w:right w:val="none" w:sz="0" w:space="0" w:color="auto"/>
      </w:divBdr>
    </w:div>
    <w:div w:id="1764719405">
      <w:bodyDiv w:val="1"/>
      <w:marLeft w:val="0"/>
      <w:marRight w:val="0"/>
      <w:marTop w:val="0"/>
      <w:marBottom w:val="0"/>
      <w:divBdr>
        <w:top w:val="none" w:sz="0" w:space="0" w:color="auto"/>
        <w:left w:val="none" w:sz="0" w:space="0" w:color="auto"/>
        <w:bottom w:val="none" w:sz="0" w:space="0" w:color="auto"/>
        <w:right w:val="none" w:sz="0" w:space="0" w:color="auto"/>
      </w:divBdr>
      <w:divsChild>
        <w:div w:id="1008411923">
          <w:marLeft w:val="0"/>
          <w:marRight w:val="0"/>
          <w:marTop w:val="0"/>
          <w:marBottom w:val="0"/>
          <w:divBdr>
            <w:top w:val="none" w:sz="0" w:space="0" w:color="auto"/>
            <w:left w:val="none" w:sz="0" w:space="0" w:color="auto"/>
            <w:bottom w:val="none" w:sz="0" w:space="0" w:color="auto"/>
            <w:right w:val="none" w:sz="0" w:space="0" w:color="auto"/>
          </w:divBdr>
          <w:divsChild>
            <w:div w:id="884215217">
              <w:marLeft w:val="0"/>
              <w:marRight w:val="0"/>
              <w:marTop w:val="0"/>
              <w:marBottom w:val="0"/>
              <w:divBdr>
                <w:top w:val="none" w:sz="0" w:space="0" w:color="auto"/>
                <w:left w:val="none" w:sz="0" w:space="0" w:color="auto"/>
                <w:bottom w:val="none" w:sz="0" w:space="0" w:color="auto"/>
                <w:right w:val="none" w:sz="0" w:space="0" w:color="auto"/>
              </w:divBdr>
              <w:divsChild>
                <w:div w:id="1513447909">
                  <w:marLeft w:val="0"/>
                  <w:marRight w:val="0"/>
                  <w:marTop w:val="0"/>
                  <w:marBottom w:val="0"/>
                  <w:divBdr>
                    <w:top w:val="none" w:sz="0" w:space="0" w:color="auto"/>
                    <w:left w:val="none" w:sz="0" w:space="0" w:color="auto"/>
                    <w:bottom w:val="none" w:sz="0" w:space="0" w:color="auto"/>
                    <w:right w:val="none" w:sz="0" w:space="0" w:color="auto"/>
                  </w:divBdr>
                  <w:divsChild>
                    <w:div w:id="1880125153">
                      <w:marLeft w:val="0"/>
                      <w:marRight w:val="0"/>
                      <w:marTop w:val="0"/>
                      <w:marBottom w:val="0"/>
                      <w:divBdr>
                        <w:top w:val="none" w:sz="0" w:space="0" w:color="auto"/>
                        <w:left w:val="none" w:sz="0" w:space="0" w:color="auto"/>
                        <w:bottom w:val="none" w:sz="0" w:space="0" w:color="auto"/>
                        <w:right w:val="none" w:sz="0" w:space="0" w:color="auto"/>
                      </w:divBdr>
                      <w:divsChild>
                        <w:div w:id="108052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682231">
      <w:bodyDiv w:val="1"/>
      <w:marLeft w:val="0"/>
      <w:marRight w:val="0"/>
      <w:marTop w:val="0"/>
      <w:marBottom w:val="0"/>
      <w:divBdr>
        <w:top w:val="none" w:sz="0" w:space="0" w:color="auto"/>
        <w:left w:val="none" w:sz="0" w:space="0" w:color="auto"/>
        <w:bottom w:val="none" w:sz="0" w:space="0" w:color="auto"/>
        <w:right w:val="none" w:sz="0" w:space="0" w:color="auto"/>
      </w:divBdr>
    </w:div>
    <w:div w:id="2025981479">
      <w:bodyDiv w:val="1"/>
      <w:marLeft w:val="0"/>
      <w:marRight w:val="0"/>
      <w:marTop w:val="0"/>
      <w:marBottom w:val="0"/>
      <w:divBdr>
        <w:top w:val="none" w:sz="0" w:space="0" w:color="auto"/>
        <w:left w:val="none" w:sz="0" w:space="0" w:color="auto"/>
        <w:bottom w:val="none" w:sz="0" w:space="0" w:color="auto"/>
        <w:right w:val="none" w:sz="0" w:space="0" w:color="auto"/>
      </w:divBdr>
      <w:divsChild>
        <w:div w:id="897057085">
          <w:marLeft w:val="0"/>
          <w:marRight w:val="0"/>
          <w:marTop w:val="0"/>
          <w:marBottom w:val="0"/>
          <w:divBdr>
            <w:top w:val="none" w:sz="0" w:space="0" w:color="auto"/>
            <w:left w:val="none" w:sz="0" w:space="0" w:color="auto"/>
            <w:bottom w:val="none" w:sz="0" w:space="0" w:color="auto"/>
            <w:right w:val="none" w:sz="0" w:space="0" w:color="auto"/>
          </w:divBdr>
          <w:divsChild>
            <w:div w:id="1454327624">
              <w:marLeft w:val="0"/>
              <w:marRight w:val="0"/>
              <w:marTop w:val="0"/>
              <w:marBottom w:val="0"/>
              <w:divBdr>
                <w:top w:val="none" w:sz="0" w:space="0" w:color="auto"/>
                <w:left w:val="none" w:sz="0" w:space="0" w:color="auto"/>
                <w:bottom w:val="none" w:sz="0" w:space="0" w:color="auto"/>
                <w:right w:val="none" w:sz="0" w:space="0" w:color="auto"/>
              </w:divBdr>
              <w:divsChild>
                <w:div w:id="2082096499">
                  <w:marLeft w:val="0"/>
                  <w:marRight w:val="0"/>
                  <w:marTop w:val="0"/>
                  <w:marBottom w:val="0"/>
                  <w:divBdr>
                    <w:top w:val="none" w:sz="0" w:space="0" w:color="auto"/>
                    <w:left w:val="none" w:sz="0" w:space="0" w:color="auto"/>
                    <w:bottom w:val="none" w:sz="0" w:space="0" w:color="auto"/>
                    <w:right w:val="none" w:sz="0" w:space="0" w:color="auto"/>
                  </w:divBdr>
                  <w:divsChild>
                    <w:div w:id="271937330">
                      <w:marLeft w:val="0"/>
                      <w:marRight w:val="0"/>
                      <w:marTop w:val="0"/>
                      <w:marBottom w:val="0"/>
                      <w:divBdr>
                        <w:top w:val="none" w:sz="0" w:space="0" w:color="auto"/>
                        <w:left w:val="none" w:sz="0" w:space="0" w:color="auto"/>
                        <w:bottom w:val="none" w:sz="0" w:space="0" w:color="auto"/>
                        <w:right w:val="none" w:sz="0" w:space="0" w:color="auto"/>
                      </w:divBdr>
                      <w:divsChild>
                        <w:div w:id="1994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2A75733501948BD02DFFC79D0F701" ma:contentTypeVersion="0" ma:contentTypeDescription="Create a new document." ma:contentTypeScope="" ma:versionID="9379aabc8cb5804630993a0f8d4e91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B2AAA-86DB-419C-8199-5BFA02549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DC9E898-E9A8-40A9-BEF6-5C2DB30616EC}">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6499941-A211-4920-BAB8-ADE2E934C620}">
  <ds:schemaRefs>
    <ds:schemaRef ds:uri="http://schemas.microsoft.com/sharepoint/v3/contenttype/forms"/>
  </ds:schemaRefs>
</ds:datastoreItem>
</file>

<file path=customXml/itemProps4.xml><?xml version="1.0" encoding="utf-8"?>
<ds:datastoreItem xmlns:ds="http://schemas.openxmlformats.org/officeDocument/2006/customXml" ds:itemID="{13123C9F-6058-41C9-912F-EEB0F5F32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Office of Financial Management</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Darrell Damron</dc:creator>
  <cp:lastModifiedBy>Knudsen, Kristi (DSHS/ALTSA)</cp:lastModifiedBy>
  <cp:revision>2</cp:revision>
  <cp:lastPrinted>2020-08-12T14:47:00Z</cp:lastPrinted>
  <dcterms:created xsi:type="dcterms:W3CDTF">2020-09-17T14:45:00Z</dcterms:created>
  <dcterms:modified xsi:type="dcterms:W3CDTF">2020-09-17T14:45:00Z</dcterms:modified>
</cp:coreProperties>
</file>