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79D2B6DE" w:rsidR="003C1658" w:rsidRPr="00C42FDA" w:rsidRDefault="00E54443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September </w:t>
            </w:r>
            <w:r w:rsidR="00363C36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9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77777777" w:rsidR="003C1658" w:rsidRPr="009133C6" w:rsidRDefault="008C0D70" w:rsidP="00EF3CF5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  <w:hyperlink r:id="rId8" w:history="1">
              <w:r w:rsidR="00EF3CF5">
                <w:rPr>
                  <w:rStyle w:val="Hyperlink"/>
                </w:rPr>
                <w:t>https://dshs-telehealth.zoom.us/j/94012329434?pwd=UE1kNzVhdytsRkJOWEhEWVd3TjBTZz09</w:t>
              </w:r>
            </w:hyperlink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77777777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Chelsey Smith, 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Bryce Anderson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John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Ficker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Long-term Care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Ombuds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LeadingAge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Developmental Disabilities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Ombuds</w:t>
                  </w:r>
                  <w:proofErr w:type="spellEnd"/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Swannick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Anne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Soiza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Jaime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Bodden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A652ED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A652ED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3DA7DB16" w:rsidR="003C1658" w:rsidRPr="003376B9" w:rsidRDefault="00E54443" w:rsidP="00F063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F063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4C5D596F" w:rsidR="003C1658" w:rsidRPr="003376B9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 CHARTER UPATES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832C8E" w14:textId="32DCC80B" w:rsid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Reminder of v</w:t>
            </w:r>
            <w:r w:rsidR="00162BEB" w:rsidRPr="00152F73">
              <w:rPr>
                <w:rFonts w:cstheme="minorHAnsi"/>
                <w:sz w:val="24"/>
                <w:szCs w:val="24"/>
              </w:rPr>
              <w:t>irtual meeting protocols</w:t>
            </w:r>
            <w:r w:rsidR="00363C36">
              <w:rPr>
                <w:rFonts w:cstheme="minorHAnsi"/>
                <w:sz w:val="24"/>
                <w:szCs w:val="24"/>
              </w:rPr>
              <w:t xml:space="preserve"> and better incorporation of chat box comments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</w:t>
            </w:r>
            <w:r w:rsidR="000978DD" w:rsidRPr="00FB04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Knudsen</w:t>
            </w:r>
          </w:p>
          <w:p w14:paraId="741E04F5" w14:textId="51DE74EA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363C36">
              <w:rPr>
                <w:rFonts w:cstheme="minorHAnsi"/>
                <w:sz w:val="24"/>
                <w:szCs w:val="24"/>
              </w:rPr>
              <w:t>September 2nd</w:t>
            </w:r>
            <w:r>
              <w:rPr>
                <w:rFonts w:cstheme="minorHAnsi"/>
                <w:sz w:val="24"/>
                <w:szCs w:val="24"/>
              </w:rPr>
              <w:t xml:space="preserve">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2624D644" w14:textId="2C364725" w:rsidR="00F06381" w:rsidRDefault="00F06381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Revisions to charter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4CE5CE24" w:rsidR="00220AA6" w:rsidRPr="00E54443" w:rsidRDefault="00220AA6" w:rsidP="00E54443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39F75F5" w14:textId="77777777" w:rsidR="00E54443" w:rsidRDefault="00E54443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414AB409" w14:textId="77777777" w:rsidR="00363C36" w:rsidRDefault="00363C36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71DEF4C3" w:rsidR="00E54443" w:rsidRPr="00152F73" w:rsidRDefault="00E54443" w:rsidP="00FB043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20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</w:t>
            </w:r>
            <w:r w:rsidR="00FB043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4F89C3" w14:textId="77777777" w:rsidR="00E54443" w:rsidRPr="00152F73" w:rsidRDefault="00E54443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N-95 Mask Availability and Fit 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4430E035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LNI/GROUP</w:t>
            </w: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6E56B894" w:rsidR="00E54443" w:rsidRPr="00E54443" w:rsidRDefault="00FB0438" w:rsidP="00FB043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Ongoing discussion on solutions for N-95 mask access and fit testing resources – </w:t>
            </w:r>
            <w:r w:rsidRPr="00FB0438">
              <w:rPr>
                <w:rFonts w:cstheme="minorHAnsi"/>
                <w:b/>
                <w:sz w:val="24"/>
                <w:szCs w:val="24"/>
              </w:rPr>
              <w:t xml:space="preserve">Brian </w:t>
            </w:r>
            <w:proofErr w:type="spellStart"/>
            <w:r w:rsidR="002B058A">
              <w:rPr>
                <w:rFonts w:cstheme="minorHAnsi"/>
                <w:b/>
                <w:sz w:val="24"/>
                <w:szCs w:val="24"/>
              </w:rPr>
              <w:t>Sahli</w:t>
            </w:r>
            <w:proofErr w:type="spellEnd"/>
            <w:r w:rsidR="002B058A">
              <w:rPr>
                <w:rFonts w:cstheme="minorHAnsi"/>
                <w:b/>
                <w:sz w:val="24"/>
                <w:szCs w:val="24"/>
              </w:rPr>
              <w:t>/</w:t>
            </w:r>
            <w:r w:rsidRPr="00FB0438">
              <w:rPr>
                <w:rFonts w:cstheme="minorHAnsi"/>
                <w:b/>
                <w:sz w:val="24"/>
                <w:szCs w:val="24"/>
              </w:rPr>
              <w:t>Louis</w:t>
            </w:r>
            <w:r w:rsidR="002B058A">
              <w:rPr>
                <w:rFonts w:cstheme="minorHAnsi"/>
                <w:b/>
                <w:sz w:val="24"/>
                <w:szCs w:val="24"/>
              </w:rPr>
              <w:t xml:space="preserve"> Flores from LNI to address questions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38E8EE5A" w:rsidR="009C69D8" w:rsidRPr="003376B9" w:rsidRDefault="003376B9" w:rsidP="00FB043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63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FB043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F0638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77777777" w:rsidR="009C69D8" w:rsidRPr="00152F73" w:rsidRDefault="009C69D8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Updates/status of recent action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4A9C282C" w:rsidR="009C69D8" w:rsidRPr="00152F73" w:rsidRDefault="00E54443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RCS/</w:t>
            </w:r>
            <w:r w:rsidR="003376B9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DOH/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ALL</w:t>
            </w: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7F41D7" w14:textId="43FF2E56" w:rsidR="00BB5EF5" w:rsidRPr="003376B9" w:rsidRDefault="001E080C" w:rsidP="00337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6B9">
              <w:rPr>
                <w:sz w:val="24"/>
                <w:szCs w:val="24"/>
              </w:rPr>
              <w:t>Reopening Update</w:t>
            </w:r>
            <w:r w:rsidR="00EB52D3">
              <w:rPr>
                <w:sz w:val="24"/>
                <w:szCs w:val="24"/>
              </w:rPr>
              <w:t xml:space="preserve"> </w:t>
            </w:r>
            <w:r w:rsidR="00363C36" w:rsidRPr="00FB0438">
              <w:rPr>
                <w:b/>
                <w:sz w:val="24"/>
                <w:szCs w:val="24"/>
              </w:rPr>
              <w:t>–</w:t>
            </w:r>
            <w:r w:rsidR="00EB52D3" w:rsidRPr="00FB0438">
              <w:rPr>
                <w:b/>
                <w:sz w:val="24"/>
                <w:szCs w:val="24"/>
              </w:rPr>
              <w:t xml:space="preserve"> </w:t>
            </w:r>
            <w:r w:rsidR="00363C36" w:rsidRPr="00FB0438">
              <w:rPr>
                <w:b/>
                <w:sz w:val="24"/>
                <w:szCs w:val="24"/>
              </w:rPr>
              <w:t>Amy Abbott</w:t>
            </w:r>
          </w:p>
          <w:p w14:paraId="7BAA18BF" w14:textId="77777777" w:rsidR="00745354" w:rsidRPr="00152F73" w:rsidRDefault="00745354" w:rsidP="00D90967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212BB1C" w14:textId="77777777" w:rsidR="003376B9" w:rsidRDefault="00D90967" w:rsidP="003376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6B9">
              <w:rPr>
                <w:sz w:val="24"/>
                <w:szCs w:val="24"/>
              </w:rPr>
              <w:t>Testing Update</w:t>
            </w:r>
            <w:r w:rsidR="003376B9">
              <w:rPr>
                <w:sz w:val="24"/>
                <w:szCs w:val="24"/>
              </w:rPr>
              <w:t xml:space="preserve">: </w:t>
            </w:r>
          </w:p>
          <w:p w14:paraId="01D49F8E" w14:textId="761B37F2" w:rsidR="003376B9" w:rsidRDefault="00FB0438" w:rsidP="00337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prevalence testing </w:t>
            </w:r>
            <w:r w:rsidRPr="006A4C10">
              <w:rPr>
                <w:b/>
                <w:sz w:val="24"/>
                <w:szCs w:val="24"/>
              </w:rPr>
              <w:t xml:space="preserve">– </w:t>
            </w:r>
            <w:r w:rsidR="006A4C10" w:rsidRPr="006A4C10">
              <w:rPr>
                <w:b/>
                <w:sz w:val="24"/>
                <w:szCs w:val="24"/>
              </w:rPr>
              <w:t>Dr. Fotinos/Candy Goehring</w:t>
            </w:r>
          </w:p>
          <w:p w14:paraId="6CEBF607" w14:textId="276CFB5E" w:rsidR="002B058A" w:rsidRPr="002B058A" w:rsidRDefault="002B058A" w:rsidP="00337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testing updates – CMS, testing orders, etc. </w:t>
            </w:r>
            <w:r w:rsidRPr="002B058A">
              <w:rPr>
                <w:b/>
                <w:sz w:val="24"/>
                <w:szCs w:val="24"/>
              </w:rPr>
              <w:t>– Amy Abbott, Charissa Fotinos</w:t>
            </w:r>
          </w:p>
          <w:p w14:paraId="4357DFD7" w14:textId="6F2C235A" w:rsidR="00D90967" w:rsidRDefault="00D90967" w:rsidP="00D9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8DBF39" w14:textId="07C93499" w:rsidR="003376B9" w:rsidRPr="00152F73" w:rsidRDefault="003376B9" w:rsidP="00D909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Update on question from </w:t>
            </w:r>
            <w:r w:rsidR="002B058A">
              <w:rPr>
                <w:sz w:val="24"/>
                <w:szCs w:val="24"/>
              </w:rPr>
              <w:t>August 12 meeting</w:t>
            </w:r>
            <w:r>
              <w:rPr>
                <w:sz w:val="24"/>
                <w:szCs w:val="24"/>
              </w:rPr>
              <w:t xml:space="preserve"> regarding guidelines for vans/shuttles in terms of disinfecting/safety practices</w:t>
            </w:r>
            <w:r w:rsidR="00EB52D3">
              <w:rPr>
                <w:sz w:val="24"/>
                <w:szCs w:val="24"/>
              </w:rPr>
              <w:t xml:space="preserve"> </w:t>
            </w:r>
            <w:r w:rsidR="00363C36" w:rsidRPr="002B058A">
              <w:rPr>
                <w:b/>
                <w:sz w:val="24"/>
                <w:szCs w:val="24"/>
              </w:rPr>
              <w:t>–</w:t>
            </w:r>
            <w:r w:rsidR="00EB52D3" w:rsidRPr="002B058A">
              <w:rPr>
                <w:b/>
                <w:sz w:val="24"/>
                <w:szCs w:val="24"/>
              </w:rPr>
              <w:t xml:space="preserve"> </w:t>
            </w:r>
            <w:r w:rsidR="006A4C10">
              <w:rPr>
                <w:b/>
                <w:sz w:val="24"/>
                <w:szCs w:val="24"/>
              </w:rPr>
              <w:t>Candy Goehring</w:t>
            </w:r>
          </w:p>
          <w:p w14:paraId="5059362D" w14:textId="2408CE00" w:rsidR="00D90967" w:rsidRPr="003376B9" w:rsidRDefault="00D90967" w:rsidP="003376B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2CEF1F33" w:rsidR="007B239D" w:rsidRPr="00152F73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9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AAA8028" w14:textId="77777777" w:rsidR="00FE48D3" w:rsidRPr="00152F73" w:rsidRDefault="00FE48D3">
      <w:pPr>
        <w:rPr>
          <w:sz w:val="24"/>
          <w:szCs w:val="24"/>
        </w:rPr>
      </w:pPr>
    </w:p>
    <w:p w14:paraId="6A034017" w14:textId="77777777" w:rsidR="001C7DE5" w:rsidRPr="00152F73" w:rsidRDefault="001C7DE5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p w14:paraId="19BEB016" w14:textId="77777777" w:rsidR="00F94E78" w:rsidRPr="00152F73" w:rsidRDefault="00F94E78" w:rsidP="001C7DE5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10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6A24376E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2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2E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F1A8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7887"/>
    <w:multiLevelType w:val="hybridMultilevel"/>
    <w:tmpl w:val="1A0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12A67"/>
    <w:rsid w:val="00220AA6"/>
    <w:rsid w:val="0022466B"/>
    <w:rsid w:val="0022689D"/>
    <w:rsid w:val="0024145C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5059C"/>
    <w:rsid w:val="00456E2D"/>
    <w:rsid w:val="004608F2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A49"/>
    <w:rsid w:val="007431A7"/>
    <w:rsid w:val="00745354"/>
    <w:rsid w:val="0074680F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B0F54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1009E"/>
    <w:rsid w:val="00A325E0"/>
    <w:rsid w:val="00A32726"/>
    <w:rsid w:val="00A56335"/>
    <w:rsid w:val="00A652ED"/>
    <w:rsid w:val="00A75269"/>
    <w:rsid w:val="00AB02FF"/>
    <w:rsid w:val="00AB5D67"/>
    <w:rsid w:val="00AD4744"/>
    <w:rsid w:val="00B233A4"/>
    <w:rsid w:val="00B829E4"/>
    <w:rsid w:val="00B91FC9"/>
    <w:rsid w:val="00B974E0"/>
    <w:rsid w:val="00BA09BC"/>
    <w:rsid w:val="00BB5EF5"/>
    <w:rsid w:val="00BC1D79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7BDC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E511F5"/>
    <w:rsid w:val="00E53FBA"/>
    <w:rsid w:val="00E54443"/>
    <w:rsid w:val="00E87167"/>
    <w:rsid w:val="00E9263F"/>
    <w:rsid w:val="00EB4865"/>
    <w:rsid w:val="00EB52D3"/>
    <w:rsid w:val="00EF3CF5"/>
    <w:rsid w:val="00EF56DB"/>
    <w:rsid w:val="00F0567B"/>
    <w:rsid w:val="00F06381"/>
    <w:rsid w:val="00F22081"/>
    <w:rsid w:val="00F52478"/>
    <w:rsid w:val="00F5278C"/>
    <w:rsid w:val="00F548C9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-telehealth.zoom.us/j/94012329434?pwd=UE1kNzVhdytsRkJOWEhEWVd3TjBT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isti.knudsen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AE33-1A5E-41F0-ACE2-052B4D24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2020-09-08T22:14:00Z</dcterms:created>
  <dcterms:modified xsi:type="dcterms:W3CDTF">2020-09-08T22:14:00Z</dcterms:modified>
</cp:coreProperties>
</file>