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1DBE6424" w:rsidR="003C1658" w:rsidRPr="00C42FDA" w:rsidRDefault="00406728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OCTOBER </w:t>
            </w:r>
            <w:r w:rsidR="00F0093B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21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Bryce Anderson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</w:t>
                  </w:r>
                  <w:bookmarkStart w:id="0" w:name="_GoBack"/>
                  <w:bookmarkEnd w:id="0"/>
                  <w:r w:rsidRPr="00152F73">
                    <w:rPr>
                      <w:sz w:val="24"/>
                      <w:szCs w:val="24"/>
                    </w:rPr>
                    <w:t>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Art Swannick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F0093B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F0093B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6323CF8E" w:rsidR="003C1658" w:rsidRPr="003376B9" w:rsidRDefault="00E54443" w:rsidP="00CD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40672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BBA151" w14:textId="27596D2F" w:rsidR="00406728" w:rsidRPr="00406728" w:rsidRDefault="00406728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Introduction by each member - </w:t>
            </w:r>
            <w:r w:rsidRPr="00406728">
              <w:rPr>
                <w:rFonts w:cstheme="minorHAnsi"/>
                <w:b/>
                <w:sz w:val="24"/>
                <w:szCs w:val="24"/>
              </w:rPr>
              <w:t>All</w:t>
            </w:r>
          </w:p>
          <w:p w14:paraId="52306BD5" w14:textId="6C5B5EEB" w:rsidR="00406728" w:rsidRPr="00406728" w:rsidRDefault="00406728" w:rsidP="00406728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06728">
              <w:rPr>
                <w:rFonts w:cstheme="minorHAnsi"/>
                <w:sz w:val="24"/>
                <w:szCs w:val="24"/>
              </w:rPr>
              <w:t>Name, who you represent, your goal for the committee/what your hope is for the outcome of this committee</w:t>
            </w:r>
          </w:p>
          <w:p w14:paraId="741E04F5" w14:textId="0420E920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AF07D9">
              <w:rPr>
                <w:rFonts w:cstheme="minorHAnsi"/>
                <w:sz w:val="24"/>
                <w:szCs w:val="24"/>
              </w:rPr>
              <w:t>October 7</w:t>
            </w:r>
            <w:r w:rsidR="00AF07D9" w:rsidRPr="00AF07D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4AB409" w14:textId="50FFA0F7" w:rsidR="00363C36" w:rsidRDefault="00363C36" w:rsidP="00BC5922">
            <w:pPr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295633B3" w:rsidR="00E54443" w:rsidRPr="00152F73" w:rsidRDefault="00E54443" w:rsidP="004618F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CD336B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1</w:t>
            </w:r>
            <w:r w:rsidR="004618FC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CD336B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153D6F6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3555E9FA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604F89C3" w14:textId="6814B604" w:rsidR="00E54443" w:rsidRPr="00152F73" w:rsidRDefault="004618FC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revision of safe start documents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256CA1B6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4A90D" w14:textId="7752D484" w:rsidR="00BC5922" w:rsidRPr="00E54443" w:rsidRDefault="004618FC" w:rsidP="004618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Scheduling workgroups to revise Safe Start for Long-Term Care policies</w:t>
            </w:r>
            <w:r w:rsidR="00AA2808">
              <w:rPr>
                <w:rFonts w:cstheme="minorHAnsi"/>
                <w:sz w:val="24"/>
                <w:szCs w:val="24"/>
              </w:rPr>
              <w:t xml:space="preserve"> – </w:t>
            </w:r>
            <w:r w:rsidR="00AA2808" w:rsidRPr="00AA2808">
              <w:rPr>
                <w:rFonts w:cstheme="minorHAnsi"/>
                <w:b/>
                <w:sz w:val="24"/>
                <w:szCs w:val="24"/>
              </w:rPr>
              <w:t>Candy to lead discussion</w:t>
            </w:r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BC644B0" w14:textId="77777777" w:rsidR="00D90967" w:rsidRPr="00152F73" w:rsidRDefault="00D90967" w:rsidP="009C69D8">
      <w:pPr>
        <w:tabs>
          <w:tab w:val="left" w:pos="2798"/>
          <w:tab w:val="left" w:pos="3049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9C69D8" w:rsidRPr="00152F73" w14:paraId="5D537ED3" w14:textId="77777777" w:rsidTr="009C69D8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045EA41" w14:textId="2AF7EDE4" w:rsidR="009C69D8" w:rsidRPr="003376B9" w:rsidRDefault="003376B9" w:rsidP="00BC592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CD336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9C69D8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BC592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A30B" w14:textId="3E768845" w:rsidR="009C69D8" w:rsidRPr="00152F73" w:rsidRDefault="00BC5922" w:rsidP="009C69D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PPE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3B856" w14:textId="3EE43BCD" w:rsidR="009C69D8" w:rsidRPr="00152F73" w:rsidRDefault="009C69D8" w:rsidP="009C69D8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330387" w:rsidRPr="00152F73" w14:paraId="09804B9F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355EB5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59362D" w14:textId="54330749" w:rsidR="00263943" w:rsidRPr="00263943" w:rsidRDefault="00406728" w:rsidP="002639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PPE flowchart with additional recommendations from October 7</w:t>
            </w:r>
            <w:r w:rsidRPr="0040672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meeting. </w:t>
            </w:r>
            <w:r w:rsidRPr="00406728">
              <w:rPr>
                <w:b/>
                <w:sz w:val="24"/>
                <w:szCs w:val="24"/>
              </w:rPr>
              <w:t>– Amy to lead discussion</w:t>
            </w:r>
          </w:p>
        </w:tc>
      </w:tr>
      <w:tr w:rsidR="00330387" w:rsidRPr="00152F73" w14:paraId="48D56487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E1BC20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AD54C" w14:textId="77777777" w:rsidR="00330387" w:rsidRPr="00152F73" w:rsidRDefault="00330387" w:rsidP="003376B9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53EC58E6" w14:textId="70BAD537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6BFEC231" w:rsidR="00BC5922" w:rsidRPr="003376B9" w:rsidRDefault="00BC5922" w:rsidP="00BC592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2F3FF1AA" w:rsidR="00BC5922" w:rsidRPr="00152F73" w:rsidRDefault="00BC5922" w:rsidP="005F000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Testing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672E1C" w14:textId="1E469C57" w:rsidR="00BC5922" w:rsidRPr="00263943" w:rsidRDefault="00BC5922" w:rsidP="004618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testing in all settings </w:t>
            </w:r>
            <w:r w:rsidRPr="00BC5922">
              <w:rPr>
                <w:b/>
                <w:sz w:val="24"/>
                <w:szCs w:val="24"/>
              </w:rPr>
              <w:t xml:space="preserve">– </w:t>
            </w:r>
            <w:r w:rsidR="004618FC">
              <w:rPr>
                <w:b/>
                <w:sz w:val="24"/>
                <w:szCs w:val="24"/>
              </w:rPr>
              <w:t>Amy to lead discussion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77777777" w:rsidR="00BC5922" w:rsidRPr="00152F73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098D54EC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09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09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226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B0B4D"/>
    <w:rsid w:val="000D5FFB"/>
    <w:rsid w:val="000D6DE8"/>
    <w:rsid w:val="000E24EF"/>
    <w:rsid w:val="000E3603"/>
    <w:rsid w:val="00106A25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A49"/>
    <w:rsid w:val="007431A7"/>
    <w:rsid w:val="00745354"/>
    <w:rsid w:val="0074680F"/>
    <w:rsid w:val="00781DCE"/>
    <w:rsid w:val="00785E56"/>
    <w:rsid w:val="007B239D"/>
    <w:rsid w:val="007B37F1"/>
    <w:rsid w:val="007C30E5"/>
    <w:rsid w:val="007E5C46"/>
    <w:rsid w:val="008003ED"/>
    <w:rsid w:val="00825F6E"/>
    <w:rsid w:val="00826841"/>
    <w:rsid w:val="00834993"/>
    <w:rsid w:val="00840BB1"/>
    <w:rsid w:val="008458EE"/>
    <w:rsid w:val="00853313"/>
    <w:rsid w:val="00881CE3"/>
    <w:rsid w:val="00892C68"/>
    <w:rsid w:val="008B0F54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325E0"/>
    <w:rsid w:val="00A32726"/>
    <w:rsid w:val="00A56335"/>
    <w:rsid w:val="00A652ED"/>
    <w:rsid w:val="00A75269"/>
    <w:rsid w:val="00AA2808"/>
    <w:rsid w:val="00AB02FF"/>
    <w:rsid w:val="00AB5D67"/>
    <w:rsid w:val="00AD4744"/>
    <w:rsid w:val="00AF07D9"/>
    <w:rsid w:val="00B233A4"/>
    <w:rsid w:val="00B829E4"/>
    <w:rsid w:val="00B91FC9"/>
    <w:rsid w:val="00B974E0"/>
    <w:rsid w:val="00BA09BC"/>
    <w:rsid w:val="00BB5EF5"/>
    <w:rsid w:val="00BC1D79"/>
    <w:rsid w:val="00BC5922"/>
    <w:rsid w:val="00BD220B"/>
    <w:rsid w:val="00C03293"/>
    <w:rsid w:val="00C037E3"/>
    <w:rsid w:val="00C03903"/>
    <w:rsid w:val="00C20CF8"/>
    <w:rsid w:val="00C24B23"/>
    <w:rsid w:val="00C4067E"/>
    <w:rsid w:val="00C42FDA"/>
    <w:rsid w:val="00C443DF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E511F5"/>
    <w:rsid w:val="00E53FBA"/>
    <w:rsid w:val="00E54443"/>
    <w:rsid w:val="00E73FC2"/>
    <w:rsid w:val="00E87167"/>
    <w:rsid w:val="00E9263F"/>
    <w:rsid w:val="00E92D77"/>
    <w:rsid w:val="00EB4865"/>
    <w:rsid w:val="00EB52D3"/>
    <w:rsid w:val="00EF3CF5"/>
    <w:rsid w:val="00EF56DB"/>
    <w:rsid w:val="00F0093B"/>
    <w:rsid w:val="00F0567B"/>
    <w:rsid w:val="00F06381"/>
    <w:rsid w:val="00F22081"/>
    <w:rsid w:val="00F52478"/>
    <w:rsid w:val="00F5278C"/>
    <w:rsid w:val="00F548C9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CE6B-3E5B-4C03-BF0A-CE97A623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2020-10-20T15:00:00Z</dcterms:created>
  <dcterms:modified xsi:type="dcterms:W3CDTF">2020-10-20T15:00:00Z</dcterms:modified>
</cp:coreProperties>
</file>