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50"/>
        <w:tblW w:w="9895" w:type="dxa"/>
        <w:tblLook w:val="04A0" w:firstRow="1" w:lastRow="0" w:firstColumn="1" w:lastColumn="0" w:noHBand="0" w:noVBand="1"/>
      </w:tblPr>
      <w:tblGrid>
        <w:gridCol w:w="4015"/>
        <w:gridCol w:w="5880"/>
      </w:tblGrid>
      <w:tr w:rsidR="000C094B" w:rsidTr="000C094B">
        <w:tc>
          <w:tcPr>
            <w:tcW w:w="4015" w:type="dxa"/>
            <w:shd w:val="clear" w:color="auto" w:fill="1F4E79" w:themeFill="accent1" w:themeFillShade="80"/>
          </w:tcPr>
          <w:p w:rsidR="000C094B" w:rsidRPr="00423094" w:rsidRDefault="000C094B" w:rsidP="000C09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</w:t>
            </w:r>
          </w:p>
        </w:tc>
        <w:tc>
          <w:tcPr>
            <w:tcW w:w="5880" w:type="dxa"/>
            <w:shd w:val="clear" w:color="auto" w:fill="1F4E79" w:themeFill="accent1" w:themeFillShade="80"/>
          </w:tcPr>
          <w:p w:rsidR="000C094B" w:rsidRDefault="000C094B" w:rsidP="000C09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Representing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>Amy Abbott</w:t>
            </w:r>
          </w:p>
        </w:tc>
        <w:tc>
          <w:tcPr>
            <w:tcW w:w="5880" w:type="dxa"/>
          </w:tcPr>
          <w:p w:rsidR="000C094B" w:rsidRDefault="000C094B" w:rsidP="000C094B">
            <w:r>
              <w:t>DSHS/</w:t>
            </w:r>
            <w:r>
              <w:t>September 20</w:t>
            </w:r>
            <w:r>
              <w:t>ALTSA/RCS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>Bryce Anderson</w:t>
            </w:r>
          </w:p>
        </w:tc>
        <w:tc>
          <w:tcPr>
            <w:tcW w:w="5880" w:type="dxa"/>
          </w:tcPr>
          <w:p w:rsidR="000C094B" w:rsidRDefault="000C094B" w:rsidP="000C094B">
            <w:r>
              <w:t>Office of Financial Management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>Walt Bowen</w:t>
            </w:r>
          </w:p>
        </w:tc>
        <w:tc>
          <w:tcPr>
            <w:tcW w:w="5880" w:type="dxa"/>
          </w:tcPr>
          <w:p w:rsidR="000C094B" w:rsidRDefault="000C094B" w:rsidP="000C094B">
            <w:r>
              <w:t>WA State Senior Citizens Lobby</w:t>
            </w:r>
          </w:p>
        </w:tc>
        <w:bookmarkStart w:id="0" w:name="_GoBack"/>
        <w:bookmarkEnd w:id="0"/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>Robin Dale</w:t>
            </w:r>
          </w:p>
        </w:tc>
        <w:tc>
          <w:tcPr>
            <w:tcW w:w="5880" w:type="dxa"/>
          </w:tcPr>
          <w:p w:rsidR="000C094B" w:rsidRDefault="000C094B" w:rsidP="000C094B">
            <w:r>
              <w:t>Washington Health Care Association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 xml:space="preserve">John </w:t>
            </w:r>
            <w:proofErr w:type="spellStart"/>
            <w:r>
              <w:t>Ficker</w:t>
            </w:r>
            <w:proofErr w:type="spellEnd"/>
          </w:p>
        </w:tc>
        <w:tc>
          <w:tcPr>
            <w:tcW w:w="5880" w:type="dxa"/>
          </w:tcPr>
          <w:p w:rsidR="000C094B" w:rsidRDefault="000C094B" w:rsidP="000C094B">
            <w:r>
              <w:t>Adult Family Home Council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>Charissa Fotinos</w:t>
            </w:r>
          </w:p>
        </w:tc>
        <w:tc>
          <w:tcPr>
            <w:tcW w:w="5880" w:type="dxa"/>
          </w:tcPr>
          <w:p w:rsidR="000C094B" w:rsidRDefault="000C094B" w:rsidP="000C094B">
            <w:r>
              <w:t>Health Care Authority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>Madeline Foutch</w:t>
            </w:r>
          </w:p>
        </w:tc>
        <w:tc>
          <w:tcPr>
            <w:tcW w:w="5880" w:type="dxa"/>
          </w:tcPr>
          <w:p w:rsidR="000C094B" w:rsidRDefault="000C094B" w:rsidP="000C094B">
            <w:r>
              <w:t>SEIU 775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>Candace Goehring</w:t>
            </w:r>
          </w:p>
        </w:tc>
        <w:tc>
          <w:tcPr>
            <w:tcW w:w="5880" w:type="dxa"/>
          </w:tcPr>
          <w:p w:rsidR="000C094B" w:rsidRDefault="000C094B" w:rsidP="000C094B">
            <w:r>
              <w:t>DSHS/ALTSA/RCS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proofErr w:type="spellStart"/>
            <w:r>
              <w:t>Amal</w:t>
            </w:r>
            <w:proofErr w:type="spellEnd"/>
            <w:r>
              <w:t xml:space="preserve"> </w:t>
            </w:r>
            <w:proofErr w:type="spellStart"/>
            <w:r>
              <w:t>Grabinski</w:t>
            </w:r>
            <w:proofErr w:type="spellEnd"/>
          </w:p>
        </w:tc>
        <w:tc>
          <w:tcPr>
            <w:tcW w:w="5880" w:type="dxa"/>
          </w:tcPr>
          <w:p w:rsidR="000C094B" w:rsidRDefault="000C094B" w:rsidP="000C094B">
            <w:r>
              <w:t>Supported Living Providers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>Patricia Hunter</w:t>
            </w:r>
          </w:p>
        </w:tc>
        <w:tc>
          <w:tcPr>
            <w:tcW w:w="5880" w:type="dxa"/>
          </w:tcPr>
          <w:p w:rsidR="000C094B" w:rsidRDefault="000C094B" w:rsidP="000C094B">
            <w:r>
              <w:t xml:space="preserve">Long-term Care </w:t>
            </w:r>
            <w:proofErr w:type="spellStart"/>
            <w:r>
              <w:t>Ombuds</w:t>
            </w:r>
            <w:proofErr w:type="spellEnd"/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>Andy Joseph</w:t>
            </w:r>
          </w:p>
        </w:tc>
        <w:tc>
          <w:tcPr>
            <w:tcW w:w="5880" w:type="dxa"/>
          </w:tcPr>
          <w:p w:rsidR="000C094B" w:rsidRDefault="000C094B" w:rsidP="000C094B">
            <w:r>
              <w:t>Colville Confederated Tribes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>Kristi Knudsen</w:t>
            </w:r>
          </w:p>
        </w:tc>
        <w:tc>
          <w:tcPr>
            <w:tcW w:w="5880" w:type="dxa"/>
          </w:tcPr>
          <w:p w:rsidR="000C094B" w:rsidRDefault="000C094B" w:rsidP="000C094B">
            <w:r>
              <w:t>DSHS/ALTSA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>Amber Leaders</w:t>
            </w:r>
          </w:p>
        </w:tc>
        <w:tc>
          <w:tcPr>
            <w:tcW w:w="5880" w:type="dxa"/>
          </w:tcPr>
          <w:p w:rsidR="000C094B" w:rsidRDefault="000C094B" w:rsidP="000C094B">
            <w:r>
              <w:t>Office of Governor Jay Inslee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 xml:space="preserve">Scott </w:t>
            </w:r>
            <w:proofErr w:type="spellStart"/>
            <w:r>
              <w:t>Livengood</w:t>
            </w:r>
            <w:proofErr w:type="spellEnd"/>
          </w:p>
        </w:tc>
        <w:tc>
          <w:tcPr>
            <w:tcW w:w="5880" w:type="dxa"/>
          </w:tcPr>
          <w:p w:rsidR="000C094B" w:rsidRDefault="000C094B" w:rsidP="000C094B">
            <w:r>
              <w:t>Supported Living Providers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 xml:space="preserve">Cathy </w:t>
            </w:r>
            <w:proofErr w:type="spellStart"/>
            <w:r>
              <w:t>MacCaul</w:t>
            </w:r>
            <w:proofErr w:type="spellEnd"/>
          </w:p>
        </w:tc>
        <w:tc>
          <w:tcPr>
            <w:tcW w:w="5880" w:type="dxa"/>
          </w:tcPr>
          <w:p w:rsidR="000C094B" w:rsidRDefault="000C094B" w:rsidP="000C094B">
            <w:r>
              <w:t>AARP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>Shannon Manion</w:t>
            </w:r>
          </w:p>
        </w:tc>
        <w:tc>
          <w:tcPr>
            <w:tcW w:w="5880" w:type="dxa"/>
          </w:tcPr>
          <w:p w:rsidR="000C094B" w:rsidRDefault="000C094B" w:rsidP="000C094B">
            <w:r>
              <w:t>DSHS/DDA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>Bill Moss</w:t>
            </w:r>
          </w:p>
        </w:tc>
        <w:tc>
          <w:tcPr>
            <w:tcW w:w="5880" w:type="dxa"/>
          </w:tcPr>
          <w:p w:rsidR="000C094B" w:rsidRDefault="000C094B" w:rsidP="000C094B">
            <w:r>
              <w:t>DSHS/ALTSA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>Deb Murphy</w:t>
            </w:r>
          </w:p>
        </w:tc>
        <w:tc>
          <w:tcPr>
            <w:tcW w:w="5880" w:type="dxa"/>
          </w:tcPr>
          <w:p w:rsidR="000C094B" w:rsidRDefault="000C094B" w:rsidP="000C094B">
            <w:proofErr w:type="spellStart"/>
            <w:r>
              <w:t>LeadingAge</w:t>
            </w:r>
            <w:proofErr w:type="spellEnd"/>
            <w:r>
              <w:t xml:space="preserve"> Washington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>Betty Schwieterman</w:t>
            </w:r>
          </w:p>
        </w:tc>
        <w:tc>
          <w:tcPr>
            <w:tcW w:w="5880" w:type="dxa"/>
          </w:tcPr>
          <w:p w:rsidR="000C094B" w:rsidRDefault="000C094B" w:rsidP="000C094B">
            <w:r>
              <w:t xml:space="preserve">Developmental Disabilities </w:t>
            </w:r>
            <w:proofErr w:type="spellStart"/>
            <w:r>
              <w:t>Ombuds</w:t>
            </w:r>
            <w:proofErr w:type="spellEnd"/>
          </w:p>
        </w:tc>
      </w:tr>
      <w:tr w:rsidR="000C094B" w:rsidTr="000C094B">
        <w:tc>
          <w:tcPr>
            <w:tcW w:w="4015" w:type="dxa"/>
          </w:tcPr>
          <w:p w:rsidR="000C094B" w:rsidRPr="006D4AB9" w:rsidRDefault="000C094B" w:rsidP="000C094B">
            <w:r>
              <w:t xml:space="preserve">Art </w:t>
            </w:r>
            <w:proofErr w:type="spellStart"/>
            <w:r>
              <w:t>Swannick</w:t>
            </w:r>
            <w:proofErr w:type="spellEnd"/>
          </w:p>
        </w:tc>
        <w:tc>
          <w:tcPr>
            <w:tcW w:w="5880" w:type="dxa"/>
          </w:tcPr>
          <w:p w:rsidR="000C094B" w:rsidRDefault="000C094B" w:rsidP="000C094B">
            <w:r>
              <w:t>State Council on Aging</w:t>
            </w:r>
          </w:p>
        </w:tc>
      </w:tr>
      <w:tr w:rsidR="000C094B" w:rsidTr="000C094B">
        <w:tc>
          <w:tcPr>
            <w:tcW w:w="4015" w:type="dxa"/>
          </w:tcPr>
          <w:p w:rsidR="000C094B" w:rsidRPr="006D4AB9" w:rsidRDefault="000C094B" w:rsidP="000C094B">
            <w:r>
              <w:t>Ingrid Ulrey</w:t>
            </w:r>
          </w:p>
        </w:tc>
        <w:tc>
          <w:tcPr>
            <w:tcW w:w="5880" w:type="dxa"/>
          </w:tcPr>
          <w:p w:rsidR="000C094B" w:rsidRDefault="000C094B" w:rsidP="000C094B">
            <w:r>
              <w:t>King County Public Health</w:t>
            </w:r>
          </w:p>
        </w:tc>
      </w:tr>
      <w:tr w:rsidR="000C094B" w:rsidTr="000C094B">
        <w:tc>
          <w:tcPr>
            <w:tcW w:w="4015" w:type="dxa"/>
          </w:tcPr>
          <w:p w:rsidR="000C094B" w:rsidRPr="006D4AB9" w:rsidRDefault="000C094B" w:rsidP="000C094B">
            <w:r>
              <w:t xml:space="preserve">Sabine von </w:t>
            </w:r>
            <w:proofErr w:type="spellStart"/>
            <w:r>
              <w:t>Preyss</w:t>
            </w:r>
            <w:proofErr w:type="spellEnd"/>
            <w:r>
              <w:t>-Friedman</w:t>
            </w:r>
          </w:p>
        </w:tc>
        <w:tc>
          <w:tcPr>
            <w:tcW w:w="5880" w:type="dxa"/>
          </w:tcPr>
          <w:p w:rsidR="000C094B" w:rsidRDefault="000C094B" w:rsidP="000C094B">
            <w:r>
              <w:t>Washington State Society for Post-Acute and Long-term Care Medicine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lastRenderedPageBreak/>
              <w:t>Sara Podczervinski</w:t>
            </w:r>
          </w:p>
        </w:tc>
        <w:tc>
          <w:tcPr>
            <w:tcW w:w="5880" w:type="dxa"/>
          </w:tcPr>
          <w:p w:rsidR="000C094B" w:rsidRDefault="000C094B" w:rsidP="000C094B">
            <w:r>
              <w:t>WA State Department of Health</w:t>
            </w:r>
          </w:p>
        </w:tc>
      </w:tr>
      <w:tr w:rsidR="000C094B" w:rsidTr="000C094B">
        <w:tc>
          <w:tcPr>
            <w:tcW w:w="4015" w:type="dxa"/>
          </w:tcPr>
          <w:p w:rsidR="000C094B" w:rsidRDefault="000C094B" w:rsidP="000C094B">
            <w:r>
              <w:t xml:space="preserve">Jaime </w:t>
            </w:r>
            <w:proofErr w:type="spellStart"/>
            <w:r>
              <w:t>Bodden</w:t>
            </w:r>
            <w:proofErr w:type="spellEnd"/>
          </w:p>
        </w:tc>
        <w:tc>
          <w:tcPr>
            <w:tcW w:w="5880" w:type="dxa"/>
          </w:tcPr>
          <w:p w:rsidR="000C094B" w:rsidRPr="000C094B" w:rsidRDefault="000C094B" w:rsidP="000C094B">
            <w:pPr>
              <w:pStyle w:val="xmsonormal"/>
              <w:rPr>
                <w:rFonts w:asciiTheme="minorHAnsi" w:hAnsiTheme="minorHAnsi" w:cstheme="minorHAnsi"/>
              </w:rPr>
            </w:pPr>
            <w:r w:rsidRPr="000C094B">
              <w:rPr>
                <w:rFonts w:asciiTheme="minorHAnsi" w:hAnsiTheme="minorHAnsi" w:cstheme="minorHAnsi"/>
                <w:iCs/>
              </w:rPr>
              <w:t>Washington State Association of Local Public Health Officials</w:t>
            </w:r>
          </w:p>
          <w:p w:rsidR="000C094B" w:rsidRPr="000C094B" w:rsidRDefault="000C094B" w:rsidP="000C094B">
            <w:pPr>
              <w:rPr>
                <w:rFonts w:cstheme="minorHAnsi"/>
              </w:rPr>
            </w:pPr>
          </w:p>
        </w:tc>
      </w:tr>
    </w:tbl>
    <w:p w:rsidR="000C094B" w:rsidRDefault="000C094B"/>
    <w:p w:rsidR="000C094B" w:rsidRDefault="000C094B"/>
    <w:sectPr w:rsidR="000C09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4B" w:rsidRDefault="000C094B" w:rsidP="000C094B">
      <w:pPr>
        <w:spacing w:after="0" w:line="240" w:lineRule="auto"/>
      </w:pPr>
      <w:r>
        <w:separator/>
      </w:r>
    </w:p>
  </w:endnote>
  <w:endnote w:type="continuationSeparator" w:id="0">
    <w:p w:rsidR="000C094B" w:rsidRDefault="000C094B" w:rsidP="000C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4B" w:rsidRDefault="000C094B">
    <w:pPr>
      <w:pStyle w:val="Footer"/>
    </w:pPr>
    <w: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4B" w:rsidRDefault="000C094B" w:rsidP="000C094B">
      <w:pPr>
        <w:spacing w:after="0" w:line="240" w:lineRule="auto"/>
      </w:pPr>
      <w:r>
        <w:separator/>
      </w:r>
    </w:p>
  </w:footnote>
  <w:footnote w:type="continuationSeparator" w:id="0">
    <w:p w:rsidR="000C094B" w:rsidRDefault="000C094B" w:rsidP="000C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4B" w:rsidRDefault="000C094B">
    <w:pPr>
      <w:pStyle w:val="Header"/>
    </w:pPr>
    <w:r>
      <w:t>COVID-19 Long-Term Care Facility Advisory Group Membership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4B"/>
    <w:rsid w:val="000C094B"/>
    <w:rsid w:val="00A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982C"/>
  <w15:chartTrackingRefBased/>
  <w15:docId w15:val="{80420508-CD44-4E74-8098-9AC1944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4B"/>
    <w:pPr>
      <w:spacing w:after="200" w:line="276" w:lineRule="auto"/>
    </w:pPr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94B"/>
    <w:pPr>
      <w:spacing w:after="200" w:line="276" w:lineRule="auto"/>
    </w:pPr>
    <w:rPr>
      <w:rFonts w:eastAsiaTheme="minorEastAsi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C094B"/>
    <w:pPr>
      <w:spacing w:after="0" w:line="240" w:lineRule="auto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C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4B"/>
    <w:rPr>
      <w:rFonts w:eastAsiaTheme="minorEastAsia"/>
      <w:sz w:val="22"/>
    </w:rPr>
  </w:style>
  <w:style w:type="paragraph" w:styleId="Footer">
    <w:name w:val="footer"/>
    <w:basedOn w:val="Normal"/>
    <w:link w:val="FooterChar"/>
    <w:uiPriority w:val="99"/>
    <w:unhideWhenUsed/>
    <w:rsid w:val="000C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4B"/>
    <w:rPr>
      <w:rFonts w:eastAsiaTheme="minorEastAsi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4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6C4F-686C-4816-A1F2-13CBFDB7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Knudsen, Kristi (DSHS/ALTSA)</dc:creator>
  <cp:keywords/>
  <dc:description/>
  <cp:lastModifiedBy>Knudsen, Kristi (DSHS/ALTSA)</cp:lastModifiedBy>
  <cp:revision>1</cp:revision>
  <dcterms:created xsi:type="dcterms:W3CDTF">2020-09-10T12:58:00Z</dcterms:created>
  <dcterms:modified xsi:type="dcterms:W3CDTF">2020-09-10T13:06:00Z</dcterms:modified>
</cp:coreProperties>
</file>