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963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15"/>
        <w:gridCol w:w="3515"/>
      </w:tblGrid>
      <w:tr w:rsidR="003C1658" w:rsidRPr="009133C6" w14:paraId="654C3234" w14:textId="77777777" w:rsidTr="008C0D70">
        <w:trPr>
          <w:trHeight w:val="536"/>
        </w:trPr>
        <w:tc>
          <w:tcPr>
            <w:tcW w:w="6115" w:type="dxa"/>
            <w:shd w:val="clear" w:color="auto" w:fill="E2EFD9" w:themeFill="accent6" w:themeFillTint="33"/>
            <w:vAlign w:val="center"/>
          </w:tcPr>
          <w:p w14:paraId="282AC378" w14:textId="77777777" w:rsidR="003C1658" w:rsidRPr="00C42FDA" w:rsidRDefault="008C0D70" w:rsidP="008B0F54">
            <w:pPr>
              <w:spacing w:after="0" w:line="240" w:lineRule="auto"/>
              <w:outlineLvl w:val="0"/>
              <w:rPr>
                <w:rFonts w:ascii="Tahoma" w:eastAsia="Times New Roman" w:hAnsi="Tahoma" w:cs="Times New Roman"/>
                <w:spacing w:val="4"/>
                <w:sz w:val="40"/>
                <w:szCs w:val="40"/>
              </w:rPr>
            </w:pPr>
            <w:r>
              <w:rPr>
                <w:rFonts w:ascii="Tahoma" w:eastAsia="Times New Roman" w:hAnsi="Tahoma" w:cs="Times New Roman"/>
                <w:spacing w:val="4"/>
                <w:sz w:val="36"/>
                <w:szCs w:val="40"/>
              </w:rPr>
              <w:t>Long-Term Care Facilities COVID-19 Advisory Group</w:t>
            </w:r>
            <w:r w:rsidR="00F0205A">
              <w:rPr>
                <w:rFonts w:ascii="Tahoma" w:eastAsia="Times New Roman" w:hAnsi="Tahoma" w:cs="Times New Roman"/>
                <w:spacing w:val="4"/>
                <w:sz w:val="36"/>
                <w:szCs w:val="40"/>
              </w:rPr>
              <w:t xml:space="preserve"> – Meeting Minutes</w:t>
            </w:r>
          </w:p>
        </w:tc>
        <w:tc>
          <w:tcPr>
            <w:tcW w:w="3515" w:type="dxa"/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0B999C8D" w14:textId="3AF2E1DA" w:rsidR="003C1658" w:rsidRPr="00C42FDA" w:rsidRDefault="0059175F" w:rsidP="008B0F54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 xml:space="preserve">november </w:t>
            </w:r>
            <w:r w:rsidR="006040BD"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>25</w:t>
            </w:r>
            <w:r w:rsidR="008C0D70">
              <w:rPr>
                <w:rFonts w:ascii="Tahoma" w:eastAsia="Times New Roman" w:hAnsi="Tahoma" w:cs="Times New Roman"/>
                <w:b/>
                <w:caps/>
                <w:spacing w:val="4"/>
                <w:sz w:val="18"/>
                <w:szCs w:val="16"/>
              </w:rPr>
              <w:t>, 2020</w:t>
            </w:r>
          </w:p>
          <w:p w14:paraId="1F178B6A" w14:textId="77777777" w:rsidR="003C1658" w:rsidRPr="009133C6" w:rsidRDefault="00F0205A" w:rsidP="008C0D70">
            <w:pPr>
              <w:spacing w:after="0" w:line="240" w:lineRule="auto"/>
              <w:jc w:val="right"/>
              <w:outlineLvl w:val="4"/>
              <w:rPr>
                <w:rFonts w:ascii="Tahoma" w:eastAsia="Times New Roman" w:hAnsi="Tahoma" w:cs="Times New Roman"/>
                <w:caps/>
                <w:spacing w:val="4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caps/>
                <w:spacing w:val="4"/>
                <w:sz w:val="16"/>
                <w:szCs w:val="16"/>
              </w:rPr>
              <w:t>3:00PM-4:00PM</w:t>
            </w:r>
          </w:p>
        </w:tc>
      </w:tr>
    </w:tbl>
    <w:p w14:paraId="372EE6C8" w14:textId="77777777" w:rsidR="00F94E78" w:rsidRDefault="00F94E78" w:rsidP="001C7DE5">
      <w:pPr>
        <w:rPr>
          <w:rFonts w:ascii="Tahoma" w:eastAsia="Times New Roman" w:hAnsi="Tahoma" w:cs="Times New Roman"/>
          <w:spacing w:val="4"/>
          <w:sz w:val="24"/>
          <w:szCs w:val="24"/>
        </w:rPr>
      </w:pPr>
    </w:p>
    <w:p w14:paraId="1D586418" w14:textId="77777777" w:rsidR="00F0205A" w:rsidRPr="00BB4DD3" w:rsidRDefault="00F0205A" w:rsidP="00F0205A">
      <w:pPr>
        <w:spacing w:after="0" w:line="240" w:lineRule="auto"/>
        <w:rPr>
          <w:rFonts w:eastAsia="Times New Roman" w:cstheme="minorHAnsi"/>
          <w:b/>
          <w:spacing w:val="4"/>
          <w:sz w:val="24"/>
          <w:szCs w:val="24"/>
        </w:rPr>
      </w:pPr>
      <w:r w:rsidRPr="00BB4DD3">
        <w:rPr>
          <w:rFonts w:eastAsia="Times New Roman" w:cstheme="minorHAnsi"/>
          <w:b/>
          <w:spacing w:val="4"/>
          <w:sz w:val="24"/>
          <w:szCs w:val="24"/>
        </w:rPr>
        <w:t>Review and approval of meeting minutes:</w:t>
      </w:r>
    </w:p>
    <w:p w14:paraId="6304B399" w14:textId="77777777" w:rsidR="00CB60D8" w:rsidRPr="00FA3FE4" w:rsidRDefault="005E287D" w:rsidP="00F64E6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Reviewed</w:t>
      </w:r>
      <w:r w:rsidR="00253D3D">
        <w:rPr>
          <w:rFonts w:eastAsia="Times New Roman" w:cstheme="minorHAnsi"/>
          <w:spacing w:val="4"/>
          <w:sz w:val="24"/>
          <w:szCs w:val="24"/>
        </w:rPr>
        <w:t xml:space="preserve"> previous meeting</w:t>
      </w:r>
      <w:r>
        <w:rPr>
          <w:rFonts w:eastAsia="Times New Roman" w:cstheme="minorHAnsi"/>
          <w:spacing w:val="4"/>
          <w:sz w:val="24"/>
          <w:szCs w:val="24"/>
        </w:rPr>
        <w:t xml:space="preserve"> minutes and obtained </w:t>
      </w:r>
      <w:r w:rsidR="00253D3D">
        <w:rPr>
          <w:rFonts w:eastAsia="Times New Roman" w:cstheme="minorHAnsi"/>
          <w:spacing w:val="4"/>
          <w:sz w:val="24"/>
          <w:szCs w:val="24"/>
        </w:rPr>
        <w:t xml:space="preserve">motion to </w:t>
      </w:r>
      <w:r>
        <w:rPr>
          <w:rFonts w:eastAsia="Times New Roman" w:cstheme="minorHAnsi"/>
          <w:spacing w:val="4"/>
          <w:sz w:val="24"/>
          <w:szCs w:val="24"/>
        </w:rPr>
        <w:t>approv</w:t>
      </w:r>
      <w:r w:rsidR="00253D3D">
        <w:rPr>
          <w:rFonts w:eastAsia="Times New Roman" w:cstheme="minorHAnsi"/>
          <w:spacing w:val="4"/>
          <w:sz w:val="24"/>
          <w:szCs w:val="24"/>
        </w:rPr>
        <w:t>e</w:t>
      </w:r>
      <w:r w:rsidR="00800E31">
        <w:rPr>
          <w:rFonts w:eastAsia="Times New Roman" w:cstheme="minorHAnsi"/>
          <w:spacing w:val="4"/>
          <w:sz w:val="24"/>
          <w:szCs w:val="24"/>
        </w:rPr>
        <w:t xml:space="preserve"> </w:t>
      </w:r>
      <w:r>
        <w:rPr>
          <w:rFonts w:eastAsia="Times New Roman" w:cstheme="minorHAnsi"/>
          <w:spacing w:val="4"/>
          <w:sz w:val="24"/>
          <w:szCs w:val="24"/>
        </w:rPr>
        <w:t>minutes</w:t>
      </w:r>
      <w:r w:rsidR="00ED7DD8">
        <w:rPr>
          <w:rFonts w:eastAsia="Times New Roman" w:cstheme="minorHAnsi"/>
          <w:spacing w:val="4"/>
          <w:sz w:val="24"/>
          <w:szCs w:val="24"/>
        </w:rPr>
        <w:t xml:space="preserve">. </w:t>
      </w:r>
      <w:r>
        <w:rPr>
          <w:rFonts w:eastAsia="Times New Roman" w:cstheme="minorHAnsi"/>
          <w:spacing w:val="4"/>
          <w:sz w:val="24"/>
          <w:szCs w:val="24"/>
        </w:rPr>
        <w:t>Minutes approved.</w:t>
      </w:r>
    </w:p>
    <w:p w14:paraId="466AEE57" w14:textId="77777777" w:rsidR="004B7939" w:rsidRDefault="004B7939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0F465FD1" w14:textId="4E7ED69B" w:rsidR="004B7939" w:rsidRDefault="006040BD" w:rsidP="004B7939">
      <w:pPr>
        <w:spacing w:after="0" w:line="240" w:lineRule="auto"/>
        <w:rPr>
          <w:rFonts w:eastAsia="Times New Roman" w:cstheme="minorHAnsi"/>
          <w:b/>
          <w:spacing w:val="4"/>
          <w:sz w:val="24"/>
          <w:szCs w:val="24"/>
        </w:rPr>
      </w:pPr>
      <w:r>
        <w:rPr>
          <w:rFonts w:eastAsia="Times New Roman" w:cstheme="minorHAnsi"/>
          <w:b/>
          <w:spacing w:val="4"/>
          <w:sz w:val="24"/>
          <w:szCs w:val="24"/>
        </w:rPr>
        <w:t xml:space="preserve">Update on </w:t>
      </w:r>
      <w:r w:rsidR="00941D3A">
        <w:rPr>
          <w:rFonts w:eastAsia="Times New Roman" w:cstheme="minorHAnsi"/>
          <w:b/>
          <w:spacing w:val="4"/>
          <w:sz w:val="24"/>
          <w:szCs w:val="24"/>
        </w:rPr>
        <w:t xml:space="preserve">hospital </w:t>
      </w:r>
      <w:r>
        <w:rPr>
          <w:rFonts w:eastAsia="Times New Roman" w:cstheme="minorHAnsi"/>
          <w:b/>
          <w:spacing w:val="4"/>
          <w:sz w:val="24"/>
          <w:szCs w:val="24"/>
        </w:rPr>
        <w:t>transitions</w:t>
      </w:r>
      <w:r w:rsidR="00FA3FE4">
        <w:rPr>
          <w:rFonts w:eastAsia="Times New Roman" w:cstheme="minorHAnsi"/>
          <w:b/>
          <w:spacing w:val="4"/>
          <w:sz w:val="24"/>
          <w:szCs w:val="24"/>
        </w:rPr>
        <w:t>:</w:t>
      </w:r>
    </w:p>
    <w:p w14:paraId="269E9D37" w14:textId="66657297" w:rsidR="007D311B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Zosia Stanley on the call.</w:t>
      </w:r>
    </w:p>
    <w:p w14:paraId="5CE9EF68" w14:textId="134672E8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0B2F1A5" w14:textId="6D91DFE4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Per Sara’s research, CDC guidance on testing hasn’t changed much.  Testing is not required at transition.</w:t>
      </w:r>
    </w:p>
    <w:p w14:paraId="10470F03" w14:textId="5D4950C8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60ACE0FF" w14:textId="33F6CB02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If the facility can care for the resident safely, they can take the resident back.</w:t>
      </w:r>
    </w:p>
    <w:p w14:paraId="1DD6D589" w14:textId="66D02D50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5B6734EC" w14:textId="5CF38D8A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Bringing back a resident from a hospital that is COVID+ is different than having them become COVID+ </w:t>
      </w:r>
      <w:r w:rsidRPr="006040BD">
        <w:rPr>
          <w:rFonts w:eastAsia="Times New Roman" w:cstheme="minorHAnsi"/>
          <w:spacing w:val="4"/>
          <w:sz w:val="24"/>
          <w:szCs w:val="24"/>
          <w:u w:val="single"/>
        </w:rPr>
        <w:t>after</w:t>
      </w:r>
      <w:r>
        <w:rPr>
          <w:rFonts w:eastAsia="Times New Roman" w:cstheme="minorHAnsi"/>
          <w:spacing w:val="4"/>
          <w:sz w:val="24"/>
          <w:szCs w:val="24"/>
        </w:rPr>
        <w:t xml:space="preserve"> returning from the hospital. If they test positive after retur</w:t>
      </w:r>
      <w:r w:rsidR="005723B5">
        <w:rPr>
          <w:rFonts w:eastAsia="Times New Roman" w:cstheme="minorHAnsi"/>
          <w:spacing w:val="4"/>
          <w:sz w:val="24"/>
          <w:szCs w:val="24"/>
        </w:rPr>
        <w:t xml:space="preserve">ning from the hospital, the LHJ may </w:t>
      </w:r>
      <w:r>
        <w:rPr>
          <w:rFonts w:eastAsia="Times New Roman" w:cstheme="minorHAnsi"/>
          <w:spacing w:val="4"/>
          <w:sz w:val="24"/>
          <w:szCs w:val="24"/>
        </w:rPr>
        <w:t>close the facility to new admissions and the LHJ</w:t>
      </w:r>
      <w:r w:rsidR="00815DCA">
        <w:rPr>
          <w:rFonts w:eastAsia="Times New Roman" w:cstheme="minorHAnsi"/>
          <w:spacing w:val="4"/>
          <w:sz w:val="24"/>
          <w:szCs w:val="24"/>
        </w:rPr>
        <w:t>s</w:t>
      </w:r>
      <w:r>
        <w:rPr>
          <w:rFonts w:eastAsia="Times New Roman" w:cstheme="minorHAnsi"/>
          <w:spacing w:val="4"/>
          <w:sz w:val="24"/>
          <w:szCs w:val="24"/>
        </w:rPr>
        <w:t xml:space="preserve"> </w:t>
      </w:r>
      <w:r w:rsidR="00815DCA">
        <w:rPr>
          <w:rFonts w:eastAsia="Times New Roman" w:cstheme="minorHAnsi"/>
          <w:spacing w:val="4"/>
          <w:sz w:val="24"/>
          <w:szCs w:val="24"/>
        </w:rPr>
        <w:t>don’t necessarily</w:t>
      </w:r>
      <w:r w:rsidR="00815DCA">
        <w:rPr>
          <w:rFonts w:eastAsia="Times New Roman" w:cstheme="minorHAnsi"/>
          <w:spacing w:val="4"/>
          <w:sz w:val="24"/>
          <w:szCs w:val="24"/>
        </w:rPr>
        <w:t xml:space="preserve"> </w:t>
      </w:r>
      <w:r>
        <w:rPr>
          <w:rFonts w:eastAsia="Times New Roman" w:cstheme="minorHAnsi"/>
          <w:spacing w:val="4"/>
          <w:sz w:val="24"/>
          <w:szCs w:val="24"/>
        </w:rPr>
        <w:t>do this if the facility knowingly took back someone who was already COVID+.  The difference is facility grown virus – the facility now owns it even though they may have come in with it but weren’t tested until they arrived back.</w:t>
      </w:r>
    </w:p>
    <w:p w14:paraId="0EE1F23B" w14:textId="710F634C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76614EE5" w14:textId="217625EE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This is why testing in the hospital is important.  Testing is a clarifying intervention.</w:t>
      </w:r>
    </w:p>
    <w:p w14:paraId="4C99E364" w14:textId="17062C23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62D80903" w14:textId="46AF64EA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When the LHJs close the facilities to admissions, it clogs the conduit from the hospital to long-term care options.</w:t>
      </w:r>
    </w:p>
    <w:p w14:paraId="51BF37F4" w14:textId="374B4C77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5EC141A1" w14:textId="6E3F5145" w:rsidR="006040BD" w:rsidRDefault="006040B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A number of hospitals are reaching </w:t>
      </w:r>
      <w:r w:rsidR="00884ECD">
        <w:rPr>
          <w:rFonts w:eastAsia="Times New Roman" w:cstheme="minorHAnsi"/>
          <w:spacing w:val="4"/>
          <w:sz w:val="24"/>
          <w:szCs w:val="24"/>
        </w:rPr>
        <w:t xml:space="preserve">acute care capacity – we can’t leave them in the hospital for a 10-14 day quarantine before transfer. </w:t>
      </w:r>
    </w:p>
    <w:p w14:paraId="0E1DA554" w14:textId="53A04287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6251AA6" w14:textId="20B49E36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Facilities would be more incentivized and comfortable taking someone back if they had a negative test, so we would recommend testing in the hospital before transfer.  This will also clear up hospitals from back up.</w:t>
      </w:r>
    </w:p>
    <w:p w14:paraId="4C263656" w14:textId="51E9276C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789A3D5D" w14:textId="0537E594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We should also have a discussion around the flexibility of the LHJs.  A two week shutdown on admissions when there is one positive case is too restrictive and is backing up the system.</w:t>
      </w:r>
      <w:r w:rsidR="00815DCA">
        <w:rPr>
          <w:rFonts w:eastAsia="Times New Roman" w:cstheme="minorHAnsi"/>
          <w:spacing w:val="4"/>
          <w:sz w:val="24"/>
          <w:szCs w:val="24"/>
        </w:rPr>
        <w:t xml:space="preserve"> Note: this may not be a universal practice – LHJ meetings to discuss</w:t>
      </w:r>
    </w:p>
    <w:p w14:paraId="1304E3F2" w14:textId="7F84DC6F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709902D" w14:textId="2B9ECD52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Doesn’t the patient go straight into a 14-day quarantine in the facility so why would they stop placement?  RCS would only put them in stop placement if there was a blatant cohorting deficiency or something.  LHJs decide on ability to admit patients.</w:t>
      </w:r>
    </w:p>
    <w:p w14:paraId="06378DDF" w14:textId="6D56E904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3A363A76" w14:textId="043A38E3" w:rsidR="00884ECD" w:rsidRDefault="00884ECD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ACTION ITEM:</w:t>
      </w:r>
      <w:r>
        <w:rPr>
          <w:rFonts w:eastAsia="Times New Roman" w:cstheme="minorHAnsi"/>
          <w:spacing w:val="4"/>
          <w:sz w:val="24"/>
          <w:szCs w:val="24"/>
        </w:rPr>
        <w:t xml:space="preserve"> Need LHJ discussion as there is variability across LHJs – it needs to be consistent.</w:t>
      </w:r>
    </w:p>
    <w:p w14:paraId="48A505FA" w14:textId="64A5F910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E50B70C" w14:textId="439A3C1D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lastRenderedPageBreak/>
        <w:t>There is also inconsistency about one infected employee – Facilities are fighting this but they shouldn’t have to.</w:t>
      </w:r>
    </w:p>
    <w:p w14:paraId="0F010E56" w14:textId="0B6B4DAD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E8F94E7" w14:textId="7F9F23CF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There are only 7 </w:t>
      </w:r>
      <w:r w:rsidR="00815DCA">
        <w:rPr>
          <w:rFonts w:eastAsia="Times New Roman" w:cstheme="minorHAnsi"/>
          <w:spacing w:val="4"/>
          <w:sz w:val="24"/>
          <w:szCs w:val="24"/>
        </w:rPr>
        <w:t xml:space="preserve">nursing </w:t>
      </w:r>
      <w:r>
        <w:rPr>
          <w:rFonts w:eastAsia="Times New Roman" w:cstheme="minorHAnsi"/>
          <w:spacing w:val="4"/>
          <w:sz w:val="24"/>
          <w:szCs w:val="24"/>
        </w:rPr>
        <w:t>facilities admitting in Snohomish County right now because of these issues.</w:t>
      </w:r>
    </w:p>
    <w:p w14:paraId="67FA1EE5" w14:textId="5C6B287B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5FCEA4D" w14:textId="340C267A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If the hospitals are experiencing these issues with certain facilities, let WHCA know.  Same for the hospitals – if the hospital has an issue in regards to transition or testing, let Zosia know.</w:t>
      </w:r>
    </w:p>
    <w:p w14:paraId="512CD675" w14:textId="3BE3C89F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C945501" w14:textId="1FD10506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It is crippling to facilities not to be able to take patients.  Of course they want to do it safely.</w:t>
      </w:r>
    </w:p>
    <w:p w14:paraId="30BA7299" w14:textId="7124D8C8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D9D7162" w14:textId="7AA41132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There is a </w:t>
      </w:r>
      <w:r w:rsidR="005723B5">
        <w:rPr>
          <w:rFonts w:eastAsia="Times New Roman" w:cstheme="minorHAnsi"/>
          <w:spacing w:val="4"/>
          <w:sz w:val="24"/>
          <w:szCs w:val="24"/>
        </w:rPr>
        <w:t xml:space="preserve">CMS </w:t>
      </w:r>
      <w:r>
        <w:rPr>
          <w:rFonts w:eastAsia="Times New Roman" w:cstheme="minorHAnsi"/>
          <w:spacing w:val="4"/>
          <w:sz w:val="24"/>
          <w:szCs w:val="24"/>
        </w:rPr>
        <w:t>QSO memo 20-38 that says you can knowingly take a COVID+ patient.</w:t>
      </w:r>
    </w:p>
    <w:p w14:paraId="0DE9BBF8" w14:textId="13C24FBC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0799C11" w14:textId="766561E1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ACTION ITEM:</w:t>
      </w:r>
      <w:r>
        <w:rPr>
          <w:rFonts w:eastAsia="Times New Roman" w:cstheme="minorHAnsi"/>
          <w:spacing w:val="4"/>
          <w:sz w:val="24"/>
          <w:szCs w:val="24"/>
        </w:rPr>
        <w:t xml:space="preserve"> Zosia to talk to hospitals about testing supplies to see what they have and their capacity to test. Zosia to report out at next meeting.</w:t>
      </w:r>
    </w:p>
    <w:p w14:paraId="2A68F2EB" w14:textId="76903D53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68D8B1F" w14:textId="478D33B6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There are Friday calls with health officers – almost all LHJs across the state participate in these calls.  There are also Thursday calls with hospitals, LHJs and NWHRN.</w:t>
      </w:r>
    </w:p>
    <w:p w14:paraId="0F059AF9" w14:textId="79CCF584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6F3D272" w14:textId="1F419F1B" w:rsidR="00612134" w:rsidRDefault="00612134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ACTION ITEM:</w:t>
      </w:r>
      <w:r>
        <w:rPr>
          <w:rFonts w:eastAsia="Times New Roman" w:cstheme="minorHAnsi"/>
          <w:spacing w:val="4"/>
          <w:sz w:val="24"/>
          <w:szCs w:val="24"/>
        </w:rPr>
        <w:t xml:space="preserve"> Candy to request this topic for discussion on </w:t>
      </w:r>
      <w:r w:rsidR="008C4B62">
        <w:rPr>
          <w:rFonts w:eastAsia="Times New Roman" w:cstheme="minorHAnsi"/>
          <w:spacing w:val="4"/>
          <w:sz w:val="24"/>
          <w:szCs w:val="24"/>
        </w:rPr>
        <w:t>the Thursday, 12/2 call.</w:t>
      </w:r>
    </w:p>
    <w:p w14:paraId="33817FAA" w14:textId="63257A95" w:rsidR="008C4B62" w:rsidRDefault="008C4B62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ACTION ITEM:</w:t>
      </w:r>
      <w:r>
        <w:rPr>
          <w:rFonts w:eastAsia="Times New Roman" w:cstheme="minorHAnsi"/>
          <w:spacing w:val="4"/>
          <w:sz w:val="24"/>
          <w:szCs w:val="24"/>
        </w:rPr>
        <w:t xml:space="preserve"> Sara to coordinate next Friday’s (12/3) meeting for this topic.</w:t>
      </w:r>
    </w:p>
    <w:p w14:paraId="318B6520" w14:textId="7CBE0B85" w:rsidR="007D311B" w:rsidRDefault="008C4B62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ACTION ITEM:</w:t>
      </w:r>
      <w:r>
        <w:rPr>
          <w:rFonts w:eastAsia="Times New Roman" w:cstheme="minorHAnsi"/>
          <w:spacing w:val="4"/>
          <w:sz w:val="24"/>
          <w:szCs w:val="24"/>
        </w:rPr>
        <w:t xml:space="preserve"> Add this agenda item to our 12/9 meeting for all to report out.</w:t>
      </w:r>
    </w:p>
    <w:p w14:paraId="21CCE3A1" w14:textId="0B5D9018" w:rsidR="008C4B62" w:rsidRDefault="008C4B62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F6D94A1" w14:textId="4A62F06D" w:rsidR="008C4B62" w:rsidRPr="00941D3A" w:rsidRDefault="008C4B62" w:rsidP="004B7939">
      <w:pPr>
        <w:spacing w:after="0" w:line="240" w:lineRule="auto"/>
        <w:rPr>
          <w:rFonts w:eastAsia="Times New Roman" w:cstheme="minorHAnsi"/>
          <w:b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COVID-19 Facilities:</w:t>
      </w:r>
    </w:p>
    <w:p w14:paraId="50AE6D39" w14:textId="22DA17C5" w:rsidR="008C4B62" w:rsidRDefault="008C4B62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3CE946B" w14:textId="176534FB" w:rsidR="008C4B62" w:rsidRDefault="008C4B62" w:rsidP="004B7939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There are four nursing facilities dedicated to COVID-19+ patients:</w:t>
      </w:r>
    </w:p>
    <w:p w14:paraId="199952FE" w14:textId="1AC9A374" w:rsidR="001D550B" w:rsidRDefault="008C4B62" w:rsidP="008C4B62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Pasco</w:t>
      </w:r>
    </w:p>
    <w:p w14:paraId="7E4CA7D5" w14:textId="65789A93" w:rsidR="008C4B62" w:rsidRDefault="008C4B62" w:rsidP="008C4B62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Tacoma</w:t>
      </w:r>
    </w:p>
    <w:p w14:paraId="21160897" w14:textId="3BFE607B" w:rsidR="008C4B62" w:rsidRDefault="008C4B62" w:rsidP="008C4B62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Shoreline</w:t>
      </w:r>
    </w:p>
    <w:p w14:paraId="28C834F6" w14:textId="150AAD37" w:rsidR="008C4B62" w:rsidRDefault="008C4B62" w:rsidP="008C4B62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Seattle</w:t>
      </w:r>
    </w:p>
    <w:p w14:paraId="55A3D5FF" w14:textId="5EE5943C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2874A215" w14:textId="6BE734C4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As of November 23, there were 114 beds total, 93 are occupied.</w:t>
      </w:r>
    </w:p>
    <w:p w14:paraId="1FE03D57" w14:textId="276679A4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For several months these ran</w:t>
      </w:r>
      <w:bookmarkStart w:id="0" w:name="_GoBack"/>
      <w:bookmarkEnd w:id="0"/>
      <w:r>
        <w:rPr>
          <w:rFonts w:eastAsia="Times New Roman" w:cstheme="minorHAnsi"/>
          <w:spacing w:val="4"/>
          <w:sz w:val="24"/>
          <w:szCs w:val="24"/>
        </w:rPr>
        <w:t xml:space="preserve"> at 50% or less capacity.  Now they are almost full.</w:t>
      </w:r>
    </w:p>
    <w:p w14:paraId="6988CE15" w14:textId="71AF811F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74F97B6B" w14:textId="5BBFF4F3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Pasco was filled after the issue in Soap Lake – these residents should hopefully be transitioning back to Soap Lake soon.</w:t>
      </w:r>
    </w:p>
    <w:p w14:paraId="6E24E425" w14:textId="2E885B35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01FC4AA" w14:textId="6A520AC0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Two other SNFs have signed contracts which would add an additional 32 beds when they come online.  Three other facilities are in the contracting process and 15 others are considering a contract.</w:t>
      </w:r>
    </w:p>
    <w:p w14:paraId="68735239" w14:textId="6F1CB220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3AEA7959" w14:textId="77C08833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Earlier this summer most patients were coming from AFHs because caregivers were sick.  That and from the hospitals.  Now more are coming from other SNFs </w:t>
      </w:r>
      <w:r w:rsidR="005723B5">
        <w:rPr>
          <w:rFonts w:eastAsia="Times New Roman" w:cstheme="minorHAnsi"/>
          <w:spacing w:val="4"/>
          <w:sz w:val="24"/>
          <w:szCs w:val="24"/>
        </w:rPr>
        <w:t>with large outbreaks.</w:t>
      </w:r>
    </w:p>
    <w:p w14:paraId="74E9EB76" w14:textId="72776299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690E7619" w14:textId="384E76A6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Home and Community Services Division within ALTSA is doing the contracting process for these.</w:t>
      </w:r>
    </w:p>
    <w:p w14:paraId="352A8770" w14:textId="3AF7B738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C3CBEF4" w14:textId="3EF501F0" w:rsidR="008C4B62" w:rsidRPr="00941D3A" w:rsidRDefault="008C4B62" w:rsidP="008C4B62">
      <w:pPr>
        <w:spacing w:after="0" w:line="240" w:lineRule="auto"/>
        <w:rPr>
          <w:rFonts w:eastAsia="Times New Roman" w:cstheme="minorHAnsi"/>
          <w:b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Safe Start Updates:</w:t>
      </w:r>
    </w:p>
    <w:p w14:paraId="585824E2" w14:textId="61FE7190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7957899C" w14:textId="06D67DA8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We met with the Steering Committee and incorporated comments.</w:t>
      </w:r>
    </w:p>
    <w:p w14:paraId="6D9F4575" w14:textId="5A9B6DD0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7D0A320" w14:textId="7808332D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There is a meeting on December 15 to finalize these documents and we will have them ready to go when the restrictions are lifted.</w:t>
      </w:r>
    </w:p>
    <w:p w14:paraId="6DA0398F" w14:textId="454A786D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54FAD0CD" w14:textId="1981CB44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The LHJs are meeting as a group to review the Safe Start documents for levels of activity, cohorting, progression of phases, etc.</w:t>
      </w:r>
    </w:p>
    <w:p w14:paraId="235FAE45" w14:textId="48F8B147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Sara put a call out for LHJ volunteers and received interest from several but also wanted to keep the group small – there is good representation across the state.  Sara also asked for county phases so we can keep track of where the counties are at.</w:t>
      </w:r>
    </w:p>
    <w:p w14:paraId="07B5CC49" w14:textId="1359E1BF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7A360ECF" w14:textId="4372D1EC" w:rsidR="008C4B62" w:rsidRDefault="008C4B62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With regard to visitation, the Governor’s Safe Start documents and proclamations </w:t>
      </w:r>
      <w:r w:rsidR="00941D3A">
        <w:rPr>
          <w:rFonts w:eastAsia="Times New Roman" w:cstheme="minorHAnsi"/>
          <w:spacing w:val="4"/>
          <w:sz w:val="24"/>
          <w:szCs w:val="24"/>
        </w:rPr>
        <w:t>– there is confusion over the support person and compassionate care.  The Ombuds put out a definition of what an essential support person is but that may not be consistent with the Governor’s intent.</w:t>
      </w:r>
    </w:p>
    <w:p w14:paraId="26EC2A1F" w14:textId="4F33D78F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2E17779" w14:textId="30360D7B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 xml:space="preserve">Governor’s guidelines:  Remote and outdoor visitation is allowed OR an essential support person is allowed in the facility to visit if a resident is unable to participate in outdoor visitation and </w:t>
      </w:r>
      <w:r w:rsidR="005723B5">
        <w:rPr>
          <w:rFonts w:eastAsia="Times New Roman" w:cstheme="minorHAnsi"/>
          <w:spacing w:val="4"/>
          <w:sz w:val="24"/>
          <w:szCs w:val="24"/>
        </w:rPr>
        <w:t xml:space="preserve">meets </w:t>
      </w:r>
      <w:r>
        <w:rPr>
          <w:rFonts w:eastAsia="Times New Roman" w:cstheme="minorHAnsi"/>
          <w:spacing w:val="4"/>
          <w:sz w:val="24"/>
          <w:szCs w:val="24"/>
        </w:rPr>
        <w:t xml:space="preserve"> compassionate care</w:t>
      </w:r>
      <w:r w:rsidR="005723B5">
        <w:rPr>
          <w:rFonts w:eastAsia="Times New Roman" w:cstheme="minorHAnsi"/>
          <w:spacing w:val="4"/>
          <w:sz w:val="24"/>
          <w:szCs w:val="24"/>
        </w:rPr>
        <w:t xml:space="preserve"> criteria</w:t>
      </w:r>
      <w:r>
        <w:rPr>
          <w:rFonts w:eastAsia="Times New Roman" w:cstheme="minorHAnsi"/>
          <w:spacing w:val="4"/>
          <w:sz w:val="24"/>
          <w:szCs w:val="24"/>
        </w:rPr>
        <w:t>.</w:t>
      </w:r>
    </w:p>
    <w:p w14:paraId="66631315" w14:textId="2CEE2E59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874D876" w14:textId="78CFA6AC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The intent behind this was to strike a balance but we want to be clear that the Governor is tightening things up reflective of the disease activity and transmission level.</w:t>
      </w:r>
    </w:p>
    <w:p w14:paraId="513A01E1" w14:textId="78AE26FC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4C1A9BA4" w14:textId="31E2FAA5" w:rsidR="00941D3A" w:rsidRPr="00941D3A" w:rsidRDefault="00941D3A" w:rsidP="008C4B62">
      <w:pPr>
        <w:spacing w:after="0" w:line="240" w:lineRule="auto"/>
        <w:rPr>
          <w:rFonts w:eastAsia="Times New Roman" w:cstheme="minorHAnsi"/>
          <w:b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Vaccines:</w:t>
      </w:r>
    </w:p>
    <w:p w14:paraId="6BB6573E" w14:textId="18694D70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1ACC7790" w14:textId="7A601379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We did extend sign up for the COVID program but it will be closed soon.</w:t>
      </w:r>
    </w:p>
    <w:p w14:paraId="52D8130D" w14:textId="1F071330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6D77CCA9" w14:textId="472F43C3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DOH is shipping tests to all nursing facilities and those with memory care on Monday to test all staff four times.</w:t>
      </w:r>
    </w:p>
    <w:p w14:paraId="7B47713E" w14:textId="6BE20307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589B205F" w14:textId="78ACF0B7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DOH is hopeful they will be distributing COVID vaccines by mid</w:t>
      </w:r>
      <w:r w:rsidR="005723B5">
        <w:rPr>
          <w:rFonts w:eastAsia="Times New Roman" w:cstheme="minorHAnsi"/>
          <w:spacing w:val="4"/>
          <w:sz w:val="24"/>
          <w:szCs w:val="24"/>
        </w:rPr>
        <w:t>-</w:t>
      </w:r>
      <w:r>
        <w:rPr>
          <w:rFonts w:eastAsia="Times New Roman" w:cstheme="minorHAnsi"/>
          <w:spacing w:val="4"/>
          <w:sz w:val="24"/>
          <w:szCs w:val="24"/>
        </w:rPr>
        <w:t>December to caregivers and residents in Tier 1.</w:t>
      </w:r>
    </w:p>
    <w:p w14:paraId="7912BBFA" w14:textId="02285FE4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61F34D85" w14:textId="28DF376F" w:rsidR="00941D3A" w:rsidRPr="00941D3A" w:rsidRDefault="00941D3A" w:rsidP="008C4B62">
      <w:pPr>
        <w:spacing w:after="0" w:line="240" w:lineRule="auto"/>
        <w:rPr>
          <w:rFonts w:eastAsia="Times New Roman" w:cstheme="minorHAnsi"/>
          <w:b/>
          <w:spacing w:val="4"/>
          <w:sz w:val="24"/>
          <w:szCs w:val="24"/>
        </w:rPr>
      </w:pPr>
      <w:r w:rsidRPr="00941D3A">
        <w:rPr>
          <w:rFonts w:eastAsia="Times New Roman" w:cstheme="minorHAnsi"/>
          <w:b/>
          <w:spacing w:val="4"/>
          <w:sz w:val="24"/>
          <w:szCs w:val="24"/>
        </w:rPr>
        <w:t>Strike Teams:</w:t>
      </w:r>
    </w:p>
    <w:p w14:paraId="165E6389" w14:textId="410F97CF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0E3FB1A6" w14:textId="3AE0E740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We are making great progress and are finalizing logistics.</w:t>
      </w:r>
    </w:p>
    <w:p w14:paraId="61145EB6" w14:textId="348B6E62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Strike teams will receive shipments of PPE to their hotels upon arrival and will hopefully get fit testing day 1 (that is the plan).  They will be getting weekly Everlywell tests.</w:t>
      </w:r>
    </w:p>
    <w:p w14:paraId="64166CDB" w14:textId="65D3650C" w:rsidR="00941D3A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</w:p>
    <w:p w14:paraId="79D87D55" w14:textId="7CC232EB" w:rsidR="00941D3A" w:rsidRPr="008C4B62" w:rsidRDefault="00941D3A" w:rsidP="008C4B62">
      <w:pPr>
        <w:spacing w:after="0" w:line="240" w:lineRule="auto"/>
        <w:rPr>
          <w:rFonts w:eastAsia="Times New Roman" w:cstheme="minorHAnsi"/>
          <w:spacing w:val="4"/>
          <w:sz w:val="24"/>
          <w:szCs w:val="24"/>
        </w:rPr>
      </w:pPr>
      <w:r>
        <w:rPr>
          <w:rFonts w:eastAsia="Times New Roman" w:cstheme="minorHAnsi"/>
          <w:spacing w:val="4"/>
          <w:sz w:val="24"/>
          <w:szCs w:val="24"/>
        </w:rPr>
        <w:t>The Dear Provider Letter should come out Monday 11/30 that explains the process.</w:t>
      </w:r>
    </w:p>
    <w:sectPr w:rsidR="00941D3A" w:rsidRPr="008C4B62" w:rsidSect="00470E21">
      <w:footerReference w:type="default" r:id="rId8"/>
      <w:pgSz w:w="12240" w:h="15840" w:code="1"/>
      <w:pgMar w:top="630" w:right="1440" w:bottom="99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06AD" w14:textId="77777777" w:rsidR="008266B8" w:rsidRDefault="008266B8" w:rsidP="00F94E78">
      <w:pPr>
        <w:spacing w:after="0" w:line="240" w:lineRule="auto"/>
      </w:pPr>
      <w:r>
        <w:separator/>
      </w:r>
    </w:p>
  </w:endnote>
  <w:endnote w:type="continuationSeparator" w:id="0">
    <w:p w14:paraId="0658DCDB" w14:textId="77777777" w:rsidR="008266B8" w:rsidRDefault="008266B8" w:rsidP="00F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315759"/>
      <w:docPartObj>
        <w:docPartGallery w:val="Page Numbers (Bottom of Page)"/>
        <w:docPartUnique/>
      </w:docPartObj>
    </w:sdtPr>
    <w:sdtEndPr/>
    <w:sdtContent>
      <w:sdt>
        <w:sdtPr>
          <w:id w:val="-933519241"/>
          <w:docPartObj>
            <w:docPartGallery w:val="Page Numbers (Top of Page)"/>
            <w:docPartUnique/>
          </w:docPartObj>
        </w:sdtPr>
        <w:sdtEndPr/>
        <w:sdtContent>
          <w:p w14:paraId="42B0FDF5" w14:textId="717B868F" w:rsidR="00D70E95" w:rsidRDefault="00D70E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5D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5D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B8A54" w14:textId="77777777" w:rsidR="00D70E95" w:rsidRDefault="00D70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A6CE" w14:textId="77777777" w:rsidR="008266B8" w:rsidRDefault="008266B8" w:rsidP="00F94E78">
      <w:pPr>
        <w:spacing w:after="0" w:line="240" w:lineRule="auto"/>
      </w:pPr>
      <w:r>
        <w:separator/>
      </w:r>
    </w:p>
  </w:footnote>
  <w:footnote w:type="continuationSeparator" w:id="0">
    <w:p w14:paraId="0B2D429F" w14:textId="77777777" w:rsidR="008266B8" w:rsidRDefault="008266B8" w:rsidP="00F9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F7C"/>
    <w:multiLevelType w:val="hybridMultilevel"/>
    <w:tmpl w:val="798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6CA"/>
    <w:multiLevelType w:val="hybridMultilevel"/>
    <w:tmpl w:val="A556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3EFE"/>
    <w:multiLevelType w:val="hybridMultilevel"/>
    <w:tmpl w:val="89E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1C5B"/>
    <w:multiLevelType w:val="hybridMultilevel"/>
    <w:tmpl w:val="E68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E28"/>
    <w:multiLevelType w:val="hybridMultilevel"/>
    <w:tmpl w:val="D2CE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4F31"/>
    <w:multiLevelType w:val="hybridMultilevel"/>
    <w:tmpl w:val="A16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4795"/>
    <w:multiLevelType w:val="hybridMultilevel"/>
    <w:tmpl w:val="C360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6D8F"/>
    <w:multiLevelType w:val="hybridMultilevel"/>
    <w:tmpl w:val="902A1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825BB"/>
    <w:multiLevelType w:val="hybridMultilevel"/>
    <w:tmpl w:val="5E24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0FBD"/>
    <w:multiLevelType w:val="hybridMultilevel"/>
    <w:tmpl w:val="08E21C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76256"/>
    <w:multiLevelType w:val="hybridMultilevel"/>
    <w:tmpl w:val="B376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3D3D"/>
    <w:multiLevelType w:val="hybridMultilevel"/>
    <w:tmpl w:val="353C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6027C"/>
    <w:multiLevelType w:val="hybridMultilevel"/>
    <w:tmpl w:val="EF88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0833"/>
    <w:multiLevelType w:val="hybridMultilevel"/>
    <w:tmpl w:val="791C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02CE"/>
    <w:multiLevelType w:val="hybridMultilevel"/>
    <w:tmpl w:val="6C92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82635"/>
    <w:multiLevelType w:val="hybridMultilevel"/>
    <w:tmpl w:val="F2A4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27C1"/>
    <w:multiLevelType w:val="hybridMultilevel"/>
    <w:tmpl w:val="B22CA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E1BA2"/>
    <w:multiLevelType w:val="hybridMultilevel"/>
    <w:tmpl w:val="54C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959EE"/>
    <w:multiLevelType w:val="hybridMultilevel"/>
    <w:tmpl w:val="0CD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B7186"/>
    <w:multiLevelType w:val="hybridMultilevel"/>
    <w:tmpl w:val="B128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91AF6"/>
    <w:multiLevelType w:val="hybridMultilevel"/>
    <w:tmpl w:val="0076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45B7C"/>
    <w:multiLevelType w:val="hybridMultilevel"/>
    <w:tmpl w:val="C446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75DC2"/>
    <w:multiLevelType w:val="hybridMultilevel"/>
    <w:tmpl w:val="88D0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03FBA"/>
    <w:multiLevelType w:val="hybridMultilevel"/>
    <w:tmpl w:val="1DD6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D1F4A"/>
    <w:multiLevelType w:val="hybridMultilevel"/>
    <w:tmpl w:val="165C1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7887"/>
    <w:multiLevelType w:val="hybridMultilevel"/>
    <w:tmpl w:val="1A06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16688"/>
    <w:multiLevelType w:val="hybridMultilevel"/>
    <w:tmpl w:val="A63E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E69B4"/>
    <w:multiLevelType w:val="hybridMultilevel"/>
    <w:tmpl w:val="5E5C6A16"/>
    <w:lvl w:ilvl="0" w:tplc="C950A27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2"/>
  </w:num>
  <w:num w:numId="5">
    <w:abstractNumId w:val="27"/>
  </w:num>
  <w:num w:numId="6">
    <w:abstractNumId w:val="11"/>
  </w:num>
  <w:num w:numId="7">
    <w:abstractNumId w:val="25"/>
  </w:num>
  <w:num w:numId="8">
    <w:abstractNumId w:val="24"/>
  </w:num>
  <w:num w:numId="9">
    <w:abstractNumId w:val="21"/>
  </w:num>
  <w:num w:numId="10">
    <w:abstractNumId w:val="0"/>
  </w:num>
  <w:num w:numId="11">
    <w:abstractNumId w:val="9"/>
  </w:num>
  <w:num w:numId="12">
    <w:abstractNumId w:val="26"/>
  </w:num>
  <w:num w:numId="13">
    <w:abstractNumId w:val="3"/>
  </w:num>
  <w:num w:numId="14">
    <w:abstractNumId w:val="2"/>
  </w:num>
  <w:num w:numId="15">
    <w:abstractNumId w:val="12"/>
  </w:num>
  <w:num w:numId="16">
    <w:abstractNumId w:val="20"/>
  </w:num>
  <w:num w:numId="17">
    <w:abstractNumId w:val="8"/>
  </w:num>
  <w:num w:numId="18">
    <w:abstractNumId w:val="15"/>
  </w:num>
  <w:num w:numId="19">
    <w:abstractNumId w:val="13"/>
  </w:num>
  <w:num w:numId="20">
    <w:abstractNumId w:val="7"/>
  </w:num>
  <w:num w:numId="21">
    <w:abstractNumId w:val="4"/>
  </w:num>
  <w:num w:numId="22">
    <w:abstractNumId w:val="6"/>
  </w:num>
  <w:num w:numId="23">
    <w:abstractNumId w:val="1"/>
  </w:num>
  <w:num w:numId="24">
    <w:abstractNumId w:val="18"/>
  </w:num>
  <w:num w:numId="25">
    <w:abstractNumId w:val="17"/>
  </w:num>
  <w:num w:numId="26">
    <w:abstractNumId w:val="23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8"/>
    <w:rsid w:val="000055F3"/>
    <w:rsid w:val="00007C41"/>
    <w:rsid w:val="00014736"/>
    <w:rsid w:val="000308FF"/>
    <w:rsid w:val="00034C38"/>
    <w:rsid w:val="0003761C"/>
    <w:rsid w:val="00045330"/>
    <w:rsid w:val="0006127E"/>
    <w:rsid w:val="00066484"/>
    <w:rsid w:val="00071A27"/>
    <w:rsid w:val="00080D54"/>
    <w:rsid w:val="00081289"/>
    <w:rsid w:val="00086E3A"/>
    <w:rsid w:val="00091B9D"/>
    <w:rsid w:val="000977AC"/>
    <w:rsid w:val="000978DD"/>
    <w:rsid w:val="000B5B56"/>
    <w:rsid w:val="000D46BE"/>
    <w:rsid w:val="000D5FFB"/>
    <w:rsid w:val="000D6DE8"/>
    <w:rsid w:val="000E24EF"/>
    <w:rsid w:val="000E3603"/>
    <w:rsid w:val="000F4E0F"/>
    <w:rsid w:val="00105E61"/>
    <w:rsid w:val="00106A25"/>
    <w:rsid w:val="00117597"/>
    <w:rsid w:val="0011788A"/>
    <w:rsid w:val="001224ED"/>
    <w:rsid w:val="00122C1F"/>
    <w:rsid w:val="0012327C"/>
    <w:rsid w:val="001243CE"/>
    <w:rsid w:val="00152F73"/>
    <w:rsid w:val="00160D06"/>
    <w:rsid w:val="00162BEB"/>
    <w:rsid w:val="00163A1D"/>
    <w:rsid w:val="00171361"/>
    <w:rsid w:val="00183077"/>
    <w:rsid w:val="00185546"/>
    <w:rsid w:val="001C1B5F"/>
    <w:rsid w:val="001C69BC"/>
    <w:rsid w:val="001C7DE5"/>
    <w:rsid w:val="001D550B"/>
    <w:rsid w:val="001D7434"/>
    <w:rsid w:val="001E080C"/>
    <w:rsid w:val="001E202A"/>
    <w:rsid w:val="001E234E"/>
    <w:rsid w:val="001E6D1C"/>
    <w:rsid w:val="001F13E4"/>
    <w:rsid w:val="001F2C76"/>
    <w:rsid w:val="001F6699"/>
    <w:rsid w:val="001F73C6"/>
    <w:rsid w:val="00202646"/>
    <w:rsid w:val="00212A67"/>
    <w:rsid w:val="00220AA6"/>
    <w:rsid w:val="00222CB6"/>
    <w:rsid w:val="0022466B"/>
    <w:rsid w:val="0022689D"/>
    <w:rsid w:val="00235182"/>
    <w:rsid w:val="00237DC3"/>
    <w:rsid w:val="0024145C"/>
    <w:rsid w:val="0025055D"/>
    <w:rsid w:val="002517B1"/>
    <w:rsid w:val="00253D3D"/>
    <w:rsid w:val="00265272"/>
    <w:rsid w:val="00271C1F"/>
    <w:rsid w:val="002725F5"/>
    <w:rsid w:val="00291A16"/>
    <w:rsid w:val="002A1D63"/>
    <w:rsid w:val="002A3C3A"/>
    <w:rsid w:val="002A78F5"/>
    <w:rsid w:val="002B3032"/>
    <w:rsid w:val="002C7240"/>
    <w:rsid w:val="002E4D0A"/>
    <w:rsid w:val="002E6D74"/>
    <w:rsid w:val="002F4761"/>
    <w:rsid w:val="002F597C"/>
    <w:rsid w:val="00310CDE"/>
    <w:rsid w:val="003113D9"/>
    <w:rsid w:val="00323491"/>
    <w:rsid w:val="00330387"/>
    <w:rsid w:val="00335DD6"/>
    <w:rsid w:val="00336EC1"/>
    <w:rsid w:val="00345A1F"/>
    <w:rsid w:val="003515E3"/>
    <w:rsid w:val="003615DD"/>
    <w:rsid w:val="00385040"/>
    <w:rsid w:val="00392E33"/>
    <w:rsid w:val="003B0987"/>
    <w:rsid w:val="003C1658"/>
    <w:rsid w:val="003C4B04"/>
    <w:rsid w:val="003D5966"/>
    <w:rsid w:val="003E2FC2"/>
    <w:rsid w:val="0040037A"/>
    <w:rsid w:val="0041570B"/>
    <w:rsid w:val="00435BE6"/>
    <w:rsid w:val="0045059C"/>
    <w:rsid w:val="00456E2D"/>
    <w:rsid w:val="004608F2"/>
    <w:rsid w:val="004620D4"/>
    <w:rsid w:val="00464A87"/>
    <w:rsid w:val="00470E21"/>
    <w:rsid w:val="00483EBD"/>
    <w:rsid w:val="004879A3"/>
    <w:rsid w:val="004A100A"/>
    <w:rsid w:val="004A3979"/>
    <w:rsid w:val="004B0BEB"/>
    <w:rsid w:val="004B7939"/>
    <w:rsid w:val="004C4CCF"/>
    <w:rsid w:val="004E44EA"/>
    <w:rsid w:val="004F16B1"/>
    <w:rsid w:val="00505989"/>
    <w:rsid w:val="00522D92"/>
    <w:rsid w:val="00541947"/>
    <w:rsid w:val="00543BC8"/>
    <w:rsid w:val="00557837"/>
    <w:rsid w:val="00557FD5"/>
    <w:rsid w:val="00560568"/>
    <w:rsid w:val="00561B0E"/>
    <w:rsid w:val="005723B5"/>
    <w:rsid w:val="0059175F"/>
    <w:rsid w:val="005A2A85"/>
    <w:rsid w:val="005C6EF2"/>
    <w:rsid w:val="005D5E38"/>
    <w:rsid w:val="005E287D"/>
    <w:rsid w:val="005E7097"/>
    <w:rsid w:val="005F6520"/>
    <w:rsid w:val="006040BD"/>
    <w:rsid w:val="00612134"/>
    <w:rsid w:val="00635AA6"/>
    <w:rsid w:val="0064612E"/>
    <w:rsid w:val="00650836"/>
    <w:rsid w:val="0065162A"/>
    <w:rsid w:val="00652C3A"/>
    <w:rsid w:val="0065778F"/>
    <w:rsid w:val="00663382"/>
    <w:rsid w:val="00667111"/>
    <w:rsid w:val="00667B9B"/>
    <w:rsid w:val="00674F9A"/>
    <w:rsid w:val="00695D4B"/>
    <w:rsid w:val="006A564D"/>
    <w:rsid w:val="006B5AC3"/>
    <w:rsid w:val="006C10CF"/>
    <w:rsid w:val="006C68EE"/>
    <w:rsid w:val="006D0076"/>
    <w:rsid w:val="006D6908"/>
    <w:rsid w:val="006E6A21"/>
    <w:rsid w:val="00705C1A"/>
    <w:rsid w:val="007146D8"/>
    <w:rsid w:val="00726DDD"/>
    <w:rsid w:val="007315C2"/>
    <w:rsid w:val="00733436"/>
    <w:rsid w:val="00733A49"/>
    <w:rsid w:val="007431A7"/>
    <w:rsid w:val="00745354"/>
    <w:rsid w:val="0074680F"/>
    <w:rsid w:val="00777941"/>
    <w:rsid w:val="00781DCE"/>
    <w:rsid w:val="00785E56"/>
    <w:rsid w:val="007A6BEA"/>
    <w:rsid w:val="007B239D"/>
    <w:rsid w:val="007B37F1"/>
    <w:rsid w:val="007C30E5"/>
    <w:rsid w:val="007D311B"/>
    <w:rsid w:val="007E5C46"/>
    <w:rsid w:val="007E6AF8"/>
    <w:rsid w:val="008003ED"/>
    <w:rsid w:val="00800E31"/>
    <w:rsid w:val="00803D28"/>
    <w:rsid w:val="00804F46"/>
    <w:rsid w:val="00815DCA"/>
    <w:rsid w:val="00825F6E"/>
    <w:rsid w:val="008266B8"/>
    <w:rsid w:val="00826841"/>
    <w:rsid w:val="00834993"/>
    <w:rsid w:val="00840BB1"/>
    <w:rsid w:val="008458EE"/>
    <w:rsid w:val="00853313"/>
    <w:rsid w:val="0087076C"/>
    <w:rsid w:val="00881CE3"/>
    <w:rsid w:val="00884ECD"/>
    <w:rsid w:val="00892C68"/>
    <w:rsid w:val="008B0F54"/>
    <w:rsid w:val="008B227F"/>
    <w:rsid w:val="008C0D70"/>
    <w:rsid w:val="008C0F32"/>
    <w:rsid w:val="008C4B62"/>
    <w:rsid w:val="008E1789"/>
    <w:rsid w:val="008E577B"/>
    <w:rsid w:val="008F5AC3"/>
    <w:rsid w:val="008F7BA8"/>
    <w:rsid w:val="00923258"/>
    <w:rsid w:val="00924895"/>
    <w:rsid w:val="009301C9"/>
    <w:rsid w:val="009310D2"/>
    <w:rsid w:val="00941D3A"/>
    <w:rsid w:val="00952DF2"/>
    <w:rsid w:val="00960BC7"/>
    <w:rsid w:val="0099554A"/>
    <w:rsid w:val="00995A93"/>
    <w:rsid w:val="00997541"/>
    <w:rsid w:val="009B498F"/>
    <w:rsid w:val="009C1EDA"/>
    <w:rsid w:val="009C46E8"/>
    <w:rsid w:val="009C69D8"/>
    <w:rsid w:val="009D294D"/>
    <w:rsid w:val="009D7CCE"/>
    <w:rsid w:val="009E43D9"/>
    <w:rsid w:val="009F0C27"/>
    <w:rsid w:val="009F50B6"/>
    <w:rsid w:val="00A0444D"/>
    <w:rsid w:val="00A05200"/>
    <w:rsid w:val="00A1009E"/>
    <w:rsid w:val="00A316F1"/>
    <w:rsid w:val="00A325E0"/>
    <w:rsid w:val="00A32726"/>
    <w:rsid w:val="00A56335"/>
    <w:rsid w:val="00A60FA3"/>
    <w:rsid w:val="00A75269"/>
    <w:rsid w:val="00A75D9C"/>
    <w:rsid w:val="00A844CB"/>
    <w:rsid w:val="00AB02FF"/>
    <w:rsid w:val="00AB5D67"/>
    <w:rsid w:val="00AC7E1F"/>
    <w:rsid w:val="00AD4744"/>
    <w:rsid w:val="00B04806"/>
    <w:rsid w:val="00B17145"/>
    <w:rsid w:val="00B233A4"/>
    <w:rsid w:val="00B26113"/>
    <w:rsid w:val="00B437FE"/>
    <w:rsid w:val="00B829E4"/>
    <w:rsid w:val="00B91FC9"/>
    <w:rsid w:val="00B974E0"/>
    <w:rsid w:val="00BA09BC"/>
    <w:rsid w:val="00BB4DD3"/>
    <w:rsid w:val="00BB5EF5"/>
    <w:rsid w:val="00BC1D79"/>
    <w:rsid w:val="00BD220B"/>
    <w:rsid w:val="00BF1BA5"/>
    <w:rsid w:val="00BF2B72"/>
    <w:rsid w:val="00C03293"/>
    <w:rsid w:val="00C037E3"/>
    <w:rsid w:val="00C03903"/>
    <w:rsid w:val="00C17FA6"/>
    <w:rsid w:val="00C20CF8"/>
    <w:rsid w:val="00C24B23"/>
    <w:rsid w:val="00C4067E"/>
    <w:rsid w:val="00C42FDA"/>
    <w:rsid w:val="00C443DF"/>
    <w:rsid w:val="00C55460"/>
    <w:rsid w:val="00C60861"/>
    <w:rsid w:val="00C851EC"/>
    <w:rsid w:val="00C85C35"/>
    <w:rsid w:val="00C95F96"/>
    <w:rsid w:val="00CA21A3"/>
    <w:rsid w:val="00CA337C"/>
    <w:rsid w:val="00CA650F"/>
    <w:rsid w:val="00CB4F16"/>
    <w:rsid w:val="00CB60D8"/>
    <w:rsid w:val="00CC01C7"/>
    <w:rsid w:val="00CC7BDC"/>
    <w:rsid w:val="00CD28EB"/>
    <w:rsid w:val="00CD7D1E"/>
    <w:rsid w:val="00CF68E2"/>
    <w:rsid w:val="00D01E4F"/>
    <w:rsid w:val="00D02DF0"/>
    <w:rsid w:val="00D07567"/>
    <w:rsid w:val="00D07A6B"/>
    <w:rsid w:val="00D42671"/>
    <w:rsid w:val="00D52D8C"/>
    <w:rsid w:val="00D60E1F"/>
    <w:rsid w:val="00D64592"/>
    <w:rsid w:val="00D70E95"/>
    <w:rsid w:val="00D721DA"/>
    <w:rsid w:val="00D90967"/>
    <w:rsid w:val="00DA414C"/>
    <w:rsid w:val="00DA4C49"/>
    <w:rsid w:val="00DB6B59"/>
    <w:rsid w:val="00DF2FEE"/>
    <w:rsid w:val="00DF3DB2"/>
    <w:rsid w:val="00E24010"/>
    <w:rsid w:val="00E511F5"/>
    <w:rsid w:val="00E53FBA"/>
    <w:rsid w:val="00E87167"/>
    <w:rsid w:val="00E9263F"/>
    <w:rsid w:val="00EA4B21"/>
    <w:rsid w:val="00EB4865"/>
    <w:rsid w:val="00ED7DD8"/>
    <w:rsid w:val="00EF3CF5"/>
    <w:rsid w:val="00EF56DB"/>
    <w:rsid w:val="00F0205A"/>
    <w:rsid w:val="00F0567B"/>
    <w:rsid w:val="00F22081"/>
    <w:rsid w:val="00F52478"/>
    <w:rsid w:val="00F5278C"/>
    <w:rsid w:val="00F53492"/>
    <w:rsid w:val="00F548C9"/>
    <w:rsid w:val="00F553AD"/>
    <w:rsid w:val="00F6290B"/>
    <w:rsid w:val="00F64E6C"/>
    <w:rsid w:val="00F67356"/>
    <w:rsid w:val="00F84A8F"/>
    <w:rsid w:val="00F94E78"/>
    <w:rsid w:val="00FA0603"/>
    <w:rsid w:val="00FA0789"/>
    <w:rsid w:val="00FA24DB"/>
    <w:rsid w:val="00FA3FE4"/>
    <w:rsid w:val="00FB56C0"/>
    <w:rsid w:val="00FC5A31"/>
    <w:rsid w:val="00FC5ED6"/>
    <w:rsid w:val="00FC6AE9"/>
    <w:rsid w:val="00FD2A35"/>
    <w:rsid w:val="00FD301B"/>
    <w:rsid w:val="00FD6CAC"/>
    <w:rsid w:val="00FD6E0F"/>
    <w:rsid w:val="00FE48D3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9078"/>
  <w15:chartTrackingRefBased/>
  <w15:docId w15:val="{994AF61E-3095-449D-8A35-16CB68E8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78"/>
  </w:style>
  <w:style w:type="paragraph" w:styleId="Footer">
    <w:name w:val="footer"/>
    <w:basedOn w:val="Normal"/>
    <w:link w:val="FooterChar"/>
    <w:uiPriority w:val="99"/>
    <w:unhideWhenUsed/>
    <w:rsid w:val="00F9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78"/>
  </w:style>
  <w:style w:type="character" w:styleId="CommentReference">
    <w:name w:val="annotation reference"/>
    <w:basedOn w:val="DefaultParagraphFont"/>
    <w:uiPriority w:val="99"/>
    <w:semiHidden/>
    <w:unhideWhenUsed/>
    <w:rsid w:val="001C7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DE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C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24F4-0C58-429A-A0BE-D7698D52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Hailey M. (DOC)</dc:creator>
  <cp:keywords/>
  <dc:description/>
  <cp:lastModifiedBy>Knudsen, Kristi (DSHS/ALTSA)</cp:lastModifiedBy>
  <cp:revision>2</cp:revision>
  <cp:lastPrinted>2019-02-26T22:26:00Z</cp:lastPrinted>
  <dcterms:created xsi:type="dcterms:W3CDTF">2020-12-01T15:16:00Z</dcterms:created>
  <dcterms:modified xsi:type="dcterms:W3CDTF">2020-12-01T15:16:00Z</dcterms:modified>
</cp:coreProperties>
</file>