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0B" w:rsidRPr="00F84E86" w:rsidRDefault="00F84E86" w:rsidP="00F84E86">
      <w:pPr>
        <w:spacing w:after="0" w:line="240" w:lineRule="auto"/>
        <w:ind w:firstLine="720"/>
        <w:jc w:val="center"/>
        <w:rPr>
          <w:rFonts w:ascii="Times New Roman" w:eastAsia="Times New Roman" w:hAnsi="Times New Roman" w:cs="Times New Roman"/>
          <w:b/>
          <w:sz w:val="24"/>
          <w:szCs w:val="24"/>
          <w:lang w:eastAsia="x-none"/>
        </w:rPr>
      </w:pPr>
      <w:r w:rsidRPr="00F84E86">
        <w:rPr>
          <w:rFonts w:ascii="Times New Roman" w:eastAsia="Times New Roman" w:hAnsi="Times New Roman" w:cs="Times New Roman"/>
          <w:b/>
          <w:sz w:val="24"/>
          <w:szCs w:val="24"/>
          <w:lang w:eastAsia="x-none"/>
        </w:rPr>
        <w:t>Washington State Person Centered Options Counseling Standards</w:t>
      </w:r>
    </w:p>
    <w:p w:rsidR="00F84E86" w:rsidRDefault="00F84E86" w:rsidP="00F84E86">
      <w:pPr>
        <w:spacing w:after="0" w:line="240" w:lineRule="auto"/>
        <w:ind w:firstLine="720"/>
        <w:jc w:val="center"/>
        <w:rPr>
          <w:rFonts w:ascii="Times New Roman" w:eastAsia="Times New Roman" w:hAnsi="Times New Roman" w:cs="Times New Roman"/>
          <w:b/>
          <w:sz w:val="24"/>
          <w:szCs w:val="24"/>
          <w:lang w:eastAsia="x-none"/>
        </w:rPr>
      </w:pPr>
      <w:r w:rsidRPr="00F84E86">
        <w:rPr>
          <w:rFonts w:ascii="Times New Roman" w:eastAsia="Times New Roman" w:hAnsi="Times New Roman" w:cs="Times New Roman"/>
          <w:b/>
          <w:sz w:val="24"/>
          <w:szCs w:val="24"/>
          <w:lang w:eastAsia="x-none"/>
        </w:rPr>
        <w:t>(A part of the CLC Program Standards)</w:t>
      </w:r>
    </w:p>
    <w:p w:rsidR="00F84E86" w:rsidRPr="00F84E86" w:rsidRDefault="00F84E86" w:rsidP="00F84E86">
      <w:pPr>
        <w:spacing w:after="0" w:line="240" w:lineRule="auto"/>
        <w:ind w:firstLine="720"/>
        <w:jc w:val="center"/>
        <w:rPr>
          <w:rFonts w:ascii="Times New Roman" w:eastAsia="Times New Roman" w:hAnsi="Times New Roman" w:cs="Times New Roman"/>
          <w:b/>
          <w:sz w:val="24"/>
          <w:szCs w:val="24"/>
          <w:lang w:eastAsia="x-none"/>
        </w:rPr>
      </w:pPr>
    </w:p>
    <w:p w:rsidR="00376C0B" w:rsidRPr="00376C0B" w:rsidRDefault="00F84E86" w:rsidP="00F84E86">
      <w:pPr>
        <w:spacing w:after="240" w:line="240" w:lineRule="auto"/>
        <w:ind w:left="720"/>
        <w:jc w:val="center"/>
        <w:rPr>
          <w:rFonts w:ascii="Times New Roman" w:eastAsia="Times New Roman" w:hAnsi="Times New Roman" w:cs="Times New Roman"/>
          <w:sz w:val="24"/>
          <w:szCs w:val="24"/>
          <w:lang w:eastAsia="x-none"/>
        </w:rPr>
      </w:pPr>
      <w:r>
        <w:rPr>
          <w:rFonts w:ascii="Times New Roman" w:eastAsia="Times New Roman" w:hAnsi="Times New Roman" w:cs="Times New Roman"/>
          <w:noProof/>
          <w:sz w:val="24"/>
          <w:szCs w:val="24"/>
        </w:rPr>
        <w:drawing>
          <wp:inline distT="0" distB="0" distL="0" distR="0">
            <wp:extent cx="29146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LivConn_LogoHorz.gif"/>
                    <pic:cNvPicPr/>
                  </pic:nvPicPr>
                  <pic:blipFill>
                    <a:blip r:embed="rId7">
                      <a:extLst>
                        <a:ext uri="{28A0092B-C50C-407E-A947-70E740481C1C}">
                          <a14:useLocalDpi xmlns:a14="http://schemas.microsoft.com/office/drawing/2010/main" val="0"/>
                        </a:ext>
                      </a:extLst>
                    </a:blip>
                    <a:stretch>
                      <a:fillRect/>
                    </a:stretch>
                  </pic:blipFill>
                  <pic:spPr>
                    <a:xfrm>
                      <a:off x="0" y="0"/>
                      <a:ext cx="2914650" cy="771525"/>
                    </a:xfrm>
                    <a:prstGeom prst="rect">
                      <a:avLst/>
                    </a:prstGeom>
                  </pic:spPr>
                </pic:pic>
              </a:graphicData>
            </a:graphic>
          </wp:inline>
        </w:drawing>
      </w:r>
    </w:p>
    <w:p w:rsidR="00376C0B" w:rsidRPr="00376C0B" w:rsidRDefault="00376C0B" w:rsidP="00A859F9">
      <w:pPr>
        <w:spacing w:after="0" w:line="240" w:lineRule="auto"/>
        <w:jc w:val="center"/>
        <w:rPr>
          <w:rFonts w:ascii="Times New Roman" w:eastAsia="Times New Roman" w:hAnsi="Times New Roman" w:cs="Times New Roman"/>
          <w:b/>
          <w:sz w:val="24"/>
          <w:szCs w:val="24"/>
          <w:lang w:eastAsia="x-none"/>
        </w:rPr>
      </w:pPr>
      <w:r w:rsidRPr="00376C0B">
        <w:rPr>
          <w:rFonts w:ascii="Times New Roman" w:eastAsia="Times New Roman" w:hAnsi="Times New Roman" w:cs="Times New Roman"/>
          <w:b/>
          <w:sz w:val="24"/>
          <w:szCs w:val="24"/>
          <w:lang w:eastAsia="x-none"/>
        </w:rPr>
        <w:t>Table of Contents</w:t>
      </w:r>
    </w:p>
    <w:p w:rsidR="00693AB1" w:rsidRDefault="00376C0B">
      <w:pPr>
        <w:pStyle w:val="TOC2"/>
        <w:rPr>
          <w:rFonts w:asciiTheme="minorHAnsi" w:eastAsiaTheme="minorEastAsia" w:hAnsiTheme="minorHAnsi" w:cstheme="minorBidi"/>
          <w:sz w:val="22"/>
        </w:rPr>
      </w:pPr>
      <w:r w:rsidRPr="00376C0B">
        <w:rPr>
          <w:szCs w:val="24"/>
        </w:rPr>
        <w:fldChar w:fldCharType="begin"/>
      </w:r>
      <w:r w:rsidRPr="00376C0B">
        <w:rPr>
          <w:szCs w:val="24"/>
        </w:rPr>
        <w:instrText xml:space="preserve"> TOC \o "1-4" \h \z \u </w:instrText>
      </w:r>
      <w:r w:rsidRPr="00376C0B">
        <w:rPr>
          <w:szCs w:val="24"/>
        </w:rPr>
        <w:fldChar w:fldCharType="separate"/>
      </w:r>
      <w:hyperlink w:anchor="_Toc428178321" w:history="1">
        <w:r w:rsidR="00693AB1" w:rsidRPr="004501AD">
          <w:rPr>
            <w:rStyle w:val="Hyperlink"/>
            <w:b/>
          </w:rPr>
          <w:t xml:space="preserve">Introduction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_Toc428178321 \h </w:instrText>
        </w:r>
        <w:r w:rsidR="00693AB1">
          <w:rPr>
            <w:webHidden/>
          </w:rPr>
        </w:r>
        <w:r w:rsidR="00693AB1">
          <w:rPr>
            <w:webHidden/>
          </w:rPr>
          <w:fldChar w:fldCharType="separate"/>
        </w:r>
        <w:r w:rsidR="00693AB1">
          <w:rPr>
            <w:webHidden/>
          </w:rPr>
          <w:t>1</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2" w:history="1">
        <w:r w:rsidR="00693AB1" w:rsidRPr="004501AD">
          <w:rPr>
            <w:rStyle w:val="Hyperlink"/>
            <w:b/>
          </w:rPr>
          <w:t xml:space="preserve">Background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_Toc428178322 \h </w:instrText>
        </w:r>
        <w:r w:rsidR="00693AB1">
          <w:rPr>
            <w:webHidden/>
          </w:rPr>
        </w:r>
        <w:r w:rsidR="00693AB1">
          <w:rPr>
            <w:webHidden/>
          </w:rPr>
          <w:fldChar w:fldCharType="separate"/>
        </w:r>
        <w:r w:rsidR="00693AB1">
          <w:rPr>
            <w:webHidden/>
          </w:rPr>
          <w:t>1</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3" w:history="1">
        <w:r w:rsidR="00693AB1" w:rsidRPr="004501AD">
          <w:rPr>
            <w:rStyle w:val="Hyperlink"/>
            <w:b/>
          </w:rPr>
          <w:t xml:space="preserve">Goals of PC-OC Standards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_Toc428178323 \h </w:instrText>
        </w:r>
        <w:r w:rsidR="00693AB1">
          <w:rPr>
            <w:webHidden/>
          </w:rPr>
        </w:r>
        <w:r w:rsidR="00693AB1">
          <w:rPr>
            <w:webHidden/>
          </w:rPr>
          <w:fldChar w:fldCharType="separate"/>
        </w:r>
        <w:r w:rsidR="00693AB1">
          <w:rPr>
            <w:webHidden/>
          </w:rPr>
          <w:t>1</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4" w:history="1">
        <w:r w:rsidR="00693AB1" w:rsidRPr="004501AD">
          <w:rPr>
            <w:rStyle w:val="Hyperlink"/>
            <w:b/>
          </w:rPr>
          <w:t xml:space="preserve">PC-OC Terms with Definitions </w:t>
        </w:r>
        <w:r w:rsidR="00693AB1" w:rsidRPr="004501AD">
          <w:rPr>
            <w:rStyle w:val="Hyperlink"/>
          </w:rPr>
          <w:t>(Refer to Appendix A)</w:t>
        </w:r>
        <w:r w:rsidR="00693AB1">
          <w:rPr>
            <w:webHidden/>
          </w:rPr>
          <w:tab/>
        </w:r>
        <w:r w:rsidR="00693AB1">
          <w:rPr>
            <w:webHidden/>
          </w:rPr>
          <w:fldChar w:fldCharType="begin"/>
        </w:r>
        <w:r w:rsidR="00693AB1">
          <w:rPr>
            <w:webHidden/>
          </w:rPr>
          <w:instrText xml:space="preserve"> PAGEREF _Toc428178324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5" w:history="1">
        <w:r w:rsidR="00693AB1" w:rsidRPr="004501AD">
          <w:rPr>
            <w:rStyle w:val="Hyperlink"/>
            <w:b/>
          </w:rPr>
          <w:t xml:space="preserve">Person-Centered Options Counseling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_Toc428178325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6" w:history="1">
        <w:r w:rsidR="00693AB1" w:rsidRPr="004501AD">
          <w:rPr>
            <w:rStyle w:val="Hyperlink"/>
            <w:b/>
          </w:rPr>
          <w:t xml:space="preserve">I.) Definition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_Toc428178326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7" w:history="1">
        <w:r w:rsidR="00693AB1" w:rsidRPr="004501AD">
          <w:rPr>
            <w:rStyle w:val="Hyperlink"/>
            <w:b/>
          </w:rPr>
          <w:t>I-1.)  Person-Centered Options Counseling</w:t>
        </w:r>
        <w:r w:rsidR="00693AB1">
          <w:rPr>
            <w:webHidden/>
          </w:rPr>
          <w:tab/>
        </w:r>
        <w:r w:rsidR="00693AB1">
          <w:rPr>
            <w:webHidden/>
          </w:rPr>
          <w:fldChar w:fldCharType="begin"/>
        </w:r>
        <w:r w:rsidR="00693AB1">
          <w:rPr>
            <w:webHidden/>
          </w:rPr>
          <w:instrText xml:space="preserve"> PAGEREF _Toc428178327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8" w:history="1">
        <w:r w:rsidR="00693AB1" w:rsidRPr="004501AD">
          <w:rPr>
            <w:rStyle w:val="Hyperlink"/>
            <w:b/>
          </w:rPr>
          <w:t xml:space="preserve">I-2): Target Population </w:t>
        </w:r>
        <w:r w:rsidR="00693AB1" w:rsidRPr="004501AD">
          <w:rPr>
            <w:rStyle w:val="Hyperlink"/>
          </w:rPr>
          <w:t>(Overall Target Population for CLC is located in CLC Draft Standards, Ch. I, Section D, Target Population for PC-OC is in CLC Draft Standards, Chapter III, Section J)</w:t>
        </w:r>
        <w:r w:rsidR="00693AB1">
          <w:rPr>
            <w:webHidden/>
          </w:rPr>
          <w:tab/>
        </w:r>
        <w:r w:rsidR="00693AB1">
          <w:rPr>
            <w:webHidden/>
          </w:rPr>
          <w:fldChar w:fldCharType="begin"/>
        </w:r>
        <w:r w:rsidR="00693AB1">
          <w:rPr>
            <w:webHidden/>
          </w:rPr>
          <w:instrText xml:space="preserve"> PAGEREF _Toc428178328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29" w:history="1">
        <w:r w:rsidR="00693AB1" w:rsidRPr="004501AD">
          <w:rPr>
            <w:rStyle w:val="Hyperlink"/>
            <w:b/>
          </w:rPr>
          <w:t xml:space="preserve">II.) PC-OC Referrals </w:t>
        </w:r>
        <w:r w:rsidR="00693AB1" w:rsidRPr="004501AD">
          <w:rPr>
            <w:rStyle w:val="Hyperlink"/>
          </w:rPr>
          <w:t>(CLC Draft Standards, Section J)</w:t>
        </w:r>
        <w:r w:rsidR="00693AB1">
          <w:rPr>
            <w:webHidden/>
          </w:rPr>
          <w:tab/>
        </w:r>
        <w:r w:rsidR="00693AB1">
          <w:rPr>
            <w:webHidden/>
          </w:rPr>
          <w:fldChar w:fldCharType="begin"/>
        </w:r>
        <w:r w:rsidR="00693AB1">
          <w:rPr>
            <w:webHidden/>
          </w:rPr>
          <w:instrText xml:space="preserve"> PAGEREF _Toc428178329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0" w:history="1">
        <w:r w:rsidR="00693AB1" w:rsidRPr="004501AD">
          <w:rPr>
            <w:rStyle w:val="Hyperlink"/>
            <w:b/>
          </w:rPr>
          <w:t xml:space="preserve">II-2.)  PC-OC Setting </w:t>
        </w:r>
        <w:r w:rsidR="00693AB1" w:rsidRPr="004501AD">
          <w:rPr>
            <w:rStyle w:val="Hyperlink"/>
          </w:rPr>
          <w:t>(CLC Draft Standards, Section J)</w:t>
        </w:r>
        <w:r w:rsidR="00693AB1">
          <w:rPr>
            <w:webHidden/>
          </w:rPr>
          <w:tab/>
        </w:r>
        <w:r w:rsidR="00693AB1">
          <w:rPr>
            <w:webHidden/>
          </w:rPr>
          <w:fldChar w:fldCharType="begin"/>
        </w:r>
        <w:r w:rsidR="00693AB1">
          <w:rPr>
            <w:webHidden/>
          </w:rPr>
          <w:instrText xml:space="preserve"> PAGEREF _Toc428178330 \h </w:instrText>
        </w:r>
        <w:r w:rsidR="00693AB1">
          <w:rPr>
            <w:webHidden/>
          </w:rPr>
        </w:r>
        <w:r w:rsidR="00693AB1">
          <w:rPr>
            <w:webHidden/>
          </w:rPr>
          <w:fldChar w:fldCharType="separate"/>
        </w:r>
        <w:r w:rsidR="00693AB1">
          <w:rPr>
            <w:webHidden/>
          </w:rPr>
          <w:t>2</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1" w:history="1">
        <w:r w:rsidR="00693AB1" w:rsidRPr="004501AD">
          <w:rPr>
            <w:rStyle w:val="Hyperlink"/>
            <w:b/>
          </w:rPr>
          <w:t xml:space="preserve">III.) Components of Person-Centered Options Counseling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_Toc428178331 \h </w:instrText>
        </w:r>
        <w:r w:rsidR="00693AB1">
          <w:rPr>
            <w:webHidden/>
          </w:rPr>
        </w:r>
        <w:r w:rsidR="00693AB1">
          <w:rPr>
            <w:webHidden/>
          </w:rPr>
          <w:fldChar w:fldCharType="separate"/>
        </w:r>
        <w:r w:rsidR="00693AB1">
          <w:rPr>
            <w:webHidden/>
          </w:rPr>
          <w:t>3</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2" w:history="1">
        <w:r w:rsidR="00693AB1" w:rsidRPr="004501AD">
          <w:rPr>
            <w:rStyle w:val="Hyperlink"/>
            <w:b/>
          </w:rPr>
          <w:t>III-1.)  Personal Interview</w:t>
        </w:r>
        <w:r w:rsidR="00693AB1">
          <w:rPr>
            <w:webHidden/>
          </w:rPr>
          <w:tab/>
        </w:r>
        <w:r w:rsidR="00693AB1">
          <w:rPr>
            <w:webHidden/>
          </w:rPr>
          <w:fldChar w:fldCharType="begin"/>
        </w:r>
        <w:r w:rsidR="00693AB1">
          <w:rPr>
            <w:webHidden/>
          </w:rPr>
          <w:instrText xml:space="preserve"> PAGEREF _Toc428178332 \h </w:instrText>
        </w:r>
        <w:r w:rsidR="00693AB1">
          <w:rPr>
            <w:webHidden/>
          </w:rPr>
        </w:r>
        <w:r w:rsidR="00693AB1">
          <w:rPr>
            <w:webHidden/>
          </w:rPr>
          <w:fldChar w:fldCharType="separate"/>
        </w:r>
        <w:r w:rsidR="00693AB1">
          <w:rPr>
            <w:webHidden/>
          </w:rPr>
          <w:t>3</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3" w:history="1">
        <w:r w:rsidR="00693AB1" w:rsidRPr="004501AD">
          <w:rPr>
            <w:rStyle w:val="Hyperlink"/>
            <w:b/>
          </w:rPr>
          <w:t>III-2.) Decision Support</w:t>
        </w:r>
        <w:r w:rsidR="00693AB1">
          <w:rPr>
            <w:webHidden/>
          </w:rPr>
          <w:tab/>
        </w:r>
        <w:r w:rsidR="00693AB1">
          <w:rPr>
            <w:webHidden/>
          </w:rPr>
          <w:fldChar w:fldCharType="begin"/>
        </w:r>
        <w:r w:rsidR="00693AB1">
          <w:rPr>
            <w:webHidden/>
          </w:rPr>
          <w:instrText xml:space="preserve"> PAGEREF _Toc428178333 \h </w:instrText>
        </w:r>
        <w:r w:rsidR="00693AB1">
          <w:rPr>
            <w:webHidden/>
          </w:rPr>
        </w:r>
        <w:r w:rsidR="00693AB1">
          <w:rPr>
            <w:webHidden/>
          </w:rPr>
          <w:fldChar w:fldCharType="separate"/>
        </w:r>
        <w:r w:rsidR="00693AB1">
          <w:rPr>
            <w:webHidden/>
          </w:rPr>
          <w:t>3</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4" w:history="1">
        <w:r w:rsidR="00693AB1" w:rsidRPr="004501AD">
          <w:rPr>
            <w:rStyle w:val="Hyperlink"/>
            <w:b/>
          </w:rPr>
          <w:t>III-3.)  Action Planning</w:t>
        </w:r>
        <w:r w:rsidR="00693AB1">
          <w:rPr>
            <w:webHidden/>
          </w:rPr>
          <w:tab/>
        </w:r>
        <w:r w:rsidR="00693AB1">
          <w:rPr>
            <w:webHidden/>
          </w:rPr>
          <w:fldChar w:fldCharType="begin"/>
        </w:r>
        <w:r w:rsidR="00693AB1">
          <w:rPr>
            <w:webHidden/>
          </w:rPr>
          <w:instrText xml:space="preserve"> PAGEREF _Toc428178334 \h </w:instrText>
        </w:r>
        <w:r w:rsidR="00693AB1">
          <w:rPr>
            <w:webHidden/>
          </w:rPr>
        </w:r>
        <w:r w:rsidR="00693AB1">
          <w:rPr>
            <w:webHidden/>
          </w:rPr>
          <w:fldChar w:fldCharType="separate"/>
        </w:r>
        <w:r w:rsidR="00693AB1">
          <w:rPr>
            <w:webHidden/>
          </w:rPr>
          <w:t>3</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5" w:history="1">
        <w:r w:rsidR="00693AB1" w:rsidRPr="004501AD">
          <w:rPr>
            <w:rStyle w:val="Hyperlink"/>
            <w:b/>
          </w:rPr>
          <w:t>III-4.)  Quality Assurance and Follow-Up</w:t>
        </w:r>
        <w:r w:rsidR="00693AB1">
          <w:rPr>
            <w:webHidden/>
          </w:rPr>
          <w:tab/>
        </w:r>
        <w:r w:rsidR="00693AB1">
          <w:rPr>
            <w:webHidden/>
          </w:rPr>
          <w:fldChar w:fldCharType="begin"/>
        </w:r>
        <w:r w:rsidR="00693AB1">
          <w:rPr>
            <w:webHidden/>
          </w:rPr>
          <w:instrText xml:space="preserve"> PAGEREF _Toc428178335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6" w:history="1">
        <w:r w:rsidR="00693AB1" w:rsidRPr="004501AD">
          <w:rPr>
            <w:rStyle w:val="Hyperlink"/>
            <w:b/>
          </w:rPr>
          <w:t xml:space="preserve">IV.) Staffing </w:t>
        </w:r>
        <w:r w:rsidR="00693AB1" w:rsidRPr="004501AD">
          <w:rPr>
            <w:rStyle w:val="Hyperlink"/>
          </w:rPr>
          <w:t>(CLC Standards, Chapter II, Section H)</w:t>
        </w:r>
        <w:r w:rsidR="00693AB1">
          <w:rPr>
            <w:webHidden/>
          </w:rPr>
          <w:tab/>
        </w:r>
        <w:r w:rsidR="00693AB1">
          <w:rPr>
            <w:webHidden/>
          </w:rPr>
          <w:fldChar w:fldCharType="begin"/>
        </w:r>
        <w:r w:rsidR="00693AB1">
          <w:rPr>
            <w:webHidden/>
          </w:rPr>
          <w:instrText xml:space="preserve"> PAGEREF _Toc428178336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7" w:history="1">
        <w:r w:rsidR="00693AB1" w:rsidRPr="004501AD">
          <w:rPr>
            <w:rStyle w:val="Hyperlink"/>
            <w:b/>
          </w:rPr>
          <w:t>IV-1.) PC-OC Staffing</w:t>
        </w:r>
        <w:r w:rsidR="00693AB1">
          <w:rPr>
            <w:webHidden/>
          </w:rPr>
          <w:tab/>
        </w:r>
        <w:r w:rsidR="00693AB1">
          <w:rPr>
            <w:webHidden/>
          </w:rPr>
          <w:fldChar w:fldCharType="begin"/>
        </w:r>
        <w:r w:rsidR="00693AB1">
          <w:rPr>
            <w:webHidden/>
          </w:rPr>
          <w:instrText xml:space="preserve"> PAGEREF _Toc428178337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8" w:history="1">
        <w:r w:rsidR="00693AB1" w:rsidRPr="004501AD">
          <w:rPr>
            <w:rStyle w:val="Hyperlink"/>
            <w:b/>
          </w:rPr>
          <w:t>IV-2.) PC-OC Education</w:t>
        </w:r>
        <w:r w:rsidR="00693AB1">
          <w:rPr>
            <w:webHidden/>
          </w:rPr>
          <w:tab/>
        </w:r>
        <w:r w:rsidR="00693AB1">
          <w:rPr>
            <w:webHidden/>
          </w:rPr>
          <w:fldChar w:fldCharType="begin"/>
        </w:r>
        <w:r w:rsidR="00693AB1">
          <w:rPr>
            <w:webHidden/>
          </w:rPr>
          <w:instrText xml:space="preserve"> PAGEREF _Toc428178338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39" w:history="1">
        <w:r w:rsidR="00693AB1" w:rsidRPr="004501AD">
          <w:rPr>
            <w:rStyle w:val="Hyperlink"/>
            <w:b/>
          </w:rPr>
          <w:t>IV-3.) PC-OC Training</w:t>
        </w:r>
        <w:r w:rsidR="00693AB1">
          <w:rPr>
            <w:webHidden/>
          </w:rPr>
          <w:tab/>
        </w:r>
        <w:r w:rsidR="00693AB1">
          <w:rPr>
            <w:webHidden/>
          </w:rPr>
          <w:fldChar w:fldCharType="begin"/>
        </w:r>
        <w:r w:rsidR="00693AB1">
          <w:rPr>
            <w:webHidden/>
          </w:rPr>
          <w:instrText xml:space="preserve"> PAGEREF _Toc428178339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0" w:history="1">
        <w:r w:rsidR="00693AB1" w:rsidRPr="004501AD">
          <w:rPr>
            <w:rStyle w:val="Hyperlink"/>
            <w:b/>
          </w:rPr>
          <w:t>IV-4.) PC-OC Supervisor Education and Experience</w:t>
        </w:r>
        <w:r w:rsidR="00693AB1">
          <w:rPr>
            <w:webHidden/>
          </w:rPr>
          <w:tab/>
        </w:r>
        <w:r w:rsidR="00693AB1">
          <w:rPr>
            <w:webHidden/>
          </w:rPr>
          <w:fldChar w:fldCharType="begin"/>
        </w:r>
        <w:r w:rsidR="00693AB1">
          <w:rPr>
            <w:webHidden/>
          </w:rPr>
          <w:instrText xml:space="preserve"> PAGEREF _Toc428178340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1" w:history="1">
        <w:r w:rsidR="00693AB1" w:rsidRPr="004501AD">
          <w:rPr>
            <w:rStyle w:val="Hyperlink"/>
            <w:b/>
          </w:rPr>
          <w:t xml:space="preserve">V.)  Continuous Quality Improvement for PC-OC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_Toc428178341 \h </w:instrText>
        </w:r>
        <w:r w:rsidR="00693AB1">
          <w:rPr>
            <w:webHidden/>
          </w:rPr>
        </w:r>
        <w:r w:rsidR="00693AB1">
          <w:rPr>
            <w:webHidden/>
          </w:rPr>
          <w:fldChar w:fldCharType="separate"/>
        </w:r>
        <w:r w:rsidR="00693AB1">
          <w:rPr>
            <w:webHidden/>
          </w:rPr>
          <w:t>4</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2" w:history="1">
        <w:r w:rsidR="00693AB1" w:rsidRPr="004501AD">
          <w:rPr>
            <w:rStyle w:val="Hyperlink"/>
            <w:b/>
          </w:rPr>
          <w:t xml:space="preserve">VI.)  Documentation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_Toc428178342 \h </w:instrText>
        </w:r>
        <w:r w:rsidR="00693AB1">
          <w:rPr>
            <w:webHidden/>
          </w:rPr>
        </w:r>
        <w:r w:rsidR="00693AB1">
          <w:rPr>
            <w:webHidden/>
          </w:rPr>
          <w:fldChar w:fldCharType="separate"/>
        </w:r>
        <w:r w:rsidR="00693AB1">
          <w:rPr>
            <w:webHidden/>
          </w:rPr>
          <w:t>5</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3" w:history="1">
        <w:r w:rsidR="00693AB1" w:rsidRPr="004501AD">
          <w:rPr>
            <w:rStyle w:val="Hyperlink"/>
            <w:b/>
          </w:rPr>
          <w:t xml:space="preserve">VII-1.)  CLC-GetCare </w:t>
        </w:r>
        <w:r w:rsidR="00693AB1" w:rsidRPr="004501AD">
          <w:rPr>
            <w:rStyle w:val="Hyperlink"/>
          </w:rPr>
          <w:t>(CLC Standards, Chapter III, Section J)</w:t>
        </w:r>
        <w:r w:rsidR="00693AB1">
          <w:rPr>
            <w:webHidden/>
          </w:rPr>
          <w:tab/>
        </w:r>
        <w:r w:rsidR="00693AB1">
          <w:rPr>
            <w:webHidden/>
          </w:rPr>
          <w:fldChar w:fldCharType="begin"/>
        </w:r>
        <w:r w:rsidR="00693AB1">
          <w:rPr>
            <w:webHidden/>
          </w:rPr>
          <w:instrText xml:space="preserve"> PAGEREF _Toc428178343 \h </w:instrText>
        </w:r>
        <w:r w:rsidR="00693AB1">
          <w:rPr>
            <w:webHidden/>
          </w:rPr>
        </w:r>
        <w:r w:rsidR="00693AB1">
          <w:rPr>
            <w:webHidden/>
          </w:rPr>
          <w:fldChar w:fldCharType="separate"/>
        </w:r>
        <w:r w:rsidR="00693AB1">
          <w:rPr>
            <w:webHidden/>
          </w:rPr>
          <w:t>5</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4" w:history="1">
        <w:r w:rsidR="00693AB1" w:rsidRPr="004501AD">
          <w:rPr>
            <w:rStyle w:val="Hyperlink"/>
            <w:rFonts w:eastAsia="MS Mincho"/>
            <w:b/>
          </w:rPr>
          <w:t>Appendix A—Person Centered Options Counseling Term Definitions</w:t>
        </w:r>
        <w:r w:rsidR="00693AB1">
          <w:rPr>
            <w:webHidden/>
          </w:rPr>
          <w:tab/>
        </w:r>
        <w:r w:rsidR="00693AB1">
          <w:rPr>
            <w:webHidden/>
          </w:rPr>
          <w:fldChar w:fldCharType="begin"/>
        </w:r>
        <w:r w:rsidR="00693AB1">
          <w:rPr>
            <w:webHidden/>
          </w:rPr>
          <w:instrText xml:space="preserve"> PAGEREF _Toc428178344 \h </w:instrText>
        </w:r>
        <w:r w:rsidR="00693AB1">
          <w:rPr>
            <w:webHidden/>
          </w:rPr>
        </w:r>
        <w:r w:rsidR="00693AB1">
          <w:rPr>
            <w:webHidden/>
          </w:rPr>
          <w:fldChar w:fldCharType="separate"/>
        </w:r>
        <w:r w:rsidR="00693AB1">
          <w:rPr>
            <w:webHidden/>
          </w:rPr>
          <w:t>6</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5" w:history="1">
        <w:r w:rsidR="00693AB1" w:rsidRPr="004501AD">
          <w:rPr>
            <w:rStyle w:val="Hyperlink"/>
            <w:rFonts w:eastAsia="MS Mincho"/>
            <w:b/>
          </w:rPr>
          <w:t>Appendix B—Person Centered-Options Counseling Referral Triggers—Scenarios</w:t>
        </w:r>
        <w:r w:rsidR="00693AB1">
          <w:rPr>
            <w:webHidden/>
          </w:rPr>
          <w:tab/>
        </w:r>
        <w:r w:rsidR="00693AB1">
          <w:rPr>
            <w:webHidden/>
          </w:rPr>
          <w:fldChar w:fldCharType="begin"/>
        </w:r>
        <w:r w:rsidR="00693AB1">
          <w:rPr>
            <w:webHidden/>
          </w:rPr>
          <w:instrText xml:space="preserve"> PAGEREF _Toc428178345 \h </w:instrText>
        </w:r>
        <w:r w:rsidR="00693AB1">
          <w:rPr>
            <w:webHidden/>
          </w:rPr>
        </w:r>
        <w:r w:rsidR="00693AB1">
          <w:rPr>
            <w:webHidden/>
          </w:rPr>
          <w:fldChar w:fldCharType="separate"/>
        </w:r>
        <w:r w:rsidR="00693AB1">
          <w:rPr>
            <w:webHidden/>
          </w:rPr>
          <w:t>8</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6" w:history="1">
        <w:r w:rsidR="00693AB1" w:rsidRPr="004501AD">
          <w:rPr>
            <w:rStyle w:val="Hyperlink"/>
            <w:rFonts w:eastAsia="MS Mincho"/>
            <w:b/>
          </w:rPr>
          <w:t>Appendix C—PC-OC Documentation Fillable Tools</w:t>
        </w:r>
        <w:r w:rsidR="00693AB1">
          <w:rPr>
            <w:webHidden/>
          </w:rPr>
          <w:tab/>
        </w:r>
        <w:r w:rsidR="00693AB1">
          <w:rPr>
            <w:webHidden/>
          </w:rPr>
          <w:fldChar w:fldCharType="begin"/>
        </w:r>
        <w:r w:rsidR="00693AB1">
          <w:rPr>
            <w:webHidden/>
          </w:rPr>
          <w:instrText xml:space="preserve"> PAGEREF _Toc428178346 \h </w:instrText>
        </w:r>
        <w:r w:rsidR="00693AB1">
          <w:rPr>
            <w:webHidden/>
          </w:rPr>
        </w:r>
        <w:r w:rsidR="00693AB1">
          <w:rPr>
            <w:webHidden/>
          </w:rPr>
          <w:fldChar w:fldCharType="separate"/>
        </w:r>
        <w:r w:rsidR="00693AB1">
          <w:rPr>
            <w:webHidden/>
          </w:rPr>
          <w:t>9</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7" w:history="1">
        <w:r w:rsidR="00693AB1" w:rsidRPr="004501AD">
          <w:rPr>
            <w:rStyle w:val="Hyperlink"/>
            <w:rFonts w:eastAsia="MS Mincho"/>
            <w:b/>
          </w:rPr>
          <w:t>Appendix D—Essential Lifestyle Planning Tools</w:t>
        </w:r>
        <w:r w:rsidR="00693AB1">
          <w:rPr>
            <w:webHidden/>
          </w:rPr>
          <w:tab/>
        </w:r>
        <w:r w:rsidR="00693AB1">
          <w:rPr>
            <w:webHidden/>
          </w:rPr>
          <w:fldChar w:fldCharType="begin"/>
        </w:r>
        <w:r w:rsidR="00693AB1">
          <w:rPr>
            <w:webHidden/>
          </w:rPr>
          <w:instrText xml:space="preserve"> PAGEREF _Toc428178347 \h </w:instrText>
        </w:r>
        <w:r w:rsidR="00693AB1">
          <w:rPr>
            <w:webHidden/>
          </w:rPr>
        </w:r>
        <w:r w:rsidR="00693AB1">
          <w:rPr>
            <w:webHidden/>
          </w:rPr>
          <w:fldChar w:fldCharType="separate"/>
        </w:r>
        <w:r w:rsidR="00693AB1">
          <w:rPr>
            <w:webHidden/>
          </w:rPr>
          <w:t>10</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8" w:history="1">
        <w:r w:rsidR="00693AB1" w:rsidRPr="004501AD">
          <w:rPr>
            <w:rStyle w:val="Hyperlink"/>
            <w:rFonts w:eastAsia="MS Mincho"/>
            <w:b/>
          </w:rPr>
          <w:t>Appendix E:  Continuous Quality Improvement</w:t>
        </w:r>
        <w:r w:rsidR="00693AB1">
          <w:rPr>
            <w:webHidden/>
          </w:rPr>
          <w:tab/>
        </w:r>
        <w:r w:rsidR="00693AB1">
          <w:rPr>
            <w:webHidden/>
          </w:rPr>
          <w:fldChar w:fldCharType="begin"/>
        </w:r>
        <w:r w:rsidR="00693AB1">
          <w:rPr>
            <w:webHidden/>
          </w:rPr>
          <w:instrText xml:space="preserve"> PAGEREF _Toc428178348 \h </w:instrText>
        </w:r>
        <w:r w:rsidR="00693AB1">
          <w:rPr>
            <w:webHidden/>
          </w:rPr>
        </w:r>
        <w:r w:rsidR="00693AB1">
          <w:rPr>
            <w:webHidden/>
          </w:rPr>
          <w:fldChar w:fldCharType="separate"/>
        </w:r>
        <w:r w:rsidR="00693AB1">
          <w:rPr>
            <w:webHidden/>
          </w:rPr>
          <w:t>11</w:t>
        </w:r>
        <w:r w:rsidR="00693AB1">
          <w:rPr>
            <w:webHidden/>
          </w:rPr>
          <w:fldChar w:fldCharType="end"/>
        </w:r>
      </w:hyperlink>
    </w:p>
    <w:p w:rsidR="00693AB1" w:rsidRDefault="00CD34AF">
      <w:pPr>
        <w:pStyle w:val="TOC2"/>
        <w:rPr>
          <w:rFonts w:asciiTheme="minorHAnsi" w:eastAsiaTheme="minorEastAsia" w:hAnsiTheme="minorHAnsi" w:cstheme="minorBidi"/>
          <w:sz w:val="22"/>
        </w:rPr>
      </w:pPr>
      <w:hyperlink w:anchor="_Toc428178349" w:history="1">
        <w:r w:rsidR="00693AB1" w:rsidRPr="004501AD">
          <w:rPr>
            <w:rStyle w:val="Hyperlink"/>
            <w:rFonts w:eastAsia="MS Mincho"/>
            <w:b/>
          </w:rPr>
          <w:t>Appendix F:  PC-OC Knowledge, Skills and Abilities and Supervisorial Supports</w:t>
        </w:r>
        <w:r w:rsidR="00693AB1">
          <w:rPr>
            <w:webHidden/>
          </w:rPr>
          <w:tab/>
        </w:r>
        <w:r w:rsidR="00693AB1">
          <w:rPr>
            <w:webHidden/>
          </w:rPr>
          <w:fldChar w:fldCharType="begin"/>
        </w:r>
        <w:r w:rsidR="00693AB1">
          <w:rPr>
            <w:webHidden/>
          </w:rPr>
          <w:instrText xml:space="preserve"> PAGEREF _Toc428178349 \h </w:instrText>
        </w:r>
        <w:r w:rsidR="00693AB1">
          <w:rPr>
            <w:webHidden/>
          </w:rPr>
        </w:r>
        <w:r w:rsidR="00693AB1">
          <w:rPr>
            <w:webHidden/>
          </w:rPr>
          <w:fldChar w:fldCharType="separate"/>
        </w:r>
        <w:r w:rsidR="00693AB1">
          <w:rPr>
            <w:webHidden/>
          </w:rPr>
          <w:t>12</w:t>
        </w:r>
        <w:r w:rsidR="00693AB1">
          <w:rPr>
            <w:webHidden/>
          </w:rPr>
          <w:fldChar w:fldCharType="end"/>
        </w:r>
      </w:hyperlink>
    </w:p>
    <w:p w:rsidR="00376C0B" w:rsidRPr="00376C0B" w:rsidRDefault="00376C0B" w:rsidP="00A859F9">
      <w:pPr>
        <w:spacing w:line="240" w:lineRule="auto"/>
        <w:rPr>
          <w:rFonts w:ascii="Times New Roman" w:eastAsia="Times New Roman" w:hAnsi="Times New Roman" w:cs="Times New Roman"/>
          <w:sz w:val="24"/>
          <w:szCs w:val="24"/>
        </w:rPr>
        <w:sectPr w:rsidR="00376C0B" w:rsidRPr="00376C0B">
          <w:headerReference w:type="default" r:id="rId8"/>
          <w:footerReference w:type="default" r:id="rId9"/>
          <w:pgSz w:w="12240" w:h="15840" w:code="1"/>
          <w:pgMar w:top="1440" w:right="1440" w:bottom="1440" w:left="1440" w:header="720" w:footer="720" w:gutter="0"/>
          <w:pgNumType w:fmt="lowerRoman" w:start="2"/>
          <w:cols w:space="720"/>
          <w:docGrid w:linePitch="360"/>
        </w:sectPr>
      </w:pPr>
      <w:r w:rsidRPr="00376C0B">
        <w:rPr>
          <w:rFonts w:ascii="Times New Roman" w:eastAsia="Times New Roman" w:hAnsi="Times New Roman" w:cs="Times New Roman"/>
          <w:sz w:val="24"/>
          <w:szCs w:val="24"/>
        </w:rPr>
        <w:fldChar w:fldCharType="end"/>
      </w:r>
    </w:p>
    <w:p w:rsidR="00376C0B" w:rsidRDefault="00376C0B" w:rsidP="00A859F9">
      <w:pPr>
        <w:widowControl w:val="0"/>
        <w:spacing w:after="0" w:line="240" w:lineRule="auto"/>
        <w:jc w:val="center"/>
        <w:rPr>
          <w:rFonts w:ascii="Times New Roman" w:eastAsia="Times New Roman" w:hAnsi="Times New Roman" w:cs="Times New Roman"/>
          <w:b/>
          <w:sz w:val="24"/>
          <w:szCs w:val="24"/>
        </w:rPr>
      </w:pPr>
      <w:r w:rsidRPr="00376C0B">
        <w:rPr>
          <w:rFonts w:ascii="Times New Roman" w:eastAsia="Times New Roman" w:hAnsi="Times New Roman" w:cs="Times New Roman"/>
          <w:b/>
          <w:sz w:val="24"/>
          <w:szCs w:val="24"/>
        </w:rPr>
        <w:t>Washington State’s Community Living Connections Person-Centered Options Counseling Standards</w:t>
      </w:r>
    </w:p>
    <w:p w:rsidR="00693AB1" w:rsidRPr="00376C0B" w:rsidRDefault="00693AB1" w:rsidP="00A859F9">
      <w:pPr>
        <w:widowControl w:val="0"/>
        <w:spacing w:after="0" w:line="240" w:lineRule="auto"/>
        <w:jc w:val="center"/>
        <w:rPr>
          <w:rFonts w:ascii="Times New Roman" w:eastAsia="Times New Roman" w:hAnsi="Times New Roman" w:cs="Times New Roman"/>
          <w:b/>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0" w:name="_Toc428178321"/>
      <w:r w:rsidRPr="00376C0B">
        <w:rPr>
          <w:rFonts w:ascii="Times New Roman" w:eastAsia="Times New Roman" w:hAnsi="Times New Roman" w:cs="Times New Roman"/>
          <w:b/>
          <w:sz w:val="24"/>
          <w:szCs w:val="24"/>
        </w:rPr>
        <w:t xml:space="preserve">Introduction </w:t>
      </w:r>
      <w:r w:rsidRPr="00376C0B">
        <w:rPr>
          <w:rFonts w:ascii="Times New Roman" w:eastAsia="Times New Roman" w:hAnsi="Times New Roman" w:cs="Times New Roman"/>
          <w:sz w:val="24"/>
          <w:szCs w:val="28"/>
        </w:rPr>
        <w:t>(CLC Standards, Chapter III, Section J)</w:t>
      </w:r>
      <w:bookmarkEnd w:id="0"/>
    </w:p>
    <w:p w:rsid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   This standard guides how Person Centered-Options Counseling (PC-OC) is delivered, who delivers it, under what circumstances, and how data and outcomes are tracked across the CLC Network.</w:t>
      </w:r>
    </w:p>
    <w:p w:rsidR="003A683F" w:rsidRPr="00376C0B" w:rsidRDefault="003A683F"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 w:name="_Toc428178322"/>
      <w:r w:rsidRPr="00376C0B">
        <w:rPr>
          <w:rFonts w:ascii="Times New Roman" w:eastAsia="Times New Roman" w:hAnsi="Times New Roman" w:cs="Times New Roman"/>
          <w:b/>
          <w:sz w:val="24"/>
          <w:szCs w:val="24"/>
        </w:rPr>
        <w:t xml:space="preserve">Background </w:t>
      </w:r>
      <w:r w:rsidRPr="00376C0B">
        <w:rPr>
          <w:rFonts w:ascii="Times New Roman" w:eastAsia="Times New Roman" w:hAnsi="Times New Roman" w:cs="Times New Roman"/>
          <w:sz w:val="24"/>
          <w:szCs w:val="28"/>
        </w:rPr>
        <w:t>(CLC Standards, Chapter III, Section J)</w:t>
      </w:r>
      <w:bookmarkEnd w:id="1"/>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The primary goals of Person-Centered Options Counseling (PC-OC) are to facilitate informed decision-making about Long-Term Services and Supports (LTSS) and serve a key role in the streamlined access to these services and supports.  It represents a person centered servic</w:t>
      </w:r>
      <w:r w:rsidR="000B47AF">
        <w:rPr>
          <w:rFonts w:ascii="Times New Roman" w:eastAsia="Times New Roman" w:hAnsi="Times New Roman" w:cs="Times New Roman"/>
          <w:sz w:val="24"/>
          <w:szCs w:val="24"/>
        </w:rPr>
        <w:t>e approach of the CLC staff</w:t>
      </w:r>
      <w:r w:rsidRPr="00376C0B">
        <w:rPr>
          <w:rFonts w:ascii="Times New Roman" w:eastAsia="Times New Roman" w:hAnsi="Times New Roman" w:cs="Times New Roman"/>
          <w:sz w:val="24"/>
          <w:szCs w:val="24"/>
        </w:rPr>
        <w:t xml:space="preserve"> as they help provide a clear pathway for individuals to access LTSS.  The Administration for Community Living (ACL) views PC-OC as a philosophy and a service, the underpinning of how CLCs interact with </w:t>
      </w:r>
      <w:r w:rsidR="00693AB1" w:rsidRPr="00376C0B">
        <w:rPr>
          <w:rFonts w:ascii="Times New Roman" w:eastAsia="Times New Roman" w:hAnsi="Times New Roman" w:cs="Times New Roman"/>
          <w:sz w:val="24"/>
          <w:szCs w:val="24"/>
        </w:rPr>
        <w:t>individuals</w:t>
      </w:r>
      <w:r w:rsidRPr="00376C0B">
        <w:rPr>
          <w:rFonts w:ascii="Times New Roman" w:eastAsia="Times New Roman" w:hAnsi="Times New Roman" w:cs="Times New Roman"/>
          <w:sz w:val="24"/>
          <w:szCs w:val="24"/>
        </w:rPr>
        <w:t xml:space="preserve"> and a process that CLC staff will follow to support individuals to consider their options and access the right services and supports at the right time.  PC-OC should:</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Be available to anyone contacting the CLC Network</w:t>
      </w:r>
      <w:r>
        <w:rPr>
          <w:rFonts w:ascii="Times New Roman" w:eastAsia="Times New Roman" w:hAnsi="Times New Roman" w:cs="Times New Roman"/>
          <w:sz w:val="24"/>
          <w:szCs w:val="24"/>
        </w:rPr>
        <w:t xml:space="preserve">. </w:t>
      </w:r>
      <w:r w:rsidRPr="00376C0B">
        <w:rPr>
          <w:rFonts w:ascii="Times New Roman" w:eastAsia="Times New Roman" w:hAnsi="Times New Roman" w:cs="Times New Roman"/>
          <w:color w:val="7030A0"/>
          <w:sz w:val="24"/>
          <w:szCs w:val="24"/>
        </w:rPr>
        <w:t xml:space="preserve"> </w:t>
      </w:r>
      <w:r w:rsidRPr="00376C0B">
        <w:rPr>
          <w:rFonts w:ascii="Times New Roman" w:eastAsia="Times New Roman" w:hAnsi="Times New Roman" w:cs="Times New Roman"/>
          <w:sz w:val="24"/>
          <w:szCs w:val="24"/>
        </w:rPr>
        <w:t>Priority will be given to those who are most likely to financially impoverish themselves and become eligible for Medicaid.  Included in this priority, are those individuals trying to refrain from Medicaid LTSS as they seek education, training and/or employment;</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Be person-centered and directed by the individual;</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Support people of all income levels to make informed decisions; </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Be delivered in a timely and/or expedited manner when the need for a short-time frame is presented;</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Serve as a comprehensive and streamlined process for participants and be connected to immediate and on-going </w:t>
      </w:r>
      <w:r w:rsidR="000B47AF">
        <w:rPr>
          <w:rFonts w:ascii="Times New Roman" w:eastAsia="Times New Roman" w:hAnsi="Times New Roman" w:cs="Times New Roman"/>
          <w:sz w:val="24"/>
          <w:szCs w:val="24"/>
        </w:rPr>
        <w:t>LTSS</w:t>
      </w:r>
      <w:r w:rsidRPr="00376C0B">
        <w:rPr>
          <w:rFonts w:ascii="Times New Roman" w:eastAsia="Times New Roman" w:hAnsi="Times New Roman" w:cs="Times New Roman"/>
          <w:sz w:val="24"/>
          <w:szCs w:val="24"/>
        </w:rPr>
        <w:t xml:space="preserve"> as needed or requested;</w:t>
      </w:r>
    </w:p>
    <w:p w:rsidR="00376C0B" w:rsidRP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Collaborate with community partners; and</w:t>
      </w:r>
    </w:p>
    <w:p w:rsidR="00376C0B" w:rsidRDefault="00376C0B" w:rsidP="00A859F9">
      <w:pPr>
        <w:numPr>
          <w:ilvl w:val="0"/>
          <w:numId w:val="1"/>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Be available to other individuals being served by the network including, but not limited to, Veterans Directed Home Services, private and public LTSS and evidence based programs. </w:t>
      </w:r>
    </w:p>
    <w:p w:rsidR="003A683F" w:rsidRPr="00376C0B" w:rsidRDefault="003A683F" w:rsidP="00A859F9">
      <w:pPr>
        <w:spacing w:after="0" w:line="240" w:lineRule="auto"/>
        <w:ind w:left="144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2" w:name="_Toc428178323"/>
      <w:r w:rsidRPr="00376C0B">
        <w:rPr>
          <w:rFonts w:ascii="Times New Roman" w:eastAsia="Times New Roman" w:hAnsi="Times New Roman" w:cs="Times New Roman"/>
          <w:b/>
          <w:sz w:val="24"/>
          <w:szCs w:val="24"/>
        </w:rPr>
        <w:t xml:space="preserve">Goals of PC-OC Standards </w:t>
      </w:r>
      <w:r w:rsidRPr="00376C0B">
        <w:rPr>
          <w:rFonts w:ascii="Times New Roman" w:eastAsia="Times New Roman" w:hAnsi="Times New Roman" w:cs="Times New Roman"/>
          <w:sz w:val="24"/>
          <w:szCs w:val="28"/>
        </w:rPr>
        <w:t>(CLC Standards, Chapter III, Section J)</w:t>
      </w:r>
      <w:bookmarkEnd w:id="2"/>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   The specific goals of these standards include:</w:t>
      </w:r>
    </w:p>
    <w:p w:rsidR="00376C0B" w:rsidRPr="00376C0B" w:rsidRDefault="00376C0B" w:rsidP="00A859F9">
      <w:pPr>
        <w:numPr>
          <w:ilvl w:val="0"/>
          <w:numId w:val="22"/>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Improvement of the consistency and quality of PC-OC staff to work with individuals who have private resources to spend on LTSS and facilitate access for those who may qualify for publically funded programs.</w:t>
      </w:r>
    </w:p>
    <w:p w:rsidR="00376C0B" w:rsidRPr="00376C0B" w:rsidRDefault="00376C0B" w:rsidP="00A859F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6C0B">
        <w:rPr>
          <w:rFonts w:ascii="Times New Roman" w:hAnsi="Times New Roman" w:cs="Times New Roman"/>
          <w:sz w:val="24"/>
          <w:szCs w:val="24"/>
        </w:rPr>
        <w:t>Establish minimum standards for education</w:t>
      </w:r>
      <w:r w:rsidRPr="00376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76C0B">
        <w:rPr>
          <w:rFonts w:ascii="Times New Roman" w:eastAsia="Times New Roman" w:hAnsi="Times New Roman" w:cs="Times New Roman"/>
          <w:sz w:val="24"/>
          <w:szCs w:val="24"/>
        </w:rPr>
        <w:t>knowledge, skills and abilities</w:t>
      </w:r>
      <w:r>
        <w:rPr>
          <w:rFonts w:ascii="Times New Roman" w:eastAsia="Times New Roman" w:hAnsi="Times New Roman" w:cs="Times New Roman"/>
          <w:sz w:val="24"/>
          <w:szCs w:val="24"/>
        </w:rPr>
        <w:t>)</w:t>
      </w:r>
      <w:r w:rsidRPr="00376C0B">
        <w:rPr>
          <w:rFonts w:ascii="Times New Roman" w:eastAsia="Times New Roman" w:hAnsi="Times New Roman" w:cs="Times New Roman"/>
          <w:sz w:val="24"/>
          <w:szCs w:val="24"/>
        </w:rPr>
        <w:t xml:space="preserve"> of PC-OC staff within the CLC Network (including training requirements, continuing education and evaluation tools);</w:t>
      </w:r>
    </w:p>
    <w:p w:rsidR="00376C0B" w:rsidRDefault="00376C0B" w:rsidP="00A859F9">
      <w:pPr>
        <w:numPr>
          <w:ilvl w:val="0"/>
          <w:numId w:val="2"/>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Continual development of training and continuing education materials and programs related to PC-OC.</w:t>
      </w:r>
    </w:p>
    <w:p w:rsidR="003A683F" w:rsidRPr="00376C0B" w:rsidRDefault="003A683F" w:rsidP="00A859F9">
      <w:pPr>
        <w:spacing w:after="0" w:line="240" w:lineRule="auto"/>
        <w:ind w:left="1440"/>
        <w:rPr>
          <w:rFonts w:ascii="Times New Roman" w:eastAsia="Times New Roman" w:hAnsi="Times New Roman" w:cs="Times New Roman"/>
          <w:sz w:val="24"/>
          <w:szCs w:val="24"/>
        </w:rPr>
      </w:pPr>
    </w:p>
    <w:p w:rsidR="00376C0B" w:rsidRPr="003A683F" w:rsidRDefault="00376C0B" w:rsidP="00A859F9">
      <w:pPr>
        <w:keepNext/>
        <w:keepLines/>
        <w:widowControl w:val="0"/>
        <w:spacing w:after="240" w:line="240" w:lineRule="auto"/>
        <w:outlineLvl w:val="1"/>
        <w:rPr>
          <w:rFonts w:ascii="Times New Roman" w:eastAsia="MS Mincho" w:hAnsi="Times New Roman" w:cs="Times New Roman"/>
          <w:b/>
          <w:sz w:val="24"/>
          <w:szCs w:val="24"/>
        </w:rPr>
      </w:pPr>
      <w:bookmarkStart w:id="3" w:name="_Toc428178324"/>
      <w:r w:rsidRPr="00376C0B">
        <w:rPr>
          <w:rFonts w:ascii="Times New Roman" w:eastAsia="Times New Roman" w:hAnsi="Times New Roman" w:cs="Times New Roman"/>
          <w:b/>
          <w:sz w:val="24"/>
          <w:szCs w:val="24"/>
        </w:rPr>
        <w:t xml:space="preserve">PC-OC Terms with Definitions </w:t>
      </w:r>
      <w:r w:rsidRPr="00376C0B">
        <w:rPr>
          <w:rFonts w:ascii="Times New Roman" w:eastAsia="Times New Roman" w:hAnsi="Times New Roman" w:cs="Times New Roman"/>
          <w:sz w:val="24"/>
          <w:szCs w:val="24"/>
        </w:rPr>
        <w:t>(Refer to Appendix A)</w:t>
      </w:r>
      <w:bookmarkEnd w:id="3"/>
      <w:r w:rsidR="003A683F">
        <w:rPr>
          <w:rFonts w:ascii="Times New Roman" w:eastAsia="MS Mincho" w:hAnsi="Times New Roman" w:cs="Times New Roman"/>
          <w:b/>
          <w:sz w:val="24"/>
          <w:szCs w:val="24"/>
        </w:rPr>
        <w:t xml:space="preserve"> </w:t>
      </w:r>
    </w:p>
    <w:p w:rsidR="00376C0B" w:rsidRPr="003A683F"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4" w:name="_Toc428178325"/>
      <w:r w:rsidRPr="00376C0B">
        <w:rPr>
          <w:rFonts w:ascii="Times New Roman" w:eastAsia="Times New Roman" w:hAnsi="Times New Roman" w:cs="Times New Roman"/>
          <w:b/>
          <w:sz w:val="24"/>
          <w:szCs w:val="24"/>
        </w:rPr>
        <w:t xml:space="preserve">Person-Centered Options Counseling </w:t>
      </w:r>
      <w:r w:rsidRPr="00376C0B">
        <w:rPr>
          <w:rFonts w:ascii="Times New Roman" w:eastAsia="Times New Roman" w:hAnsi="Times New Roman" w:cs="Times New Roman"/>
          <w:sz w:val="24"/>
          <w:szCs w:val="28"/>
        </w:rPr>
        <w:t>(CLC Standards, Chapter III, Section J)</w:t>
      </w:r>
      <w:bookmarkEnd w:id="4"/>
      <w:r w:rsidRPr="00376C0B">
        <w:rPr>
          <w:rFonts w:ascii="Times New Roman" w:eastAsia="Times New Roman" w:hAnsi="Times New Roman" w:cs="Times New Roman"/>
          <w:b/>
          <w:spacing w:val="5"/>
          <w:sz w:val="24"/>
          <w:szCs w:val="24"/>
        </w:rPr>
        <w:t xml:space="preserve"> </w:t>
      </w: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5" w:name="_Toc428178326"/>
      <w:r w:rsidRPr="00376C0B">
        <w:rPr>
          <w:rFonts w:ascii="Times New Roman" w:eastAsia="Times New Roman" w:hAnsi="Times New Roman" w:cs="Times New Roman"/>
          <w:b/>
          <w:sz w:val="24"/>
          <w:szCs w:val="28"/>
        </w:rPr>
        <w:t xml:space="preserve">I.) Definition </w:t>
      </w:r>
      <w:r w:rsidRPr="00376C0B">
        <w:rPr>
          <w:rFonts w:ascii="Times New Roman" w:eastAsia="Times New Roman" w:hAnsi="Times New Roman" w:cs="Times New Roman"/>
          <w:sz w:val="24"/>
          <w:szCs w:val="28"/>
        </w:rPr>
        <w:t>(CLC Standards, Chapter III, Section J)</w:t>
      </w:r>
      <w:bookmarkEnd w:id="5"/>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bookmarkStart w:id="6" w:name="_Toc428178327"/>
      <w:r w:rsidRPr="00376C0B">
        <w:rPr>
          <w:rFonts w:ascii="Times New Roman" w:eastAsia="Times New Roman" w:hAnsi="Times New Roman" w:cs="Times New Roman"/>
          <w:b/>
          <w:sz w:val="24"/>
          <w:szCs w:val="28"/>
        </w:rPr>
        <w:t>I-1.)  Person-Centered Options Counseling</w:t>
      </w:r>
      <w:bookmarkEnd w:id="6"/>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PC-OC is an interactive process where individuals receive guidance in their deliberations to make informed choices about LTSS.  The process is directed by the individual and may include others that the individual chooses or those that are legally authorized to represent the individual.   </w:t>
      </w:r>
    </w:p>
    <w:p w:rsidR="00376C0B" w:rsidRPr="00376C0B" w:rsidRDefault="00376C0B" w:rsidP="00A859F9">
      <w:p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 PC-OC includes the following steps: </w:t>
      </w:r>
    </w:p>
    <w:p w:rsidR="00376C0B" w:rsidRPr="00376C0B" w:rsidRDefault="00376C0B" w:rsidP="00A859F9">
      <w:pPr>
        <w:numPr>
          <w:ilvl w:val="0"/>
          <w:numId w:val="3"/>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 Personal Interview</w:t>
      </w:r>
    </w:p>
    <w:p w:rsidR="00376C0B" w:rsidRPr="00376C0B" w:rsidRDefault="00376C0B" w:rsidP="00A859F9">
      <w:pPr>
        <w:numPr>
          <w:ilvl w:val="0"/>
          <w:numId w:val="3"/>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Decision Support Process</w:t>
      </w:r>
    </w:p>
    <w:p w:rsidR="00376C0B" w:rsidRPr="00376C0B" w:rsidRDefault="00376C0B" w:rsidP="00A859F9">
      <w:pPr>
        <w:numPr>
          <w:ilvl w:val="0"/>
          <w:numId w:val="3"/>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Action Planning</w:t>
      </w:r>
    </w:p>
    <w:p w:rsidR="00376C0B" w:rsidRPr="00376C0B" w:rsidRDefault="00376C0B" w:rsidP="00A859F9">
      <w:pPr>
        <w:numPr>
          <w:ilvl w:val="0"/>
          <w:numId w:val="3"/>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Quality Assurance and Follow-Up </w:t>
      </w:r>
    </w:p>
    <w:p w:rsidR="00376C0B" w:rsidRDefault="00376C0B" w:rsidP="00A859F9">
      <w:p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Each step of PC-OC is defined in App</w:t>
      </w:r>
      <w:r w:rsidR="003A683F">
        <w:rPr>
          <w:rFonts w:ascii="Times New Roman" w:eastAsia="Times New Roman" w:hAnsi="Times New Roman" w:cs="Times New Roman"/>
          <w:sz w:val="24"/>
          <w:szCs w:val="24"/>
        </w:rPr>
        <w:t>endix A.  (Refer to Appendix A)</w:t>
      </w:r>
    </w:p>
    <w:p w:rsidR="003A683F" w:rsidRPr="00376C0B" w:rsidRDefault="003A683F" w:rsidP="00A859F9">
      <w:pPr>
        <w:spacing w:after="0" w:line="240" w:lineRule="auto"/>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7" w:name="_Toc428178328"/>
      <w:r w:rsidRPr="00376C0B">
        <w:rPr>
          <w:rFonts w:ascii="Times New Roman" w:eastAsia="Times New Roman" w:hAnsi="Times New Roman" w:cs="Times New Roman"/>
          <w:b/>
          <w:sz w:val="24"/>
          <w:szCs w:val="24"/>
        </w:rPr>
        <w:t xml:space="preserve">I-2): Target Population </w:t>
      </w:r>
      <w:r w:rsidRPr="00376C0B">
        <w:rPr>
          <w:rFonts w:ascii="Times New Roman" w:eastAsia="Times New Roman" w:hAnsi="Times New Roman" w:cs="Times New Roman"/>
          <w:sz w:val="24"/>
          <w:szCs w:val="24"/>
        </w:rPr>
        <w:t>(Overall Target Population for CLC is located in CLC Draft Standards, Ch. I, Section D, Target Population for PC-OC is in CLC Draft Standards, Chapter III, Section J)</w:t>
      </w:r>
      <w:bookmarkEnd w:id="7"/>
    </w:p>
    <w:p w:rsidR="00376C0B" w:rsidRPr="00376C0B" w:rsidRDefault="00376C0B" w:rsidP="00A859F9">
      <w:pPr>
        <w:spacing w:after="0" w:line="240" w:lineRule="auto"/>
        <w:ind w:firstLine="720"/>
        <w:rPr>
          <w:rFonts w:ascii="Times New Roman" w:eastAsia="Times New Roman" w:hAnsi="Times New Roman" w:cs="Times New Roman"/>
          <w:b/>
          <w:color w:val="0070C0"/>
          <w:sz w:val="24"/>
          <w:szCs w:val="24"/>
        </w:rPr>
      </w:pPr>
      <w:r w:rsidRPr="00376C0B">
        <w:rPr>
          <w:rFonts w:ascii="Times New Roman" w:eastAsia="Times New Roman" w:hAnsi="Times New Roman" w:cs="Times New Roman"/>
          <w:sz w:val="24"/>
          <w:szCs w:val="24"/>
        </w:rPr>
        <w:t>PC-OC is available to all persons with a disability, older adults, caregivers, individuals in the person’s community and/or legal representatives who request or require LTSS for a current need and/or future planning for persons of all incomes and asset levels.</w:t>
      </w:r>
      <w:r w:rsidR="00F85AF3">
        <w:rPr>
          <w:rFonts w:ascii="Times New Roman" w:eastAsia="Times New Roman" w:hAnsi="Times New Roman" w:cs="Times New Roman"/>
          <w:b/>
          <w:color w:val="0070C0"/>
          <w:sz w:val="24"/>
          <w:szCs w:val="24"/>
        </w:rPr>
        <w:t xml:space="preserve"> </w:t>
      </w:r>
      <w:r w:rsidRPr="00376C0B">
        <w:rPr>
          <w:rFonts w:ascii="Times New Roman" w:eastAsia="Times New Roman" w:hAnsi="Times New Roman" w:cs="Times New Roman"/>
          <w:sz w:val="24"/>
          <w:szCs w:val="24"/>
        </w:rPr>
        <w:t xml:space="preserve"> Priority will be given to those who are most likely to financially impoverish themselves and become eligible for Medicaid.  Included in this priority, are those individuals trying to refrain from Medicaid LTSS as they seek education, training and/or employment.</w:t>
      </w:r>
      <w:r w:rsidRPr="00376C0B">
        <w:rPr>
          <w:rFonts w:ascii="Times New Roman" w:eastAsia="Times New Roman" w:hAnsi="Times New Roman" w:cs="Times New Roman"/>
          <w:b/>
          <w:sz w:val="24"/>
          <w:szCs w:val="24"/>
        </w:rPr>
        <w:t xml:space="preserve"> </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sz w:val="24"/>
          <w:szCs w:val="24"/>
        </w:rPr>
      </w:pPr>
      <w:bookmarkStart w:id="8" w:name="_Toc428178329"/>
      <w:r w:rsidRPr="00376C0B">
        <w:rPr>
          <w:rFonts w:ascii="Times New Roman" w:eastAsia="Times New Roman" w:hAnsi="Times New Roman" w:cs="Times New Roman"/>
          <w:b/>
          <w:sz w:val="24"/>
          <w:szCs w:val="24"/>
        </w:rPr>
        <w:t xml:space="preserve">II.) PC-OC Referrals </w:t>
      </w:r>
      <w:r w:rsidRPr="00376C0B">
        <w:rPr>
          <w:rFonts w:ascii="Times New Roman" w:eastAsia="Times New Roman" w:hAnsi="Times New Roman" w:cs="Times New Roman"/>
          <w:sz w:val="24"/>
          <w:szCs w:val="24"/>
        </w:rPr>
        <w:t>(CLC Draft Standards, Section J)</w:t>
      </w:r>
      <w:bookmarkEnd w:id="8"/>
    </w:p>
    <w:p w:rsid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Each CLC will have in place a mechanism for receiving initial inquiries and then referrals that may lead to a PC-OC referral.  Appendix B provides scenarios that could trigger referrals to your CLC PC-OC.   PSAs have the option of utilizing these scenarios to develop policy surrounding prioritization of referral if needed. (Refer to Appendix B)</w:t>
      </w:r>
    </w:p>
    <w:p w:rsidR="003A683F" w:rsidRPr="00376C0B" w:rsidRDefault="003A683F" w:rsidP="00A859F9">
      <w:pPr>
        <w:spacing w:after="0" w:line="240" w:lineRule="auto"/>
        <w:ind w:firstLine="720"/>
        <w:rPr>
          <w:rFonts w:ascii="Times New Roman" w:eastAsia="Times New Roman" w:hAnsi="Times New Roman" w:cs="Times New Roman"/>
          <w:sz w:val="24"/>
          <w:szCs w:val="24"/>
          <w:highlight w:val="green"/>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bookmarkStart w:id="9" w:name="_Toc428178330"/>
      <w:r w:rsidRPr="00376C0B">
        <w:rPr>
          <w:rFonts w:ascii="Times New Roman" w:eastAsia="Times New Roman" w:hAnsi="Times New Roman" w:cs="Times New Roman"/>
          <w:b/>
          <w:sz w:val="24"/>
          <w:szCs w:val="28"/>
        </w:rPr>
        <w:t xml:space="preserve">II-2.)  PC-OC Setting </w:t>
      </w:r>
      <w:r w:rsidRPr="00376C0B">
        <w:rPr>
          <w:rFonts w:ascii="Times New Roman" w:eastAsia="Times New Roman" w:hAnsi="Times New Roman" w:cs="Times New Roman"/>
          <w:sz w:val="24"/>
          <w:szCs w:val="28"/>
        </w:rPr>
        <w:t>(CLC Draft Standards, Section J)</w:t>
      </w:r>
      <w:bookmarkEnd w:id="9"/>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Every attempt should be made to deliver PC-OC in the setting that the individual chooses.  Settings may include the individual’s place of residence, an agency, a nursing facility, hospital, rehabilitation center, medical practitioner, or even non-traditional settings of the individual’s choosing.   PC-OC may be provided in person, by phone, or by other electronic method.  Whenever possible an in-person meeting with the individual is preferred.</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sz w:val="24"/>
          <w:szCs w:val="24"/>
        </w:rPr>
      </w:pPr>
      <w:bookmarkStart w:id="10" w:name="_Toc428178331"/>
      <w:r w:rsidRPr="00376C0B">
        <w:rPr>
          <w:rFonts w:ascii="Times New Roman" w:eastAsia="Times New Roman" w:hAnsi="Times New Roman" w:cs="Times New Roman"/>
          <w:b/>
          <w:sz w:val="24"/>
          <w:szCs w:val="24"/>
        </w:rPr>
        <w:t xml:space="preserve">III.) Components of Person-Centered Options Counseling </w:t>
      </w:r>
      <w:r w:rsidRPr="00376C0B">
        <w:rPr>
          <w:rFonts w:ascii="Times New Roman" w:eastAsia="Times New Roman" w:hAnsi="Times New Roman" w:cs="Times New Roman"/>
          <w:sz w:val="24"/>
          <w:szCs w:val="24"/>
        </w:rPr>
        <w:t>(CLC Standards, Chapter III, Section J)</w:t>
      </w:r>
      <w:bookmarkEnd w:id="10"/>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bookmarkStart w:id="11" w:name="_Toc428178332"/>
      <w:r w:rsidRPr="00376C0B">
        <w:rPr>
          <w:rFonts w:ascii="Times New Roman" w:eastAsia="Times New Roman" w:hAnsi="Times New Roman" w:cs="Times New Roman"/>
          <w:b/>
          <w:sz w:val="24"/>
          <w:szCs w:val="28"/>
        </w:rPr>
        <w:t>III-1.)  Personal Interview</w:t>
      </w:r>
      <w:bookmarkEnd w:id="11"/>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 key component of PC-OC is engaging with the individual through a person-centered conversation to learn about the individual’s values, strengths, preferences and concerns.  The discovery tools of Essential Lifestyle Planning can provide structure for this discove</w:t>
      </w:r>
      <w:r w:rsidR="00AA2795">
        <w:rPr>
          <w:rFonts w:ascii="Times New Roman" w:eastAsia="Times New Roman" w:hAnsi="Times New Roman" w:cs="Times New Roman"/>
          <w:sz w:val="24"/>
          <w:szCs w:val="24"/>
        </w:rPr>
        <w:t>ry process. (Refer to Appendix C</w:t>
      </w:r>
      <w:r w:rsidRPr="00376C0B">
        <w:rPr>
          <w:rFonts w:ascii="Times New Roman" w:eastAsia="Times New Roman" w:hAnsi="Times New Roman" w:cs="Times New Roman"/>
          <w:sz w:val="24"/>
          <w:szCs w:val="24"/>
        </w:rPr>
        <w:t>)  This discussion is a process of discovering factors that are important to and important for the individual in exploring options and developing an action plan.  The individual may choose to have a representative from the individual’s community, and/or legal representative with them in the process.</w:t>
      </w:r>
    </w:p>
    <w:p w:rsidR="00376C0B" w:rsidRPr="003D1F55" w:rsidRDefault="00376C0B" w:rsidP="003D1F55">
      <w:pPr>
        <w:numPr>
          <w:ilvl w:val="0"/>
          <w:numId w:val="7"/>
        </w:numPr>
        <w:spacing w:after="0" w:line="240" w:lineRule="auto"/>
        <w:rPr>
          <w:rFonts w:ascii="Times New Roman" w:eastAsia="Times New Roman" w:hAnsi="Times New Roman" w:cs="Times New Roman"/>
          <w:sz w:val="24"/>
          <w:szCs w:val="24"/>
        </w:rPr>
      </w:pPr>
      <w:r w:rsidRPr="003D1F55">
        <w:rPr>
          <w:rFonts w:ascii="Times New Roman" w:eastAsia="Times New Roman" w:hAnsi="Times New Roman" w:cs="Times New Roman"/>
          <w:sz w:val="24"/>
          <w:szCs w:val="24"/>
        </w:rPr>
        <w:t>This conversation may occur once or over a series of interactions.</w:t>
      </w:r>
    </w:p>
    <w:p w:rsidR="00376C0B" w:rsidRDefault="003D1F55" w:rsidP="003D1F55">
      <w:pPr>
        <w:numPr>
          <w:ilvl w:val="0"/>
          <w:numId w:val="7"/>
        </w:numPr>
        <w:spacing w:after="0" w:line="240" w:lineRule="auto"/>
        <w:rPr>
          <w:rFonts w:ascii="Times New Roman" w:eastAsia="Times New Roman" w:hAnsi="Times New Roman" w:cs="Times New Roman"/>
          <w:sz w:val="24"/>
          <w:szCs w:val="24"/>
        </w:rPr>
      </w:pPr>
      <w:r w:rsidRPr="003D1F55">
        <w:rPr>
          <w:rFonts w:ascii="Times New Roman" w:eastAsia="Times New Roman" w:hAnsi="Times New Roman" w:cs="Times New Roman"/>
          <w:sz w:val="24"/>
          <w:szCs w:val="24"/>
        </w:rPr>
        <w:t>T</w:t>
      </w:r>
      <w:r w:rsidR="00AA2795">
        <w:rPr>
          <w:rFonts w:ascii="Times New Roman" w:eastAsia="Times New Roman" w:hAnsi="Times New Roman" w:cs="Times New Roman"/>
          <w:sz w:val="24"/>
          <w:szCs w:val="24"/>
        </w:rPr>
        <w:t>his</w:t>
      </w:r>
      <w:r w:rsidR="00376C0B" w:rsidRPr="003D1F55">
        <w:rPr>
          <w:rFonts w:ascii="Times New Roman" w:eastAsia="Times New Roman" w:hAnsi="Times New Roman" w:cs="Times New Roman"/>
          <w:sz w:val="24"/>
          <w:szCs w:val="24"/>
        </w:rPr>
        <w:t xml:space="preserve"> conversation should be</w:t>
      </w:r>
      <w:r w:rsidR="00AF1A73" w:rsidRPr="003D1F55">
        <w:rPr>
          <w:rFonts w:ascii="Times New Roman" w:eastAsia="Times New Roman" w:hAnsi="Times New Roman" w:cs="Times New Roman"/>
          <w:sz w:val="24"/>
          <w:szCs w:val="24"/>
        </w:rPr>
        <w:t xml:space="preserve"> offered</w:t>
      </w:r>
      <w:r w:rsidR="00376C0B" w:rsidRPr="003D1F55">
        <w:rPr>
          <w:rFonts w:ascii="Times New Roman" w:eastAsia="Times New Roman" w:hAnsi="Times New Roman" w:cs="Times New Roman"/>
          <w:sz w:val="24"/>
          <w:szCs w:val="24"/>
        </w:rPr>
        <w:t xml:space="preserve"> within two working days of the initial referral and meet the schedule of the individual.</w:t>
      </w:r>
    </w:p>
    <w:p w:rsidR="003D1F55" w:rsidRPr="003D1F55" w:rsidRDefault="003D1F55" w:rsidP="003D1F55">
      <w:pPr>
        <w:spacing w:after="0" w:line="240" w:lineRule="auto"/>
        <w:ind w:left="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bookmarkStart w:id="12" w:name="_Toc428178333"/>
      <w:r w:rsidRPr="00376C0B">
        <w:rPr>
          <w:rFonts w:ascii="Times New Roman" w:eastAsia="Times New Roman" w:hAnsi="Times New Roman" w:cs="Times New Roman"/>
          <w:b/>
          <w:sz w:val="24"/>
          <w:szCs w:val="28"/>
        </w:rPr>
        <w:t>III-2.) Decision Support</w:t>
      </w:r>
      <w:bookmarkEnd w:id="12"/>
    </w:p>
    <w:p w:rsidR="00376C0B" w:rsidRPr="00376C0B" w:rsidRDefault="00376C0B" w:rsidP="00A859F9">
      <w:pPr>
        <w:spacing w:line="240" w:lineRule="auto"/>
        <w:rPr>
          <w:rFonts w:ascii="Times New Roman" w:eastAsia="Times New Roman" w:hAnsi="Times New Roman" w:cs="Times New Roman"/>
          <w:sz w:val="24"/>
        </w:rPr>
      </w:pPr>
      <w:r w:rsidRPr="00376C0B">
        <w:rPr>
          <w:rFonts w:ascii="Times New Roman" w:eastAsia="Times New Roman" w:hAnsi="Times New Roman" w:cs="Times New Roman"/>
          <w:sz w:val="24"/>
        </w:rPr>
        <w:t>PC-OC includes the exploration of resources</w:t>
      </w:r>
      <w:r w:rsidR="00AA2795">
        <w:rPr>
          <w:rFonts w:ascii="Times New Roman" w:eastAsia="Times New Roman" w:hAnsi="Times New Roman" w:cs="Times New Roman"/>
          <w:sz w:val="24"/>
        </w:rPr>
        <w:t xml:space="preserve"> providing </w:t>
      </w:r>
      <w:r w:rsidRPr="00376C0B">
        <w:rPr>
          <w:rFonts w:ascii="Times New Roman" w:eastAsia="Times New Roman" w:hAnsi="Times New Roman" w:cs="Times New Roman"/>
          <w:sz w:val="24"/>
        </w:rPr>
        <w:t xml:space="preserve">individuals </w:t>
      </w:r>
      <w:r w:rsidR="00AA2795">
        <w:rPr>
          <w:rFonts w:ascii="Times New Roman" w:eastAsia="Times New Roman" w:hAnsi="Times New Roman" w:cs="Times New Roman"/>
          <w:sz w:val="24"/>
        </w:rPr>
        <w:t>with choice regarding</w:t>
      </w:r>
      <w:r w:rsidRPr="00376C0B">
        <w:rPr>
          <w:rFonts w:ascii="Times New Roman" w:eastAsia="Times New Roman" w:hAnsi="Times New Roman" w:cs="Times New Roman"/>
          <w:sz w:val="24"/>
        </w:rPr>
        <w:t xml:space="preserve"> what is right for them to assist with current and future LTSS.  In addition to discussing and sharing information about available resources, PC-OC assists the person in evaluating various pathways, including the pros/cons of specific local community options.  The decision support tools of Essential Lifestyle Planning can provide structure for this decision support process. (Refer to Appendix </w:t>
      </w:r>
      <w:r w:rsidR="00AA2795">
        <w:rPr>
          <w:rFonts w:ascii="Times New Roman" w:eastAsia="Times New Roman" w:hAnsi="Times New Roman" w:cs="Times New Roman"/>
          <w:sz w:val="24"/>
        </w:rPr>
        <w:t>C</w:t>
      </w:r>
      <w:r w:rsidRPr="00376C0B">
        <w:rPr>
          <w:rFonts w:ascii="Times New Roman" w:eastAsia="Times New Roman" w:hAnsi="Times New Roman" w:cs="Times New Roman"/>
          <w:sz w:val="24"/>
        </w:rPr>
        <w:t xml:space="preserve">)  </w:t>
      </w:r>
    </w:p>
    <w:p w:rsidR="00376C0B" w:rsidRPr="003D1F55" w:rsidRDefault="00376C0B" w:rsidP="003D1F55">
      <w:pPr>
        <w:numPr>
          <w:ilvl w:val="0"/>
          <w:numId w:val="7"/>
        </w:numPr>
        <w:spacing w:after="0" w:line="240" w:lineRule="auto"/>
        <w:rPr>
          <w:rFonts w:ascii="Times New Roman" w:eastAsia="Times New Roman" w:hAnsi="Times New Roman" w:cs="Times New Roman"/>
          <w:sz w:val="24"/>
          <w:szCs w:val="24"/>
        </w:rPr>
      </w:pPr>
      <w:r w:rsidRPr="003D1F55">
        <w:rPr>
          <w:rFonts w:ascii="Times New Roman" w:eastAsia="Times New Roman" w:hAnsi="Times New Roman" w:cs="Times New Roman"/>
          <w:sz w:val="24"/>
          <w:szCs w:val="24"/>
        </w:rPr>
        <w:t>PC-OC should include discussion of available options without the personal bias of the PC-OC staff.</w:t>
      </w:r>
    </w:p>
    <w:p w:rsidR="00376C0B" w:rsidRPr="003D1F55" w:rsidRDefault="00376C0B" w:rsidP="003D1F55">
      <w:pPr>
        <w:numPr>
          <w:ilvl w:val="0"/>
          <w:numId w:val="7"/>
        </w:numPr>
        <w:spacing w:after="0" w:line="240" w:lineRule="auto"/>
        <w:rPr>
          <w:rFonts w:ascii="Times New Roman" w:eastAsia="Times New Roman" w:hAnsi="Times New Roman" w:cs="Times New Roman"/>
          <w:sz w:val="24"/>
          <w:szCs w:val="24"/>
        </w:rPr>
      </w:pPr>
      <w:r w:rsidRPr="003D1F55">
        <w:rPr>
          <w:rFonts w:ascii="Times New Roman" w:eastAsia="Times New Roman" w:hAnsi="Times New Roman" w:cs="Times New Roman"/>
          <w:sz w:val="24"/>
          <w:szCs w:val="24"/>
        </w:rPr>
        <w:t>Organizations providing PC-OC should have policies and procedures in place to remain free of conflicts of interest.</w:t>
      </w:r>
    </w:p>
    <w:p w:rsidR="00376C0B" w:rsidRPr="003D1F55" w:rsidRDefault="00376C0B" w:rsidP="003D1F55">
      <w:pPr>
        <w:numPr>
          <w:ilvl w:val="0"/>
          <w:numId w:val="7"/>
        </w:numPr>
        <w:spacing w:after="0" w:line="240" w:lineRule="auto"/>
        <w:rPr>
          <w:rFonts w:ascii="Times New Roman" w:eastAsia="Times New Roman" w:hAnsi="Times New Roman" w:cs="Times New Roman"/>
          <w:sz w:val="24"/>
          <w:szCs w:val="24"/>
        </w:rPr>
      </w:pPr>
      <w:r w:rsidRPr="003D1F55">
        <w:rPr>
          <w:rFonts w:ascii="Times New Roman" w:eastAsia="Times New Roman" w:hAnsi="Times New Roman" w:cs="Times New Roman"/>
          <w:sz w:val="24"/>
          <w:szCs w:val="24"/>
        </w:rPr>
        <w:t>The PC-OC process will include discussion of publically funded and private LTSS</w:t>
      </w:r>
    </w:p>
    <w:p w:rsidR="003A683F" w:rsidRDefault="00376C0B" w:rsidP="003D1F55">
      <w:pPr>
        <w:numPr>
          <w:ilvl w:val="0"/>
          <w:numId w:val="7"/>
        </w:numPr>
        <w:spacing w:after="0" w:line="240" w:lineRule="auto"/>
        <w:rPr>
          <w:rFonts w:ascii="Times New Roman" w:eastAsia="Times New Roman" w:hAnsi="Times New Roman" w:cs="Times New Roman"/>
          <w:sz w:val="24"/>
        </w:rPr>
      </w:pPr>
      <w:r w:rsidRPr="003D1F55">
        <w:rPr>
          <w:rFonts w:ascii="Times New Roman" w:eastAsia="Times New Roman" w:hAnsi="Times New Roman" w:cs="Times New Roman"/>
          <w:sz w:val="24"/>
          <w:szCs w:val="24"/>
        </w:rPr>
        <w:t>Link individuals with benefits as needed</w:t>
      </w:r>
      <w:r w:rsidRPr="00376C0B">
        <w:rPr>
          <w:rFonts w:ascii="Times New Roman" w:eastAsia="Times New Roman" w:hAnsi="Times New Roman" w:cs="Times New Roman"/>
          <w:sz w:val="24"/>
        </w:rPr>
        <w:t>.</w:t>
      </w:r>
    </w:p>
    <w:p w:rsidR="003D1F55" w:rsidRPr="003A683F" w:rsidRDefault="003D1F55" w:rsidP="003D1F55">
      <w:pPr>
        <w:spacing w:after="0" w:line="240" w:lineRule="auto"/>
        <w:ind w:left="720"/>
        <w:rPr>
          <w:rFonts w:ascii="Times New Roman" w:eastAsia="Times New Roman" w:hAnsi="Times New Roman" w:cs="Times New Roman"/>
          <w:sz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bookmarkStart w:id="13" w:name="_Toc428178334"/>
      <w:r w:rsidRPr="00376C0B">
        <w:rPr>
          <w:rFonts w:ascii="Times New Roman" w:eastAsia="Times New Roman" w:hAnsi="Times New Roman" w:cs="Times New Roman"/>
          <w:b/>
          <w:sz w:val="24"/>
          <w:szCs w:val="28"/>
        </w:rPr>
        <w:t>III-3.)  Action Planning</w:t>
      </w:r>
      <w:bookmarkEnd w:id="13"/>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The plan outlines goals, essential tasks, action steps, timelines, responsible parties and plan for follow up.  The plan is directed and developed by the individual with the support of the PC-OC staff.  A copy of the actions plan will be part of the documentation for PC-OC staff and can be given to the individual</w:t>
      </w:r>
      <w:r w:rsidR="00AA3842" w:rsidRPr="00AA3842">
        <w:rPr>
          <w:b/>
          <w:color w:val="002060"/>
        </w:rPr>
        <w:t xml:space="preserve"> </w:t>
      </w:r>
      <w:r w:rsidR="00AA3842" w:rsidRPr="00AA3842">
        <w:rPr>
          <w:rFonts w:ascii="Times New Roman" w:hAnsi="Times New Roman" w:cs="Times New Roman"/>
          <w:sz w:val="24"/>
          <w:szCs w:val="24"/>
        </w:rPr>
        <w:t>for their use and to share with others who may support the plan.</w:t>
      </w:r>
      <w:r w:rsidR="00AA3842">
        <w:t xml:space="preserve"> </w:t>
      </w:r>
      <w:r w:rsidRPr="00376C0B">
        <w:rPr>
          <w:rFonts w:ascii="Times New Roman" w:eastAsia="Times New Roman" w:hAnsi="Times New Roman" w:cs="Times New Roman"/>
          <w:sz w:val="24"/>
          <w:szCs w:val="24"/>
        </w:rPr>
        <w:t xml:space="preserve"> A signature line for the individual and the PC-OC are available on the plan and may serve to reinforce commitment to the process.  The action plan is driven by the individual for the individual.  The best written action plans are developed to the greatest extent possible by the individual with assistance as necessary. (Refer to Appendix C)</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4" w:name="_Toc428178335"/>
      <w:r w:rsidRPr="00376C0B">
        <w:rPr>
          <w:rFonts w:ascii="Times New Roman" w:eastAsia="Times New Roman" w:hAnsi="Times New Roman" w:cs="Times New Roman"/>
          <w:b/>
          <w:sz w:val="24"/>
          <w:szCs w:val="24"/>
        </w:rPr>
        <w:t>III-4.)  Quality Assurance and Follow-Up</w:t>
      </w:r>
      <w:bookmarkEnd w:id="14"/>
      <w:r w:rsidRPr="00376C0B">
        <w:rPr>
          <w:rFonts w:ascii="Times New Roman" w:eastAsia="Times New Roman" w:hAnsi="Times New Roman" w:cs="Times New Roman"/>
          <w:b/>
          <w:sz w:val="24"/>
          <w:szCs w:val="24"/>
        </w:rPr>
        <w:t xml:space="preserve"> </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The CLC Network PC-OCs should follow-up within 10 days of personal interview or construction of action plan (Refer to Appendix C).  At this point, the PC-OC </w:t>
      </w:r>
      <w:r w:rsidR="00693AB1" w:rsidRPr="00376C0B">
        <w:rPr>
          <w:rFonts w:ascii="Times New Roman" w:eastAsia="Times New Roman" w:hAnsi="Times New Roman" w:cs="Times New Roman"/>
          <w:sz w:val="24"/>
          <w:szCs w:val="24"/>
        </w:rPr>
        <w:t>staff learns</w:t>
      </w:r>
      <w:r w:rsidRPr="00376C0B">
        <w:rPr>
          <w:rFonts w:ascii="Times New Roman" w:eastAsia="Times New Roman" w:hAnsi="Times New Roman" w:cs="Times New Roman"/>
          <w:sz w:val="24"/>
          <w:szCs w:val="24"/>
        </w:rPr>
        <w:t xml:space="preserve"> from the individual, what progress towards goals and steps in the action plan have occurred.  Any barriers to implementing the action plan can be discussed and the PC-OC staff and individual can strategize and formulate a new action plan as needed.   </w:t>
      </w: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8"/>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5" w:name="_Toc428178336"/>
      <w:r w:rsidRPr="00376C0B">
        <w:rPr>
          <w:rFonts w:ascii="Times New Roman" w:eastAsia="Times New Roman" w:hAnsi="Times New Roman" w:cs="Times New Roman"/>
          <w:b/>
          <w:sz w:val="24"/>
          <w:szCs w:val="24"/>
        </w:rPr>
        <w:t xml:space="preserve">IV.) Staffing </w:t>
      </w:r>
      <w:r w:rsidRPr="00376C0B">
        <w:rPr>
          <w:rFonts w:ascii="Times New Roman" w:eastAsia="Times New Roman" w:hAnsi="Times New Roman" w:cs="Times New Roman"/>
          <w:sz w:val="24"/>
          <w:szCs w:val="24"/>
        </w:rPr>
        <w:t>(CLC Standards, Chapter II, Section H)</w:t>
      </w:r>
      <w:bookmarkEnd w:id="15"/>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6" w:name="_Toc428178337"/>
      <w:r w:rsidRPr="00376C0B">
        <w:rPr>
          <w:rFonts w:ascii="Times New Roman" w:eastAsia="Times New Roman" w:hAnsi="Times New Roman" w:cs="Times New Roman"/>
          <w:b/>
          <w:sz w:val="24"/>
          <w:szCs w:val="24"/>
        </w:rPr>
        <w:t>IV-1.) PC-OC Staffing</w:t>
      </w:r>
      <w:bookmarkEnd w:id="16"/>
    </w:p>
    <w:p w:rsidR="00376C0B" w:rsidRDefault="00376C0B" w:rsidP="00A859F9">
      <w:p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CLC’s may choose to have PC-OC staff provide PC-OC as their only job responsibility, or CLCs may organize their</w:t>
      </w:r>
      <w:r w:rsidR="00224278">
        <w:rPr>
          <w:rFonts w:ascii="Times New Roman" w:eastAsia="Times New Roman" w:hAnsi="Times New Roman" w:cs="Times New Roman"/>
          <w:sz w:val="24"/>
          <w:szCs w:val="24"/>
        </w:rPr>
        <w:t xml:space="preserve"> staffing structure to optimize</w:t>
      </w:r>
      <w:r w:rsidRPr="00376C0B">
        <w:rPr>
          <w:rFonts w:ascii="Times New Roman" w:eastAsia="Times New Roman" w:hAnsi="Times New Roman" w:cs="Times New Roman"/>
          <w:sz w:val="24"/>
          <w:szCs w:val="24"/>
        </w:rPr>
        <w:t xml:space="preserve"> existing staff serving in “blended roles” within the CLC.   </w:t>
      </w:r>
    </w:p>
    <w:p w:rsidR="003A683F" w:rsidRPr="00376C0B" w:rsidRDefault="003A683F" w:rsidP="00A859F9">
      <w:pPr>
        <w:spacing w:after="0" w:line="240" w:lineRule="auto"/>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7" w:name="_Toc428178338"/>
      <w:r w:rsidRPr="00376C0B">
        <w:rPr>
          <w:rFonts w:ascii="Times New Roman" w:eastAsia="Times New Roman" w:hAnsi="Times New Roman" w:cs="Times New Roman"/>
          <w:b/>
          <w:sz w:val="24"/>
          <w:szCs w:val="24"/>
        </w:rPr>
        <w:t>IV-2.) PC-OC Education</w:t>
      </w:r>
      <w:bookmarkEnd w:id="17"/>
    </w:p>
    <w:p w:rsidR="00376C0B" w:rsidRPr="00376C0B" w:rsidRDefault="00376C0B" w:rsidP="00A859F9">
      <w:pPr>
        <w:spacing w:line="240" w:lineRule="auto"/>
        <w:rPr>
          <w:rFonts w:ascii="Cambria" w:eastAsia="Times New Roman" w:hAnsi="Cambria" w:cs="Times New Roman"/>
          <w:sz w:val="24"/>
          <w:szCs w:val="24"/>
          <w:highlight w:val="green"/>
        </w:rPr>
      </w:pPr>
      <w:r w:rsidRPr="00376C0B">
        <w:rPr>
          <w:rFonts w:ascii="Times New Roman" w:eastAsia="Times New Roman" w:hAnsi="Times New Roman" w:cs="Times New Roman"/>
          <w:sz w:val="24"/>
        </w:rPr>
        <w:t xml:space="preserve">Bachelor’s degree in human services or work experience commensurate with degree.  Knowledge, skills and abilities for </w:t>
      </w:r>
      <w:r w:rsidR="00224278">
        <w:rPr>
          <w:rFonts w:ascii="Times New Roman" w:eastAsia="Times New Roman" w:hAnsi="Times New Roman" w:cs="Times New Roman"/>
          <w:sz w:val="24"/>
        </w:rPr>
        <w:t>PC-OC are provided in Appendix E.  (Refer to Appendix E</w:t>
      </w:r>
      <w:r w:rsidRPr="00376C0B">
        <w:rPr>
          <w:rFonts w:ascii="Times New Roman" w:eastAsia="Times New Roman" w:hAnsi="Times New Roman" w:cs="Times New Roman"/>
          <w:sz w:val="24"/>
        </w:rPr>
        <w:t>)</w:t>
      </w: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8" w:name="_Toc428178339"/>
      <w:r w:rsidRPr="00376C0B">
        <w:rPr>
          <w:rFonts w:ascii="Times New Roman" w:eastAsia="Times New Roman" w:hAnsi="Times New Roman" w:cs="Times New Roman"/>
          <w:b/>
          <w:sz w:val="24"/>
          <w:szCs w:val="24"/>
        </w:rPr>
        <w:t>IV-3.) PC-OC Training</w:t>
      </w:r>
      <w:bookmarkEnd w:id="18"/>
      <w:r w:rsidRPr="00376C0B">
        <w:rPr>
          <w:rFonts w:ascii="Times New Roman" w:eastAsia="Times New Roman" w:hAnsi="Times New Roman" w:cs="Times New Roman"/>
          <w:b/>
          <w:sz w:val="24"/>
          <w:szCs w:val="24"/>
        </w:rPr>
        <w:t xml:space="preserve"> </w:t>
      </w:r>
    </w:p>
    <w:p w:rsidR="00376C0B" w:rsidRPr="00376C0B" w:rsidRDefault="00376C0B" w:rsidP="00A859F9">
      <w:pPr>
        <w:numPr>
          <w:ilvl w:val="0"/>
          <w:numId w:val="7"/>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PC-OC Training includes a two-day in-person training on person-centered practices or two on-line courses and one day in-person training on person-centered practices</w:t>
      </w:r>
    </w:p>
    <w:p w:rsidR="00376C0B" w:rsidRPr="00376C0B" w:rsidRDefault="00376C0B" w:rsidP="00A859F9">
      <w:pPr>
        <w:numPr>
          <w:ilvl w:val="0"/>
          <w:numId w:val="7"/>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Two follow-up webinars</w:t>
      </w:r>
    </w:p>
    <w:p w:rsidR="00376C0B" w:rsidRPr="00376C0B" w:rsidRDefault="00224278" w:rsidP="00A859F9">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r w:rsidR="00376C0B" w:rsidRPr="00376C0B">
        <w:rPr>
          <w:rFonts w:ascii="Times New Roman" w:eastAsia="Times New Roman" w:hAnsi="Times New Roman" w:cs="Times New Roman"/>
          <w:sz w:val="24"/>
          <w:szCs w:val="24"/>
        </w:rPr>
        <w:t xml:space="preserve"> on-line PC-OC classes</w:t>
      </w:r>
      <w:r>
        <w:rPr>
          <w:rFonts w:ascii="Times New Roman" w:eastAsia="Times New Roman" w:hAnsi="Times New Roman" w:cs="Times New Roman"/>
          <w:sz w:val="24"/>
          <w:szCs w:val="24"/>
        </w:rPr>
        <w:t xml:space="preserve"> </w:t>
      </w:r>
    </w:p>
    <w:p w:rsidR="00376C0B" w:rsidRPr="00376C0B" w:rsidRDefault="00376C0B" w:rsidP="00A859F9">
      <w:pPr>
        <w:numPr>
          <w:ilvl w:val="0"/>
          <w:numId w:val="7"/>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Participation in Continuing Education in PC-OC as available.</w:t>
      </w:r>
    </w:p>
    <w:p w:rsidR="00376C0B" w:rsidRPr="00376C0B" w:rsidRDefault="00376C0B" w:rsidP="00A859F9">
      <w:pPr>
        <w:spacing w:after="0" w:line="240" w:lineRule="auto"/>
        <w:ind w:left="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19" w:name="_Toc428178340"/>
      <w:r w:rsidRPr="00376C0B">
        <w:rPr>
          <w:rFonts w:ascii="Times New Roman" w:eastAsia="Times New Roman" w:hAnsi="Times New Roman" w:cs="Times New Roman"/>
          <w:b/>
          <w:sz w:val="24"/>
          <w:szCs w:val="24"/>
        </w:rPr>
        <w:t>IV-4.) PC-OC Supervisor Education and Experience</w:t>
      </w:r>
      <w:bookmarkEnd w:id="19"/>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Supervisors should possess a Bachelor’s degree and 3-5 years of work experience (or commensurate experience).  Master’s Degree preferred.  Experience or educational training related to oversight of staff development, program management, program planning, policy/procedural maintenance and program evaluation would be optimal. Supervisorial supports for the practice o</w:t>
      </w:r>
      <w:r w:rsidR="00224278">
        <w:rPr>
          <w:rFonts w:ascii="Times New Roman" w:eastAsia="Times New Roman" w:hAnsi="Times New Roman" w:cs="Times New Roman"/>
          <w:sz w:val="24"/>
          <w:szCs w:val="24"/>
        </w:rPr>
        <w:t>f PC-OC are listed in Appendix E. (Refer to Appendix E</w:t>
      </w:r>
      <w:r w:rsidRPr="00376C0B">
        <w:rPr>
          <w:rFonts w:ascii="Times New Roman" w:eastAsia="Times New Roman" w:hAnsi="Times New Roman" w:cs="Times New Roman"/>
          <w:sz w:val="24"/>
          <w:szCs w:val="24"/>
        </w:rPr>
        <w:t xml:space="preserve">)  </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20" w:name="_Toc428178341"/>
      <w:r w:rsidRPr="00376C0B">
        <w:rPr>
          <w:rFonts w:ascii="Times New Roman" w:eastAsia="Times New Roman" w:hAnsi="Times New Roman" w:cs="Times New Roman"/>
          <w:b/>
          <w:sz w:val="24"/>
          <w:szCs w:val="24"/>
        </w:rPr>
        <w:t xml:space="preserve">V.)  Continuous Quality Improvement for PC-OC </w:t>
      </w:r>
      <w:r w:rsidRPr="00376C0B">
        <w:rPr>
          <w:rFonts w:ascii="Times New Roman" w:eastAsia="Times New Roman" w:hAnsi="Times New Roman" w:cs="Times New Roman"/>
          <w:sz w:val="24"/>
          <w:szCs w:val="24"/>
        </w:rPr>
        <w:t>(CLC Standards, Chapter III, Section J)</w:t>
      </w:r>
      <w:bookmarkEnd w:id="20"/>
    </w:p>
    <w:p w:rsidR="00376C0B" w:rsidRPr="00376C0B" w:rsidRDefault="00376C0B" w:rsidP="00A859F9">
      <w:pPr>
        <w:numPr>
          <w:ilvl w:val="0"/>
          <w:numId w:val="23"/>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PC-OC Practice Evaluation</w:t>
      </w:r>
    </w:p>
    <w:p w:rsidR="00376C0B" w:rsidRPr="00376C0B" w:rsidRDefault="00376C0B" w:rsidP="00A859F9">
      <w:pPr>
        <w:spacing w:after="0" w:line="240" w:lineRule="auto"/>
        <w:ind w:left="144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Recommendation is to complete biannually—self-evaluation tool for PC-OC and evaluation tool for Supervisor of PC-</w:t>
      </w:r>
      <w:r w:rsidR="00224278">
        <w:rPr>
          <w:rFonts w:ascii="Times New Roman" w:eastAsia="Times New Roman" w:hAnsi="Times New Roman" w:cs="Times New Roman"/>
          <w:sz w:val="24"/>
          <w:szCs w:val="24"/>
        </w:rPr>
        <w:t>OC.  Tool included in Appendix D. (Refer to Appendix D</w:t>
      </w:r>
      <w:r w:rsidRPr="00376C0B">
        <w:rPr>
          <w:rFonts w:ascii="Times New Roman" w:eastAsia="Times New Roman" w:hAnsi="Times New Roman" w:cs="Times New Roman"/>
          <w:sz w:val="24"/>
          <w:szCs w:val="24"/>
        </w:rPr>
        <w:t>)</w:t>
      </w:r>
    </w:p>
    <w:p w:rsidR="00376C0B" w:rsidRPr="00376C0B" w:rsidRDefault="00376C0B" w:rsidP="00A859F9">
      <w:pPr>
        <w:numPr>
          <w:ilvl w:val="0"/>
          <w:numId w:val="24"/>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PC-OC Progress Chart</w:t>
      </w:r>
      <w:r w:rsidR="00224278">
        <w:rPr>
          <w:rFonts w:ascii="Times New Roman" w:eastAsia="Times New Roman" w:hAnsi="Times New Roman" w:cs="Times New Roman"/>
          <w:sz w:val="24"/>
          <w:szCs w:val="24"/>
        </w:rPr>
        <w:t>.  Took included in Appendix D. (Refer to Appendix D)</w:t>
      </w:r>
    </w:p>
    <w:p w:rsidR="00376C0B" w:rsidRPr="00376C0B" w:rsidRDefault="00376C0B" w:rsidP="00A859F9">
      <w:pPr>
        <w:spacing w:after="0" w:line="240" w:lineRule="auto"/>
        <w:ind w:left="720"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To be submitted to </w:t>
      </w:r>
      <w:r w:rsidR="00224278">
        <w:rPr>
          <w:rFonts w:ascii="Times New Roman" w:eastAsia="Times New Roman" w:hAnsi="Times New Roman" w:cs="Times New Roman"/>
          <w:sz w:val="24"/>
          <w:szCs w:val="24"/>
        </w:rPr>
        <w:t>ALTSA SUA CLC Options Counseling Program Manager</w:t>
      </w:r>
      <w:r w:rsidRPr="00376C0B">
        <w:rPr>
          <w:rFonts w:ascii="Times New Roman" w:eastAsia="Times New Roman" w:hAnsi="Times New Roman" w:cs="Times New Roman"/>
          <w:sz w:val="24"/>
          <w:szCs w:val="24"/>
        </w:rPr>
        <w:t xml:space="preserve"> quarterly—due dates to be announced</w:t>
      </w:r>
    </w:p>
    <w:p w:rsidR="00376C0B" w:rsidRPr="00376C0B" w:rsidRDefault="00376C0B" w:rsidP="00A859F9">
      <w:pPr>
        <w:numPr>
          <w:ilvl w:val="0"/>
          <w:numId w:val="25"/>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Consumer Satisfaction Survey</w:t>
      </w:r>
      <w:r w:rsidR="00224278">
        <w:rPr>
          <w:rFonts w:ascii="Times New Roman" w:eastAsia="Times New Roman" w:hAnsi="Times New Roman" w:cs="Times New Roman"/>
          <w:sz w:val="24"/>
          <w:szCs w:val="24"/>
        </w:rPr>
        <w:t>.  Tool included in Appendix D. (Refer to Appendix D)</w:t>
      </w:r>
    </w:p>
    <w:p w:rsidR="00376C0B" w:rsidRPr="00376C0B" w:rsidRDefault="00376C0B" w:rsidP="00A859F9">
      <w:pPr>
        <w:spacing w:after="0" w:line="240" w:lineRule="auto"/>
        <w:ind w:left="720"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To be utilized at the discretion of local organizations</w:t>
      </w:r>
    </w:p>
    <w:p w:rsidR="00376C0B" w:rsidRPr="00376C0B" w:rsidRDefault="00376C0B" w:rsidP="00A859F9">
      <w:pPr>
        <w:numPr>
          <w:ilvl w:val="0"/>
          <w:numId w:val="26"/>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Participation in Continuing Education for PC-OC</w:t>
      </w:r>
      <w:r w:rsidR="00224278">
        <w:rPr>
          <w:rFonts w:ascii="Times New Roman" w:eastAsia="Times New Roman" w:hAnsi="Times New Roman" w:cs="Times New Roman"/>
          <w:sz w:val="24"/>
          <w:szCs w:val="24"/>
        </w:rPr>
        <w:t xml:space="preserve"> as available</w:t>
      </w:r>
    </w:p>
    <w:p w:rsidR="00376C0B" w:rsidRPr="00376C0B" w:rsidRDefault="00376C0B" w:rsidP="00A859F9">
      <w:pPr>
        <w:spacing w:after="0" w:line="240" w:lineRule="auto"/>
        <w:ind w:left="144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b/>
          <w:sz w:val="24"/>
          <w:szCs w:val="24"/>
        </w:rPr>
      </w:pPr>
      <w:bookmarkStart w:id="21" w:name="_Toc428178342"/>
      <w:r w:rsidRPr="00376C0B">
        <w:rPr>
          <w:rFonts w:ascii="Times New Roman" w:eastAsia="Times New Roman" w:hAnsi="Times New Roman" w:cs="Times New Roman"/>
          <w:b/>
          <w:sz w:val="24"/>
          <w:szCs w:val="24"/>
        </w:rPr>
        <w:t xml:space="preserve">VI.)  Documentation </w:t>
      </w:r>
      <w:r w:rsidRPr="00376C0B">
        <w:rPr>
          <w:rFonts w:ascii="Times New Roman" w:eastAsia="Times New Roman" w:hAnsi="Times New Roman" w:cs="Times New Roman"/>
          <w:sz w:val="24"/>
          <w:szCs w:val="24"/>
        </w:rPr>
        <w:t>(CLC Standards, Chapter III, Section J)</w:t>
      </w:r>
      <w:bookmarkEnd w:id="21"/>
    </w:p>
    <w:p w:rsidR="00376C0B" w:rsidRPr="00376C0B" w:rsidRDefault="00376C0B" w:rsidP="00A859F9">
      <w:pPr>
        <w:spacing w:after="0" w:line="240" w:lineRule="auto"/>
        <w:ind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Each CLC will maintain a system of tracking individuals receiving PC-OC.  Documentation includes:</w:t>
      </w:r>
    </w:p>
    <w:p w:rsidR="00376C0B" w:rsidRPr="00376C0B" w:rsidRDefault="00376C0B" w:rsidP="00A859F9">
      <w:pPr>
        <w:numPr>
          <w:ilvl w:val="0"/>
          <w:numId w:val="27"/>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Demographic Data (Refer to Management Bulletin:  H14-068)</w:t>
      </w:r>
    </w:p>
    <w:p w:rsidR="00376C0B" w:rsidRPr="00376C0B" w:rsidRDefault="00376C0B" w:rsidP="00A859F9">
      <w:pPr>
        <w:numPr>
          <w:ilvl w:val="0"/>
          <w:numId w:val="27"/>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Client Profile:</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Birthdate</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At or below 100% of Federal Poverty Level</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Sex/Gender</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Urban/Rural</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Household Composition</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Ethnicity</w:t>
      </w:r>
    </w:p>
    <w:p w:rsidR="00376C0B" w:rsidRPr="00376C0B" w:rsidRDefault="00376C0B" w:rsidP="00A859F9">
      <w:pPr>
        <w:numPr>
          <w:ilvl w:val="0"/>
          <w:numId w:val="2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Race</w:t>
      </w:r>
    </w:p>
    <w:p w:rsidR="00376C0B" w:rsidRPr="00376C0B" w:rsidRDefault="00376C0B" w:rsidP="00A859F9">
      <w:pPr>
        <w:numPr>
          <w:ilvl w:val="0"/>
          <w:numId w:val="2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One Page Profile (Refer to Appendix C)</w:t>
      </w:r>
    </w:p>
    <w:p w:rsidR="00376C0B" w:rsidRPr="00376C0B" w:rsidRDefault="00376C0B" w:rsidP="00A859F9">
      <w:pPr>
        <w:spacing w:after="0" w:line="240" w:lineRule="auto"/>
        <w:ind w:left="1440" w:firstLine="72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To be uploaded in CLC-</w:t>
      </w:r>
      <w:proofErr w:type="spellStart"/>
      <w:r w:rsidRPr="00376C0B">
        <w:rPr>
          <w:rFonts w:ascii="Times New Roman" w:eastAsia="Times New Roman" w:hAnsi="Times New Roman" w:cs="Times New Roman"/>
          <w:sz w:val="24"/>
          <w:szCs w:val="24"/>
        </w:rPr>
        <w:t>GetCare</w:t>
      </w:r>
      <w:proofErr w:type="spellEnd"/>
      <w:r w:rsidRPr="00376C0B">
        <w:rPr>
          <w:rFonts w:ascii="Times New Roman" w:eastAsia="Times New Roman" w:hAnsi="Times New Roman" w:cs="Times New Roman"/>
          <w:sz w:val="24"/>
          <w:szCs w:val="24"/>
        </w:rPr>
        <w:t xml:space="preserve"> or fillable form available for paper files.</w:t>
      </w:r>
    </w:p>
    <w:p w:rsidR="00376C0B" w:rsidRPr="00376C0B" w:rsidRDefault="00376C0B" w:rsidP="00A859F9">
      <w:pPr>
        <w:numPr>
          <w:ilvl w:val="0"/>
          <w:numId w:val="2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Action Plan (Refer to Appendix C)</w:t>
      </w:r>
    </w:p>
    <w:p w:rsidR="00376C0B" w:rsidRPr="00376C0B" w:rsidRDefault="00376C0B" w:rsidP="00A859F9">
      <w:pPr>
        <w:spacing w:after="0" w:line="240" w:lineRule="auto"/>
        <w:ind w:left="216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 xml:space="preserve">Imbedded in the CLC-SET Module of CLC </w:t>
      </w:r>
      <w:proofErr w:type="spellStart"/>
      <w:r w:rsidRPr="00376C0B">
        <w:rPr>
          <w:rFonts w:ascii="Times New Roman" w:eastAsia="Times New Roman" w:hAnsi="Times New Roman" w:cs="Times New Roman"/>
          <w:sz w:val="24"/>
          <w:szCs w:val="24"/>
        </w:rPr>
        <w:t>GetCare</w:t>
      </w:r>
      <w:proofErr w:type="spellEnd"/>
      <w:r w:rsidRPr="00376C0B">
        <w:rPr>
          <w:rFonts w:ascii="Times New Roman" w:eastAsia="Times New Roman" w:hAnsi="Times New Roman" w:cs="Times New Roman"/>
          <w:sz w:val="24"/>
          <w:szCs w:val="24"/>
        </w:rPr>
        <w:t xml:space="preserve"> System or fillable form available for paper files.</w:t>
      </w:r>
    </w:p>
    <w:p w:rsidR="00376C0B" w:rsidRPr="00376C0B" w:rsidRDefault="00376C0B" w:rsidP="00A859F9">
      <w:pPr>
        <w:numPr>
          <w:ilvl w:val="0"/>
          <w:numId w:val="2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Progress Note</w:t>
      </w:r>
    </w:p>
    <w:p w:rsidR="00376C0B" w:rsidRPr="00376C0B" w:rsidRDefault="00376C0B" w:rsidP="00A859F9">
      <w:pPr>
        <w:spacing w:after="0" w:line="240" w:lineRule="auto"/>
        <w:ind w:left="2160"/>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Imbedded in the CLC-SET Module of CLC Get Care System or should be available in paper files.  The following format can be utilized—progress notes should be concise and emphasize the following:</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Contributing Factors of Options Counseling Contact</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Primary Goal</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Subjective Information:  What is Important To the individual (one page profile will add to this knowledge)</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Objective Information:  What is Important For the individual and any barrier to goal achievement</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Action Plan (refer reader to review in file unless there is something outstanding to highlight)</w:t>
      </w:r>
    </w:p>
    <w:p w:rsidR="00376C0B" w:rsidRPr="00376C0B" w:rsidRDefault="00376C0B" w:rsidP="00A859F9">
      <w:pPr>
        <w:numPr>
          <w:ilvl w:val="0"/>
          <w:numId w:val="8"/>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Plan for follow-up</w:t>
      </w:r>
    </w:p>
    <w:p w:rsidR="00376C0B" w:rsidRPr="00376C0B" w:rsidRDefault="00376C0B" w:rsidP="00A859F9">
      <w:pPr>
        <w:spacing w:after="0" w:line="240" w:lineRule="auto"/>
        <w:ind w:firstLine="720"/>
        <w:rPr>
          <w:rFonts w:ascii="Times New Roman" w:eastAsia="Times New Roman" w:hAnsi="Times New Roman" w:cs="Times New Roman"/>
          <w:sz w:val="24"/>
          <w:szCs w:val="24"/>
        </w:rPr>
      </w:pPr>
    </w:p>
    <w:p w:rsidR="00376C0B" w:rsidRPr="00376C0B" w:rsidRDefault="00376C0B" w:rsidP="00A859F9">
      <w:pPr>
        <w:keepNext/>
        <w:keepLines/>
        <w:widowControl w:val="0"/>
        <w:spacing w:after="240" w:line="240" w:lineRule="auto"/>
        <w:outlineLvl w:val="1"/>
        <w:rPr>
          <w:rFonts w:ascii="Times New Roman" w:eastAsia="Times New Roman" w:hAnsi="Times New Roman" w:cs="Times New Roman"/>
          <w:sz w:val="24"/>
          <w:szCs w:val="24"/>
        </w:rPr>
      </w:pPr>
      <w:bookmarkStart w:id="22" w:name="_Toc428178343"/>
      <w:r w:rsidRPr="00376C0B">
        <w:rPr>
          <w:rFonts w:ascii="Times New Roman" w:eastAsia="Times New Roman" w:hAnsi="Times New Roman" w:cs="Times New Roman"/>
          <w:b/>
          <w:sz w:val="24"/>
          <w:szCs w:val="24"/>
        </w:rPr>
        <w:t>VII-1.)  CLC-</w:t>
      </w:r>
      <w:proofErr w:type="spellStart"/>
      <w:r w:rsidRPr="00376C0B">
        <w:rPr>
          <w:rFonts w:ascii="Times New Roman" w:eastAsia="Times New Roman" w:hAnsi="Times New Roman" w:cs="Times New Roman"/>
          <w:b/>
          <w:sz w:val="24"/>
          <w:szCs w:val="24"/>
        </w:rPr>
        <w:t>GetCare</w:t>
      </w:r>
      <w:proofErr w:type="spellEnd"/>
      <w:r w:rsidRPr="00376C0B">
        <w:rPr>
          <w:rFonts w:ascii="Times New Roman" w:eastAsia="Times New Roman" w:hAnsi="Times New Roman" w:cs="Times New Roman"/>
          <w:b/>
          <w:sz w:val="24"/>
          <w:szCs w:val="24"/>
        </w:rPr>
        <w:t xml:space="preserve"> </w:t>
      </w:r>
      <w:r w:rsidRPr="00376C0B">
        <w:rPr>
          <w:rFonts w:ascii="Times New Roman" w:eastAsia="Times New Roman" w:hAnsi="Times New Roman" w:cs="Times New Roman"/>
          <w:sz w:val="24"/>
          <w:szCs w:val="24"/>
        </w:rPr>
        <w:t>(CLC Standards, Chapter III, Section J)</w:t>
      </w:r>
      <w:bookmarkEnd w:id="22"/>
    </w:p>
    <w:p w:rsidR="00376C0B" w:rsidRPr="00376C0B" w:rsidRDefault="00376C0B" w:rsidP="00A859F9">
      <w:pPr>
        <w:numPr>
          <w:ilvl w:val="0"/>
          <w:numId w:val="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CLC-</w:t>
      </w:r>
      <w:proofErr w:type="spellStart"/>
      <w:r w:rsidRPr="00376C0B">
        <w:rPr>
          <w:rFonts w:ascii="Times New Roman" w:eastAsia="Times New Roman" w:hAnsi="Times New Roman" w:cs="Times New Roman"/>
          <w:sz w:val="24"/>
          <w:szCs w:val="24"/>
        </w:rPr>
        <w:t>GetCare</w:t>
      </w:r>
      <w:proofErr w:type="spellEnd"/>
      <w:r w:rsidRPr="00376C0B">
        <w:rPr>
          <w:rFonts w:ascii="Times New Roman" w:eastAsia="Times New Roman" w:hAnsi="Times New Roman" w:cs="Times New Roman"/>
          <w:sz w:val="24"/>
          <w:szCs w:val="24"/>
        </w:rPr>
        <w:t xml:space="preserve"> will track PC-OC services and maintain demographic information on these individuals.  </w:t>
      </w:r>
    </w:p>
    <w:p w:rsidR="00376C0B" w:rsidRPr="00376C0B" w:rsidRDefault="00376C0B" w:rsidP="00A859F9">
      <w:pPr>
        <w:numPr>
          <w:ilvl w:val="0"/>
          <w:numId w:val="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Paid CLC Network Partners will maintain service counts and demographic data either within CLC-</w:t>
      </w:r>
      <w:proofErr w:type="spellStart"/>
      <w:r w:rsidRPr="00376C0B">
        <w:rPr>
          <w:rFonts w:ascii="Times New Roman" w:eastAsia="Times New Roman" w:hAnsi="Times New Roman" w:cs="Times New Roman"/>
          <w:sz w:val="24"/>
          <w:szCs w:val="24"/>
        </w:rPr>
        <w:t>GetCare</w:t>
      </w:r>
      <w:proofErr w:type="spellEnd"/>
      <w:r w:rsidRPr="00376C0B">
        <w:rPr>
          <w:rFonts w:ascii="Times New Roman" w:eastAsia="Times New Roman" w:hAnsi="Times New Roman" w:cs="Times New Roman"/>
          <w:sz w:val="24"/>
          <w:szCs w:val="24"/>
        </w:rPr>
        <w:t xml:space="preserve"> or independently and submit to the primary CLC responsible for data input.</w:t>
      </w:r>
    </w:p>
    <w:p w:rsidR="00376C0B" w:rsidRDefault="00376C0B" w:rsidP="00A859F9">
      <w:pPr>
        <w:numPr>
          <w:ilvl w:val="0"/>
          <w:numId w:val="9"/>
        </w:numPr>
        <w:spacing w:after="0" w:line="240" w:lineRule="auto"/>
        <w:rPr>
          <w:rFonts w:ascii="Times New Roman" w:eastAsia="Times New Roman" w:hAnsi="Times New Roman" w:cs="Times New Roman"/>
          <w:sz w:val="24"/>
          <w:szCs w:val="24"/>
        </w:rPr>
      </w:pPr>
      <w:r w:rsidRPr="00376C0B">
        <w:rPr>
          <w:rFonts w:ascii="Times New Roman" w:eastAsia="Times New Roman" w:hAnsi="Times New Roman" w:cs="Times New Roman"/>
          <w:sz w:val="24"/>
          <w:szCs w:val="24"/>
        </w:rPr>
        <w:t>PC-OC—service unit = 1 hour</w:t>
      </w:r>
    </w:p>
    <w:p w:rsidR="005E465C" w:rsidRPr="005E465C" w:rsidRDefault="005E465C" w:rsidP="005E465C">
      <w:pPr>
        <w:spacing w:after="0" w:line="240" w:lineRule="auto"/>
        <w:rPr>
          <w:rFonts w:ascii="Times New Roman" w:eastAsia="Times New Roman" w:hAnsi="Times New Roman" w:cs="Times New Roman"/>
          <w:b/>
          <w:sz w:val="24"/>
          <w:szCs w:val="24"/>
        </w:rPr>
      </w:pPr>
    </w:p>
    <w:p w:rsidR="005E465C" w:rsidRPr="005E465C" w:rsidRDefault="005E465C" w:rsidP="005E465C">
      <w:pPr>
        <w:spacing w:after="0" w:line="240" w:lineRule="auto"/>
        <w:rPr>
          <w:rFonts w:ascii="Times New Roman" w:eastAsia="Times New Roman" w:hAnsi="Times New Roman" w:cs="Times New Roman"/>
          <w:b/>
          <w:sz w:val="24"/>
          <w:szCs w:val="24"/>
        </w:rPr>
      </w:pPr>
      <w:r w:rsidRPr="005E465C">
        <w:rPr>
          <w:rFonts w:ascii="Times New Roman" w:eastAsia="Times New Roman" w:hAnsi="Times New Roman" w:cs="Times New Roman"/>
          <w:b/>
          <w:sz w:val="24"/>
          <w:szCs w:val="24"/>
        </w:rPr>
        <w:t>Appendices:</w:t>
      </w:r>
    </w:p>
    <w:p w:rsidR="00376C0B" w:rsidRDefault="00376C0B" w:rsidP="00AA2795">
      <w:pPr>
        <w:keepNext/>
        <w:keepLines/>
        <w:widowControl w:val="0"/>
        <w:spacing w:after="240" w:line="240" w:lineRule="auto"/>
        <w:outlineLvl w:val="1"/>
        <w:rPr>
          <w:rFonts w:ascii="Times New Roman" w:eastAsia="Times New Roman" w:hAnsi="Times New Roman" w:cs="Times New Roman"/>
          <w:sz w:val="24"/>
          <w:szCs w:val="24"/>
        </w:rPr>
      </w:pPr>
    </w:p>
    <w:bookmarkStart w:id="23" w:name="_MON_1504956320"/>
    <w:bookmarkEnd w:id="23"/>
    <w:p w:rsidR="005E465C" w:rsidRPr="00376C0B" w:rsidRDefault="00E77E08" w:rsidP="00AA2795">
      <w:pPr>
        <w:keepNext/>
        <w:keepLines/>
        <w:widowControl w:val="0"/>
        <w:spacing w:after="24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541830827" r:id="rId11">
            <o:FieldCodes>\s</o:FieldCodes>
          </o:OLEObject>
        </w:object>
      </w:r>
      <w:bookmarkStart w:id="24" w:name="_MON_1504957051"/>
      <w:bookmarkEnd w:id="24"/>
      <w:r w:rsidR="000E4B19">
        <w:rPr>
          <w:rFonts w:ascii="Times New Roman" w:eastAsia="Times New Roman" w:hAnsi="Times New Roman" w:cs="Times New Roman"/>
          <w:sz w:val="24"/>
          <w:szCs w:val="24"/>
        </w:rPr>
        <w:object w:dxaOrig="1531" w:dyaOrig="990">
          <v:shape id="_x0000_i1026" type="#_x0000_t75" style="width:76.5pt;height:49.5pt" o:ole="">
            <v:imagedata r:id="rId12" o:title=""/>
          </v:shape>
          <o:OLEObject Type="Embed" ProgID="Word.Document.12" ShapeID="_x0000_i1026" DrawAspect="Icon" ObjectID="_1541830828" r:id="rId13">
            <o:FieldCodes>\s</o:FieldCodes>
          </o:OLEObject>
        </w:object>
      </w:r>
      <w:bookmarkStart w:id="25" w:name="_MON_1504957520"/>
      <w:bookmarkEnd w:id="25"/>
      <w:r w:rsidR="00F0213A">
        <w:rPr>
          <w:rFonts w:ascii="Times New Roman" w:eastAsia="Times New Roman" w:hAnsi="Times New Roman" w:cs="Times New Roman"/>
          <w:sz w:val="24"/>
          <w:szCs w:val="24"/>
        </w:rPr>
        <w:object w:dxaOrig="2040" w:dyaOrig="1320">
          <v:shape id="_x0000_i1027" type="#_x0000_t75" style="width:102pt;height:66pt" o:ole="">
            <v:imagedata r:id="rId14" o:title=""/>
          </v:shape>
          <o:OLEObject Type="Embed" ProgID="Word.Document.12" ShapeID="_x0000_i1027" DrawAspect="Icon" ObjectID="_1541830829" r:id="rId15">
            <o:FieldCodes>\s</o:FieldCodes>
          </o:OLEObject>
        </w:object>
      </w:r>
      <w:bookmarkStart w:id="26" w:name="_MON_1504957631"/>
      <w:bookmarkEnd w:id="26"/>
      <w:r w:rsidR="00F0213A">
        <w:rPr>
          <w:rFonts w:ascii="Times New Roman" w:eastAsia="Times New Roman" w:hAnsi="Times New Roman" w:cs="Times New Roman"/>
          <w:sz w:val="24"/>
          <w:szCs w:val="24"/>
        </w:rPr>
        <w:object w:dxaOrig="2040" w:dyaOrig="1320">
          <v:shape id="_x0000_i1028" type="#_x0000_t75" style="width:102pt;height:66pt" o:ole="">
            <v:imagedata r:id="rId16" o:title=""/>
          </v:shape>
          <o:OLEObject Type="Embed" ProgID="Word.Document.12" ShapeID="_x0000_i1028" DrawAspect="Icon" ObjectID="_1541830830" r:id="rId17">
            <o:FieldCodes>\s</o:FieldCodes>
          </o:OLEObject>
        </w:object>
      </w:r>
      <w:bookmarkStart w:id="27" w:name="_MON_1504958281"/>
      <w:bookmarkEnd w:id="27"/>
      <w:r w:rsidR="008233D2">
        <w:rPr>
          <w:rFonts w:ascii="Times New Roman" w:eastAsia="Times New Roman" w:hAnsi="Times New Roman" w:cs="Times New Roman"/>
          <w:sz w:val="24"/>
          <w:szCs w:val="24"/>
        </w:rPr>
        <w:object w:dxaOrig="1531" w:dyaOrig="990">
          <v:shape id="_x0000_i1029" type="#_x0000_t75" style="width:76.5pt;height:49.5pt" o:ole="">
            <v:imagedata r:id="rId18" o:title=""/>
          </v:shape>
          <o:OLEObject Type="Embed" ProgID="Word.Document.12" ShapeID="_x0000_i1029" DrawAspect="Icon" ObjectID="_1541830831" r:id="rId19">
            <o:FieldCodes>\s</o:FieldCodes>
          </o:OLEObject>
        </w:object>
      </w:r>
    </w:p>
    <w:p w:rsidR="00376C0B" w:rsidRPr="00376C0B" w:rsidRDefault="00376C0B" w:rsidP="00A859F9">
      <w:pPr>
        <w:spacing w:after="0" w:line="240" w:lineRule="auto"/>
        <w:rPr>
          <w:rFonts w:ascii="Times New Roman" w:eastAsia="MS Mincho" w:hAnsi="Times New Roman" w:cs="Times New Roman"/>
          <w:sz w:val="24"/>
          <w:szCs w:val="24"/>
          <w:lang w:eastAsia="x-none"/>
        </w:rPr>
      </w:pPr>
    </w:p>
    <w:p w:rsidR="00B101B4" w:rsidRPr="00AA2795" w:rsidRDefault="00AA2795" w:rsidP="00AA2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B101B4" w:rsidRPr="00AA2795" w:rsidSect="00AF1A73">
      <w:headerReference w:type="default" r:id="rId20"/>
      <w:footerReference w:type="default" r:id="rId21"/>
      <w:pgSz w:w="12240" w:h="15840" w:code="1"/>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AF" w:rsidRDefault="00CD34AF" w:rsidP="00984DD0">
      <w:pPr>
        <w:spacing w:after="0" w:line="240" w:lineRule="auto"/>
      </w:pPr>
      <w:r>
        <w:separator/>
      </w:r>
    </w:p>
  </w:endnote>
  <w:endnote w:type="continuationSeparator" w:id="0">
    <w:p w:rsidR="00CD34AF" w:rsidRDefault="00CD34AF" w:rsidP="0098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73" w:rsidRDefault="00AF1A73" w:rsidP="00AF1A73">
    <w:pPr>
      <w:tabs>
        <w:tab w:val="left" w:pos="5880"/>
      </w:tabs>
      <w:jc w:val="center"/>
    </w:pPr>
    <w:r>
      <w:fldChar w:fldCharType="begin"/>
    </w:r>
    <w:r>
      <w:instrText xml:space="preserve"> PAGE   \* MERGEFORMAT </w:instrText>
    </w:r>
    <w:r>
      <w:fldChar w:fldCharType="separate"/>
    </w:r>
    <w:r w:rsidR="0062245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73" w:rsidRDefault="00AF1A73" w:rsidP="00AF1A73">
    <w:pPr>
      <w:tabs>
        <w:tab w:val="left" w:pos="5880"/>
      </w:tabs>
    </w:pPr>
  </w:p>
  <w:p w:rsidR="00AF1A73" w:rsidRDefault="00AF1A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AF" w:rsidRDefault="00CD34AF" w:rsidP="00984DD0">
      <w:pPr>
        <w:spacing w:after="0" w:line="240" w:lineRule="auto"/>
      </w:pPr>
      <w:r>
        <w:separator/>
      </w:r>
    </w:p>
  </w:footnote>
  <w:footnote w:type="continuationSeparator" w:id="0">
    <w:p w:rsidR="00CD34AF" w:rsidRDefault="00CD34AF" w:rsidP="00984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73" w:rsidRDefault="00AF1A73">
    <w:pPr>
      <w:jc w:val="right"/>
    </w:pPr>
  </w:p>
  <w:p w:rsidR="00AF1A73" w:rsidRPr="006717DD" w:rsidRDefault="00AF1A73" w:rsidP="00AF1A73">
    <w:pP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73" w:rsidRDefault="00AF1A73">
    <w:pPr>
      <w:jc w:val="right"/>
    </w:pPr>
    <w:r>
      <w:fldChar w:fldCharType="begin"/>
    </w:r>
    <w:r>
      <w:instrText xml:space="preserve"> PAGE   \* MERGEFORMAT </w:instrText>
    </w:r>
    <w:r>
      <w:fldChar w:fldCharType="separate"/>
    </w:r>
    <w:r w:rsidR="00622452">
      <w:rPr>
        <w:noProof/>
      </w:rPr>
      <w:t>6</w:t>
    </w:r>
    <w:r>
      <w:rPr>
        <w:noProof/>
      </w:rPr>
      <w:fldChar w:fldCharType="end"/>
    </w:r>
  </w:p>
  <w:p w:rsidR="00AF1A73" w:rsidRPr="006717DD" w:rsidRDefault="00AF1A73" w:rsidP="00AF1A73">
    <w:pP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1FDB"/>
    <w:multiLevelType w:val="hybridMultilevel"/>
    <w:tmpl w:val="B75CD79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43308E"/>
    <w:multiLevelType w:val="hybridMultilevel"/>
    <w:tmpl w:val="FCA28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9447E"/>
    <w:multiLevelType w:val="hybridMultilevel"/>
    <w:tmpl w:val="AC688D9A"/>
    <w:lvl w:ilvl="0" w:tplc="04090013">
      <w:start w:val="1"/>
      <w:numFmt w:val="upperRoman"/>
      <w:lvlText w:val="%1."/>
      <w:lvlJc w:val="right"/>
      <w:pPr>
        <w:ind w:left="360" w:hanging="360"/>
      </w:p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EC727E"/>
    <w:multiLevelType w:val="hybridMultilevel"/>
    <w:tmpl w:val="E53E32D0"/>
    <w:lvl w:ilvl="0" w:tplc="58BC7D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410E21"/>
    <w:multiLevelType w:val="hybridMultilevel"/>
    <w:tmpl w:val="855EC9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465E2F"/>
    <w:multiLevelType w:val="hybridMultilevel"/>
    <w:tmpl w:val="D1183906"/>
    <w:lvl w:ilvl="0" w:tplc="04090013">
      <w:start w:val="1"/>
      <w:numFmt w:val="upperRoman"/>
      <w:lvlText w:val="%1."/>
      <w:lvlJc w:val="right"/>
      <w:pPr>
        <w:ind w:left="360" w:hanging="360"/>
      </w:p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B81511"/>
    <w:multiLevelType w:val="hybridMultilevel"/>
    <w:tmpl w:val="BCF470C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D7012"/>
    <w:multiLevelType w:val="hybridMultilevel"/>
    <w:tmpl w:val="7CD0C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D4A74"/>
    <w:multiLevelType w:val="hybridMultilevel"/>
    <w:tmpl w:val="EDE617B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2115BA"/>
    <w:multiLevelType w:val="hybridMultilevel"/>
    <w:tmpl w:val="863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C556D"/>
    <w:multiLevelType w:val="hybridMultilevel"/>
    <w:tmpl w:val="132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3C6"/>
    <w:multiLevelType w:val="hybridMultilevel"/>
    <w:tmpl w:val="980C8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223A61"/>
    <w:multiLevelType w:val="hybridMultilevel"/>
    <w:tmpl w:val="F8D6C7F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7F22E1"/>
    <w:multiLevelType w:val="hybridMultilevel"/>
    <w:tmpl w:val="B8AC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D5E6C"/>
    <w:multiLevelType w:val="hybridMultilevel"/>
    <w:tmpl w:val="857685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B2C3B"/>
    <w:multiLevelType w:val="hybridMultilevel"/>
    <w:tmpl w:val="271E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B767C"/>
    <w:multiLevelType w:val="hybridMultilevel"/>
    <w:tmpl w:val="72E40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26DB1"/>
    <w:multiLevelType w:val="hybridMultilevel"/>
    <w:tmpl w:val="EAD48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686556"/>
    <w:multiLevelType w:val="hybridMultilevel"/>
    <w:tmpl w:val="C3EEFB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C25273"/>
    <w:multiLevelType w:val="hybridMultilevel"/>
    <w:tmpl w:val="DC729F30"/>
    <w:lvl w:ilvl="0" w:tplc="75A6FE3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2467"/>
    <w:multiLevelType w:val="hybridMultilevel"/>
    <w:tmpl w:val="60DC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116A7F"/>
    <w:multiLevelType w:val="hybridMultilevel"/>
    <w:tmpl w:val="99DAB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DC5F2E"/>
    <w:multiLevelType w:val="hybridMultilevel"/>
    <w:tmpl w:val="56E26F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DD1FD1"/>
    <w:multiLevelType w:val="hybridMultilevel"/>
    <w:tmpl w:val="B094B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531A7E"/>
    <w:multiLevelType w:val="hybridMultilevel"/>
    <w:tmpl w:val="0FB0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4F6114"/>
    <w:multiLevelType w:val="hybridMultilevel"/>
    <w:tmpl w:val="00A40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D87F74"/>
    <w:multiLevelType w:val="hybridMultilevel"/>
    <w:tmpl w:val="B9BA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C1CBC"/>
    <w:multiLevelType w:val="hybridMultilevel"/>
    <w:tmpl w:val="3A94C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0677A"/>
    <w:multiLevelType w:val="hybridMultilevel"/>
    <w:tmpl w:val="0396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40755"/>
    <w:multiLevelType w:val="hybridMultilevel"/>
    <w:tmpl w:val="0B30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5"/>
  </w:num>
  <w:num w:numId="3">
    <w:abstractNumId w:val="17"/>
  </w:num>
  <w:num w:numId="4">
    <w:abstractNumId w:val="19"/>
  </w:num>
  <w:num w:numId="5">
    <w:abstractNumId w:val="3"/>
  </w:num>
  <w:num w:numId="6">
    <w:abstractNumId w:val="24"/>
  </w:num>
  <w:num w:numId="7">
    <w:abstractNumId w:val="9"/>
  </w:num>
  <w:num w:numId="8">
    <w:abstractNumId w:val="4"/>
  </w:num>
  <w:num w:numId="9">
    <w:abstractNumId w:val="23"/>
  </w:num>
  <w:num w:numId="10">
    <w:abstractNumId w:val="15"/>
  </w:num>
  <w:num w:numId="11">
    <w:abstractNumId w:val="2"/>
  </w:num>
  <w:num w:numId="12">
    <w:abstractNumId w:val="5"/>
  </w:num>
  <w:num w:numId="13">
    <w:abstractNumId w:val="18"/>
  </w:num>
  <w:num w:numId="14">
    <w:abstractNumId w:val="27"/>
  </w:num>
  <w:num w:numId="15">
    <w:abstractNumId w:val="10"/>
  </w:num>
  <w:num w:numId="16">
    <w:abstractNumId w:val="6"/>
  </w:num>
  <w:num w:numId="17">
    <w:abstractNumId w:val="0"/>
  </w:num>
  <w:num w:numId="18">
    <w:abstractNumId w:val="8"/>
  </w:num>
  <w:num w:numId="19">
    <w:abstractNumId w:val="28"/>
  </w:num>
  <w:num w:numId="20">
    <w:abstractNumId w:val="13"/>
  </w:num>
  <w:num w:numId="21">
    <w:abstractNumId w:val="26"/>
  </w:num>
  <w:num w:numId="22">
    <w:abstractNumId w:val="20"/>
  </w:num>
  <w:num w:numId="23">
    <w:abstractNumId w:val="7"/>
  </w:num>
  <w:num w:numId="24">
    <w:abstractNumId w:val="16"/>
  </w:num>
  <w:num w:numId="25">
    <w:abstractNumId w:val="1"/>
  </w:num>
  <w:num w:numId="26">
    <w:abstractNumId w:val="29"/>
  </w:num>
  <w:num w:numId="27">
    <w:abstractNumId w:val="14"/>
  </w:num>
  <w:num w:numId="28">
    <w:abstractNumId w:val="12"/>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0B"/>
    <w:rsid w:val="000B47AF"/>
    <w:rsid w:val="000C6FC3"/>
    <w:rsid w:val="000E4B19"/>
    <w:rsid w:val="00224278"/>
    <w:rsid w:val="0026555C"/>
    <w:rsid w:val="00376C0B"/>
    <w:rsid w:val="003A3005"/>
    <w:rsid w:val="003A683F"/>
    <w:rsid w:val="003D1F55"/>
    <w:rsid w:val="00584263"/>
    <w:rsid w:val="00586E62"/>
    <w:rsid w:val="005E465C"/>
    <w:rsid w:val="00622452"/>
    <w:rsid w:val="00652ADD"/>
    <w:rsid w:val="00693AB1"/>
    <w:rsid w:val="006C5753"/>
    <w:rsid w:val="006F4551"/>
    <w:rsid w:val="008233D2"/>
    <w:rsid w:val="008314B7"/>
    <w:rsid w:val="008E267C"/>
    <w:rsid w:val="00984DD0"/>
    <w:rsid w:val="00A859F9"/>
    <w:rsid w:val="00AA2795"/>
    <w:rsid w:val="00AA3842"/>
    <w:rsid w:val="00AF1A73"/>
    <w:rsid w:val="00B101B4"/>
    <w:rsid w:val="00C408F4"/>
    <w:rsid w:val="00CD34AF"/>
    <w:rsid w:val="00D119B4"/>
    <w:rsid w:val="00E54E32"/>
    <w:rsid w:val="00E77E08"/>
    <w:rsid w:val="00F0213A"/>
    <w:rsid w:val="00F84E86"/>
    <w:rsid w:val="00F85AF3"/>
    <w:rsid w:val="00FC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18D42-CF25-4ECB-B079-BBE4B3CE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LS-BTBodyText"/>
    <w:link w:val="Heading1Char"/>
    <w:uiPriority w:val="9"/>
    <w:qFormat/>
    <w:rsid w:val="00376C0B"/>
    <w:pPr>
      <w:keepNext/>
      <w:keepLines/>
      <w:widowControl w:val="0"/>
      <w:spacing w:after="0" w:line="480" w:lineRule="auto"/>
      <w:contextualSpacing/>
      <w:jc w:val="center"/>
      <w:outlineLvl w:val="0"/>
    </w:pPr>
    <w:rPr>
      <w:rFonts w:ascii="Times New Roman" w:eastAsia="Times New Roman" w:hAnsi="Times New Roman" w:cs="Times New Roman"/>
      <w:b/>
      <w:spacing w:val="5"/>
      <w:sz w:val="24"/>
      <w:szCs w:val="36"/>
    </w:rPr>
  </w:style>
  <w:style w:type="paragraph" w:styleId="Heading2">
    <w:name w:val="heading 2"/>
    <w:basedOn w:val="Normal"/>
    <w:next w:val="LS-BTBodyText"/>
    <w:link w:val="Heading2Char"/>
    <w:uiPriority w:val="9"/>
    <w:qFormat/>
    <w:rsid w:val="00376C0B"/>
    <w:pPr>
      <w:keepNext/>
      <w:keepLines/>
      <w:widowControl w:val="0"/>
      <w:spacing w:after="240" w:line="271" w:lineRule="auto"/>
      <w:outlineLvl w:val="1"/>
    </w:pPr>
    <w:rPr>
      <w:rFonts w:ascii="Times New Roman" w:eastAsia="Times New Roman" w:hAnsi="Times New Roman" w:cs="Times New Roman"/>
      <w:b/>
      <w:sz w:val="24"/>
      <w:szCs w:val="28"/>
    </w:rPr>
  </w:style>
  <w:style w:type="paragraph" w:styleId="Heading3">
    <w:name w:val="heading 3"/>
    <w:basedOn w:val="Normal"/>
    <w:next w:val="LS-BTBodyText"/>
    <w:link w:val="Heading3Char"/>
    <w:uiPriority w:val="9"/>
    <w:qFormat/>
    <w:rsid w:val="00376C0B"/>
    <w:pPr>
      <w:spacing w:after="0" w:line="480" w:lineRule="auto"/>
      <w:ind w:firstLine="720"/>
      <w:outlineLvl w:val="2"/>
    </w:pPr>
    <w:rPr>
      <w:rFonts w:ascii="Times New Roman" w:eastAsia="Times New Roman" w:hAnsi="Times New Roman" w:cs="Times New Roman"/>
      <w:b/>
      <w:iCs/>
      <w:spacing w:val="5"/>
      <w:sz w:val="24"/>
      <w:szCs w:val="26"/>
    </w:rPr>
  </w:style>
  <w:style w:type="paragraph" w:styleId="Heading4">
    <w:name w:val="heading 4"/>
    <w:basedOn w:val="Normal"/>
    <w:next w:val="LS-BTBodyText"/>
    <w:link w:val="Heading4Char"/>
    <w:uiPriority w:val="9"/>
    <w:qFormat/>
    <w:rsid w:val="00376C0B"/>
    <w:pPr>
      <w:keepNext/>
      <w:keepLines/>
      <w:widowControl w:val="0"/>
      <w:suppressAutoHyphens/>
      <w:spacing w:after="0" w:line="480" w:lineRule="auto"/>
      <w:ind w:firstLine="720"/>
      <w:outlineLvl w:val="3"/>
    </w:pPr>
    <w:rPr>
      <w:rFonts w:ascii="Times New Roman" w:eastAsia="Times New Roman" w:hAnsi="Times New Roman" w:cs="Times New Roman"/>
      <w:b/>
      <w:bCs/>
      <w:i/>
      <w:spacing w:val="5"/>
      <w:sz w:val="24"/>
      <w:szCs w:val="24"/>
    </w:rPr>
  </w:style>
  <w:style w:type="paragraph" w:styleId="Heading5">
    <w:name w:val="heading 5"/>
    <w:basedOn w:val="Normal"/>
    <w:next w:val="Normal"/>
    <w:link w:val="Heading5Char"/>
    <w:uiPriority w:val="9"/>
    <w:qFormat/>
    <w:rsid w:val="00376C0B"/>
    <w:pPr>
      <w:spacing w:after="0" w:line="271" w:lineRule="auto"/>
      <w:outlineLvl w:val="4"/>
    </w:pPr>
    <w:rPr>
      <w:rFonts w:ascii="Times New Roman" w:eastAsia="Times New Roman" w:hAnsi="Times New Roman" w:cs="Times New Roman"/>
      <w:i/>
      <w:iCs/>
      <w:sz w:val="24"/>
      <w:szCs w:val="24"/>
    </w:rPr>
  </w:style>
  <w:style w:type="paragraph" w:styleId="Heading6">
    <w:name w:val="heading 6"/>
    <w:basedOn w:val="Normal"/>
    <w:next w:val="Normal"/>
    <w:link w:val="Heading6Char"/>
    <w:uiPriority w:val="9"/>
    <w:qFormat/>
    <w:rsid w:val="00376C0B"/>
    <w:pPr>
      <w:shd w:val="clear" w:color="auto" w:fill="FFFFFF"/>
      <w:spacing w:after="0" w:line="271" w:lineRule="auto"/>
      <w:outlineLvl w:val="5"/>
    </w:pPr>
    <w:rPr>
      <w:rFonts w:ascii="Times New Roman" w:eastAsia="Times New Roman" w:hAnsi="Times New Roman" w:cs="Times New Roman"/>
      <w:b/>
      <w:bCs/>
      <w:color w:val="595959"/>
      <w:spacing w:val="5"/>
      <w:sz w:val="24"/>
    </w:rPr>
  </w:style>
  <w:style w:type="paragraph" w:styleId="Heading7">
    <w:name w:val="heading 7"/>
    <w:basedOn w:val="Normal"/>
    <w:next w:val="Normal"/>
    <w:link w:val="Heading7Char"/>
    <w:uiPriority w:val="9"/>
    <w:qFormat/>
    <w:rsid w:val="00376C0B"/>
    <w:pPr>
      <w:spacing w:after="0"/>
      <w:outlineLvl w:val="6"/>
    </w:pPr>
    <w:rPr>
      <w:rFonts w:ascii="Times New Roman" w:eastAsia="Times New Roman" w:hAnsi="Times New Roman" w:cs="Times New Roman"/>
      <w:b/>
      <w:bCs/>
      <w:i/>
      <w:iCs/>
      <w:color w:val="5A5A5A"/>
      <w:sz w:val="20"/>
      <w:szCs w:val="20"/>
    </w:rPr>
  </w:style>
  <w:style w:type="paragraph" w:styleId="Heading8">
    <w:name w:val="heading 8"/>
    <w:basedOn w:val="Normal"/>
    <w:next w:val="Normal"/>
    <w:link w:val="Heading8Char"/>
    <w:uiPriority w:val="9"/>
    <w:qFormat/>
    <w:rsid w:val="00376C0B"/>
    <w:pPr>
      <w:spacing w:after="0"/>
      <w:outlineLvl w:val="7"/>
    </w:pPr>
    <w:rPr>
      <w:rFonts w:ascii="Times New Roman" w:eastAsia="Times New Roman" w:hAnsi="Times New Roman" w:cs="Times New Roman"/>
      <w:b/>
      <w:bCs/>
      <w:color w:val="7F7F7F"/>
      <w:sz w:val="20"/>
      <w:szCs w:val="20"/>
    </w:rPr>
  </w:style>
  <w:style w:type="paragraph" w:styleId="Heading9">
    <w:name w:val="heading 9"/>
    <w:basedOn w:val="Normal"/>
    <w:next w:val="Normal"/>
    <w:link w:val="Heading9Char"/>
    <w:uiPriority w:val="9"/>
    <w:qFormat/>
    <w:rsid w:val="00376C0B"/>
    <w:pPr>
      <w:spacing w:after="0" w:line="271" w:lineRule="auto"/>
      <w:outlineLvl w:val="8"/>
    </w:pPr>
    <w:rPr>
      <w:rFonts w:ascii="Times New Roman" w:eastAsia="Times New Roman" w:hAnsi="Times New Roman" w:cs="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0B"/>
    <w:rPr>
      <w:rFonts w:ascii="Times New Roman" w:eastAsia="Times New Roman" w:hAnsi="Times New Roman" w:cs="Times New Roman"/>
      <w:b/>
      <w:spacing w:val="5"/>
      <w:sz w:val="24"/>
      <w:szCs w:val="36"/>
    </w:rPr>
  </w:style>
  <w:style w:type="character" w:customStyle="1" w:styleId="Heading2Char">
    <w:name w:val="Heading 2 Char"/>
    <w:basedOn w:val="DefaultParagraphFont"/>
    <w:link w:val="Heading2"/>
    <w:uiPriority w:val="9"/>
    <w:rsid w:val="00376C0B"/>
    <w:rPr>
      <w:rFonts w:ascii="Times New Roman" w:eastAsia="Times New Roman" w:hAnsi="Times New Roman" w:cs="Times New Roman"/>
      <w:b/>
      <w:sz w:val="24"/>
      <w:szCs w:val="28"/>
    </w:rPr>
  </w:style>
  <w:style w:type="character" w:customStyle="1" w:styleId="Heading3Char">
    <w:name w:val="Heading 3 Char"/>
    <w:basedOn w:val="DefaultParagraphFont"/>
    <w:link w:val="Heading3"/>
    <w:uiPriority w:val="9"/>
    <w:rsid w:val="00376C0B"/>
    <w:rPr>
      <w:rFonts w:ascii="Times New Roman" w:eastAsia="Times New Roman" w:hAnsi="Times New Roman" w:cs="Times New Roman"/>
      <w:b/>
      <w:iCs/>
      <w:spacing w:val="5"/>
      <w:sz w:val="24"/>
      <w:szCs w:val="26"/>
    </w:rPr>
  </w:style>
  <w:style w:type="character" w:customStyle="1" w:styleId="Heading4Char">
    <w:name w:val="Heading 4 Char"/>
    <w:basedOn w:val="DefaultParagraphFont"/>
    <w:link w:val="Heading4"/>
    <w:uiPriority w:val="9"/>
    <w:rsid w:val="00376C0B"/>
    <w:rPr>
      <w:rFonts w:ascii="Times New Roman" w:eastAsia="Times New Roman" w:hAnsi="Times New Roman" w:cs="Times New Roman"/>
      <w:b/>
      <w:bCs/>
      <w:i/>
      <w:spacing w:val="5"/>
      <w:sz w:val="24"/>
      <w:szCs w:val="24"/>
    </w:rPr>
  </w:style>
  <w:style w:type="character" w:customStyle="1" w:styleId="Heading5Char">
    <w:name w:val="Heading 5 Char"/>
    <w:basedOn w:val="DefaultParagraphFont"/>
    <w:link w:val="Heading5"/>
    <w:uiPriority w:val="9"/>
    <w:rsid w:val="00376C0B"/>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
    <w:rsid w:val="00376C0B"/>
    <w:rPr>
      <w:rFonts w:ascii="Times New Roman" w:eastAsia="Times New Roman" w:hAnsi="Times New Roman" w:cs="Times New Roman"/>
      <w:b/>
      <w:bCs/>
      <w:color w:val="595959"/>
      <w:spacing w:val="5"/>
      <w:sz w:val="24"/>
      <w:shd w:val="clear" w:color="auto" w:fill="FFFFFF"/>
    </w:rPr>
  </w:style>
  <w:style w:type="character" w:customStyle="1" w:styleId="Heading7Char">
    <w:name w:val="Heading 7 Char"/>
    <w:basedOn w:val="DefaultParagraphFont"/>
    <w:link w:val="Heading7"/>
    <w:uiPriority w:val="9"/>
    <w:rsid w:val="00376C0B"/>
    <w:rPr>
      <w:rFonts w:ascii="Times New Roman" w:eastAsia="Times New Roman" w:hAnsi="Times New Roman" w:cs="Times New Roman"/>
      <w:b/>
      <w:bCs/>
      <w:i/>
      <w:iCs/>
      <w:color w:val="5A5A5A"/>
      <w:sz w:val="20"/>
      <w:szCs w:val="20"/>
    </w:rPr>
  </w:style>
  <w:style w:type="character" w:customStyle="1" w:styleId="Heading8Char">
    <w:name w:val="Heading 8 Char"/>
    <w:basedOn w:val="DefaultParagraphFont"/>
    <w:link w:val="Heading8"/>
    <w:uiPriority w:val="9"/>
    <w:rsid w:val="00376C0B"/>
    <w:rPr>
      <w:rFonts w:ascii="Times New Roman" w:eastAsia="Times New Roman" w:hAnsi="Times New Roman" w:cs="Times New Roman"/>
      <w:b/>
      <w:bCs/>
      <w:color w:val="7F7F7F"/>
      <w:sz w:val="20"/>
      <w:szCs w:val="20"/>
    </w:rPr>
  </w:style>
  <w:style w:type="character" w:customStyle="1" w:styleId="Heading9Char">
    <w:name w:val="Heading 9 Char"/>
    <w:basedOn w:val="DefaultParagraphFont"/>
    <w:link w:val="Heading9"/>
    <w:uiPriority w:val="9"/>
    <w:rsid w:val="00376C0B"/>
    <w:rPr>
      <w:rFonts w:ascii="Times New Roman" w:eastAsia="Times New Roman" w:hAnsi="Times New Roman" w:cs="Times New Roman"/>
      <w:b/>
      <w:bCs/>
      <w:i/>
      <w:iCs/>
      <w:color w:val="7F7F7F"/>
      <w:sz w:val="18"/>
      <w:szCs w:val="18"/>
    </w:rPr>
  </w:style>
  <w:style w:type="numbering" w:customStyle="1" w:styleId="NoList1">
    <w:name w:val="No List1"/>
    <w:next w:val="NoList"/>
    <w:uiPriority w:val="99"/>
    <w:semiHidden/>
    <w:unhideWhenUsed/>
    <w:rsid w:val="00376C0B"/>
  </w:style>
  <w:style w:type="paragraph" w:styleId="BalloonText">
    <w:name w:val="Balloon Text"/>
    <w:basedOn w:val="Normal"/>
    <w:link w:val="BalloonTextChar"/>
    <w:uiPriority w:val="99"/>
    <w:semiHidden/>
    <w:rsid w:val="00376C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6C0B"/>
    <w:rPr>
      <w:rFonts w:ascii="Tahoma" w:eastAsia="Times New Roman" w:hAnsi="Tahoma" w:cs="Tahoma"/>
      <w:sz w:val="16"/>
      <w:szCs w:val="16"/>
    </w:rPr>
  </w:style>
  <w:style w:type="character" w:styleId="Hyperlink">
    <w:name w:val="Hyperlink"/>
    <w:uiPriority w:val="99"/>
    <w:rsid w:val="00376C0B"/>
    <w:rPr>
      <w:color w:val="0000FF"/>
      <w:u w:val="single"/>
    </w:rPr>
  </w:style>
  <w:style w:type="paragraph" w:styleId="TOC4">
    <w:name w:val="toc 4"/>
    <w:basedOn w:val="Normal"/>
    <w:next w:val="Normal"/>
    <w:uiPriority w:val="39"/>
    <w:semiHidden/>
    <w:rsid w:val="00376C0B"/>
    <w:pPr>
      <w:keepLines/>
      <w:widowControl w:val="0"/>
      <w:tabs>
        <w:tab w:val="right" w:leader="dot" w:pos="9350"/>
      </w:tabs>
      <w:spacing w:after="0" w:line="240" w:lineRule="auto"/>
      <w:ind w:left="1080"/>
      <w:contextualSpacing/>
    </w:pPr>
    <w:rPr>
      <w:rFonts w:ascii="Times New Roman" w:eastAsia="Times New Roman" w:hAnsi="Times New Roman" w:cs="Times New Roman"/>
      <w:noProof/>
      <w:sz w:val="24"/>
    </w:rPr>
  </w:style>
  <w:style w:type="paragraph" w:customStyle="1" w:styleId="TOCHeading1">
    <w:name w:val="TOC Heading1"/>
    <w:basedOn w:val="Heading1"/>
    <w:next w:val="Normal"/>
    <w:uiPriority w:val="39"/>
    <w:semiHidden/>
    <w:qFormat/>
    <w:rsid w:val="00376C0B"/>
    <w:pPr>
      <w:outlineLvl w:val="9"/>
    </w:pPr>
    <w:rPr>
      <w:lang w:bidi="en-US"/>
    </w:rPr>
  </w:style>
  <w:style w:type="paragraph" w:customStyle="1" w:styleId="LSUnindentedBodyText">
    <w:name w:val="LS Unindented Body Text"/>
    <w:basedOn w:val="Normal"/>
    <w:next w:val="LS-BTBodyText"/>
    <w:uiPriority w:val="1"/>
    <w:qFormat/>
    <w:rsid w:val="00376C0B"/>
    <w:pPr>
      <w:widowControl w:val="0"/>
      <w:spacing w:after="0" w:line="480" w:lineRule="auto"/>
    </w:pPr>
    <w:rPr>
      <w:rFonts w:ascii="Times New Roman" w:eastAsia="Times New Roman" w:hAnsi="Times New Roman" w:cs="Times New Roman"/>
      <w:sz w:val="24"/>
    </w:rPr>
  </w:style>
  <w:style w:type="paragraph" w:customStyle="1" w:styleId="LS-BTBodyText">
    <w:name w:val="LS-BT Body Text"/>
    <w:basedOn w:val="Normal"/>
    <w:link w:val="LS-BTBodyTextChar"/>
    <w:qFormat/>
    <w:rsid w:val="00376C0B"/>
    <w:pPr>
      <w:spacing w:after="0" w:line="480" w:lineRule="auto"/>
      <w:ind w:firstLine="720"/>
    </w:pPr>
    <w:rPr>
      <w:rFonts w:ascii="Times New Roman" w:eastAsia="Times New Roman" w:hAnsi="Times New Roman" w:cs="Times New Roman"/>
      <w:sz w:val="24"/>
      <w:szCs w:val="24"/>
      <w:lang w:val="x-none" w:eastAsia="x-none"/>
    </w:rPr>
  </w:style>
  <w:style w:type="paragraph" w:customStyle="1" w:styleId="LS-BQBlockQuote">
    <w:name w:val="LS-BQ Block Quote"/>
    <w:basedOn w:val="Normal"/>
    <w:next w:val="LS-BTBodyText"/>
    <w:link w:val="LS-BQBlockQuoteChar"/>
    <w:uiPriority w:val="2"/>
    <w:qFormat/>
    <w:rsid w:val="00376C0B"/>
    <w:pPr>
      <w:spacing w:after="240" w:line="360" w:lineRule="auto"/>
      <w:ind w:left="720"/>
    </w:pPr>
    <w:rPr>
      <w:rFonts w:ascii="Times New Roman" w:eastAsia="Times New Roman" w:hAnsi="Times New Roman" w:cs="Times New Roman"/>
      <w:sz w:val="24"/>
      <w:szCs w:val="24"/>
      <w:lang w:val="x-none" w:eastAsia="x-none"/>
    </w:rPr>
  </w:style>
  <w:style w:type="character" w:customStyle="1" w:styleId="LS-BTBodyTextChar">
    <w:name w:val="LS-BT Body Text Char"/>
    <w:link w:val="LS-BTBodyText"/>
    <w:rsid w:val="00376C0B"/>
    <w:rPr>
      <w:rFonts w:ascii="Times New Roman" w:eastAsia="Times New Roman" w:hAnsi="Times New Roman" w:cs="Times New Roman"/>
      <w:sz w:val="24"/>
      <w:szCs w:val="24"/>
      <w:lang w:val="x-none" w:eastAsia="x-none"/>
    </w:rPr>
  </w:style>
  <w:style w:type="character" w:customStyle="1" w:styleId="LS-BQBlockQuoteChar">
    <w:name w:val="LS-BQ Block Quote Char"/>
    <w:link w:val="LS-BQBlockQuote"/>
    <w:uiPriority w:val="2"/>
    <w:rsid w:val="00376C0B"/>
    <w:rPr>
      <w:rFonts w:ascii="Times New Roman" w:eastAsia="Times New Roman" w:hAnsi="Times New Roman" w:cs="Times New Roman"/>
      <w:sz w:val="24"/>
      <w:szCs w:val="24"/>
      <w:lang w:val="x-none" w:eastAsia="x-none"/>
    </w:rPr>
  </w:style>
  <w:style w:type="paragraph" w:customStyle="1" w:styleId="LSReference">
    <w:name w:val="LS Reference"/>
    <w:basedOn w:val="Normal"/>
    <w:link w:val="LSReferenceChar"/>
    <w:uiPriority w:val="9"/>
    <w:qFormat/>
    <w:rsid w:val="00376C0B"/>
    <w:pPr>
      <w:spacing w:after="240" w:line="240" w:lineRule="auto"/>
      <w:ind w:left="360" w:hanging="360"/>
    </w:pPr>
    <w:rPr>
      <w:rFonts w:ascii="Times New Roman" w:eastAsia="Times New Roman" w:hAnsi="Times New Roman" w:cs="Times New Roman"/>
      <w:sz w:val="24"/>
      <w:szCs w:val="24"/>
      <w:lang w:val="x-none" w:eastAsia="x-none"/>
    </w:rPr>
  </w:style>
  <w:style w:type="character" w:customStyle="1" w:styleId="LSReferenceChar">
    <w:name w:val="LS Reference Char"/>
    <w:link w:val="LSReference"/>
    <w:uiPriority w:val="9"/>
    <w:rsid w:val="00376C0B"/>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uiPriority w:val="99"/>
    <w:semiHidden/>
    <w:rsid w:val="00376C0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76C0B"/>
    <w:rPr>
      <w:rFonts w:ascii="Times New Roman" w:eastAsia="Times New Roman" w:hAnsi="Times New Roman" w:cs="Times New Roman"/>
      <w:sz w:val="20"/>
      <w:szCs w:val="20"/>
    </w:rPr>
  </w:style>
  <w:style w:type="character" w:styleId="EndnoteReference">
    <w:name w:val="endnote reference"/>
    <w:uiPriority w:val="99"/>
    <w:semiHidden/>
    <w:rsid w:val="00376C0B"/>
    <w:rPr>
      <w:vertAlign w:val="superscript"/>
    </w:rPr>
  </w:style>
  <w:style w:type="character" w:styleId="FootnoteReference">
    <w:name w:val="footnote reference"/>
    <w:uiPriority w:val="99"/>
    <w:semiHidden/>
    <w:rsid w:val="00376C0B"/>
    <w:rPr>
      <w:vertAlign w:val="superscript"/>
    </w:rPr>
  </w:style>
  <w:style w:type="paragraph" w:styleId="TOC1">
    <w:name w:val="toc 1"/>
    <w:basedOn w:val="Normal"/>
    <w:next w:val="Normal"/>
    <w:uiPriority w:val="39"/>
    <w:rsid w:val="00376C0B"/>
    <w:pPr>
      <w:tabs>
        <w:tab w:val="right" w:leader="dot" w:pos="9350"/>
      </w:tabs>
      <w:spacing w:after="100"/>
    </w:pPr>
    <w:rPr>
      <w:rFonts w:ascii="Times New Roman" w:eastAsia="Times New Roman" w:hAnsi="Times New Roman" w:cs="Times New Roman"/>
      <w:noProof/>
      <w:sz w:val="24"/>
    </w:rPr>
  </w:style>
  <w:style w:type="paragraph" w:styleId="TOC2">
    <w:name w:val="toc 2"/>
    <w:basedOn w:val="Normal"/>
    <w:next w:val="Normal"/>
    <w:uiPriority w:val="39"/>
    <w:rsid w:val="00376C0B"/>
    <w:pPr>
      <w:tabs>
        <w:tab w:val="right" w:leader="dot" w:pos="9350"/>
      </w:tabs>
      <w:spacing w:after="0" w:line="240" w:lineRule="auto"/>
      <w:ind w:left="360"/>
    </w:pPr>
    <w:rPr>
      <w:rFonts w:ascii="Times New Roman" w:eastAsia="Times New Roman" w:hAnsi="Times New Roman" w:cs="Times New Roman"/>
      <w:noProof/>
      <w:sz w:val="24"/>
    </w:rPr>
  </w:style>
  <w:style w:type="paragraph" w:styleId="TOC3">
    <w:name w:val="toc 3"/>
    <w:basedOn w:val="Normal"/>
    <w:next w:val="Normal"/>
    <w:uiPriority w:val="39"/>
    <w:rsid w:val="00376C0B"/>
    <w:pPr>
      <w:tabs>
        <w:tab w:val="right" w:leader="dot" w:pos="9350"/>
      </w:tabs>
      <w:spacing w:after="0" w:line="240" w:lineRule="auto"/>
      <w:ind w:left="720"/>
    </w:pPr>
    <w:rPr>
      <w:rFonts w:ascii="Times New Roman" w:eastAsia="Times New Roman" w:hAnsi="Times New Roman" w:cs="Times New Roman"/>
      <w:noProof/>
      <w:sz w:val="24"/>
    </w:rPr>
  </w:style>
  <w:style w:type="paragraph" w:styleId="BlockText">
    <w:name w:val="Block Text"/>
    <w:basedOn w:val="Normal"/>
    <w:uiPriority w:val="99"/>
    <w:semiHidden/>
    <w:rsid w:val="00376C0B"/>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cs="Times New Roman"/>
      <w:i/>
      <w:iCs/>
      <w:color w:val="4F81BD"/>
      <w:sz w:val="24"/>
    </w:rPr>
  </w:style>
  <w:style w:type="paragraph" w:customStyle="1" w:styleId="Centered">
    <w:name w:val="Centered"/>
    <w:basedOn w:val="LS-BTBodyText"/>
    <w:next w:val="LS-BTBodyText"/>
    <w:link w:val="CenteredChar"/>
    <w:semiHidden/>
    <w:rsid w:val="00376C0B"/>
    <w:pPr>
      <w:ind w:firstLine="0"/>
      <w:jc w:val="center"/>
    </w:pPr>
  </w:style>
  <w:style w:type="character" w:customStyle="1" w:styleId="CenteredChar">
    <w:name w:val="Centered Char"/>
    <w:link w:val="Centered"/>
    <w:semiHidden/>
    <w:rsid w:val="00376C0B"/>
    <w:rPr>
      <w:rFonts w:ascii="Times New Roman" w:eastAsia="Times New Roman" w:hAnsi="Times New Roman" w:cs="Times New Roman"/>
      <w:sz w:val="24"/>
      <w:szCs w:val="24"/>
      <w:lang w:val="x-none" w:eastAsia="x-none"/>
    </w:rPr>
  </w:style>
  <w:style w:type="paragraph" w:customStyle="1" w:styleId="LS-BTLBodyTextList">
    <w:name w:val="LS-BTL Body Text List"/>
    <w:basedOn w:val="LS-BTBodyText"/>
    <w:link w:val="LS-BTLBodyTextListChar"/>
    <w:uiPriority w:val="3"/>
    <w:qFormat/>
    <w:rsid w:val="00376C0B"/>
    <w:pPr>
      <w:ind w:left="720" w:hanging="720"/>
    </w:pPr>
  </w:style>
  <w:style w:type="character" w:customStyle="1" w:styleId="LS-BTLBodyTextListChar">
    <w:name w:val="LS-BTL Body Text List Char"/>
    <w:link w:val="LS-BTLBodyTextList"/>
    <w:uiPriority w:val="3"/>
    <w:rsid w:val="00376C0B"/>
    <w:rPr>
      <w:rFonts w:ascii="Times New Roman" w:eastAsia="Times New Roman" w:hAnsi="Times New Roman" w:cs="Times New Roman"/>
      <w:sz w:val="24"/>
      <w:szCs w:val="24"/>
      <w:lang w:val="x-none" w:eastAsia="x-none"/>
    </w:rPr>
  </w:style>
  <w:style w:type="paragraph" w:customStyle="1" w:styleId="LS-BQLBlockQuoteList">
    <w:name w:val="LS-BQL Block Quote List"/>
    <w:basedOn w:val="LS-BQBlockQuote"/>
    <w:uiPriority w:val="4"/>
    <w:qFormat/>
    <w:rsid w:val="00376C0B"/>
    <w:pPr>
      <w:spacing w:after="0"/>
      <w:ind w:left="1440" w:hanging="720"/>
    </w:pPr>
  </w:style>
  <w:style w:type="paragraph" w:styleId="Header">
    <w:name w:val="header"/>
    <w:basedOn w:val="Normal"/>
    <w:link w:val="HeaderChar"/>
    <w:uiPriority w:val="99"/>
    <w:semiHidden/>
    <w:rsid w:val="00376C0B"/>
    <w:pPr>
      <w:tabs>
        <w:tab w:val="center" w:pos="4680"/>
        <w:tab w:val="right" w:pos="9360"/>
      </w:tabs>
      <w:spacing w:after="0" w:line="240" w:lineRule="auto"/>
    </w:pPr>
    <w:rPr>
      <w:rFonts w:ascii="Times New Roman" w:eastAsia="Times New Roman" w:hAnsi="Times New Roman" w:cs="Times New Roman"/>
      <w:sz w:val="24"/>
    </w:rPr>
  </w:style>
  <w:style w:type="character" w:customStyle="1" w:styleId="HeaderChar">
    <w:name w:val="Header Char"/>
    <w:basedOn w:val="DefaultParagraphFont"/>
    <w:link w:val="Header"/>
    <w:uiPriority w:val="99"/>
    <w:semiHidden/>
    <w:rsid w:val="00376C0B"/>
    <w:rPr>
      <w:rFonts w:ascii="Times New Roman" w:eastAsia="Times New Roman" w:hAnsi="Times New Roman" w:cs="Times New Roman"/>
      <w:sz w:val="24"/>
    </w:rPr>
  </w:style>
  <w:style w:type="paragraph" w:styleId="Footer">
    <w:name w:val="footer"/>
    <w:basedOn w:val="Normal"/>
    <w:link w:val="FooterChar"/>
    <w:uiPriority w:val="99"/>
    <w:semiHidden/>
    <w:rsid w:val="00376C0B"/>
    <w:pPr>
      <w:tabs>
        <w:tab w:val="center" w:pos="4680"/>
        <w:tab w:val="right" w:pos="9360"/>
      </w:tabs>
      <w:spacing w:after="0" w:line="240" w:lineRule="auto"/>
    </w:pPr>
    <w:rPr>
      <w:rFonts w:ascii="Times New Roman" w:eastAsia="Times New Roman" w:hAnsi="Times New Roman" w:cs="Times New Roman"/>
      <w:sz w:val="24"/>
    </w:rPr>
  </w:style>
  <w:style w:type="character" w:customStyle="1" w:styleId="FooterChar">
    <w:name w:val="Footer Char"/>
    <w:basedOn w:val="DefaultParagraphFont"/>
    <w:link w:val="Footer"/>
    <w:uiPriority w:val="99"/>
    <w:semiHidden/>
    <w:rsid w:val="00376C0B"/>
    <w:rPr>
      <w:rFonts w:ascii="Times New Roman" w:eastAsia="Times New Roman" w:hAnsi="Times New Roman" w:cs="Times New Roman"/>
      <w:sz w:val="24"/>
    </w:rPr>
  </w:style>
  <w:style w:type="paragraph" w:styleId="NormalIndent">
    <w:name w:val="Normal Indent"/>
    <w:basedOn w:val="Normal"/>
    <w:uiPriority w:val="99"/>
    <w:semiHidden/>
    <w:rsid w:val="00376C0B"/>
    <w:pPr>
      <w:ind w:left="720"/>
    </w:pPr>
    <w:rPr>
      <w:rFonts w:ascii="Times New Roman" w:eastAsia="Times New Roman" w:hAnsi="Times New Roman" w:cs="Times New Roman"/>
      <w:sz w:val="24"/>
    </w:rPr>
  </w:style>
  <w:style w:type="paragraph" w:styleId="Caption">
    <w:name w:val="caption"/>
    <w:basedOn w:val="Normal"/>
    <w:next w:val="Normal"/>
    <w:uiPriority w:val="35"/>
    <w:qFormat/>
    <w:rsid w:val="00376C0B"/>
    <w:pPr>
      <w:keepNext/>
      <w:keepLines/>
      <w:spacing w:after="240" w:line="480" w:lineRule="auto"/>
    </w:pPr>
    <w:rPr>
      <w:rFonts w:ascii="Times New Roman" w:eastAsia="Times New Roman" w:hAnsi="Times New Roman" w:cs="Times New Roman"/>
      <w:bCs/>
      <w:sz w:val="24"/>
      <w:szCs w:val="18"/>
    </w:rPr>
  </w:style>
  <w:style w:type="paragraph" w:styleId="NormalWeb">
    <w:name w:val="Normal (Web)"/>
    <w:basedOn w:val="Normal"/>
    <w:uiPriority w:val="99"/>
    <w:semiHidden/>
    <w:rsid w:val="00376C0B"/>
    <w:rPr>
      <w:rFonts w:ascii="Times New Roman" w:eastAsia="Times New Roman" w:hAnsi="Times New Roman" w:cs="Times New Roman"/>
      <w:sz w:val="24"/>
      <w:szCs w:val="24"/>
    </w:rPr>
  </w:style>
  <w:style w:type="paragraph" w:styleId="ListParagraph">
    <w:name w:val="List Paragraph"/>
    <w:basedOn w:val="Normal"/>
    <w:qFormat/>
    <w:rsid w:val="00376C0B"/>
    <w:pPr>
      <w:ind w:left="720"/>
      <w:contextualSpacing/>
    </w:pPr>
    <w:rPr>
      <w:rFonts w:ascii="Calibri" w:eastAsia="Times New Roman" w:hAnsi="Calibri" w:cs="Times New Roman"/>
    </w:rPr>
  </w:style>
  <w:style w:type="character" w:styleId="CommentReference">
    <w:name w:val="annotation reference"/>
    <w:uiPriority w:val="99"/>
    <w:semiHidden/>
    <w:rsid w:val="00376C0B"/>
    <w:rPr>
      <w:sz w:val="16"/>
      <w:szCs w:val="16"/>
    </w:rPr>
  </w:style>
  <w:style w:type="paragraph" w:styleId="CommentText">
    <w:name w:val="annotation text"/>
    <w:basedOn w:val="Normal"/>
    <w:link w:val="CommentTextChar"/>
    <w:uiPriority w:val="99"/>
    <w:semiHidden/>
    <w:rsid w:val="00376C0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76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76C0B"/>
    <w:rPr>
      <w:b/>
      <w:bCs/>
    </w:rPr>
  </w:style>
  <w:style w:type="character" w:customStyle="1" w:styleId="CommentSubjectChar">
    <w:name w:val="Comment Subject Char"/>
    <w:basedOn w:val="CommentTextChar"/>
    <w:link w:val="CommentSubject"/>
    <w:uiPriority w:val="99"/>
    <w:semiHidden/>
    <w:rsid w:val="00376C0B"/>
    <w:rPr>
      <w:rFonts w:ascii="Times New Roman" w:eastAsia="Times New Roman" w:hAnsi="Times New Roman" w:cs="Times New Roman"/>
      <w:b/>
      <w:bCs/>
      <w:sz w:val="20"/>
      <w:szCs w:val="20"/>
    </w:rPr>
  </w:style>
  <w:style w:type="table" w:styleId="TableGrid">
    <w:name w:val="Table Grid"/>
    <w:basedOn w:val="TableNormal"/>
    <w:uiPriority w:val="59"/>
    <w:rsid w:val="00376C0B"/>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2.doc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3.emf"/><Relationship Id="rId17" Type="http://schemas.openxmlformats.org/officeDocument/2006/relationships/package" Target="embeddings/Microsoft_Word_Document4.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package" Target="embeddings/Microsoft_Word_Document3.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Aime E. (DSHS/HCS)</dc:creator>
  <cp:lastModifiedBy>Meewes Sanchez, Andrea C (DSHS/ALTSA/HCS)</cp:lastModifiedBy>
  <cp:revision>1</cp:revision>
  <dcterms:created xsi:type="dcterms:W3CDTF">2016-11-28T17:34:00Z</dcterms:created>
  <dcterms:modified xsi:type="dcterms:W3CDTF">2016-11-28T17:34:00Z</dcterms:modified>
</cp:coreProperties>
</file>