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8E73" w14:textId="1337C386" w:rsidR="00896445" w:rsidRPr="00896445" w:rsidRDefault="00896445" w:rsidP="00896445">
      <w:pPr>
        <w:pStyle w:val="Header"/>
        <w:jc w:val="center"/>
        <w:rPr>
          <w:b/>
          <w:bCs/>
          <w:sz w:val="40"/>
          <w:szCs w:val="40"/>
        </w:rPr>
      </w:pPr>
      <w:r w:rsidRPr="00896445">
        <w:rPr>
          <w:b/>
          <w:bCs/>
          <w:sz w:val="40"/>
          <w:szCs w:val="40"/>
        </w:rPr>
        <w:t>CPGC MONTHLY BILL</w:t>
      </w:r>
      <w:r w:rsidR="0056548C">
        <w:rPr>
          <w:b/>
          <w:bCs/>
          <w:sz w:val="40"/>
          <w:szCs w:val="40"/>
        </w:rPr>
        <w:t>I</w:t>
      </w:r>
      <w:r w:rsidRPr="00896445">
        <w:rPr>
          <w:b/>
          <w:bCs/>
          <w:sz w:val="40"/>
          <w:szCs w:val="40"/>
        </w:rPr>
        <w:t>NG REPORT</w:t>
      </w:r>
    </w:p>
    <w:p w14:paraId="132374F2" w14:textId="524A10D3" w:rsidR="00896445" w:rsidRDefault="00896445" w:rsidP="006452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96445" w14:paraId="1E90F3A2" w14:textId="77777777" w:rsidTr="00B16541">
        <w:trPr>
          <w:trHeight w:val="584"/>
        </w:trPr>
        <w:tc>
          <w:tcPr>
            <w:tcW w:w="2965" w:type="dxa"/>
            <w:shd w:val="clear" w:color="auto" w:fill="D9D9D9" w:themeFill="background1" w:themeFillShade="D9"/>
          </w:tcPr>
          <w:p w14:paraId="25D1E792" w14:textId="143ECFBA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Invoice Date Range:</w:t>
            </w:r>
          </w:p>
        </w:tc>
        <w:tc>
          <w:tcPr>
            <w:tcW w:w="6385" w:type="dxa"/>
          </w:tcPr>
          <w:p w14:paraId="00AD9745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77C3484F" w14:textId="77777777" w:rsidTr="00B16541">
        <w:trPr>
          <w:trHeight w:val="890"/>
        </w:trPr>
        <w:tc>
          <w:tcPr>
            <w:tcW w:w="2965" w:type="dxa"/>
            <w:shd w:val="clear" w:color="auto" w:fill="D9D9D9" w:themeFill="background1" w:themeFillShade="D9"/>
          </w:tcPr>
          <w:p w14:paraId="4F108FCE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Contractor Name:</w:t>
            </w:r>
          </w:p>
        </w:tc>
        <w:tc>
          <w:tcPr>
            <w:tcW w:w="6385" w:type="dxa"/>
          </w:tcPr>
          <w:p w14:paraId="4969B7F7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56D8EA52" w14:textId="77777777" w:rsidTr="00B16541">
        <w:trPr>
          <w:trHeight w:val="836"/>
        </w:trPr>
        <w:tc>
          <w:tcPr>
            <w:tcW w:w="2965" w:type="dxa"/>
            <w:shd w:val="clear" w:color="auto" w:fill="D9D9D9" w:themeFill="background1" w:themeFillShade="D9"/>
          </w:tcPr>
          <w:p w14:paraId="19B9E6C7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Contractor Address:</w:t>
            </w:r>
          </w:p>
        </w:tc>
        <w:tc>
          <w:tcPr>
            <w:tcW w:w="6385" w:type="dxa"/>
          </w:tcPr>
          <w:p w14:paraId="0BD71F50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23C1445B" w14:textId="77777777" w:rsidTr="00B16541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5AA236B6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Contactor Phone Number:</w:t>
            </w:r>
          </w:p>
        </w:tc>
        <w:tc>
          <w:tcPr>
            <w:tcW w:w="6385" w:type="dxa"/>
          </w:tcPr>
          <w:p w14:paraId="1C19C5AD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489C9DB9" w14:textId="77777777" w:rsidTr="00B16541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48682DFA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Medicaid Client Name:</w:t>
            </w:r>
          </w:p>
        </w:tc>
        <w:tc>
          <w:tcPr>
            <w:tcW w:w="6385" w:type="dxa"/>
          </w:tcPr>
          <w:p w14:paraId="5FB89E45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0479F096" w14:textId="77777777" w:rsidTr="00B16541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3B5BA82F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Medicaid Client ID Number:</w:t>
            </w:r>
          </w:p>
        </w:tc>
        <w:tc>
          <w:tcPr>
            <w:tcW w:w="6385" w:type="dxa"/>
          </w:tcPr>
          <w:p w14:paraId="464FF515" w14:textId="77777777" w:rsid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9E4E8E" w14:paraId="3E43D306" w14:textId="77777777" w:rsidTr="00B16541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72E7E2D8" w14:textId="344F6A0D" w:rsidR="009E4E8E" w:rsidRPr="00896445" w:rsidRDefault="009E4E8E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Court </w:t>
            </w:r>
            <w:proofErr w:type="spellStart"/>
            <w:r>
              <w:rPr>
                <w:b/>
                <w:bCs w:val="0"/>
              </w:rPr>
              <w:t>Cause</w:t>
            </w:r>
            <w:proofErr w:type="spellEnd"/>
            <w:r>
              <w:rPr>
                <w:b/>
                <w:bCs w:val="0"/>
              </w:rPr>
              <w:t xml:space="preserve"> Number:</w:t>
            </w:r>
          </w:p>
        </w:tc>
        <w:tc>
          <w:tcPr>
            <w:tcW w:w="6385" w:type="dxa"/>
          </w:tcPr>
          <w:p w14:paraId="44F67719" w14:textId="77777777" w:rsidR="009E4E8E" w:rsidRDefault="009E4E8E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896445" w14:paraId="04A292F6" w14:textId="77777777" w:rsidTr="00B16541">
        <w:trPr>
          <w:trHeight w:val="1367"/>
        </w:trPr>
        <w:tc>
          <w:tcPr>
            <w:tcW w:w="2965" w:type="dxa"/>
            <w:shd w:val="clear" w:color="auto" w:fill="D9D9D9" w:themeFill="background1" w:themeFillShade="D9"/>
          </w:tcPr>
          <w:p w14:paraId="550F68AF" w14:textId="77777777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896445">
              <w:rPr>
                <w:b/>
                <w:bCs w:val="0"/>
              </w:rPr>
              <w:t>Services Billed:</w:t>
            </w:r>
          </w:p>
        </w:tc>
        <w:tc>
          <w:tcPr>
            <w:tcW w:w="6385" w:type="dxa"/>
          </w:tcPr>
          <w:p w14:paraId="4B2FD246" w14:textId="22043F9D" w:rsidR="00896445" w:rsidRPr="00896445" w:rsidRDefault="00896445" w:rsidP="00F21AEE">
            <w:pPr>
              <w:pStyle w:val="Heading1"/>
              <w:numPr>
                <w:ilvl w:val="0"/>
                <w:numId w:val="0"/>
              </w:numPr>
              <w:outlineLvl w:val="0"/>
            </w:pPr>
            <w:r w:rsidRPr="00896445">
              <w:t>See attached monthly billing statement describing and documenting the work performed, activities accomplished, progress updates</w:t>
            </w:r>
            <w:r w:rsidR="00B16541">
              <w:t xml:space="preserve">, and case related expenses </w:t>
            </w:r>
            <w:r w:rsidR="00B16541" w:rsidRPr="00FC1B95">
              <w:t>and extended totals</w:t>
            </w:r>
            <w:r w:rsidRPr="00896445">
              <w:t xml:space="preserve"> with associated fees and time allotments for said services rendered during the designated reporting period. </w:t>
            </w:r>
          </w:p>
        </w:tc>
      </w:tr>
    </w:tbl>
    <w:p w14:paraId="0C1DF6A0" w14:textId="77777777" w:rsidR="007F5551" w:rsidRDefault="007F5551" w:rsidP="00896445">
      <w:pPr>
        <w:rPr>
          <w:i/>
          <w:iCs/>
          <w:sz w:val="20"/>
          <w:szCs w:val="20"/>
        </w:rPr>
      </w:pPr>
    </w:p>
    <w:p w14:paraId="74CA77F7" w14:textId="1BD66CF0" w:rsidR="00896445" w:rsidRPr="00B16541" w:rsidRDefault="00896445" w:rsidP="00896445">
      <w:pPr>
        <w:rPr>
          <w:i/>
          <w:iCs/>
          <w:sz w:val="20"/>
          <w:szCs w:val="20"/>
        </w:rPr>
      </w:pPr>
      <w:r w:rsidRPr="00B16541">
        <w:rPr>
          <w:i/>
          <w:iCs/>
          <w:sz w:val="20"/>
          <w:szCs w:val="20"/>
        </w:rPr>
        <w:t xml:space="preserve">“By submission of this monthly invoice, I certify that the amounts invoiced are for costs incurred in accordance with the contract, the work reflected has been performed, prior payment </w:t>
      </w:r>
      <w:proofErr w:type="spellStart"/>
      <w:r w:rsidRPr="00B16541">
        <w:rPr>
          <w:i/>
          <w:iCs/>
          <w:sz w:val="20"/>
          <w:szCs w:val="20"/>
        </w:rPr>
        <w:t>ha</w:t>
      </w:r>
      <w:proofErr w:type="spellEnd"/>
      <w:r w:rsidRPr="00B16541">
        <w:rPr>
          <w:i/>
          <w:iCs/>
          <w:sz w:val="20"/>
          <w:szCs w:val="20"/>
        </w:rPr>
        <w:t xml:space="preserve"> not been received for this work, the Contractor conducted a meaningful visit with the client subject to guardianship or conservatorship in accordance with the Guardianship and Conservatorship Program Regulation 404: Contact with the Individual Subject to Guardianship and/or Conservatorship, and each certified professional guardian or conservator employed by the Contractor currently provides guardianship, conservatorship, or decision-making assistance services to no more clients than is currently permitted by HCS and of which has been communicated to Contractor at the time of this monthly submission.”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896445" w14:paraId="501DBED9" w14:textId="77777777" w:rsidTr="007F5551">
        <w:trPr>
          <w:trHeight w:val="674"/>
        </w:trPr>
        <w:tc>
          <w:tcPr>
            <w:tcW w:w="6385" w:type="dxa"/>
          </w:tcPr>
          <w:p w14:paraId="770FE475" w14:textId="5C8C7A0E" w:rsidR="00896445" w:rsidRPr="00663799" w:rsidRDefault="00896445" w:rsidP="00896445">
            <w:pPr>
              <w:rPr>
                <w:b/>
                <w:bCs/>
              </w:rPr>
            </w:pPr>
            <w:r w:rsidRPr="00663799">
              <w:rPr>
                <w:b/>
                <w:bCs/>
              </w:rPr>
              <w:t xml:space="preserve">Contractor Signature: </w:t>
            </w:r>
          </w:p>
        </w:tc>
        <w:tc>
          <w:tcPr>
            <w:tcW w:w="2965" w:type="dxa"/>
          </w:tcPr>
          <w:p w14:paraId="37BC5BE2" w14:textId="7D68841E" w:rsidR="00896445" w:rsidRPr="00663799" w:rsidRDefault="00663799" w:rsidP="00896445">
            <w:pPr>
              <w:rPr>
                <w:b/>
                <w:bCs/>
              </w:rPr>
            </w:pPr>
            <w:r w:rsidRPr="00663799">
              <w:rPr>
                <w:b/>
                <w:bCs/>
              </w:rPr>
              <w:t xml:space="preserve">Date: </w:t>
            </w:r>
          </w:p>
        </w:tc>
      </w:tr>
    </w:tbl>
    <w:p w14:paraId="76CB630B" w14:textId="77777777" w:rsidR="00896445" w:rsidRDefault="00896445" w:rsidP="00896445"/>
    <w:p w14:paraId="053335F4" w14:textId="343F6DE7" w:rsidR="00515495" w:rsidRPr="007F5551" w:rsidRDefault="00515495" w:rsidP="00515495">
      <w:r w:rsidRPr="00515495">
        <w:rPr>
          <w:b/>
          <w:bCs/>
        </w:rPr>
        <w:t>SUBMISSION:</w:t>
      </w:r>
      <w:r>
        <w:t xml:space="preserve">  </w:t>
      </w:r>
      <w:r w:rsidR="00663799">
        <w:t>Submit this form along with State Form A-19 Invoice Voucher and a full and complete billing report (generated independently by Contractor) to</w:t>
      </w:r>
      <w:r w:rsidR="00415091">
        <w:t xml:space="preserve"> </w:t>
      </w:r>
      <w:r w:rsidR="00861471">
        <w:t>DSHS Contract Manager, Sherry Evenson,</w:t>
      </w:r>
      <w:r w:rsidR="008A2F92">
        <w:t xml:space="preserve"> by mail:</w:t>
      </w:r>
      <w:r w:rsidR="00663799">
        <w:t xml:space="preserve"> </w:t>
      </w:r>
      <w:r w:rsidR="006C0B25">
        <w:t xml:space="preserve">PO Box </w:t>
      </w:r>
      <w:r w:rsidR="00415091">
        <w:t xml:space="preserve">45600, Olympia, WA 98504-5600; Fax: </w:t>
      </w:r>
      <w:r w:rsidR="008A2F92">
        <w:t xml:space="preserve">360-407-0369; </w:t>
      </w:r>
      <w:r w:rsidR="00861471">
        <w:t xml:space="preserve">or </w:t>
      </w:r>
      <w:r w:rsidR="008A2F92">
        <w:t xml:space="preserve">Email: </w:t>
      </w:r>
      <w:hyperlink r:id="rId8" w:history="1">
        <w:r w:rsidR="00861471" w:rsidRPr="00DC7B38">
          <w:rPr>
            <w:rStyle w:val="Hyperlink"/>
          </w:rPr>
          <w:t>hartmsm@dshs.wa.gov</w:t>
        </w:r>
      </w:hyperlink>
      <w:r w:rsidR="007F5551">
        <w:t xml:space="preserve"> .</w:t>
      </w:r>
      <w:r w:rsidR="004A49C2">
        <w:t xml:space="preserve">  Regardless of submission method, please send copy </w:t>
      </w:r>
      <w:r w:rsidRPr="00515495">
        <w:t xml:space="preserve">to the Guardianship Program Manager via email at </w:t>
      </w:r>
      <w:hyperlink r:id="rId9" w:history="1">
        <w:r w:rsidRPr="00515495">
          <w:rPr>
            <w:rStyle w:val="Hyperlink"/>
          </w:rPr>
          <w:t>sarah.tremblay@dshs.wa.gov</w:t>
        </w:r>
      </w:hyperlink>
      <w:r w:rsidR="004A49C2">
        <w:rPr>
          <w:rStyle w:val="Hyperlink"/>
        </w:rPr>
        <w:t>.</w:t>
      </w:r>
    </w:p>
    <w:p w14:paraId="394C4A9F" w14:textId="58DC884C" w:rsidR="001E6518" w:rsidRPr="00704A84" w:rsidRDefault="00704A84" w:rsidP="001E6518">
      <w:pPr>
        <w:rPr>
          <w:b/>
          <w:bCs/>
        </w:rPr>
      </w:pPr>
      <w:r w:rsidRPr="00704A84">
        <w:rPr>
          <w:b/>
          <w:bCs/>
        </w:rPr>
        <w:lastRenderedPageBreak/>
        <w:t>HELPFUL HINTS WHEN GENERATING BILLING REPORTS TO ACCOMPANY THEREVIOUS FORM:</w:t>
      </w:r>
    </w:p>
    <w:p w14:paraId="4E3360F5" w14:textId="77777777" w:rsidR="00704A84" w:rsidRDefault="00704A84" w:rsidP="001E6518"/>
    <w:p w14:paraId="7F0AAD5B" w14:textId="36D5CE9D" w:rsidR="001E6518" w:rsidRPr="00704A84" w:rsidRDefault="00515495" w:rsidP="00704A84">
      <w:pPr>
        <w:pStyle w:val="Heading1"/>
        <w:numPr>
          <w:ilvl w:val="0"/>
          <w:numId w:val="0"/>
        </w:numPr>
        <w:rPr>
          <w:b/>
        </w:rPr>
      </w:pPr>
      <w:r>
        <w:t>Utilizing the invoice system of their choice, a Contractor generated monthly billing report m</w:t>
      </w:r>
      <w:r w:rsidR="001E6518" w:rsidRPr="00FC1B95">
        <w:t>ust</w:t>
      </w:r>
      <w:r w:rsidR="00704A84">
        <w:t xml:space="preserve"> d</w:t>
      </w:r>
      <w:r w:rsidR="001E6518" w:rsidRPr="00FC1B95">
        <w:t xml:space="preserve">ocument specific </w:t>
      </w:r>
      <w:r>
        <w:t>detailed pertaining to the service needs of</w:t>
      </w:r>
      <w:r w:rsidR="001E6518" w:rsidRPr="00FC1B95">
        <w:t xml:space="preserve"> each client </w:t>
      </w:r>
      <w:r>
        <w:t>as follows</w:t>
      </w:r>
      <w:r w:rsidR="001E6518">
        <w:t>:</w:t>
      </w:r>
    </w:p>
    <w:p w14:paraId="1FF48C70" w14:textId="77777777" w:rsidR="001E6518" w:rsidRDefault="001E6518" w:rsidP="001E6518">
      <w:pPr>
        <w:pStyle w:val="Heading2"/>
      </w:pPr>
      <w:r>
        <w:t>Name of client and client ID number</w:t>
      </w:r>
    </w:p>
    <w:p w14:paraId="57A97238" w14:textId="2B09C113" w:rsidR="001E6518" w:rsidRPr="00FC1B95" w:rsidRDefault="001E6518" w:rsidP="001E6518">
      <w:pPr>
        <w:pStyle w:val="Heading2"/>
      </w:pPr>
      <w:r w:rsidRPr="00FC1B95">
        <w:t xml:space="preserve">The specific services performed by the Contractor or </w:t>
      </w:r>
      <w:r>
        <w:t xml:space="preserve">Contractor’s </w:t>
      </w:r>
      <w:r w:rsidRPr="00FC1B95">
        <w:t xml:space="preserve">staff for </w:t>
      </w:r>
      <w:r>
        <w:t>said</w:t>
      </w:r>
      <w:r w:rsidRPr="00FC1B95">
        <w:t xml:space="preserve"> client</w:t>
      </w:r>
    </w:p>
    <w:p w14:paraId="1A8FB96B" w14:textId="77777777" w:rsidR="001E6518" w:rsidRPr="00FC1B95" w:rsidRDefault="001E6518" w:rsidP="001E6518">
      <w:pPr>
        <w:pStyle w:val="Heading2"/>
      </w:pPr>
      <w:r w:rsidRPr="00FC1B95">
        <w:t xml:space="preserve">A description of supplies and services, labor costs, subcontractor costs, material costs, travel costs, other direct costs, and extended </w:t>
      </w:r>
      <w:proofErr w:type="gramStart"/>
      <w:r w:rsidRPr="00FC1B95">
        <w:t>totals;</w:t>
      </w:r>
      <w:proofErr w:type="gramEnd"/>
    </w:p>
    <w:p w14:paraId="16C90701" w14:textId="77777777" w:rsidR="001E6518" w:rsidRPr="00FC1B95" w:rsidRDefault="001E6518" w:rsidP="001E6518">
      <w:pPr>
        <w:pStyle w:val="Heading2"/>
      </w:pPr>
      <w:r w:rsidRPr="00FC1B95">
        <w:t xml:space="preserve">Total amount of time in hours and partial hours expended on services for each client for the reporting period, identified by the specific service </w:t>
      </w:r>
      <w:proofErr w:type="gramStart"/>
      <w:r w:rsidRPr="00FC1B95">
        <w:t>rendered;</w:t>
      </w:r>
      <w:proofErr w:type="gramEnd"/>
    </w:p>
    <w:p w14:paraId="391E6FA1" w14:textId="1C684B1E" w:rsidR="001E6518" w:rsidRPr="00FC1B95" w:rsidRDefault="001E6518" w:rsidP="001E6518">
      <w:pPr>
        <w:pStyle w:val="Heading2"/>
      </w:pPr>
      <w:r w:rsidRPr="00FC1B95">
        <w:t xml:space="preserve">Identity of the person(s) providing services for </w:t>
      </w:r>
      <w:r w:rsidR="009E4E8E">
        <w:t>said</w:t>
      </w:r>
      <w:r w:rsidRPr="00FC1B95">
        <w:t xml:space="preserve"> </w:t>
      </w:r>
      <w:proofErr w:type="gramStart"/>
      <w:r w:rsidRPr="00FC1B95">
        <w:t>client;</w:t>
      </w:r>
      <w:proofErr w:type="gramEnd"/>
    </w:p>
    <w:p w14:paraId="5FAD4B27" w14:textId="6816702C" w:rsidR="001E6518" w:rsidRPr="00FC1B95" w:rsidRDefault="001E6518" w:rsidP="001E6518">
      <w:pPr>
        <w:pStyle w:val="Heading2"/>
      </w:pPr>
      <w:r w:rsidRPr="00FC1B95">
        <w:t>The current period and cumulative man-hours and costs incurred through the period indicated on the invoice</w:t>
      </w:r>
    </w:p>
    <w:p w14:paraId="6951B7F2" w14:textId="7952AB83" w:rsidR="001E6518" w:rsidRDefault="001E6518" w:rsidP="001E6518"/>
    <w:sectPr w:rsidR="001E651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2996" w14:textId="77777777" w:rsidR="006452CB" w:rsidRDefault="006452CB" w:rsidP="006452CB">
      <w:pPr>
        <w:spacing w:after="0" w:line="240" w:lineRule="auto"/>
      </w:pPr>
      <w:r>
        <w:separator/>
      </w:r>
    </w:p>
  </w:endnote>
  <w:endnote w:type="continuationSeparator" w:id="0">
    <w:p w14:paraId="5111A43C" w14:textId="77777777" w:rsidR="006452CB" w:rsidRDefault="006452CB" w:rsidP="0064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76A" w14:textId="77777777" w:rsidR="006452CB" w:rsidRDefault="006452CB" w:rsidP="006452CB">
      <w:pPr>
        <w:spacing w:after="0" w:line="240" w:lineRule="auto"/>
      </w:pPr>
      <w:r>
        <w:separator/>
      </w:r>
    </w:p>
  </w:footnote>
  <w:footnote w:type="continuationSeparator" w:id="0">
    <w:p w14:paraId="0BE3F495" w14:textId="77777777" w:rsidR="006452CB" w:rsidRDefault="006452CB" w:rsidP="0064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5317" w14:textId="306D0AF1" w:rsidR="006452CB" w:rsidRDefault="006452CB" w:rsidP="006452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574"/>
    <w:multiLevelType w:val="hybridMultilevel"/>
    <w:tmpl w:val="1E78336E"/>
    <w:lvl w:ilvl="0" w:tplc="15D865B4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45A6"/>
    <w:multiLevelType w:val="hybridMultilevel"/>
    <w:tmpl w:val="625E3504"/>
    <w:lvl w:ilvl="0" w:tplc="738652DA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F00"/>
    <w:multiLevelType w:val="hybridMultilevel"/>
    <w:tmpl w:val="5EC04E44"/>
    <w:lvl w:ilvl="0" w:tplc="738652DA">
      <w:start w:val="20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7608A1"/>
    <w:multiLevelType w:val="multilevel"/>
    <w:tmpl w:val="DC1EEFCE"/>
    <w:name w:val="DSHS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54977863"/>
    <w:multiLevelType w:val="hybridMultilevel"/>
    <w:tmpl w:val="E44A9542"/>
    <w:lvl w:ilvl="0" w:tplc="738652DA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4613">
    <w:abstractNumId w:val="0"/>
  </w:num>
  <w:num w:numId="2" w16cid:durableId="1699963468">
    <w:abstractNumId w:val="3"/>
  </w:num>
  <w:num w:numId="3" w16cid:durableId="951520931">
    <w:abstractNumId w:val="4"/>
  </w:num>
  <w:num w:numId="4" w16cid:durableId="1344895568">
    <w:abstractNumId w:val="2"/>
  </w:num>
  <w:num w:numId="5" w16cid:durableId="90186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CB"/>
    <w:rsid w:val="001E6518"/>
    <w:rsid w:val="00300C60"/>
    <w:rsid w:val="00415091"/>
    <w:rsid w:val="004A49C2"/>
    <w:rsid w:val="00515495"/>
    <w:rsid w:val="0056548C"/>
    <w:rsid w:val="006452CB"/>
    <w:rsid w:val="00663799"/>
    <w:rsid w:val="006C0B25"/>
    <w:rsid w:val="00704A84"/>
    <w:rsid w:val="007F5551"/>
    <w:rsid w:val="00861471"/>
    <w:rsid w:val="00896445"/>
    <w:rsid w:val="008A2F92"/>
    <w:rsid w:val="009E4E8E"/>
    <w:rsid w:val="00B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1DFC"/>
  <w15:chartTrackingRefBased/>
  <w15:docId w15:val="{CE5C59D1-3A6B-4CCE-B686-F678812E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896445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qFormat/>
    <w:rsid w:val="00896445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qFormat/>
    <w:rsid w:val="00896445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89644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89644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89644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CB"/>
  </w:style>
  <w:style w:type="paragraph" w:styleId="Footer">
    <w:name w:val="footer"/>
    <w:basedOn w:val="Normal"/>
    <w:link w:val="FooterChar"/>
    <w:uiPriority w:val="99"/>
    <w:unhideWhenUsed/>
    <w:rsid w:val="0064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CB"/>
  </w:style>
  <w:style w:type="paragraph" w:styleId="Revision">
    <w:name w:val="Revision"/>
    <w:hidden/>
    <w:uiPriority w:val="99"/>
    <w:semiHidden/>
    <w:rsid w:val="006452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96445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896445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rsid w:val="00896445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rsid w:val="00896445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rsid w:val="00896445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rsid w:val="00896445"/>
    <w:rPr>
      <w:rFonts w:ascii="Arial" w:eastAsia="Times New Roman" w:hAnsi="Arial" w:cs="Arial"/>
      <w:kern w:val="32"/>
    </w:rPr>
  </w:style>
  <w:style w:type="table" w:styleId="TableGrid">
    <w:name w:val="Table Grid"/>
    <w:basedOn w:val="TableNormal"/>
    <w:uiPriority w:val="39"/>
    <w:rsid w:val="0089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msm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tremblay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7804-11AC-4F10-9AC0-E7CEE08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Sarah  (DSHS/ALTSA/HCS)</dc:creator>
  <cp:keywords/>
  <dc:description/>
  <cp:lastModifiedBy>Tremblay, Sarah  (DSHS/ALTSA/HCS)</cp:lastModifiedBy>
  <cp:revision>8</cp:revision>
  <dcterms:created xsi:type="dcterms:W3CDTF">2022-08-04T18:27:00Z</dcterms:created>
  <dcterms:modified xsi:type="dcterms:W3CDTF">2022-08-19T21:15:00Z</dcterms:modified>
</cp:coreProperties>
</file>