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FD4D" w14:textId="77777777" w:rsidR="00EC42BD" w:rsidRDefault="004509E2" w:rsidP="00164447">
      <w:pPr>
        <w:pStyle w:val="Heading1"/>
      </w:pPr>
      <w:bookmarkStart w:id="0" w:name="_Toc528744289"/>
      <w:bookmarkStart w:id="1" w:name="_Toc153797085"/>
      <w:r>
        <w:t>Records Management</w:t>
      </w:r>
      <w:bookmarkEnd w:id="0"/>
      <w:bookmarkEnd w:id="1"/>
    </w:p>
    <w:p w14:paraId="005554AF" w14:textId="7DF543F5" w:rsidR="004509E2" w:rsidRPr="008F3AD0" w:rsidRDefault="004509E2" w:rsidP="00F35ECB">
      <w:pPr>
        <w:rPr>
          <w:rFonts w:ascii="Arial" w:hAnsi="Arial" w:cs="Arial"/>
          <w:sz w:val="24"/>
          <w:szCs w:val="24"/>
        </w:rPr>
      </w:pPr>
      <w:r w:rsidRPr="008F3AD0">
        <w:rPr>
          <w:rFonts w:ascii="Arial" w:hAnsi="Arial" w:cs="Arial"/>
          <w:sz w:val="24"/>
          <w:szCs w:val="24"/>
        </w:rPr>
        <w:t xml:space="preserve">The purpose of this chapter is to provide general guidance and procedures regarding Records Management </w:t>
      </w:r>
      <w:proofErr w:type="gramStart"/>
      <w:r w:rsidRPr="008F3AD0">
        <w:rPr>
          <w:rFonts w:ascii="Arial" w:hAnsi="Arial" w:cs="Arial"/>
          <w:sz w:val="24"/>
          <w:szCs w:val="24"/>
        </w:rPr>
        <w:t>including:</w:t>
      </w:r>
      <w:proofErr w:type="gramEnd"/>
      <w:r w:rsidRPr="008F3AD0">
        <w:rPr>
          <w:rFonts w:ascii="Arial" w:hAnsi="Arial" w:cs="Arial"/>
          <w:sz w:val="24"/>
          <w:szCs w:val="24"/>
        </w:rPr>
        <w:t xml:space="preserve">  </w:t>
      </w:r>
      <w:r w:rsidR="002243AA" w:rsidRPr="008F3AD0">
        <w:rPr>
          <w:rFonts w:ascii="Arial" w:hAnsi="Arial" w:cs="Arial"/>
          <w:sz w:val="24"/>
          <w:szCs w:val="24"/>
        </w:rPr>
        <w:t xml:space="preserve">Records Retention and </w:t>
      </w:r>
      <w:r w:rsidRPr="008F3AD0">
        <w:rPr>
          <w:rFonts w:ascii="Arial" w:hAnsi="Arial" w:cs="Arial"/>
          <w:sz w:val="24"/>
          <w:szCs w:val="24"/>
        </w:rPr>
        <w:t xml:space="preserve">Public Records Requests. </w:t>
      </w:r>
    </w:p>
    <w:p w14:paraId="649E6BA7" w14:textId="77777777" w:rsidR="007E62CD" w:rsidRPr="008F3AD0" w:rsidRDefault="007E62CD" w:rsidP="00F35ECB">
      <w:pPr>
        <w:rPr>
          <w:rFonts w:ascii="Arial" w:hAnsi="Arial" w:cs="Arial"/>
          <w:sz w:val="24"/>
          <w:szCs w:val="24"/>
        </w:rPr>
      </w:pPr>
    </w:p>
    <w:bookmarkStart w:id="2" w:name="_Toc528744290" w:displacedByCustomXml="next"/>
    <w:sdt>
      <w:sdtPr>
        <w:rPr>
          <w:rFonts w:ascii="Calibri" w:eastAsiaTheme="minorHAnsi" w:hAnsi="Calibri" w:cs="Times New Roman"/>
          <w:color w:val="auto"/>
          <w:sz w:val="22"/>
          <w:szCs w:val="22"/>
        </w:rPr>
        <w:id w:val="457774190"/>
        <w:docPartObj>
          <w:docPartGallery w:val="Table of Contents"/>
          <w:docPartUnique/>
        </w:docPartObj>
      </w:sdtPr>
      <w:sdtEndPr>
        <w:rPr>
          <w:b/>
          <w:bCs/>
          <w:noProof/>
        </w:rPr>
      </w:sdtEndPr>
      <w:sdtContent>
        <w:p w14:paraId="787FEFC1" w14:textId="10079327" w:rsidR="008F3AD0" w:rsidRPr="008F3AD0" w:rsidRDefault="008F3AD0">
          <w:pPr>
            <w:pStyle w:val="TOCHeading"/>
            <w:rPr>
              <w:b/>
              <w:bCs/>
            </w:rPr>
          </w:pPr>
          <w:r w:rsidRPr="008F3AD0">
            <w:rPr>
              <w:b/>
              <w:bCs/>
            </w:rPr>
            <w:t>Contents</w:t>
          </w:r>
        </w:p>
        <w:p w14:paraId="1613D6F5" w14:textId="4171127C" w:rsidR="008F3AD0" w:rsidRDefault="008F3AD0">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3797085" w:history="1">
            <w:r w:rsidRPr="00FB0CA1">
              <w:rPr>
                <w:rStyle w:val="Hyperlink"/>
                <w:noProof/>
              </w:rPr>
              <w:t>Records Management</w:t>
            </w:r>
            <w:r>
              <w:rPr>
                <w:noProof/>
                <w:webHidden/>
              </w:rPr>
              <w:tab/>
            </w:r>
            <w:r>
              <w:rPr>
                <w:noProof/>
                <w:webHidden/>
              </w:rPr>
              <w:fldChar w:fldCharType="begin"/>
            </w:r>
            <w:r>
              <w:rPr>
                <w:noProof/>
                <w:webHidden/>
              </w:rPr>
              <w:instrText xml:space="preserve"> PAGEREF _Toc153797085 \h </w:instrText>
            </w:r>
            <w:r>
              <w:rPr>
                <w:noProof/>
                <w:webHidden/>
              </w:rPr>
            </w:r>
            <w:r>
              <w:rPr>
                <w:noProof/>
                <w:webHidden/>
              </w:rPr>
              <w:fldChar w:fldCharType="separate"/>
            </w:r>
            <w:r>
              <w:rPr>
                <w:noProof/>
                <w:webHidden/>
              </w:rPr>
              <w:t>1</w:t>
            </w:r>
            <w:r>
              <w:rPr>
                <w:noProof/>
                <w:webHidden/>
              </w:rPr>
              <w:fldChar w:fldCharType="end"/>
            </w:r>
          </w:hyperlink>
        </w:p>
        <w:p w14:paraId="122A282F" w14:textId="411A0729" w:rsidR="008F3AD0" w:rsidRDefault="00E31FBD">
          <w:pPr>
            <w:pStyle w:val="TOC2"/>
            <w:rPr>
              <w:rFonts w:asciiTheme="minorHAnsi" w:eastAsiaTheme="minorEastAsia" w:hAnsiTheme="minorHAnsi" w:cstheme="minorBidi"/>
              <w:b w:val="0"/>
              <w:kern w:val="2"/>
              <w14:ligatures w14:val="standardContextual"/>
            </w:rPr>
          </w:pPr>
          <w:hyperlink w:anchor="_Toc153797086" w:history="1">
            <w:r w:rsidR="008F3AD0" w:rsidRPr="00FB0CA1">
              <w:rPr>
                <w:rStyle w:val="Hyperlink"/>
              </w:rPr>
              <w:t>Ask the Expert</w:t>
            </w:r>
            <w:r w:rsidR="008F3AD0">
              <w:rPr>
                <w:webHidden/>
              </w:rPr>
              <w:tab/>
            </w:r>
            <w:r w:rsidR="008F3AD0">
              <w:rPr>
                <w:webHidden/>
              </w:rPr>
              <w:fldChar w:fldCharType="begin"/>
            </w:r>
            <w:r w:rsidR="008F3AD0">
              <w:rPr>
                <w:webHidden/>
              </w:rPr>
              <w:instrText xml:space="preserve"> PAGEREF _Toc153797086 \h </w:instrText>
            </w:r>
            <w:r w:rsidR="008F3AD0">
              <w:rPr>
                <w:webHidden/>
              </w:rPr>
            </w:r>
            <w:r w:rsidR="008F3AD0">
              <w:rPr>
                <w:webHidden/>
              </w:rPr>
              <w:fldChar w:fldCharType="separate"/>
            </w:r>
            <w:r w:rsidR="008F3AD0">
              <w:rPr>
                <w:webHidden/>
              </w:rPr>
              <w:t>2</w:t>
            </w:r>
            <w:r w:rsidR="008F3AD0">
              <w:rPr>
                <w:webHidden/>
              </w:rPr>
              <w:fldChar w:fldCharType="end"/>
            </w:r>
          </w:hyperlink>
        </w:p>
        <w:p w14:paraId="765448DF" w14:textId="0E884DC1" w:rsidR="008F3AD0" w:rsidRDefault="00E31FBD">
          <w:pPr>
            <w:pStyle w:val="TOC2"/>
            <w:rPr>
              <w:rFonts w:asciiTheme="minorHAnsi" w:eastAsiaTheme="minorEastAsia" w:hAnsiTheme="minorHAnsi" w:cstheme="minorBidi"/>
              <w:b w:val="0"/>
              <w:kern w:val="2"/>
              <w14:ligatures w14:val="standardContextual"/>
            </w:rPr>
          </w:pPr>
          <w:hyperlink w:anchor="_Toc153797087" w:history="1">
            <w:r w:rsidR="008F3AD0" w:rsidRPr="00FB0CA1">
              <w:rPr>
                <w:rStyle w:val="Hyperlink"/>
              </w:rPr>
              <w:t>Background</w:t>
            </w:r>
            <w:r w:rsidR="008F3AD0">
              <w:rPr>
                <w:webHidden/>
              </w:rPr>
              <w:tab/>
            </w:r>
            <w:r w:rsidR="008F3AD0">
              <w:rPr>
                <w:webHidden/>
              </w:rPr>
              <w:fldChar w:fldCharType="begin"/>
            </w:r>
            <w:r w:rsidR="008F3AD0">
              <w:rPr>
                <w:webHidden/>
              </w:rPr>
              <w:instrText xml:space="preserve"> PAGEREF _Toc153797087 \h </w:instrText>
            </w:r>
            <w:r w:rsidR="008F3AD0">
              <w:rPr>
                <w:webHidden/>
              </w:rPr>
            </w:r>
            <w:r w:rsidR="008F3AD0">
              <w:rPr>
                <w:webHidden/>
              </w:rPr>
              <w:fldChar w:fldCharType="separate"/>
            </w:r>
            <w:r w:rsidR="008F3AD0">
              <w:rPr>
                <w:webHidden/>
              </w:rPr>
              <w:t>2</w:t>
            </w:r>
            <w:r w:rsidR="008F3AD0">
              <w:rPr>
                <w:webHidden/>
              </w:rPr>
              <w:fldChar w:fldCharType="end"/>
            </w:r>
          </w:hyperlink>
        </w:p>
        <w:p w14:paraId="1A7C7CE3" w14:textId="1093CABA" w:rsidR="008F3AD0" w:rsidRDefault="00E31FBD">
          <w:pPr>
            <w:pStyle w:val="TOC2"/>
            <w:rPr>
              <w:rFonts w:asciiTheme="minorHAnsi" w:eastAsiaTheme="minorEastAsia" w:hAnsiTheme="minorHAnsi" w:cstheme="minorBidi"/>
              <w:b w:val="0"/>
              <w:kern w:val="2"/>
              <w14:ligatures w14:val="standardContextual"/>
            </w:rPr>
          </w:pPr>
          <w:hyperlink w:anchor="_Toc153797088" w:history="1">
            <w:r w:rsidR="008F3AD0" w:rsidRPr="00FB0CA1">
              <w:rPr>
                <w:rStyle w:val="Hyperlink"/>
              </w:rPr>
              <w:t>Records Management</w:t>
            </w:r>
            <w:r w:rsidR="008F3AD0">
              <w:rPr>
                <w:webHidden/>
              </w:rPr>
              <w:tab/>
            </w:r>
            <w:r w:rsidR="008F3AD0">
              <w:rPr>
                <w:webHidden/>
              </w:rPr>
              <w:fldChar w:fldCharType="begin"/>
            </w:r>
            <w:r w:rsidR="008F3AD0">
              <w:rPr>
                <w:webHidden/>
              </w:rPr>
              <w:instrText xml:space="preserve"> PAGEREF _Toc153797088 \h </w:instrText>
            </w:r>
            <w:r w:rsidR="008F3AD0">
              <w:rPr>
                <w:webHidden/>
              </w:rPr>
            </w:r>
            <w:r w:rsidR="008F3AD0">
              <w:rPr>
                <w:webHidden/>
              </w:rPr>
              <w:fldChar w:fldCharType="separate"/>
            </w:r>
            <w:r w:rsidR="008F3AD0">
              <w:rPr>
                <w:webHidden/>
              </w:rPr>
              <w:t>3</w:t>
            </w:r>
            <w:r w:rsidR="008F3AD0">
              <w:rPr>
                <w:webHidden/>
              </w:rPr>
              <w:fldChar w:fldCharType="end"/>
            </w:r>
          </w:hyperlink>
        </w:p>
        <w:p w14:paraId="34CFDD44" w14:textId="1270E7AB"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89" w:history="1">
            <w:r w:rsidR="008F3AD0" w:rsidRPr="00FB0CA1">
              <w:rPr>
                <w:rStyle w:val="Hyperlink"/>
                <w:rFonts w:ascii="Arial" w:hAnsi="Arial" w:cs="Arial"/>
                <w:noProof/>
              </w:rPr>
              <w:t>Record Coordinators and Custodians Responsibility:</w:t>
            </w:r>
            <w:r w:rsidR="008F3AD0">
              <w:rPr>
                <w:noProof/>
                <w:webHidden/>
              </w:rPr>
              <w:tab/>
            </w:r>
            <w:r w:rsidR="008F3AD0">
              <w:rPr>
                <w:noProof/>
                <w:webHidden/>
              </w:rPr>
              <w:fldChar w:fldCharType="begin"/>
            </w:r>
            <w:r w:rsidR="008F3AD0">
              <w:rPr>
                <w:noProof/>
                <w:webHidden/>
              </w:rPr>
              <w:instrText xml:space="preserve"> PAGEREF _Toc153797089 \h </w:instrText>
            </w:r>
            <w:r w:rsidR="008F3AD0">
              <w:rPr>
                <w:noProof/>
                <w:webHidden/>
              </w:rPr>
            </w:r>
            <w:r w:rsidR="008F3AD0">
              <w:rPr>
                <w:noProof/>
                <w:webHidden/>
              </w:rPr>
              <w:fldChar w:fldCharType="separate"/>
            </w:r>
            <w:r w:rsidR="008F3AD0">
              <w:rPr>
                <w:noProof/>
                <w:webHidden/>
              </w:rPr>
              <w:t>3</w:t>
            </w:r>
            <w:r w:rsidR="008F3AD0">
              <w:rPr>
                <w:noProof/>
                <w:webHidden/>
              </w:rPr>
              <w:fldChar w:fldCharType="end"/>
            </w:r>
          </w:hyperlink>
        </w:p>
        <w:p w14:paraId="25685A83" w14:textId="14E074C3"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0" w:history="1">
            <w:r w:rsidR="008F3AD0" w:rsidRPr="00FB0CA1">
              <w:rPr>
                <w:rStyle w:val="Hyperlink"/>
                <w:rFonts w:ascii="Arial" w:hAnsi="Arial" w:cs="Arial"/>
                <w:noProof/>
              </w:rPr>
              <w:t>Prior to the destruction of any DSHS records, determine if those records need to be kept for a public records request, legal purpose (anticipated litigation or discovery), audit, or program requirement.</w:t>
            </w:r>
            <w:r w:rsidR="008F3AD0">
              <w:rPr>
                <w:noProof/>
                <w:webHidden/>
              </w:rPr>
              <w:tab/>
            </w:r>
            <w:r w:rsidR="008F3AD0">
              <w:rPr>
                <w:noProof/>
                <w:webHidden/>
              </w:rPr>
              <w:fldChar w:fldCharType="begin"/>
            </w:r>
            <w:r w:rsidR="008F3AD0">
              <w:rPr>
                <w:noProof/>
                <w:webHidden/>
              </w:rPr>
              <w:instrText xml:space="preserve"> PAGEREF _Toc153797090 \h </w:instrText>
            </w:r>
            <w:r w:rsidR="008F3AD0">
              <w:rPr>
                <w:noProof/>
                <w:webHidden/>
              </w:rPr>
            </w:r>
            <w:r w:rsidR="008F3AD0">
              <w:rPr>
                <w:noProof/>
                <w:webHidden/>
              </w:rPr>
              <w:fldChar w:fldCharType="separate"/>
            </w:r>
            <w:r w:rsidR="008F3AD0">
              <w:rPr>
                <w:noProof/>
                <w:webHidden/>
              </w:rPr>
              <w:t>3</w:t>
            </w:r>
            <w:r w:rsidR="008F3AD0">
              <w:rPr>
                <w:noProof/>
                <w:webHidden/>
              </w:rPr>
              <w:fldChar w:fldCharType="end"/>
            </w:r>
          </w:hyperlink>
        </w:p>
        <w:p w14:paraId="2F652124" w14:textId="223E4430"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1" w:history="1">
            <w:r w:rsidR="008F3AD0" w:rsidRPr="00FB0CA1">
              <w:rPr>
                <w:rStyle w:val="Hyperlink"/>
                <w:rFonts w:ascii="Arial" w:hAnsi="Arial" w:cs="Arial"/>
                <w:noProof/>
              </w:rPr>
              <w:t>Employees Responsibility:</w:t>
            </w:r>
            <w:r w:rsidR="008F3AD0">
              <w:rPr>
                <w:noProof/>
                <w:webHidden/>
              </w:rPr>
              <w:tab/>
            </w:r>
            <w:r w:rsidR="008F3AD0">
              <w:rPr>
                <w:noProof/>
                <w:webHidden/>
              </w:rPr>
              <w:fldChar w:fldCharType="begin"/>
            </w:r>
            <w:r w:rsidR="008F3AD0">
              <w:rPr>
                <w:noProof/>
                <w:webHidden/>
              </w:rPr>
              <w:instrText xml:space="preserve"> PAGEREF _Toc153797091 \h </w:instrText>
            </w:r>
            <w:r w:rsidR="008F3AD0">
              <w:rPr>
                <w:noProof/>
                <w:webHidden/>
              </w:rPr>
            </w:r>
            <w:r w:rsidR="008F3AD0">
              <w:rPr>
                <w:noProof/>
                <w:webHidden/>
              </w:rPr>
              <w:fldChar w:fldCharType="separate"/>
            </w:r>
            <w:r w:rsidR="008F3AD0">
              <w:rPr>
                <w:noProof/>
                <w:webHidden/>
              </w:rPr>
              <w:t>3</w:t>
            </w:r>
            <w:r w:rsidR="008F3AD0">
              <w:rPr>
                <w:noProof/>
                <w:webHidden/>
              </w:rPr>
              <w:fldChar w:fldCharType="end"/>
            </w:r>
          </w:hyperlink>
        </w:p>
        <w:p w14:paraId="55B53BD7" w14:textId="24773380"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2" w:history="1">
            <w:r w:rsidR="008F3AD0" w:rsidRPr="00FB0CA1">
              <w:rPr>
                <w:rStyle w:val="Hyperlink"/>
                <w:rFonts w:ascii="Arial" w:hAnsi="Arial" w:cs="Arial"/>
                <w:noProof/>
              </w:rPr>
              <w:t>Barcode</w:t>
            </w:r>
            <w:r w:rsidR="008F3AD0">
              <w:rPr>
                <w:noProof/>
                <w:webHidden/>
              </w:rPr>
              <w:tab/>
            </w:r>
            <w:r w:rsidR="008F3AD0">
              <w:rPr>
                <w:noProof/>
                <w:webHidden/>
              </w:rPr>
              <w:fldChar w:fldCharType="begin"/>
            </w:r>
            <w:r w:rsidR="008F3AD0">
              <w:rPr>
                <w:noProof/>
                <w:webHidden/>
              </w:rPr>
              <w:instrText xml:space="preserve"> PAGEREF _Toc153797092 \h </w:instrText>
            </w:r>
            <w:r w:rsidR="008F3AD0">
              <w:rPr>
                <w:noProof/>
                <w:webHidden/>
              </w:rPr>
            </w:r>
            <w:r w:rsidR="008F3AD0">
              <w:rPr>
                <w:noProof/>
                <w:webHidden/>
              </w:rPr>
              <w:fldChar w:fldCharType="separate"/>
            </w:r>
            <w:r w:rsidR="008F3AD0">
              <w:rPr>
                <w:noProof/>
                <w:webHidden/>
              </w:rPr>
              <w:t>6</w:t>
            </w:r>
            <w:r w:rsidR="008F3AD0">
              <w:rPr>
                <w:noProof/>
                <w:webHidden/>
              </w:rPr>
              <w:fldChar w:fldCharType="end"/>
            </w:r>
          </w:hyperlink>
        </w:p>
        <w:p w14:paraId="24C5982D" w14:textId="40E8A25D" w:rsidR="008F3AD0" w:rsidRDefault="00E31FBD">
          <w:pPr>
            <w:pStyle w:val="TOC2"/>
            <w:rPr>
              <w:rFonts w:asciiTheme="minorHAnsi" w:eastAsiaTheme="minorEastAsia" w:hAnsiTheme="minorHAnsi" w:cstheme="minorBidi"/>
              <w:b w:val="0"/>
              <w:kern w:val="2"/>
              <w14:ligatures w14:val="standardContextual"/>
            </w:rPr>
          </w:pPr>
          <w:hyperlink w:anchor="_Toc153797093" w:history="1">
            <w:r w:rsidR="008F3AD0" w:rsidRPr="00FB0CA1">
              <w:rPr>
                <w:rStyle w:val="Hyperlink"/>
              </w:rPr>
              <w:t>Public Records Request Process</w:t>
            </w:r>
            <w:r w:rsidR="008F3AD0">
              <w:rPr>
                <w:webHidden/>
              </w:rPr>
              <w:tab/>
            </w:r>
            <w:r w:rsidR="008F3AD0">
              <w:rPr>
                <w:webHidden/>
              </w:rPr>
              <w:fldChar w:fldCharType="begin"/>
            </w:r>
            <w:r w:rsidR="008F3AD0">
              <w:rPr>
                <w:webHidden/>
              </w:rPr>
              <w:instrText xml:space="preserve"> PAGEREF _Toc153797093 \h </w:instrText>
            </w:r>
            <w:r w:rsidR="008F3AD0">
              <w:rPr>
                <w:webHidden/>
              </w:rPr>
            </w:r>
            <w:r w:rsidR="008F3AD0">
              <w:rPr>
                <w:webHidden/>
              </w:rPr>
              <w:fldChar w:fldCharType="separate"/>
            </w:r>
            <w:r w:rsidR="008F3AD0">
              <w:rPr>
                <w:webHidden/>
              </w:rPr>
              <w:t>6</w:t>
            </w:r>
            <w:r w:rsidR="008F3AD0">
              <w:rPr>
                <w:webHidden/>
              </w:rPr>
              <w:fldChar w:fldCharType="end"/>
            </w:r>
          </w:hyperlink>
        </w:p>
        <w:p w14:paraId="4B6BAD7F" w14:textId="35AA2462"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4" w:history="1">
            <w:r w:rsidR="008F3AD0" w:rsidRPr="00FB0CA1">
              <w:rPr>
                <w:rStyle w:val="Hyperlink"/>
                <w:rFonts w:ascii="Arial" w:hAnsi="Arial" w:cs="Arial"/>
                <w:noProof/>
              </w:rPr>
              <w:t>Receiving public records requests:</w:t>
            </w:r>
            <w:r w:rsidR="008F3AD0">
              <w:rPr>
                <w:noProof/>
                <w:webHidden/>
              </w:rPr>
              <w:tab/>
            </w:r>
            <w:r w:rsidR="008F3AD0">
              <w:rPr>
                <w:noProof/>
                <w:webHidden/>
              </w:rPr>
              <w:fldChar w:fldCharType="begin"/>
            </w:r>
            <w:r w:rsidR="008F3AD0">
              <w:rPr>
                <w:noProof/>
                <w:webHidden/>
              </w:rPr>
              <w:instrText xml:space="preserve"> PAGEREF _Toc153797094 \h </w:instrText>
            </w:r>
            <w:r w:rsidR="008F3AD0">
              <w:rPr>
                <w:noProof/>
                <w:webHidden/>
              </w:rPr>
            </w:r>
            <w:r w:rsidR="008F3AD0">
              <w:rPr>
                <w:noProof/>
                <w:webHidden/>
              </w:rPr>
              <w:fldChar w:fldCharType="separate"/>
            </w:r>
            <w:r w:rsidR="008F3AD0">
              <w:rPr>
                <w:noProof/>
                <w:webHidden/>
              </w:rPr>
              <w:t>6</w:t>
            </w:r>
            <w:r w:rsidR="008F3AD0">
              <w:rPr>
                <w:noProof/>
                <w:webHidden/>
              </w:rPr>
              <w:fldChar w:fldCharType="end"/>
            </w:r>
          </w:hyperlink>
        </w:p>
        <w:p w14:paraId="7CEBAEFC" w14:textId="2892D8C8"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5" w:history="1">
            <w:r w:rsidR="008F3AD0" w:rsidRPr="00FB0CA1">
              <w:rPr>
                <w:rStyle w:val="Hyperlink"/>
                <w:rFonts w:ascii="Arial" w:hAnsi="Arial" w:cs="Arial"/>
                <w:noProof/>
              </w:rPr>
              <w:t>PRC Responsibility:</w:t>
            </w:r>
            <w:r w:rsidR="008F3AD0">
              <w:rPr>
                <w:noProof/>
                <w:webHidden/>
              </w:rPr>
              <w:tab/>
            </w:r>
            <w:r w:rsidR="008F3AD0">
              <w:rPr>
                <w:noProof/>
                <w:webHidden/>
              </w:rPr>
              <w:fldChar w:fldCharType="begin"/>
            </w:r>
            <w:r w:rsidR="008F3AD0">
              <w:rPr>
                <w:noProof/>
                <w:webHidden/>
              </w:rPr>
              <w:instrText xml:space="preserve"> PAGEREF _Toc153797095 \h </w:instrText>
            </w:r>
            <w:r w:rsidR="008F3AD0">
              <w:rPr>
                <w:noProof/>
                <w:webHidden/>
              </w:rPr>
            </w:r>
            <w:r w:rsidR="008F3AD0">
              <w:rPr>
                <w:noProof/>
                <w:webHidden/>
              </w:rPr>
              <w:fldChar w:fldCharType="separate"/>
            </w:r>
            <w:r w:rsidR="008F3AD0">
              <w:rPr>
                <w:noProof/>
                <w:webHidden/>
              </w:rPr>
              <w:t>7</w:t>
            </w:r>
            <w:r w:rsidR="008F3AD0">
              <w:rPr>
                <w:noProof/>
                <w:webHidden/>
              </w:rPr>
              <w:fldChar w:fldCharType="end"/>
            </w:r>
          </w:hyperlink>
        </w:p>
        <w:p w14:paraId="78A4EF2E" w14:textId="37E6BE7A"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6" w:history="1">
            <w:r w:rsidR="008F3AD0" w:rsidRPr="00FB0CA1">
              <w:rPr>
                <w:rStyle w:val="Hyperlink"/>
                <w:noProof/>
              </w:rPr>
              <w:t>Adequate Search</w:t>
            </w:r>
            <w:r w:rsidR="008F3AD0">
              <w:rPr>
                <w:noProof/>
                <w:webHidden/>
              </w:rPr>
              <w:tab/>
            </w:r>
            <w:r w:rsidR="008F3AD0">
              <w:rPr>
                <w:noProof/>
                <w:webHidden/>
              </w:rPr>
              <w:fldChar w:fldCharType="begin"/>
            </w:r>
            <w:r w:rsidR="008F3AD0">
              <w:rPr>
                <w:noProof/>
                <w:webHidden/>
              </w:rPr>
              <w:instrText xml:space="preserve"> PAGEREF _Toc153797096 \h </w:instrText>
            </w:r>
            <w:r w:rsidR="008F3AD0">
              <w:rPr>
                <w:noProof/>
                <w:webHidden/>
              </w:rPr>
            </w:r>
            <w:r w:rsidR="008F3AD0">
              <w:rPr>
                <w:noProof/>
                <w:webHidden/>
              </w:rPr>
              <w:fldChar w:fldCharType="separate"/>
            </w:r>
            <w:r w:rsidR="008F3AD0">
              <w:rPr>
                <w:noProof/>
                <w:webHidden/>
              </w:rPr>
              <w:t>7</w:t>
            </w:r>
            <w:r w:rsidR="008F3AD0">
              <w:rPr>
                <w:noProof/>
                <w:webHidden/>
              </w:rPr>
              <w:fldChar w:fldCharType="end"/>
            </w:r>
          </w:hyperlink>
        </w:p>
        <w:p w14:paraId="6A78BECE" w14:textId="7494B978"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097" w:history="1">
            <w:r w:rsidR="008F3AD0" w:rsidRPr="00FB0CA1">
              <w:rPr>
                <w:rStyle w:val="Hyperlink"/>
                <w:rFonts w:cstheme="minorHAnsi"/>
                <w:noProof/>
              </w:rPr>
              <w:t>Employees Responsibility:</w:t>
            </w:r>
            <w:r w:rsidR="008F3AD0">
              <w:rPr>
                <w:noProof/>
                <w:webHidden/>
              </w:rPr>
              <w:tab/>
            </w:r>
            <w:r w:rsidR="008F3AD0">
              <w:rPr>
                <w:noProof/>
                <w:webHidden/>
              </w:rPr>
              <w:fldChar w:fldCharType="begin"/>
            </w:r>
            <w:r w:rsidR="008F3AD0">
              <w:rPr>
                <w:noProof/>
                <w:webHidden/>
              </w:rPr>
              <w:instrText xml:space="preserve"> PAGEREF _Toc153797097 \h </w:instrText>
            </w:r>
            <w:r w:rsidR="008F3AD0">
              <w:rPr>
                <w:noProof/>
                <w:webHidden/>
              </w:rPr>
            </w:r>
            <w:r w:rsidR="008F3AD0">
              <w:rPr>
                <w:noProof/>
                <w:webHidden/>
              </w:rPr>
              <w:fldChar w:fldCharType="separate"/>
            </w:r>
            <w:r w:rsidR="008F3AD0">
              <w:rPr>
                <w:noProof/>
                <w:webHidden/>
              </w:rPr>
              <w:t>8</w:t>
            </w:r>
            <w:r w:rsidR="008F3AD0">
              <w:rPr>
                <w:noProof/>
                <w:webHidden/>
              </w:rPr>
              <w:fldChar w:fldCharType="end"/>
            </w:r>
          </w:hyperlink>
        </w:p>
        <w:p w14:paraId="353CD1DC" w14:textId="7DD7F8C5" w:rsidR="008F3AD0" w:rsidRDefault="00E31FBD">
          <w:pPr>
            <w:pStyle w:val="TOC2"/>
            <w:rPr>
              <w:rFonts w:asciiTheme="minorHAnsi" w:eastAsiaTheme="minorEastAsia" w:hAnsiTheme="minorHAnsi" w:cstheme="minorBidi"/>
              <w:b w:val="0"/>
              <w:kern w:val="2"/>
              <w14:ligatures w14:val="standardContextual"/>
            </w:rPr>
          </w:pPr>
          <w:hyperlink w:anchor="_Toc153797098" w:history="1">
            <w:r w:rsidR="008F3AD0" w:rsidRPr="00FB0CA1">
              <w:rPr>
                <w:rStyle w:val="Hyperlink"/>
              </w:rPr>
              <w:t>Public Disclosure – AAA Responsibility</w:t>
            </w:r>
            <w:r w:rsidR="008F3AD0">
              <w:rPr>
                <w:webHidden/>
              </w:rPr>
              <w:tab/>
            </w:r>
            <w:r w:rsidR="008F3AD0">
              <w:rPr>
                <w:webHidden/>
              </w:rPr>
              <w:fldChar w:fldCharType="begin"/>
            </w:r>
            <w:r w:rsidR="008F3AD0">
              <w:rPr>
                <w:webHidden/>
              </w:rPr>
              <w:instrText xml:space="preserve"> PAGEREF _Toc153797098 \h </w:instrText>
            </w:r>
            <w:r w:rsidR="008F3AD0">
              <w:rPr>
                <w:webHidden/>
              </w:rPr>
            </w:r>
            <w:r w:rsidR="008F3AD0">
              <w:rPr>
                <w:webHidden/>
              </w:rPr>
              <w:fldChar w:fldCharType="separate"/>
            </w:r>
            <w:r w:rsidR="008F3AD0">
              <w:rPr>
                <w:webHidden/>
              </w:rPr>
              <w:t>12</w:t>
            </w:r>
            <w:r w:rsidR="008F3AD0">
              <w:rPr>
                <w:webHidden/>
              </w:rPr>
              <w:fldChar w:fldCharType="end"/>
            </w:r>
          </w:hyperlink>
        </w:p>
        <w:p w14:paraId="794BA369" w14:textId="783CB41B" w:rsidR="008F3AD0" w:rsidRDefault="00E31FBD">
          <w:pPr>
            <w:pStyle w:val="TOC2"/>
            <w:rPr>
              <w:rFonts w:asciiTheme="minorHAnsi" w:eastAsiaTheme="minorEastAsia" w:hAnsiTheme="minorHAnsi" w:cstheme="minorBidi"/>
              <w:b w:val="0"/>
              <w:kern w:val="2"/>
              <w14:ligatures w14:val="standardContextual"/>
            </w:rPr>
          </w:pPr>
          <w:hyperlink w:anchor="_Toc153797099" w:history="1">
            <w:r w:rsidR="008F3AD0" w:rsidRPr="00FB0CA1">
              <w:rPr>
                <w:rStyle w:val="Hyperlink"/>
              </w:rPr>
              <w:t>Public Disclosure – Individual providers (IP) and CDE</w:t>
            </w:r>
            <w:r w:rsidR="008F3AD0">
              <w:rPr>
                <w:webHidden/>
              </w:rPr>
              <w:tab/>
            </w:r>
            <w:r w:rsidR="008F3AD0">
              <w:rPr>
                <w:webHidden/>
              </w:rPr>
              <w:fldChar w:fldCharType="begin"/>
            </w:r>
            <w:r w:rsidR="008F3AD0">
              <w:rPr>
                <w:webHidden/>
              </w:rPr>
              <w:instrText xml:space="preserve"> PAGEREF _Toc153797099 \h </w:instrText>
            </w:r>
            <w:r w:rsidR="008F3AD0">
              <w:rPr>
                <w:webHidden/>
              </w:rPr>
            </w:r>
            <w:r w:rsidR="008F3AD0">
              <w:rPr>
                <w:webHidden/>
              </w:rPr>
              <w:fldChar w:fldCharType="separate"/>
            </w:r>
            <w:r w:rsidR="008F3AD0">
              <w:rPr>
                <w:webHidden/>
              </w:rPr>
              <w:t>12</w:t>
            </w:r>
            <w:r w:rsidR="008F3AD0">
              <w:rPr>
                <w:webHidden/>
              </w:rPr>
              <w:fldChar w:fldCharType="end"/>
            </w:r>
          </w:hyperlink>
        </w:p>
        <w:p w14:paraId="65C8DFB7" w14:textId="35E28A80" w:rsidR="008F3AD0" w:rsidRDefault="00E31FBD">
          <w:pPr>
            <w:pStyle w:val="TOC2"/>
            <w:rPr>
              <w:rFonts w:asciiTheme="minorHAnsi" w:eastAsiaTheme="minorEastAsia" w:hAnsiTheme="minorHAnsi" w:cstheme="minorBidi"/>
              <w:b w:val="0"/>
              <w:kern w:val="2"/>
              <w14:ligatures w14:val="standardContextual"/>
            </w:rPr>
          </w:pPr>
          <w:hyperlink w:anchor="_Toc153797100" w:history="1">
            <w:r w:rsidR="008F3AD0" w:rsidRPr="00FB0CA1">
              <w:rPr>
                <w:rStyle w:val="Hyperlink"/>
                <w:rFonts w:eastAsia="Times New Roman"/>
              </w:rPr>
              <w:t>Disclosure of Guardian Ad Litem (gal) Information</w:t>
            </w:r>
            <w:r w:rsidR="008F3AD0">
              <w:rPr>
                <w:webHidden/>
              </w:rPr>
              <w:tab/>
            </w:r>
            <w:r w:rsidR="008F3AD0">
              <w:rPr>
                <w:webHidden/>
              </w:rPr>
              <w:fldChar w:fldCharType="begin"/>
            </w:r>
            <w:r w:rsidR="008F3AD0">
              <w:rPr>
                <w:webHidden/>
              </w:rPr>
              <w:instrText xml:space="preserve"> PAGEREF _Toc153797100 \h </w:instrText>
            </w:r>
            <w:r w:rsidR="008F3AD0">
              <w:rPr>
                <w:webHidden/>
              </w:rPr>
            </w:r>
            <w:r w:rsidR="008F3AD0">
              <w:rPr>
                <w:webHidden/>
              </w:rPr>
              <w:fldChar w:fldCharType="separate"/>
            </w:r>
            <w:r w:rsidR="008F3AD0">
              <w:rPr>
                <w:webHidden/>
              </w:rPr>
              <w:t>13</w:t>
            </w:r>
            <w:r w:rsidR="008F3AD0">
              <w:rPr>
                <w:webHidden/>
              </w:rPr>
              <w:fldChar w:fldCharType="end"/>
            </w:r>
          </w:hyperlink>
        </w:p>
        <w:p w14:paraId="663B50F6" w14:textId="0CE37F30" w:rsidR="008F3AD0" w:rsidRDefault="00E31FBD">
          <w:pPr>
            <w:pStyle w:val="TOC2"/>
            <w:rPr>
              <w:rFonts w:asciiTheme="minorHAnsi" w:eastAsiaTheme="minorEastAsia" w:hAnsiTheme="minorHAnsi" w:cstheme="minorBidi"/>
              <w:b w:val="0"/>
              <w:kern w:val="2"/>
              <w14:ligatures w14:val="standardContextual"/>
            </w:rPr>
          </w:pPr>
          <w:hyperlink w:anchor="_Toc153797101" w:history="1">
            <w:r w:rsidR="008F3AD0" w:rsidRPr="00FB0CA1">
              <w:rPr>
                <w:rStyle w:val="Hyperlink"/>
                <w:rFonts w:eastAsia="Times New Roman"/>
              </w:rPr>
              <w:t>Disclosure of Administrative Hearing Records</w:t>
            </w:r>
            <w:r w:rsidR="008F3AD0">
              <w:rPr>
                <w:webHidden/>
              </w:rPr>
              <w:tab/>
            </w:r>
            <w:r w:rsidR="008F3AD0">
              <w:rPr>
                <w:webHidden/>
              </w:rPr>
              <w:fldChar w:fldCharType="begin"/>
            </w:r>
            <w:r w:rsidR="008F3AD0">
              <w:rPr>
                <w:webHidden/>
              </w:rPr>
              <w:instrText xml:space="preserve"> PAGEREF _Toc153797101 \h </w:instrText>
            </w:r>
            <w:r w:rsidR="008F3AD0">
              <w:rPr>
                <w:webHidden/>
              </w:rPr>
            </w:r>
            <w:r w:rsidR="008F3AD0">
              <w:rPr>
                <w:webHidden/>
              </w:rPr>
              <w:fldChar w:fldCharType="separate"/>
            </w:r>
            <w:r w:rsidR="008F3AD0">
              <w:rPr>
                <w:webHidden/>
              </w:rPr>
              <w:t>13</w:t>
            </w:r>
            <w:r w:rsidR="008F3AD0">
              <w:rPr>
                <w:webHidden/>
              </w:rPr>
              <w:fldChar w:fldCharType="end"/>
            </w:r>
          </w:hyperlink>
        </w:p>
        <w:p w14:paraId="0C9DD346" w14:textId="6115C58F" w:rsidR="008F3AD0" w:rsidRDefault="00E31FBD">
          <w:pPr>
            <w:pStyle w:val="TOC2"/>
            <w:rPr>
              <w:rFonts w:asciiTheme="minorHAnsi" w:eastAsiaTheme="minorEastAsia" w:hAnsiTheme="minorHAnsi" w:cstheme="minorBidi"/>
              <w:b w:val="0"/>
              <w:kern w:val="2"/>
              <w14:ligatures w14:val="standardContextual"/>
            </w:rPr>
          </w:pPr>
          <w:hyperlink w:anchor="_Toc153797102" w:history="1">
            <w:r w:rsidR="008F3AD0" w:rsidRPr="00FB0CA1">
              <w:rPr>
                <w:rStyle w:val="Hyperlink"/>
                <w:rFonts w:eastAsia="Times New Roman"/>
              </w:rPr>
              <w:t>Disclosure of Adult Protective Services (aps) Information</w:t>
            </w:r>
            <w:r w:rsidR="008F3AD0">
              <w:rPr>
                <w:webHidden/>
              </w:rPr>
              <w:tab/>
            </w:r>
            <w:r w:rsidR="008F3AD0">
              <w:rPr>
                <w:webHidden/>
              </w:rPr>
              <w:fldChar w:fldCharType="begin"/>
            </w:r>
            <w:r w:rsidR="008F3AD0">
              <w:rPr>
                <w:webHidden/>
              </w:rPr>
              <w:instrText xml:space="preserve"> PAGEREF _Toc153797102 \h </w:instrText>
            </w:r>
            <w:r w:rsidR="008F3AD0">
              <w:rPr>
                <w:webHidden/>
              </w:rPr>
            </w:r>
            <w:r w:rsidR="008F3AD0">
              <w:rPr>
                <w:webHidden/>
              </w:rPr>
              <w:fldChar w:fldCharType="separate"/>
            </w:r>
            <w:r w:rsidR="008F3AD0">
              <w:rPr>
                <w:webHidden/>
              </w:rPr>
              <w:t>14</w:t>
            </w:r>
            <w:r w:rsidR="008F3AD0">
              <w:rPr>
                <w:webHidden/>
              </w:rPr>
              <w:fldChar w:fldCharType="end"/>
            </w:r>
          </w:hyperlink>
        </w:p>
        <w:p w14:paraId="1DBED91B" w14:textId="4A3F4033"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103" w:history="1">
            <w:r w:rsidR="008F3AD0" w:rsidRPr="00FB0CA1">
              <w:rPr>
                <w:rStyle w:val="Hyperlink"/>
                <w:rFonts w:ascii="Arial" w:hAnsi="Arial" w:cs="Arial"/>
                <w:noProof/>
              </w:rPr>
              <w:t>R</w:t>
            </w:r>
            <w:r w:rsidR="008F3AD0" w:rsidRPr="00FB0CA1">
              <w:rPr>
                <w:rStyle w:val="Hyperlink"/>
                <w:rFonts w:ascii="Century Gothic" w:hAnsi="Century Gothic"/>
                <w:noProof/>
              </w:rPr>
              <w:t>elated RCWs and WACs</w:t>
            </w:r>
            <w:r w:rsidR="008F3AD0">
              <w:rPr>
                <w:noProof/>
                <w:webHidden/>
              </w:rPr>
              <w:tab/>
            </w:r>
            <w:r w:rsidR="008F3AD0">
              <w:rPr>
                <w:noProof/>
                <w:webHidden/>
              </w:rPr>
              <w:fldChar w:fldCharType="begin"/>
            </w:r>
            <w:r w:rsidR="008F3AD0">
              <w:rPr>
                <w:noProof/>
                <w:webHidden/>
              </w:rPr>
              <w:instrText xml:space="preserve"> PAGEREF _Toc153797103 \h </w:instrText>
            </w:r>
            <w:r w:rsidR="008F3AD0">
              <w:rPr>
                <w:noProof/>
                <w:webHidden/>
              </w:rPr>
            </w:r>
            <w:r w:rsidR="008F3AD0">
              <w:rPr>
                <w:noProof/>
                <w:webHidden/>
              </w:rPr>
              <w:fldChar w:fldCharType="separate"/>
            </w:r>
            <w:r w:rsidR="008F3AD0">
              <w:rPr>
                <w:noProof/>
                <w:webHidden/>
              </w:rPr>
              <w:t>14</w:t>
            </w:r>
            <w:r w:rsidR="008F3AD0">
              <w:rPr>
                <w:noProof/>
                <w:webHidden/>
              </w:rPr>
              <w:fldChar w:fldCharType="end"/>
            </w:r>
          </w:hyperlink>
        </w:p>
        <w:p w14:paraId="3D9BAEE2" w14:textId="716A4B4D" w:rsidR="008F3AD0" w:rsidRDefault="00E31FBD">
          <w:pPr>
            <w:pStyle w:val="TOC3"/>
            <w:tabs>
              <w:tab w:val="right" w:leader="dot" w:pos="9350"/>
            </w:tabs>
            <w:rPr>
              <w:rFonts w:asciiTheme="minorHAnsi" w:eastAsiaTheme="minorEastAsia" w:hAnsiTheme="minorHAnsi" w:cstheme="minorBidi"/>
              <w:noProof/>
              <w:kern w:val="2"/>
              <w14:ligatures w14:val="standardContextual"/>
            </w:rPr>
          </w:pPr>
          <w:hyperlink w:anchor="_Toc153797104" w:history="1">
            <w:r w:rsidR="008F3AD0" w:rsidRPr="00FB0CA1">
              <w:rPr>
                <w:rStyle w:val="Hyperlink"/>
                <w:rFonts w:ascii="Century Gothic" w:hAnsi="Century Gothic"/>
                <w:noProof/>
              </w:rPr>
              <w:t>Related Administrative Policy</w:t>
            </w:r>
            <w:r w:rsidR="008F3AD0">
              <w:rPr>
                <w:noProof/>
                <w:webHidden/>
              </w:rPr>
              <w:tab/>
            </w:r>
            <w:r w:rsidR="008F3AD0">
              <w:rPr>
                <w:noProof/>
                <w:webHidden/>
              </w:rPr>
              <w:fldChar w:fldCharType="begin"/>
            </w:r>
            <w:r w:rsidR="008F3AD0">
              <w:rPr>
                <w:noProof/>
                <w:webHidden/>
              </w:rPr>
              <w:instrText xml:space="preserve"> PAGEREF _Toc153797104 \h </w:instrText>
            </w:r>
            <w:r w:rsidR="008F3AD0">
              <w:rPr>
                <w:noProof/>
                <w:webHidden/>
              </w:rPr>
            </w:r>
            <w:r w:rsidR="008F3AD0">
              <w:rPr>
                <w:noProof/>
                <w:webHidden/>
              </w:rPr>
              <w:fldChar w:fldCharType="separate"/>
            </w:r>
            <w:r w:rsidR="008F3AD0">
              <w:rPr>
                <w:noProof/>
                <w:webHidden/>
              </w:rPr>
              <w:t>14</w:t>
            </w:r>
            <w:r w:rsidR="008F3AD0">
              <w:rPr>
                <w:noProof/>
                <w:webHidden/>
              </w:rPr>
              <w:fldChar w:fldCharType="end"/>
            </w:r>
          </w:hyperlink>
        </w:p>
        <w:p w14:paraId="1890F849" w14:textId="6EA1AFB8" w:rsidR="008F3AD0" w:rsidRDefault="00E31FBD">
          <w:pPr>
            <w:pStyle w:val="TOC2"/>
            <w:rPr>
              <w:rFonts w:asciiTheme="minorHAnsi" w:eastAsiaTheme="minorEastAsia" w:hAnsiTheme="minorHAnsi" w:cstheme="minorBidi"/>
              <w:b w:val="0"/>
              <w:kern w:val="2"/>
              <w14:ligatures w14:val="standardContextual"/>
            </w:rPr>
          </w:pPr>
          <w:hyperlink w:anchor="_Toc153797105" w:history="1">
            <w:r w:rsidR="008F3AD0" w:rsidRPr="00FB0CA1">
              <w:rPr>
                <w:rStyle w:val="Hyperlink"/>
              </w:rPr>
              <w:t>Acronyms</w:t>
            </w:r>
            <w:r w:rsidR="008F3AD0">
              <w:rPr>
                <w:webHidden/>
              </w:rPr>
              <w:tab/>
            </w:r>
            <w:r w:rsidR="008F3AD0">
              <w:rPr>
                <w:webHidden/>
              </w:rPr>
              <w:fldChar w:fldCharType="begin"/>
            </w:r>
            <w:r w:rsidR="008F3AD0">
              <w:rPr>
                <w:webHidden/>
              </w:rPr>
              <w:instrText xml:space="preserve"> PAGEREF _Toc153797105 \h </w:instrText>
            </w:r>
            <w:r w:rsidR="008F3AD0">
              <w:rPr>
                <w:webHidden/>
              </w:rPr>
            </w:r>
            <w:r w:rsidR="008F3AD0">
              <w:rPr>
                <w:webHidden/>
              </w:rPr>
              <w:fldChar w:fldCharType="separate"/>
            </w:r>
            <w:r w:rsidR="008F3AD0">
              <w:rPr>
                <w:webHidden/>
              </w:rPr>
              <w:t>14</w:t>
            </w:r>
            <w:r w:rsidR="008F3AD0">
              <w:rPr>
                <w:webHidden/>
              </w:rPr>
              <w:fldChar w:fldCharType="end"/>
            </w:r>
          </w:hyperlink>
        </w:p>
        <w:p w14:paraId="0C91B661" w14:textId="4FD7D6B3" w:rsidR="008F3AD0" w:rsidRDefault="00E31FBD">
          <w:pPr>
            <w:pStyle w:val="TOC2"/>
            <w:rPr>
              <w:rFonts w:asciiTheme="minorHAnsi" w:eastAsiaTheme="minorEastAsia" w:hAnsiTheme="minorHAnsi" w:cstheme="minorBidi"/>
              <w:b w:val="0"/>
              <w:kern w:val="2"/>
              <w14:ligatures w14:val="standardContextual"/>
            </w:rPr>
          </w:pPr>
          <w:hyperlink w:anchor="_Toc153797106" w:history="1">
            <w:r w:rsidR="008F3AD0" w:rsidRPr="00FB0CA1">
              <w:rPr>
                <w:rStyle w:val="Hyperlink"/>
              </w:rPr>
              <w:t>Forms</w:t>
            </w:r>
            <w:r w:rsidR="008F3AD0">
              <w:rPr>
                <w:webHidden/>
              </w:rPr>
              <w:tab/>
            </w:r>
            <w:r w:rsidR="008F3AD0">
              <w:rPr>
                <w:webHidden/>
              </w:rPr>
              <w:fldChar w:fldCharType="begin"/>
            </w:r>
            <w:r w:rsidR="008F3AD0">
              <w:rPr>
                <w:webHidden/>
              </w:rPr>
              <w:instrText xml:space="preserve"> PAGEREF _Toc153797106 \h </w:instrText>
            </w:r>
            <w:r w:rsidR="008F3AD0">
              <w:rPr>
                <w:webHidden/>
              </w:rPr>
            </w:r>
            <w:r w:rsidR="008F3AD0">
              <w:rPr>
                <w:webHidden/>
              </w:rPr>
              <w:fldChar w:fldCharType="separate"/>
            </w:r>
            <w:r w:rsidR="008F3AD0">
              <w:rPr>
                <w:webHidden/>
              </w:rPr>
              <w:t>15</w:t>
            </w:r>
            <w:r w:rsidR="008F3AD0">
              <w:rPr>
                <w:webHidden/>
              </w:rPr>
              <w:fldChar w:fldCharType="end"/>
            </w:r>
          </w:hyperlink>
        </w:p>
        <w:p w14:paraId="5F1DC96E" w14:textId="26546DDE" w:rsidR="008F3AD0" w:rsidRDefault="008F3AD0">
          <w:r>
            <w:rPr>
              <w:b/>
              <w:bCs/>
              <w:noProof/>
            </w:rPr>
            <w:fldChar w:fldCharType="end"/>
          </w:r>
        </w:p>
      </w:sdtContent>
    </w:sdt>
    <w:p w14:paraId="076F5D16" w14:textId="77777777" w:rsidR="008A5C11" w:rsidRDefault="008A5C11">
      <w:pPr>
        <w:rPr>
          <w:rFonts w:ascii="Century Gothic" w:eastAsiaTheme="majorEastAsia" w:hAnsi="Century Gothic" w:cstheme="majorBidi"/>
          <w:b/>
          <w:caps/>
          <w:color w:val="005CAB"/>
          <w:sz w:val="26"/>
          <w:szCs w:val="26"/>
        </w:rPr>
      </w:pPr>
      <w:r>
        <w:br w:type="page"/>
      </w:r>
    </w:p>
    <w:p w14:paraId="5652C2FF" w14:textId="77777777" w:rsidR="004509E2" w:rsidRPr="00614279" w:rsidRDefault="004509E2" w:rsidP="00F35ECB">
      <w:pPr>
        <w:pStyle w:val="Heading2"/>
      </w:pPr>
      <w:bookmarkStart w:id="3" w:name="_Toc153797086"/>
      <w:r w:rsidRPr="00614279">
        <w:lastRenderedPageBreak/>
        <w:t>Ask the Expert</w:t>
      </w:r>
      <w:bookmarkEnd w:id="3"/>
      <w:bookmarkEnd w:id="2"/>
    </w:p>
    <w:p w14:paraId="400F9EB5" w14:textId="77777777" w:rsidR="004509E2" w:rsidRPr="008F3AD0" w:rsidRDefault="004509E2" w:rsidP="00F35ECB">
      <w:pPr>
        <w:rPr>
          <w:rFonts w:ascii="Arial" w:hAnsi="Arial" w:cs="Arial"/>
          <w:sz w:val="24"/>
          <w:szCs w:val="24"/>
        </w:rPr>
      </w:pPr>
      <w:r w:rsidRPr="008F3AD0">
        <w:rPr>
          <w:rFonts w:ascii="Arial" w:hAnsi="Arial" w:cs="Arial"/>
          <w:sz w:val="24"/>
          <w:szCs w:val="24"/>
        </w:rPr>
        <w:t>If you have questions or need clarification about the content in this chapter, please contact:</w:t>
      </w:r>
    </w:p>
    <w:p w14:paraId="32485913" w14:textId="77777777" w:rsidR="004509E2" w:rsidRPr="008F3AD0" w:rsidRDefault="004509E2" w:rsidP="00F35ECB">
      <w:pPr>
        <w:rPr>
          <w:rFonts w:ascii="Arial" w:hAnsi="Arial" w:cs="Arial"/>
          <w:sz w:val="24"/>
          <w:szCs w:val="24"/>
        </w:rPr>
      </w:pPr>
      <w:r w:rsidRPr="008F3AD0">
        <w:rPr>
          <w:rFonts w:ascii="Arial" w:hAnsi="Arial" w:cs="Arial"/>
          <w:sz w:val="24"/>
          <w:szCs w:val="24"/>
        </w:rPr>
        <w:br/>
      </w:r>
      <w:hyperlink r:id="rId8" w:history="1">
        <w:r w:rsidRPr="008F3AD0">
          <w:rPr>
            <w:rFonts w:ascii="Arial" w:hAnsi="Arial" w:cs="Arial"/>
            <w:color w:val="0563C1" w:themeColor="hyperlink"/>
            <w:sz w:val="24"/>
            <w:szCs w:val="24"/>
            <w:u w:val="single"/>
          </w:rPr>
          <w:t>Kathy Frey</w:t>
        </w:r>
      </w:hyperlink>
      <w:r w:rsidRPr="008F3AD0">
        <w:rPr>
          <w:rFonts w:ascii="Arial" w:hAnsi="Arial" w:cs="Arial"/>
          <w:sz w:val="24"/>
          <w:szCs w:val="24"/>
        </w:rPr>
        <w:tab/>
      </w:r>
      <w:r w:rsidRPr="008F3AD0">
        <w:rPr>
          <w:rFonts w:ascii="Arial" w:hAnsi="Arial" w:cs="Arial"/>
          <w:sz w:val="24"/>
          <w:szCs w:val="24"/>
        </w:rPr>
        <w:tab/>
      </w:r>
      <w:r w:rsidR="00614279" w:rsidRPr="008F3AD0">
        <w:rPr>
          <w:rFonts w:ascii="Arial" w:hAnsi="Arial" w:cs="Arial"/>
          <w:sz w:val="24"/>
          <w:szCs w:val="24"/>
        </w:rPr>
        <w:t xml:space="preserve">HCS, </w:t>
      </w:r>
      <w:r w:rsidRPr="008F3AD0">
        <w:rPr>
          <w:rFonts w:ascii="Arial" w:hAnsi="Arial" w:cs="Arial"/>
          <w:sz w:val="24"/>
          <w:szCs w:val="24"/>
        </w:rPr>
        <w:t>Public Records Program Manager</w:t>
      </w:r>
    </w:p>
    <w:p w14:paraId="480E1740" w14:textId="520B1E0A" w:rsidR="004422B4" w:rsidRPr="008F3AD0" w:rsidRDefault="004509E2" w:rsidP="00F35ECB">
      <w:pPr>
        <w:rPr>
          <w:rFonts w:ascii="Arial" w:hAnsi="Arial" w:cs="Arial"/>
          <w:sz w:val="24"/>
          <w:szCs w:val="24"/>
        </w:rPr>
      </w:pPr>
      <w:r w:rsidRPr="008F3AD0">
        <w:rPr>
          <w:rFonts w:ascii="Arial" w:hAnsi="Arial" w:cs="Arial"/>
          <w:sz w:val="24"/>
          <w:szCs w:val="24"/>
        </w:rPr>
        <w:tab/>
      </w:r>
      <w:r w:rsidRPr="008F3AD0">
        <w:rPr>
          <w:rFonts w:ascii="Arial" w:hAnsi="Arial" w:cs="Arial"/>
          <w:sz w:val="24"/>
          <w:szCs w:val="24"/>
        </w:rPr>
        <w:tab/>
      </w:r>
      <w:r w:rsidRPr="008F3AD0">
        <w:rPr>
          <w:rFonts w:ascii="Arial" w:hAnsi="Arial" w:cs="Arial"/>
          <w:sz w:val="24"/>
          <w:szCs w:val="24"/>
        </w:rPr>
        <w:tab/>
        <w:t xml:space="preserve">360.725.2518 </w:t>
      </w:r>
      <w:r w:rsidR="002243AA" w:rsidRPr="008F3AD0">
        <w:rPr>
          <w:rFonts w:ascii="Arial" w:hAnsi="Arial" w:cs="Arial"/>
          <w:sz w:val="24"/>
          <w:szCs w:val="24"/>
        </w:rPr>
        <w:t>desk</w:t>
      </w:r>
    </w:p>
    <w:p w14:paraId="1C8E0725" w14:textId="30F06CD0" w:rsidR="004509E2" w:rsidRPr="008F3AD0" w:rsidRDefault="004422B4" w:rsidP="00F35ECB">
      <w:pPr>
        <w:rPr>
          <w:rFonts w:ascii="Arial" w:hAnsi="Arial" w:cs="Arial"/>
          <w:sz w:val="24"/>
          <w:szCs w:val="24"/>
        </w:rPr>
      </w:pPr>
      <w:r w:rsidRPr="008F3AD0">
        <w:rPr>
          <w:rFonts w:ascii="Arial" w:hAnsi="Arial" w:cs="Arial"/>
          <w:sz w:val="24"/>
          <w:szCs w:val="24"/>
        </w:rPr>
        <w:tab/>
      </w:r>
      <w:r w:rsidRPr="008F3AD0">
        <w:rPr>
          <w:rFonts w:ascii="Arial" w:hAnsi="Arial" w:cs="Arial"/>
          <w:sz w:val="24"/>
          <w:szCs w:val="24"/>
        </w:rPr>
        <w:tab/>
      </w:r>
      <w:r w:rsidRPr="008F3AD0">
        <w:rPr>
          <w:rFonts w:ascii="Arial" w:hAnsi="Arial" w:cs="Arial"/>
          <w:sz w:val="24"/>
          <w:szCs w:val="24"/>
        </w:rPr>
        <w:tab/>
      </w:r>
      <w:hyperlink r:id="rId9" w:history="1">
        <w:r w:rsidRPr="008F3AD0">
          <w:rPr>
            <w:rStyle w:val="Hyperlink"/>
            <w:rFonts w:ascii="Arial" w:hAnsi="Arial" w:cs="Arial"/>
            <w:sz w:val="24"/>
            <w:szCs w:val="24"/>
          </w:rPr>
          <w:t>HCSPublicRecords@dshs.wa.gov</w:t>
        </w:r>
      </w:hyperlink>
      <w:r w:rsidRPr="008F3AD0">
        <w:rPr>
          <w:rFonts w:ascii="Arial" w:hAnsi="Arial" w:cs="Arial"/>
          <w:sz w:val="24"/>
          <w:szCs w:val="24"/>
        </w:rPr>
        <w:t xml:space="preserve"> </w:t>
      </w:r>
      <w:r w:rsidR="004509E2" w:rsidRPr="008F3AD0">
        <w:rPr>
          <w:rFonts w:ascii="Arial" w:hAnsi="Arial" w:cs="Arial"/>
          <w:sz w:val="24"/>
          <w:szCs w:val="24"/>
        </w:rPr>
        <w:tab/>
      </w:r>
      <w:r w:rsidR="004509E2" w:rsidRPr="008F3AD0">
        <w:rPr>
          <w:rFonts w:ascii="Arial" w:hAnsi="Arial" w:cs="Arial"/>
          <w:sz w:val="24"/>
          <w:szCs w:val="24"/>
        </w:rPr>
        <w:tab/>
        <w:t xml:space="preserve"> </w:t>
      </w:r>
      <w:r w:rsidR="004509E2" w:rsidRPr="008F3AD0">
        <w:rPr>
          <w:rFonts w:ascii="Arial" w:hAnsi="Arial" w:cs="Arial"/>
          <w:sz w:val="24"/>
          <w:szCs w:val="24"/>
        </w:rPr>
        <w:tab/>
        <w:t xml:space="preserve"> </w:t>
      </w:r>
    </w:p>
    <w:p w14:paraId="0FB4D6BC" w14:textId="77777777" w:rsidR="004509E2" w:rsidRPr="008F3AD0" w:rsidRDefault="004509E2" w:rsidP="00F35ECB">
      <w:pPr>
        <w:rPr>
          <w:rFonts w:ascii="Arial" w:hAnsi="Arial" w:cs="Arial"/>
          <w:sz w:val="24"/>
          <w:szCs w:val="24"/>
        </w:rPr>
      </w:pPr>
    </w:p>
    <w:p w14:paraId="24A5489C" w14:textId="07CC3AF3" w:rsidR="00ED4F1B" w:rsidRPr="008F3AD0" w:rsidRDefault="00ED4F1B" w:rsidP="00ED4F1B">
      <w:pPr>
        <w:rPr>
          <w:b/>
          <w:sz w:val="24"/>
          <w:szCs w:val="24"/>
        </w:rPr>
      </w:pPr>
      <w:r w:rsidRPr="008F3AD0">
        <w:rPr>
          <w:b/>
          <w:sz w:val="24"/>
          <w:szCs w:val="24"/>
        </w:rPr>
        <w:t>Each Region has a Record Retention C</w:t>
      </w:r>
      <w:r w:rsidR="00B07E70" w:rsidRPr="008F3AD0">
        <w:rPr>
          <w:b/>
          <w:sz w:val="24"/>
          <w:szCs w:val="24"/>
        </w:rPr>
        <w:t>oordinator</w:t>
      </w:r>
    </w:p>
    <w:p w14:paraId="4673E812" w14:textId="6FCA9297" w:rsidR="00ED4F1B" w:rsidRPr="008F3AD0" w:rsidRDefault="00ED4F1B">
      <w:pPr>
        <w:contextualSpacing/>
        <w:rPr>
          <w:rStyle w:val="Hyperlink"/>
          <w:rFonts w:cstheme="minorHAnsi"/>
          <w:b/>
          <w:color w:val="auto"/>
          <w:sz w:val="24"/>
          <w:szCs w:val="24"/>
          <w:u w:val="none"/>
        </w:rPr>
      </w:pPr>
    </w:p>
    <w:p w14:paraId="044910F8" w14:textId="77777777" w:rsidR="00ED4F1B" w:rsidRPr="008F3AD0" w:rsidRDefault="00420D57">
      <w:pPr>
        <w:contextualSpacing/>
        <w:rPr>
          <w:rStyle w:val="Hyperlink"/>
          <w:rFonts w:cstheme="minorHAnsi"/>
          <w:b/>
          <w:color w:val="auto"/>
          <w:sz w:val="24"/>
          <w:szCs w:val="24"/>
          <w:u w:val="none"/>
        </w:rPr>
      </w:pPr>
      <w:r w:rsidRPr="008F3AD0">
        <w:rPr>
          <w:rStyle w:val="Hyperlink"/>
          <w:rFonts w:cstheme="minorHAnsi"/>
          <w:b/>
          <w:color w:val="auto"/>
          <w:sz w:val="24"/>
          <w:szCs w:val="24"/>
          <w:u w:val="none"/>
        </w:rPr>
        <w:t>Area Agencies on Aging</w:t>
      </w:r>
      <w:r w:rsidR="00AD5346" w:rsidRPr="008F3AD0">
        <w:rPr>
          <w:rStyle w:val="Hyperlink"/>
          <w:rFonts w:cstheme="minorHAnsi"/>
          <w:b/>
          <w:color w:val="auto"/>
          <w:sz w:val="24"/>
          <w:szCs w:val="24"/>
          <w:u w:val="none"/>
        </w:rPr>
        <w:t xml:space="preserve"> </w:t>
      </w:r>
      <w:r w:rsidRPr="008F3AD0">
        <w:rPr>
          <w:rStyle w:val="Hyperlink"/>
          <w:rFonts w:cstheme="minorHAnsi"/>
          <w:b/>
          <w:color w:val="auto"/>
          <w:sz w:val="24"/>
          <w:szCs w:val="24"/>
          <w:u w:val="none"/>
        </w:rPr>
        <w:t xml:space="preserve">– Each AAA has a </w:t>
      </w:r>
      <w:r w:rsidR="00931C39" w:rsidRPr="008F3AD0">
        <w:rPr>
          <w:rStyle w:val="Hyperlink"/>
          <w:rFonts w:cstheme="minorHAnsi"/>
          <w:b/>
          <w:color w:val="auto"/>
          <w:sz w:val="24"/>
          <w:szCs w:val="24"/>
          <w:u w:val="none"/>
        </w:rPr>
        <w:t xml:space="preserve">Public </w:t>
      </w:r>
      <w:r w:rsidRPr="008F3AD0">
        <w:rPr>
          <w:rStyle w:val="Hyperlink"/>
          <w:rFonts w:cstheme="minorHAnsi"/>
          <w:b/>
          <w:color w:val="auto"/>
          <w:sz w:val="24"/>
          <w:szCs w:val="24"/>
          <w:u w:val="none"/>
        </w:rPr>
        <w:t>Record Coordinator</w:t>
      </w:r>
      <w:r w:rsidR="00ED4F1B" w:rsidRPr="008F3AD0">
        <w:rPr>
          <w:rStyle w:val="Hyperlink"/>
          <w:rFonts w:cstheme="minorHAnsi"/>
          <w:b/>
          <w:color w:val="auto"/>
          <w:sz w:val="24"/>
          <w:szCs w:val="24"/>
          <w:u w:val="none"/>
        </w:rPr>
        <w:t xml:space="preserve"> and a Record</w:t>
      </w:r>
    </w:p>
    <w:p w14:paraId="2A0CC489" w14:textId="6D961D0F" w:rsidR="00420D57" w:rsidRPr="008F3AD0" w:rsidRDefault="00ED4F1B">
      <w:pPr>
        <w:contextualSpacing/>
        <w:rPr>
          <w:rStyle w:val="Hyperlink"/>
          <w:rFonts w:cstheme="minorHAnsi"/>
          <w:b/>
          <w:color w:val="auto"/>
          <w:sz w:val="24"/>
          <w:szCs w:val="24"/>
          <w:u w:val="none"/>
        </w:rPr>
      </w:pPr>
      <w:r w:rsidRPr="008F3AD0">
        <w:rPr>
          <w:rStyle w:val="Hyperlink"/>
          <w:rFonts w:cstheme="minorHAnsi"/>
          <w:b/>
          <w:color w:val="auto"/>
          <w:sz w:val="24"/>
          <w:szCs w:val="24"/>
          <w:u w:val="none"/>
        </w:rPr>
        <w:t xml:space="preserve"> Retention C</w:t>
      </w:r>
      <w:r w:rsidR="00B07E70" w:rsidRPr="008F3AD0">
        <w:rPr>
          <w:rStyle w:val="Hyperlink"/>
          <w:rFonts w:cstheme="minorHAnsi"/>
          <w:b/>
          <w:color w:val="auto"/>
          <w:sz w:val="24"/>
          <w:szCs w:val="24"/>
          <w:u w:val="none"/>
        </w:rPr>
        <w:t>oordinator</w:t>
      </w:r>
    </w:p>
    <w:p w14:paraId="46DC88B9" w14:textId="77777777" w:rsidR="0014352F" w:rsidRPr="00341BFD" w:rsidRDefault="0014352F" w:rsidP="00F35ECB">
      <w:pPr>
        <w:contextualSpacing/>
        <w:rPr>
          <w:rStyle w:val="Hyperlink"/>
          <w:rFonts w:cstheme="minorHAnsi"/>
          <w:b/>
          <w:color w:val="auto"/>
        </w:rPr>
      </w:pPr>
    </w:p>
    <w:p w14:paraId="75AC24C5" w14:textId="77777777" w:rsidR="004509E2" w:rsidRPr="00030F94" w:rsidRDefault="004509E2" w:rsidP="00030F94">
      <w:pPr>
        <w:pStyle w:val="Heading2"/>
      </w:pPr>
      <w:bookmarkStart w:id="4" w:name="_Background"/>
      <w:bookmarkStart w:id="5" w:name="_Toc528744291"/>
      <w:bookmarkStart w:id="6" w:name="_Toc153797087"/>
      <w:bookmarkEnd w:id="4"/>
      <w:r w:rsidRPr="00030F94">
        <w:t>Background</w:t>
      </w:r>
      <w:bookmarkEnd w:id="5"/>
      <w:bookmarkEnd w:id="6"/>
    </w:p>
    <w:p w14:paraId="291E6683" w14:textId="2DC2B0CF" w:rsidR="00C3383E" w:rsidRPr="008F3AD0" w:rsidRDefault="00C3383E" w:rsidP="00C3383E">
      <w:pPr>
        <w:rPr>
          <w:rFonts w:ascii="Arial" w:hAnsi="Arial" w:cs="Arial"/>
          <w:sz w:val="24"/>
          <w:szCs w:val="24"/>
        </w:rPr>
      </w:pPr>
      <w:r w:rsidRPr="008F3AD0">
        <w:rPr>
          <w:rFonts w:ascii="Arial" w:hAnsi="Arial" w:cs="Arial"/>
          <w:sz w:val="24"/>
          <w:szCs w:val="24"/>
        </w:rPr>
        <w:t>The law requires DSHS and its employees to keep DSHS records for a specific period under</w:t>
      </w:r>
      <w:r w:rsidR="00A10359">
        <w:rPr>
          <w:rFonts w:ascii="Arial" w:hAnsi="Arial" w:cs="Arial"/>
          <w:sz w:val="24"/>
          <w:szCs w:val="24"/>
        </w:rPr>
        <w:t xml:space="preserve"> </w:t>
      </w:r>
      <w:r w:rsidRPr="008F3AD0">
        <w:rPr>
          <w:rFonts w:ascii="Arial" w:hAnsi="Arial" w:cs="Arial"/>
          <w:sz w:val="24"/>
          <w:szCs w:val="24"/>
        </w:rPr>
        <w:t>approved record retention schedules. Failure to keep records under the approved record retention</w:t>
      </w:r>
      <w:r w:rsidR="00A10359">
        <w:rPr>
          <w:rFonts w:ascii="Arial" w:hAnsi="Arial" w:cs="Arial"/>
          <w:sz w:val="24"/>
          <w:szCs w:val="24"/>
        </w:rPr>
        <w:t xml:space="preserve"> </w:t>
      </w:r>
      <w:r w:rsidRPr="008F3AD0">
        <w:rPr>
          <w:rFonts w:ascii="Arial" w:hAnsi="Arial" w:cs="Arial"/>
          <w:sz w:val="24"/>
          <w:szCs w:val="24"/>
        </w:rPr>
        <w:t>schedules, or failure to stop destruction of records when there is notice of potential lawsuit, or an</w:t>
      </w:r>
      <w:r w:rsidR="00A10359">
        <w:rPr>
          <w:rFonts w:ascii="Arial" w:hAnsi="Arial" w:cs="Arial"/>
          <w:sz w:val="24"/>
          <w:szCs w:val="24"/>
        </w:rPr>
        <w:t xml:space="preserve"> </w:t>
      </w:r>
      <w:r w:rsidRPr="008F3AD0">
        <w:rPr>
          <w:rFonts w:ascii="Arial" w:hAnsi="Arial" w:cs="Arial"/>
          <w:sz w:val="24"/>
          <w:szCs w:val="24"/>
        </w:rPr>
        <w:t>active lawsuit, audit, or public records request, could subject the employee and DSHS to</w:t>
      </w:r>
      <w:r w:rsidR="00A10359">
        <w:rPr>
          <w:rFonts w:ascii="Arial" w:hAnsi="Arial" w:cs="Arial"/>
          <w:sz w:val="24"/>
          <w:szCs w:val="24"/>
        </w:rPr>
        <w:t xml:space="preserve"> </w:t>
      </w:r>
      <w:r w:rsidRPr="008F3AD0">
        <w:rPr>
          <w:rFonts w:ascii="Arial" w:hAnsi="Arial" w:cs="Arial"/>
          <w:sz w:val="24"/>
          <w:szCs w:val="24"/>
        </w:rPr>
        <w:t>penalties and fines.</w:t>
      </w:r>
    </w:p>
    <w:p w14:paraId="0E4F7773" w14:textId="77777777" w:rsidR="00C3383E" w:rsidRPr="008F3AD0" w:rsidRDefault="00C3383E" w:rsidP="00F35ECB">
      <w:pPr>
        <w:rPr>
          <w:rFonts w:ascii="Arial" w:hAnsi="Arial" w:cs="Arial"/>
          <w:sz w:val="24"/>
          <w:szCs w:val="24"/>
        </w:rPr>
      </w:pPr>
    </w:p>
    <w:p w14:paraId="19A631AC" w14:textId="77777777" w:rsidR="002243AA" w:rsidRPr="008F3AD0" w:rsidRDefault="004509E2" w:rsidP="00F35ECB">
      <w:pPr>
        <w:rPr>
          <w:rFonts w:ascii="Arial" w:hAnsi="Arial" w:cs="Arial"/>
          <w:sz w:val="24"/>
          <w:szCs w:val="24"/>
        </w:rPr>
      </w:pPr>
      <w:r w:rsidRPr="008F3AD0">
        <w:rPr>
          <w:rFonts w:ascii="Arial" w:hAnsi="Arial" w:cs="Arial"/>
          <w:sz w:val="24"/>
          <w:szCs w:val="24"/>
        </w:rPr>
        <w:t>The Department of Social and Health Services</w:t>
      </w:r>
      <w:r w:rsidR="005A65C6" w:rsidRPr="008F3AD0">
        <w:rPr>
          <w:rFonts w:ascii="Arial" w:hAnsi="Arial" w:cs="Arial"/>
          <w:sz w:val="24"/>
          <w:szCs w:val="24"/>
        </w:rPr>
        <w:t xml:space="preserve"> </w:t>
      </w:r>
      <w:r w:rsidRPr="008F3AD0">
        <w:rPr>
          <w:rFonts w:ascii="Arial" w:hAnsi="Arial" w:cs="Arial"/>
          <w:sz w:val="24"/>
          <w:szCs w:val="24"/>
        </w:rPr>
        <w:t>strongly supports principles of open government and transparency in its operations.  ALTSA employees must comply with the Public Records Act (PRA) in granting access to records</w:t>
      </w:r>
      <w:r w:rsidR="002243AA" w:rsidRPr="008F3AD0">
        <w:rPr>
          <w:rFonts w:ascii="Arial" w:hAnsi="Arial" w:cs="Arial"/>
          <w:sz w:val="24"/>
          <w:szCs w:val="24"/>
        </w:rPr>
        <w:t>,</w:t>
      </w:r>
      <w:r w:rsidRPr="008F3AD0">
        <w:rPr>
          <w:rFonts w:ascii="Arial" w:hAnsi="Arial" w:cs="Arial"/>
          <w:sz w:val="24"/>
          <w:szCs w:val="24"/>
        </w:rPr>
        <w:t xml:space="preserve"> with the exception of exempt confidential information</w:t>
      </w:r>
      <w:r w:rsidR="002243AA" w:rsidRPr="008F3AD0">
        <w:rPr>
          <w:rFonts w:ascii="Arial" w:hAnsi="Arial" w:cs="Arial"/>
          <w:sz w:val="24"/>
          <w:szCs w:val="24"/>
        </w:rPr>
        <w:t>,</w:t>
      </w:r>
      <w:r w:rsidRPr="008F3AD0">
        <w:rPr>
          <w:rFonts w:ascii="Arial" w:hAnsi="Arial" w:cs="Arial"/>
          <w:sz w:val="24"/>
          <w:szCs w:val="24"/>
        </w:rPr>
        <w:t xml:space="preserve"> as outlined in </w:t>
      </w:r>
      <w:hyperlink r:id="rId10" w:history="1">
        <w:r w:rsidRPr="008F3AD0">
          <w:rPr>
            <w:rStyle w:val="Hyperlink"/>
            <w:rFonts w:ascii="Arial" w:hAnsi="Arial" w:cs="Arial"/>
            <w:sz w:val="24"/>
            <w:szCs w:val="24"/>
          </w:rPr>
          <w:t>DSHS Administrative Policy 5.02</w:t>
        </w:r>
      </w:hyperlink>
      <w:r w:rsidRPr="008F3AD0">
        <w:rPr>
          <w:rFonts w:ascii="Arial" w:hAnsi="Arial" w:cs="Arial"/>
          <w:sz w:val="24"/>
          <w:szCs w:val="24"/>
        </w:rPr>
        <w:t xml:space="preserve">.  </w:t>
      </w:r>
    </w:p>
    <w:p w14:paraId="17CC647C" w14:textId="77777777" w:rsidR="002243AA" w:rsidRPr="008F3AD0" w:rsidRDefault="002243AA" w:rsidP="00F35ECB">
      <w:pPr>
        <w:rPr>
          <w:rFonts w:ascii="Arial" w:hAnsi="Arial" w:cs="Arial"/>
          <w:sz w:val="24"/>
          <w:szCs w:val="24"/>
        </w:rPr>
      </w:pPr>
    </w:p>
    <w:p w14:paraId="1737AA16" w14:textId="79629E65" w:rsidR="004509E2" w:rsidRPr="008F3AD0" w:rsidRDefault="004509E2" w:rsidP="00F35ECB">
      <w:pPr>
        <w:rPr>
          <w:rFonts w:ascii="Arial" w:hAnsi="Arial" w:cs="Arial"/>
          <w:sz w:val="24"/>
          <w:szCs w:val="24"/>
        </w:rPr>
      </w:pPr>
      <w:r w:rsidRPr="008F3AD0">
        <w:rPr>
          <w:rFonts w:ascii="Arial" w:hAnsi="Arial" w:cs="Arial"/>
          <w:sz w:val="24"/>
          <w:szCs w:val="24"/>
        </w:rPr>
        <w:t xml:space="preserve">Home and Community Services (HCS) employees must forward public records requests to their designated PRC </w:t>
      </w:r>
      <w:r w:rsidR="00B07E70" w:rsidRPr="008F3AD0">
        <w:rPr>
          <w:rFonts w:ascii="Arial" w:hAnsi="Arial" w:cs="Arial"/>
          <w:sz w:val="24"/>
          <w:szCs w:val="24"/>
        </w:rPr>
        <w:t xml:space="preserve">at </w:t>
      </w:r>
      <w:hyperlink r:id="rId11" w:history="1">
        <w:r w:rsidR="00B07E70" w:rsidRPr="008F3AD0">
          <w:rPr>
            <w:rStyle w:val="Hyperlink"/>
            <w:rFonts w:ascii="Arial" w:hAnsi="Arial" w:cs="Arial"/>
            <w:sz w:val="24"/>
            <w:szCs w:val="24"/>
          </w:rPr>
          <w:t>hcspublicrecords@dshs.wa.gov</w:t>
        </w:r>
      </w:hyperlink>
      <w:r w:rsidR="00B07E70" w:rsidRPr="008F3AD0">
        <w:rPr>
          <w:rFonts w:ascii="Arial" w:hAnsi="Arial" w:cs="Arial"/>
          <w:sz w:val="24"/>
          <w:szCs w:val="24"/>
        </w:rPr>
        <w:t xml:space="preserve"> </w:t>
      </w:r>
      <w:r w:rsidRPr="008F3AD0">
        <w:rPr>
          <w:rFonts w:ascii="Arial" w:hAnsi="Arial" w:cs="Arial"/>
          <w:sz w:val="24"/>
          <w:szCs w:val="24"/>
        </w:rPr>
        <w:t>upon receipt.  If in doubt, err on the side of a PRR, as the PRC must acknowledge the request within five (5) business days per Chapter 42.56 Revised Code of Washington</w:t>
      </w:r>
      <w:r w:rsidR="002243AA" w:rsidRPr="008F3AD0">
        <w:rPr>
          <w:rFonts w:ascii="Arial" w:hAnsi="Arial" w:cs="Arial"/>
          <w:sz w:val="24"/>
          <w:szCs w:val="24"/>
        </w:rPr>
        <w:t xml:space="preserve"> (RCW)</w:t>
      </w:r>
      <w:r w:rsidRPr="008F3AD0">
        <w:rPr>
          <w:rFonts w:ascii="Arial" w:hAnsi="Arial" w:cs="Arial"/>
          <w:sz w:val="24"/>
          <w:szCs w:val="24"/>
        </w:rPr>
        <w:t>.  All employees must comply with preserving and the destruction of records, as</w:t>
      </w:r>
      <w:r w:rsidR="00B07E70" w:rsidRPr="008F3AD0">
        <w:rPr>
          <w:rFonts w:ascii="Arial" w:hAnsi="Arial" w:cs="Arial"/>
          <w:sz w:val="24"/>
          <w:szCs w:val="24"/>
        </w:rPr>
        <w:t xml:space="preserve"> described</w:t>
      </w:r>
      <w:r w:rsidRPr="008F3AD0">
        <w:rPr>
          <w:rFonts w:ascii="Arial" w:hAnsi="Arial" w:cs="Arial"/>
          <w:sz w:val="24"/>
          <w:szCs w:val="24"/>
        </w:rPr>
        <w:t xml:space="preserve"> in </w:t>
      </w:r>
      <w:hyperlink r:id="rId12" w:history="1">
        <w:r w:rsidRPr="008F3AD0">
          <w:rPr>
            <w:rStyle w:val="Hyperlink"/>
            <w:rFonts w:ascii="Arial" w:hAnsi="Arial" w:cs="Arial"/>
            <w:sz w:val="24"/>
            <w:szCs w:val="24"/>
          </w:rPr>
          <w:t>DSHS Administrative Policy 5.04</w:t>
        </w:r>
      </w:hyperlink>
      <w:r w:rsidRPr="008F3AD0">
        <w:rPr>
          <w:rFonts w:ascii="Arial" w:hAnsi="Arial" w:cs="Arial"/>
          <w:sz w:val="24"/>
          <w:szCs w:val="24"/>
        </w:rPr>
        <w:t>.</w:t>
      </w:r>
    </w:p>
    <w:p w14:paraId="4D84DAF1" w14:textId="77777777" w:rsidR="004509E2" w:rsidRPr="008F3AD0" w:rsidRDefault="004509E2" w:rsidP="00F35ECB">
      <w:pPr>
        <w:rPr>
          <w:rFonts w:ascii="Arial" w:hAnsi="Arial" w:cs="Arial"/>
          <w:sz w:val="24"/>
          <w:szCs w:val="24"/>
        </w:rPr>
      </w:pPr>
    </w:p>
    <w:p w14:paraId="7CD03E4B" w14:textId="77777777" w:rsidR="00B815B8" w:rsidRPr="008F3AD0" w:rsidRDefault="00B815B8" w:rsidP="00F35ECB">
      <w:pPr>
        <w:rPr>
          <w:rFonts w:ascii="Arial" w:hAnsi="Arial" w:cs="Arial"/>
          <w:sz w:val="24"/>
          <w:szCs w:val="24"/>
        </w:rPr>
      </w:pPr>
    </w:p>
    <w:p w14:paraId="5BF2AEEB" w14:textId="77777777" w:rsidR="008A5C11" w:rsidRDefault="008A5C11">
      <w:pPr>
        <w:rPr>
          <w:rFonts w:ascii="Century Gothic" w:eastAsiaTheme="majorEastAsia" w:hAnsi="Century Gothic" w:cstheme="majorBidi"/>
          <w:b/>
          <w:caps/>
          <w:color w:val="005CAB"/>
          <w:sz w:val="26"/>
          <w:szCs w:val="26"/>
        </w:rPr>
      </w:pPr>
      <w:r>
        <w:br w:type="page"/>
      </w:r>
    </w:p>
    <w:p w14:paraId="082D47F7" w14:textId="77777777" w:rsidR="00B815B8" w:rsidRPr="00030F94" w:rsidRDefault="00B815B8" w:rsidP="00B815B8">
      <w:pPr>
        <w:pStyle w:val="Heading2"/>
      </w:pPr>
      <w:bookmarkStart w:id="7" w:name="_Toc153797088"/>
      <w:r w:rsidRPr="00030F94">
        <w:lastRenderedPageBreak/>
        <w:t xml:space="preserve">Records </w:t>
      </w:r>
      <w:r>
        <w:t>Management</w:t>
      </w:r>
      <w:bookmarkEnd w:id="7"/>
    </w:p>
    <w:p w14:paraId="4C2E72FF" w14:textId="56AE9011" w:rsidR="00B815B8" w:rsidRPr="008F3AD0" w:rsidRDefault="00B815B8" w:rsidP="00B815B8">
      <w:pPr>
        <w:rPr>
          <w:rFonts w:ascii="Arial" w:hAnsi="Arial" w:cs="Arial"/>
          <w:sz w:val="24"/>
          <w:szCs w:val="24"/>
        </w:rPr>
      </w:pPr>
      <w:r w:rsidRPr="008F3AD0">
        <w:rPr>
          <w:rFonts w:ascii="Arial" w:hAnsi="Arial" w:cs="Arial"/>
          <w:sz w:val="24"/>
          <w:szCs w:val="24"/>
        </w:rPr>
        <w:t xml:space="preserve">Records Management helps the </w:t>
      </w:r>
      <w:r w:rsidR="002243AA" w:rsidRPr="008F3AD0">
        <w:rPr>
          <w:rFonts w:ascii="Arial" w:hAnsi="Arial" w:cs="Arial"/>
          <w:sz w:val="24"/>
          <w:szCs w:val="24"/>
        </w:rPr>
        <w:t xml:space="preserve">administration and </w:t>
      </w:r>
      <w:r w:rsidRPr="008F3AD0">
        <w:rPr>
          <w:rFonts w:ascii="Arial" w:hAnsi="Arial" w:cs="Arial"/>
          <w:sz w:val="24"/>
          <w:szCs w:val="24"/>
        </w:rPr>
        <w:t xml:space="preserve">agency ensure compliance with </w:t>
      </w:r>
      <w:hyperlink r:id="rId13" w:history="1">
        <w:r w:rsidRPr="008F3AD0">
          <w:rPr>
            <w:rFonts w:ascii="Arial" w:hAnsi="Arial" w:cs="Arial"/>
            <w:color w:val="0000FF"/>
            <w:sz w:val="24"/>
            <w:szCs w:val="24"/>
            <w:u w:val="single"/>
          </w:rPr>
          <w:t>RCW 40.14</w:t>
        </w:r>
      </w:hyperlink>
      <w:r w:rsidRPr="008F3AD0">
        <w:rPr>
          <w:rFonts w:ascii="Arial" w:hAnsi="Arial" w:cs="Arial"/>
          <w:sz w:val="24"/>
          <w:szCs w:val="24"/>
        </w:rPr>
        <w:t xml:space="preserve">. It is the responsibility of the appointing authority to notify the HCS </w:t>
      </w:r>
      <w:hyperlink r:id="rId14" w:history="1">
        <w:r w:rsidR="005A65C6" w:rsidRPr="008F3AD0">
          <w:rPr>
            <w:rStyle w:val="Hyperlink"/>
            <w:rFonts w:ascii="Arial" w:hAnsi="Arial" w:cs="Arial"/>
            <w:sz w:val="24"/>
            <w:szCs w:val="24"/>
          </w:rPr>
          <w:t xml:space="preserve">Public Records Program </w:t>
        </w:r>
        <w:r w:rsidRPr="008F3AD0">
          <w:rPr>
            <w:rStyle w:val="Hyperlink"/>
            <w:rFonts w:ascii="Arial" w:hAnsi="Arial" w:cs="Arial"/>
            <w:sz w:val="24"/>
            <w:szCs w:val="24"/>
          </w:rPr>
          <w:t>Manager</w:t>
        </w:r>
      </w:hyperlink>
      <w:r w:rsidRPr="008F3AD0">
        <w:rPr>
          <w:rFonts w:ascii="Arial" w:hAnsi="Arial" w:cs="Arial"/>
          <w:sz w:val="24"/>
          <w:szCs w:val="24"/>
        </w:rPr>
        <w:t xml:space="preserve"> </w:t>
      </w:r>
      <w:r w:rsidR="00BE4B3C" w:rsidRPr="008F3AD0">
        <w:rPr>
          <w:rFonts w:ascii="Arial" w:hAnsi="Arial" w:cs="Arial"/>
          <w:sz w:val="24"/>
          <w:szCs w:val="24"/>
        </w:rPr>
        <w:t>(</w:t>
      </w:r>
      <w:proofErr w:type="spellStart"/>
      <w:r w:rsidR="00BE4B3C" w:rsidRPr="008F3AD0">
        <w:rPr>
          <w:rFonts w:ascii="Arial" w:hAnsi="Arial" w:cs="Arial"/>
          <w:sz w:val="24"/>
          <w:szCs w:val="24"/>
        </w:rPr>
        <w:t>PRPM</w:t>
      </w:r>
      <w:proofErr w:type="spellEnd"/>
      <w:r w:rsidR="00BE4B3C" w:rsidRPr="008F3AD0">
        <w:rPr>
          <w:rFonts w:ascii="Arial" w:hAnsi="Arial" w:cs="Arial"/>
          <w:sz w:val="24"/>
          <w:szCs w:val="24"/>
        </w:rPr>
        <w:t xml:space="preserve">) </w:t>
      </w:r>
      <w:r w:rsidRPr="008F3AD0">
        <w:rPr>
          <w:rFonts w:ascii="Arial" w:hAnsi="Arial" w:cs="Arial"/>
          <w:sz w:val="24"/>
          <w:szCs w:val="24"/>
        </w:rPr>
        <w:t>of any staff change of the</w:t>
      </w:r>
      <w:r w:rsidR="002243AA" w:rsidRPr="008F3AD0">
        <w:rPr>
          <w:rFonts w:ascii="Arial" w:hAnsi="Arial" w:cs="Arial"/>
          <w:sz w:val="24"/>
          <w:szCs w:val="24"/>
        </w:rPr>
        <w:t>ir</w:t>
      </w:r>
      <w:r w:rsidRPr="008F3AD0">
        <w:rPr>
          <w:rFonts w:ascii="Arial" w:hAnsi="Arial" w:cs="Arial"/>
          <w:sz w:val="24"/>
          <w:szCs w:val="24"/>
        </w:rPr>
        <w:t xml:space="preserve"> local records coordinator</w:t>
      </w:r>
      <w:r w:rsidR="002243AA" w:rsidRPr="008F3AD0">
        <w:rPr>
          <w:rFonts w:ascii="Arial" w:hAnsi="Arial" w:cs="Arial"/>
          <w:sz w:val="24"/>
          <w:szCs w:val="24"/>
        </w:rPr>
        <w:t>/custodian</w:t>
      </w:r>
      <w:r w:rsidRPr="008F3AD0">
        <w:rPr>
          <w:rFonts w:ascii="Arial" w:hAnsi="Arial" w:cs="Arial"/>
          <w:sz w:val="24"/>
          <w:szCs w:val="24"/>
        </w:rPr>
        <w:t xml:space="preserve">. </w:t>
      </w:r>
    </w:p>
    <w:p w14:paraId="2CFE772E" w14:textId="57638B71" w:rsidR="005A65C6" w:rsidRPr="008F3AD0" w:rsidRDefault="00B815B8" w:rsidP="005A65C6">
      <w:pPr>
        <w:numPr>
          <w:ilvl w:val="0"/>
          <w:numId w:val="24"/>
        </w:numPr>
        <w:spacing w:after="160"/>
        <w:contextualSpacing/>
        <w:rPr>
          <w:rFonts w:ascii="Arial" w:hAnsi="Arial" w:cs="Arial"/>
          <w:sz w:val="24"/>
          <w:szCs w:val="24"/>
        </w:rPr>
      </w:pPr>
      <w:r w:rsidRPr="008F3AD0">
        <w:rPr>
          <w:rFonts w:ascii="Arial" w:hAnsi="Arial" w:cs="Arial"/>
          <w:sz w:val="24"/>
          <w:szCs w:val="24"/>
        </w:rPr>
        <w:t>Planned Box Disposition</w:t>
      </w:r>
      <w:r w:rsidR="00D22DCC" w:rsidRPr="008F3AD0">
        <w:rPr>
          <w:rFonts w:ascii="Arial" w:hAnsi="Arial" w:cs="Arial"/>
          <w:sz w:val="24"/>
          <w:szCs w:val="24"/>
        </w:rPr>
        <w:t xml:space="preserve"> (</w:t>
      </w:r>
      <w:proofErr w:type="spellStart"/>
      <w:r w:rsidR="00B54395" w:rsidRPr="008F3AD0">
        <w:rPr>
          <w:rFonts w:ascii="Arial" w:hAnsi="Arial" w:cs="Arial"/>
          <w:sz w:val="24"/>
          <w:szCs w:val="24"/>
        </w:rPr>
        <w:t>PBD</w:t>
      </w:r>
      <w:proofErr w:type="spellEnd"/>
      <w:r w:rsidR="00B54395" w:rsidRPr="008F3AD0">
        <w:rPr>
          <w:rFonts w:ascii="Arial" w:hAnsi="Arial" w:cs="Arial"/>
          <w:sz w:val="24"/>
          <w:szCs w:val="24"/>
        </w:rPr>
        <w:t>) Reports</w:t>
      </w:r>
      <w:r w:rsidRPr="008F3AD0">
        <w:rPr>
          <w:rFonts w:ascii="Arial" w:hAnsi="Arial" w:cs="Arial"/>
          <w:sz w:val="24"/>
          <w:szCs w:val="24"/>
        </w:rPr>
        <w:t xml:space="preserve"> – Are distributed monthly to the designated records </w:t>
      </w:r>
      <w:r w:rsidR="00B07E70" w:rsidRPr="008F3AD0">
        <w:rPr>
          <w:rFonts w:ascii="Arial" w:hAnsi="Arial" w:cs="Arial"/>
          <w:sz w:val="24"/>
          <w:szCs w:val="24"/>
        </w:rPr>
        <w:t>coordinator</w:t>
      </w:r>
      <w:r w:rsidRPr="008F3AD0">
        <w:rPr>
          <w:rFonts w:ascii="Arial" w:hAnsi="Arial" w:cs="Arial"/>
          <w:sz w:val="24"/>
          <w:szCs w:val="24"/>
        </w:rPr>
        <w:t xml:space="preserve">. </w:t>
      </w:r>
      <w:r w:rsidR="005A65C6" w:rsidRPr="008F3AD0">
        <w:rPr>
          <w:rFonts w:ascii="Arial" w:hAnsi="Arial" w:cs="Arial"/>
          <w:sz w:val="24"/>
          <w:szCs w:val="24"/>
        </w:rPr>
        <w:t xml:space="preserve"> </w:t>
      </w:r>
      <w:r w:rsidR="005A65C6" w:rsidRPr="008F3AD0">
        <w:rPr>
          <w:rFonts w:ascii="Arial" w:hAnsi="Arial" w:cs="Arial"/>
          <w:bCs/>
          <w:sz w:val="24"/>
          <w:szCs w:val="24"/>
        </w:rPr>
        <w:t xml:space="preserve">Things to consider when reviewing your </w:t>
      </w:r>
      <w:proofErr w:type="spellStart"/>
      <w:r w:rsidR="005A65C6" w:rsidRPr="008F3AD0">
        <w:rPr>
          <w:rFonts w:ascii="Arial" w:hAnsi="Arial" w:cs="Arial"/>
          <w:bCs/>
          <w:sz w:val="24"/>
          <w:szCs w:val="24"/>
        </w:rPr>
        <w:t>PBD</w:t>
      </w:r>
      <w:proofErr w:type="spellEnd"/>
      <w:r w:rsidR="005A65C6" w:rsidRPr="008F3AD0">
        <w:rPr>
          <w:rFonts w:ascii="Arial" w:hAnsi="Arial" w:cs="Arial"/>
          <w:bCs/>
          <w:sz w:val="24"/>
          <w:szCs w:val="24"/>
        </w:rPr>
        <w:t xml:space="preserve"> report:</w:t>
      </w:r>
    </w:p>
    <w:p w14:paraId="392EF1AF" w14:textId="19A9B7CC" w:rsidR="00411B57" w:rsidRPr="008F3AD0" w:rsidRDefault="00170F7B" w:rsidP="005A65C6">
      <w:pPr>
        <w:numPr>
          <w:ilvl w:val="1"/>
          <w:numId w:val="24"/>
        </w:numPr>
        <w:spacing w:after="160"/>
        <w:contextualSpacing/>
        <w:rPr>
          <w:rFonts w:ascii="Arial" w:hAnsi="Arial" w:cs="Arial"/>
          <w:sz w:val="24"/>
          <w:szCs w:val="24"/>
        </w:rPr>
      </w:pPr>
      <w:r w:rsidRPr="008F3AD0">
        <w:rPr>
          <w:rFonts w:ascii="Arial" w:hAnsi="Arial" w:cs="Arial"/>
          <w:bCs/>
          <w:sz w:val="24"/>
          <w:szCs w:val="24"/>
        </w:rPr>
        <w:t xml:space="preserve">What type of records are </w:t>
      </w:r>
      <w:r w:rsidR="002243AA" w:rsidRPr="008F3AD0">
        <w:rPr>
          <w:rFonts w:ascii="Arial" w:hAnsi="Arial" w:cs="Arial"/>
          <w:bCs/>
          <w:sz w:val="24"/>
          <w:szCs w:val="24"/>
        </w:rPr>
        <w:t xml:space="preserve">scheduled </w:t>
      </w:r>
      <w:r w:rsidRPr="008F3AD0">
        <w:rPr>
          <w:rFonts w:ascii="Arial" w:hAnsi="Arial" w:cs="Arial"/>
          <w:bCs/>
          <w:sz w:val="24"/>
          <w:szCs w:val="24"/>
        </w:rPr>
        <w:t>for destruction?</w:t>
      </w:r>
    </w:p>
    <w:p w14:paraId="58FA9579" w14:textId="77777777" w:rsidR="002243AA" w:rsidRPr="008F3AD0" w:rsidRDefault="002243AA" w:rsidP="005A65C6">
      <w:pPr>
        <w:numPr>
          <w:ilvl w:val="1"/>
          <w:numId w:val="24"/>
        </w:numPr>
        <w:spacing w:after="160"/>
        <w:contextualSpacing/>
        <w:rPr>
          <w:rFonts w:ascii="Arial" w:hAnsi="Arial" w:cs="Arial"/>
          <w:sz w:val="24"/>
          <w:szCs w:val="24"/>
        </w:rPr>
      </w:pPr>
      <w:r w:rsidRPr="008F3AD0">
        <w:rPr>
          <w:rFonts w:ascii="Arial" w:hAnsi="Arial" w:cs="Arial"/>
          <w:bCs/>
          <w:sz w:val="24"/>
          <w:szCs w:val="24"/>
        </w:rPr>
        <w:t>View the contents of the box (Barcode, View Box)</w:t>
      </w:r>
    </w:p>
    <w:p w14:paraId="2E3D7011" w14:textId="77777777" w:rsidR="00411B57" w:rsidRPr="008F3AD0" w:rsidRDefault="00170F7B" w:rsidP="005A65C6">
      <w:pPr>
        <w:numPr>
          <w:ilvl w:val="1"/>
          <w:numId w:val="24"/>
        </w:numPr>
        <w:spacing w:after="160"/>
        <w:contextualSpacing/>
        <w:rPr>
          <w:rFonts w:ascii="Arial" w:hAnsi="Arial" w:cs="Arial"/>
          <w:sz w:val="24"/>
          <w:szCs w:val="24"/>
        </w:rPr>
      </w:pPr>
      <w:r w:rsidRPr="008F3AD0">
        <w:rPr>
          <w:rFonts w:ascii="Arial" w:hAnsi="Arial" w:cs="Arial"/>
          <w:sz w:val="24"/>
          <w:szCs w:val="24"/>
        </w:rPr>
        <w:t xml:space="preserve">Client records – check your Litigation Holds </w:t>
      </w:r>
      <w:proofErr w:type="gramStart"/>
      <w:r w:rsidRPr="008F3AD0">
        <w:rPr>
          <w:rFonts w:ascii="Arial" w:hAnsi="Arial" w:cs="Arial"/>
          <w:sz w:val="24"/>
          <w:szCs w:val="24"/>
        </w:rPr>
        <w:t>notices</w:t>
      </w:r>
      <w:proofErr w:type="gramEnd"/>
    </w:p>
    <w:p w14:paraId="0601175E" w14:textId="77777777" w:rsidR="002243AA" w:rsidRPr="008F3AD0" w:rsidRDefault="00170F7B" w:rsidP="004422B4">
      <w:pPr>
        <w:numPr>
          <w:ilvl w:val="2"/>
          <w:numId w:val="24"/>
        </w:numPr>
        <w:spacing w:after="160"/>
        <w:contextualSpacing/>
        <w:rPr>
          <w:rFonts w:ascii="Arial" w:hAnsi="Arial" w:cs="Arial"/>
          <w:sz w:val="24"/>
          <w:szCs w:val="24"/>
        </w:rPr>
      </w:pPr>
      <w:r w:rsidRPr="008F3AD0">
        <w:rPr>
          <w:rFonts w:ascii="Arial" w:hAnsi="Arial" w:cs="Arial"/>
          <w:sz w:val="24"/>
          <w:szCs w:val="24"/>
        </w:rPr>
        <w:t xml:space="preserve">Upon receipt of a Litigation Hold, request the records from </w:t>
      </w:r>
      <w:proofErr w:type="spellStart"/>
      <w:r w:rsidRPr="008F3AD0">
        <w:rPr>
          <w:rFonts w:ascii="Arial" w:hAnsi="Arial" w:cs="Arial"/>
          <w:sz w:val="24"/>
          <w:szCs w:val="24"/>
        </w:rPr>
        <w:t>SRC</w:t>
      </w:r>
      <w:proofErr w:type="spellEnd"/>
      <w:r w:rsidRPr="008F3AD0">
        <w:rPr>
          <w:rFonts w:ascii="Arial" w:hAnsi="Arial" w:cs="Arial"/>
          <w:sz w:val="24"/>
          <w:szCs w:val="24"/>
        </w:rPr>
        <w:t xml:space="preserve"> and place in a </w:t>
      </w:r>
      <w:r w:rsidRPr="008F3AD0">
        <w:rPr>
          <w:rFonts w:ascii="Arial" w:hAnsi="Arial" w:cs="Arial"/>
          <w:i/>
          <w:iCs/>
          <w:sz w:val="24"/>
          <w:szCs w:val="24"/>
        </w:rPr>
        <w:t xml:space="preserve">separate file </w:t>
      </w:r>
      <w:r w:rsidRPr="008F3AD0">
        <w:rPr>
          <w:rFonts w:ascii="Arial" w:hAnsi="Arial" w:cs="Arial"/>
          <w:sz w:val="24"/>
          <w:szCs w:val="24"/>
        </w:rPr>
        <w:t>cabinet with LOCK.</w:t>
      </w:r>
      <w:r w:rsidR="002243AA" w:rsidRPr="008F3AD0">
        <w:rPr>
          <w:rFonts w:ascii="Arial" w:hAnsi="Arial" w:cs="Arial"/>
          <w:sz w:val="24"/>
          <w:szCs w:val="24"/>
        </w:rPr>
        <w:t xml:space="preserve"> </w:t>
      </w:r>
    </w:p>
    <w:p w14:paraId="72EA26CB" w14:textId="67B3F7D0" w:rsidR="002243AA" w:rsidRPr="008F3AD0" w:rsidRDefault="002243AA" w:rsidP="002243AA">
      <w:pPr>
        <w:numPr>
          <w:ilvl w:val="1"/>
          <w:numId w:val="24"/>
        </w:numPr>
        <w:spacing w:after="160"/>
        <w:contextualSpacing/>
        <w:rPr>
          <w:rFonts w:ascii="Arial" w:hAnsi="Arial" w:cs="Arial"/>
          <w:i/>
          <w:sz w:val="24"/>
          <w:szCs w:val="24"/>
        </w:rPr>
      </w:pPr>
      <w:r w:rsidRPr="008F3AD0">
        <w:rPr>
          <w:rFonts w:ascii="Arial" w:hAnsi="Arial" w:cs="Arial"/>
          <w:i/>
          <w:sz w:val="24"/>
          <w:szCs w:val="24"/>
        </w:rPr>
        <w:t xml:space="preserve">Adult Protective Services (APS) – immediately </w:t>
      </w:r>
      <w:r w:rsidR="00923E3B" w:rsidRPr="008F3AD0">
        <w:rPr>
          <w:rFonts w:ascii="Arial" w:hAnsi="Arial" w:cs="Arial"/>
          <w:i/>
          <w:sz w:val="24"/>
          <w:szCs w:val="24"/>
        </w:rPr>
        <w:t>forward</w:t>
      </w:r>
      <w:r w:rsidRPr="008F3AD0">
        <w:rPr>
          <w:rFonts w:ascii="Arial" w:hAnsi="Arial" w:cs="Arial"/>
          <w:i/>
          <w:sz w:val="24"/>
          <w:szCs w:val="24"/>
        </w:rPr>
        <w:t xml:space="preserve"> to the </w:t>
      </w:r>
      <w:hyperlink r:id="rId15" w:history="1">
        <w:r w:rsidRPr="008F3AD0">
          <w:rPr>
            <w:rStyle w:val="Hyperlink"/>
            <w:rFonts w:ascii="Arial" w:hAnsi="Arial" w:cs="Arial"/>
            <w:i/>
            <w:sz w:val="24"/>
            <w:szCs w:val="24"/>
          </w:rPr>
          <w:t>APS Records Manager</w:t>
        </w:r>
      </w:hyperlink>
      <w:r w:rsidRPr="008F3AD0">
        <w:rPr>
          <w:rFonts w:ascii="Arial" w:hAnsi="Arial" w:cs="Arial"/>
          <w:i/>
          <w:sz w:val="24"/>
          <w:szCs w:val="24"/>
        </w:rPr>
        <w:t xml:space="preserve"> for coordination</w:t>
      </w:r>
      <w:r w:rsidRPr="008F3AD0" w:rsidDel="002243AA">
        <w:rPr>
          <w:rFonts w:ascii="Arial" w:hAnsi="Arial" w:cs="Arial"/>
          <w:i/>
          <w:sz w:val="24"/>
          <w:szCs w:val="24"/>
        </w:rPr>
        <w:t xml:space="preserve"> </w:t>
      </w:r>
      <w:r w:rsidRPr="008F3AD0">
        <w:rPr>
          <w:rFonts w:ascii="Arial" w:hAnsi="Arial" w:cs="Arial"/>
          <w:i/>
          <w:sz w:val="24"/>
          <w:szCs w:val="24"/>
        </w:rPr>
        <w:t xml:space="preserve">or approval of </w:t>
      </w:r>
      <w:r w:rsidR="00923E3B" w:rsidRPr="008F3AD0">
        <w:rPr>
          <w:rFonts w:ascii="Arial" w:hAnsi="Arial" w:cs="Arial"/>
          <w:i/>
          <w:sz w:val="24"/>
          <w:szCs w:val="24"/>
        </w:rPr>
        <w:t>destruction.</w:t>
      </w:r>
    </w:p>
    <w:p w14:paraId="1BDF3C0D" w14:textId="77777777" w:rsidR="00411B57" w:rsidRPr="008F3AD0" w:rsidRDefault="00411B57" w:rsidP="005C14B5">
      <w:pPr>
        <w:spacing w:after="160"/>
        <w:ind w:left="1440"/>
        <w:contextualSpacing/>
        <w:rPr>
          <w:rFonts w:ascii="Arial" w:hAnsi="Arial" w:cs="Arial"/>
          <w:sz w:val="24"/>
          <w:szCs w:val="24"/>
        </w:rPr>
      </w:pPr>
    </w:p>
    <w:p w14:paraId="0A2A8160" w14:textId="73C57B2F" w:rsidR="00080F23" w:rsidRPr="008F3AD0" w:rsidRDefault="00E31FBD" w:rsidP="00080F23">
      <w:pPr>
        <w:numPr>
          <w:ilvl w:val="0"/>
          <w:numId w:val="24"/>
        </w:numPr>
        <w:spacing w:after="160"/>
        <w:contextualSpacing/>
        <w:rPr>
          <w:rFonts w:ascii="Arial" w:hAnsi="Arial" w:cs="Arial"/>
          <w:color w:val="0000FF"/>
          <w:sz w:val="24"/>
          <w:szCs w:val="24"/>
        </w:rPr>
      </w:pPr>
      <w:hyperlink r:id="rId16" w:history="1">
        <w:r w:rsidR="00080F23" w:rsidRPr="008F3AD0">
          <w:rPr>
            <w:rStyle w:val="Hyperlink"/>
            <w:rFonts w:ascii="Arial" w:hAnsi="Arial" w:cs="Arial"/>
            <w:sz w:val="24"/>
            <w:szCs w:val="24"/>
          </w:rPr>
          <w:t xml:space="preserve">Record Retention Schedules </w:t>
        </w:r>
      </w:hyperlink>
      <w:r w:rsidR="00080F23" w:rsidRPr="008F3AD0">
        <w:rPr>
          <w:rFonts w:ascii="Arial" w:hAnsi="Arial" w:cs="Arial"/>
          <w:color w:val="0000FF"/>
          <w:sz w:val="24"/>
          <w:szCs w:val="24"/>
        </w:rPr>
        <w:t xml:space="preserve"> </w:t>
      </w:r>
    </w:p>
    <w:p w14:paraId="05ACD206" w14:textId="1BB1F274" w:rsidR="001B7EB2" w:rsidRPr="008F3AD0" w:rsidRDefault="00E31FBD" w:rsidP="005A65C6">
      <w:pPr>
        <w:numPr>
          <w:ilvl w:val="0"/>
          <w:numId w:val="24"/>
        </w:numPr>
        <w:spacing w:after="160"/>
        <w:contextualSpacing/>
        <w:rPr>
          <w:rFonts w:ascii="Arial" w:hAnsi="Arial" w:cs="Arial"/>
          <w:sz w:val="24"/>
          <w:szCs w:val="24"/>
        </w:rPr>
      </w:pPr>
      <w:hyperlink r:id="rId17" w:history="1">
        <w:r w:rsidR="001B7EB2" w:rsidRPr="008F3AD0">
          <w:rPr>
            <w:rStyle w:val="Hyperlink"/>
            <w:rFonts w:ascii="Arial" w:hAnsi="Arial" w:cs="Arial"/>
            <w:sz w:val="24"/>
            <w:szCs w:val="24"/>
          </w:rPr>
          <w:t>Record Management Training</w:t>
        </w:r>
      </w:hyperlink>
      <w:r w:rsidR="001B7EB2" w:rsidRPr="008F3AD0">
        <w:rPr>
          <w:rFonts w:ascii="Arial" w:hAnsi="Arial" w:cs="Arial"/>
          <w:sz w:val="24"/>
          <w:szCs w:val="24"/>
        </w:rPr>
        <w:t xml:space="preserve"> </w:t>
      </w:r>
    </w:p>
    <w:p w14:paraId="10E4E87B" w14:textId="77777777" w:rsidR="005A65C6" w:rsidRPr="008F3AD0" w:rsidRDefault="005A65C6" w:rsidP="004422B4">
      <w:pPr>
        <w:spacing w:after="160"/>
        <w:contextualSpacing/>
        <w:rPr>
          <w:rFonts w:ascii="Arial" w:hAnsi="Arial" w:cs="Arial"/>
          <w:sz w:val="24"/>
          <w:szCs w:val="24"/>
        </w:rPr>
      </w:pPr>
      <w:r>
        <w:rPr>
          <w:rFonts w:cstheme="minorHAnsi"/>
          <w:b/>
        </w:rPr>
        <w:br/>
      </w:r>
      <w:r w:rsidRPr="008F3AD0">
        <w:rPr>
          <w:rFonts w:ascii="Arial" w:hAnsi="Arial" w:cs="Arial"/>
          <w:b/>
          <w:sz w:val="24"/>
          <w:szCs w:val="24"/>
        </w:rPr>
        <w:t>PLEASE NOTE:</w:t>
      </w:r>
      <w:r w:rsidRPr="008F3AD0">
        <w:rPr>
          <w:rFonts w:ascii="Arial" w:hAnsi="Arial" w:cs="Arial"/>
          <w:sz w:val="24"/>
          <w:szCs w:val="24"/>
        </w:rPr>
        <w:t xml:space="preserve"> If there is Potential Litigation - err on the side of preservation or contact your Public Record Coordinator.</w:t>
      </w:r>
    </w:p>
    <w:p w14:paraId="38B764EA" w14:textId="20E9468B" w:rsidR="005A65C6" w:rsidRPr="008F3AD0" w:rsidRDefault="005A65C6" w:rsidP="005A65C6">
      <w:pPr>
        <w:pStyle w:val="Heading3"/>
        <w:rPr>
          <w:rFonts w:ascii="Arial" w:hAnsi="Arial" w:cs="Arial"/>
          <w:sz w:val="24"/>
        </w:rPr>
      </w:pPr>
      <w:bookmarkStart w:id="8" w:name="_Toc153797089"/>
      <w:r w:rsidRPr="008F3AD0">
        <w:rPr>
          <w:rFonts w:ascii="Arial" w:hAnsi="Arial" w:cs="Arial"/>
          <w:sz w:val="24"/>
        </w:rPr>
        <w:t>Record Coordinator</w:t>
      </w:r>
      <w:r w:rsidR="00B07E70" w:rsidRPr="008F3AD0">
        <w:rPr>
          <w:rFonts w:ascii="Arial" w:hAnsi="Arial" w:cs="Arial"/>
          <w:sz w:val="24"/>
        </w:rPr>
        <w:t>s</w:t>
      </w:r>
      <w:r w:rsidRPr="008F3AD0">
        <w:rPr>
          <w:rFonts w:ascii="Arial" w:hAnsi="Arial" w:cs="Arial"/>
          <w:sz w:val="24"/>
        </w:rPr>
        <w:t xml:space="preserve"> </w:t>
      </w:r>
      <w:r w:rsidR="001049A8" w:rsidRPr="008F3AD0">
        <w:rPr>
          <w:rFonts w:ascii="Arial" w:hAnsi="Arial" w:cs="Arial"/>
          <w:sz w:val="24"/>
        </w:rPr>
        <w:t xml:space="preserve">and Custodians </w:t>
      </w:r>
      <w:r w:rsidRPr="008F3AD0">
        <w:rPr>
          <w:rFonts w:ascii="Arial" w:hAnsi="Arial" w:cs="Arial"/>
          <w:sz w:val="24"/>
        </w:rPr>
        <w:t>Responsibility:</w:t>
      </w:r>
      <w:bookmarkEnd w:id="8"/>
    </w:p>
    <w:p w14:paraId="699A4D0E" w14:textId="3503EF37" w:rsidR="000C1E87" w:rsidRPr="008F3AD0" w:rsidRDefault="000C1E87" w:rsidP="000C1E87">
      <w:pPr>
        <w:rPr>
          <w:rFonts w:ascii="Arial" w:hAnsi="Arial" w:cs="Arial"/>
          <w:sz w:val="24"/>
          <w:szCs w:val="24"/>
        </w:rPr>
      </w:pPr>
      <w:r w:rsidRPr="008F3AD0">
        <w:rPr>
          <w:rFonts w:ascii="Arial" w:hAnsi="Arial" w:cs="Arial"/>
          <w:sz w:val="24"/>
          <w:szCs w:val="24"/>
        </w:rPr>
        <w:t>A Records C</w:t>
      </w:r>
      <w:r w:rsidR="00B07E70" w:rsidRPr="008F3AD0">
        <w:rPr>
          <w:rFonts w:ascii="Arial" w:hAnsi="Arial" w:cs="Arial"/>
          <w:sz w:val="24"/>
          <w:szCs w:val="24"/>
        </w:rPr>
        <w:t>oordinator</w:t>
      </w:r>
      <w:r w:rsidRPr="008F3AD0">
        <w:rPr>
          <w:rFonts w:ascii="Arial" w:hAnsi="Arial" w:cs="Arial"/>
          <w:sz w:val="24"/>
          <w:szCs w:val="24"/>
        </w:rPr>
        <w:t xml:space="preserve"> is responsible for </w:t>
      </w:r>
      <w:proofErr w:type="gramStart"/>
      <w:r w:rsidRPr="008F3AD0">
        <w:rPr>
          <w:rFonts w:ascii="Arial" w:hAnsi="Arial" w:cs="Arial"/>
          <w:sz w:val="24"/>
          <w:szCs w:val="24"/>
        </w:rPr>
        <w:t>providing assistance to</w:t>
      </w:r>
      <w:proofErr w:type="gramEnd"/>
      <w:r w:rsidRPr="008F3AD0">
        <w:rPr>
          <w:rFonts w:ascii="Arial" w:hAnsi="Arial" w:cs="Arial"/>
          <w:sz w:val="24"/>
          <w:szCs w:val="24"/>
        </w:rPr>
        <w:t xml:space="preserve"> those archiving program records according to the DSHS record retention schedule.</w:t>
      </w:r>
    </w:p>
    <w:p w14:paraId="307E0A87" w14:textId="77777777" w:rsidR="000C1E87" w:rsidRPr="008F3AD0" w:rsidRDefault="000C1E87" w:rsidP="008F3AD0">
      <w:pPr>
        <w:rPr>
          <w:rFonts w:ascii="Arial" w:hAnsi="Arial" w:cs="Arial"/>
          <w:sz w:val="24"/>
          <w:szCs w:val="24"/>
        </w:rPr>
      </w:pPr>
    </w:p>
    <w:p w14:paraId="6EA7419E" w14:textId="78596E96" w:rsidR="005A65C6" w:rsidRPr="008F3AD0" w:rsidRDefault="005A65C6" w:rsidP="00BE4B3C">
      <w:pPr>
        <w:pStyle w:val="ListParagraph"/>
        <w:numPr>
          <w:ilvl w:val="0"/>
          <w:numId w:val="33"/>
        </w:numPr>
        <w:autoSpaceDE w:val="0"/>
        <w:autoSpaceDN w:val="0"/>
        <w:adjustRightInd w:val="0"/>
        <w:rPr>
          <w:rFonts w:ascii="Arial" w:hAnsi="Arial" w:cs="Arial"/>
          <w:sz w:val="24"/>
          <w:szCs w:val="24"/>
        </w:rPr>
      </w:pPr>
      <w:r w:rsidRPr="008F3AD0">
        <w:rPr>
          <w:rFonts w:ascii="Arial" w:hAnsi="Arial" w:cs="Arial"/>
          <w:sz w:val="24"/>
          <w:szCs w:val="24"/>
        </w:rPr>
        <w:t>Comply with procedures establishe</w:t>
      </w:r>
      <w:r w:rsidR="00BE4B3C" w:rsidRPr="008F3AD0">
        <w:rPr>
          <w:rFonts w:ascii="Arial" w:hAnsi="Arial" w:cs="Arial"/>
          <w:sz w:val="24"/>
          <w:szCs w:val="24"/>
        </w:rPr>
        <w:t xml:space="preserve">d by the Agency Records Officer, as outlined </w:t>
      </w:r>
      <w:r w:rsidR="00B54395" w:rsidRPr="008F3AD0">
        <w:rPr>
          <w:rFonts w:ascii="Arial" w:hAnsi="Arial" w:cs="Arial"/>
          <w:sz w:val="24"/>
          <w:szCs w:val="24"/>
        </w:rPr>
        <w:t>in AP</w:t>
      </w:r>
      <w:r w:rsidR="005D56DA" w:rsidRPr="008F3AD0">
        <w:rPr>
          <w:rFonts w:ascii="Arial" w:hAnsi="Arial" w:cs="Arial"/>
          <w:sz w:val="24"/>
          <w:szCs w:val="24"/>
        </w:rPr>
        <w:t xml:space="preserve"> 5.04</w:t>
      </w:r>
      <w:r w:rsidR="00960E69" w:rsidRPr="008F3AD0">
        <w:rPr>
          <w:rFonts w:ascii="Arial" w:hAnsi="Arial" w:cs="Arial"/>
          <w:sz w:val="24"/>
          <w:szCs w:val="24"/>
        </w:rPr>
        <w:t>.</w:t>
      </w:r>
    </w:p>
    <w:p w14:paraId="218D37B9" w14:textId="77777777" w:rsidR="005A65C6" w:rsidRPr="008F3AD0" w:rsidRDefault="005A65C6" w:rsidP="005A65C6">
      <w:pPr>
        <w:pStyle w:val="ListParagraph"/>
        <w:numPr>
          <w:ilvl w:val="0"/>
          <w:numId w:val="33"/>
        </w:numPr>
        <w:autoSpaceDE w:val="0"/>
        <w:autoSpaceDN w:val="0"/>
        <w:adjustRightInd w:val="0"/>
        <w:rPr>
          <w:rFonts w:ascii="Arial" w:hAnsi="Arial" w:cs="Arial"/>
          <w:sz w:val="24"/>
          <w:szCs w:val="24"/>
        </w:rPr>
      </w:pPr>
      <w:r w:rsidRPr="008F3AD0">
        <w:rPr>
          <w:rFonts w:ascii="Arial" w:hAnsi="Arial" w:cs="Arial"/>
          <w:sz w:val="24"/>
          <w:szCs w:val="24"/>
        </w:rPr>
        <w:t>Assist the Agency Records O</w:t>
      </w:r>
      <w:r w:rsidR="005D56DA" w:rsidRPr="008F3AD0">
        <w:rPr>
          <w:rFonts w:ascii="Arial" w:hAnsi="Arial" w:cs="Arial"/>
          <w:sz w:val="24"/>
          <w:szCs w:val="24"/>
        </w:rPr>
        <w:t>fficer with records inventories</w:t>
      </w:r>
      <w:r w:rsidR="00960E69" w:rsidRPr="008F3AD0">
        <w:rPr>
          <w:rFonts w:ascii="Arial" w:hAnsi="Arial" w:cs="Arial"/>
          <w:sz w:val="24"/>
          <w:szCs w:val="24"/>
        </w:rPr>
        <w:t>.</w:t>
      </w:r>
    </w:p>
    <w:p w14:paraId="419F6848" w14:textId="77777777" w:rsidR="005A65C6" w:rsidRPr="008F3AD0" w:rsidRDefault="005A65C6" w:rsidP="005D56DA">
      <w:pPr>
        <w:pStyle w:val="ListParagraph"/>
        <w:numPr>
          <w:ilvl w:val="0"/>
          <w:numId w:val="33"/>
        </w:numPr>
        <w:autoSpaceDE w:val="0"/>
        <w:autoSpaceDN w:val="0"/>
        <w:adjustRightInd w:val="0"/>
        <w:rPr>
          <w:rFonts w:ascii="Arial" w:hAnsi="Arial" w:cs="Arial"/>
          <w:sz w:val="24"/>
          <w:szCs w:val="24"/>
        </w:rPr>
      </w:pPr>
      <w:r w:rsidRPr="008F3AD0">
        <w:rPr>
          <w:rFonts w:ascii="Arial" w:hAnsi="Arial" w:cs="Arial"/>
          <w:sz w:val="24"/>
          <w:szCs w:val="24"/>
        </w:rPr>
        <w:t>Review their unique DSHS Record Retention Schedules annually</w:t>
      </w:r>
      <w:r w:rsidR="00960E69" w:rsidRPr="008F3AD0">
        <w:rPr>
          <w:rFonts w:ascii="Arial" w:hAnsi="Arial" w:cs="Arial"/>
          <w:sz w:val="24"/>
          <w:szCs w:val="24"/>
        </w:rPr>
        <w:t>.</w:t>
      </w:r>
    </w:p>
    <w:p w14:paraId="1B707537" w14:textId="31E59733" w:rsidR="005A65C6" w:rsidRPr="008F3AD0" w:rsidRDefault="005A65C6" w:rsidP="005A65C6">
      <w:pPr>
        <w:pStyle w:val="ListParagraph"/>
        <w:numPr>
          <w:ilvl w:val="0"/>
          <w:numId w:val="34"/>
        </w:numPr>
        <w:autoSpaceDE w:val="0"/>
        <w:autoSpaceDN w:val="0"/>
        <w:adjustRightInd w:val="0"/>
        <w:rPr>
          <w:rFonts w:ascii="Arial" w:hAnsi="Arial" w:cs="Arial"/>
          <w:sz w:val="24"/>
          <w:szCs w:val="24"/>
        </w:rPr>
      </w:pPr>
      <w:r w:rsidRPr="008F3AD0">
        <w:rPr>
          <w:rFonts w:ascii="Arial" w:hAnsi="Arial" w:cs="Arial"/>
          <w:sz w:val="24"/>
          <w:szCs w:val="24"/>
        </w:rPr>
        <w:t xml:space="preserve">Identify essential record series, establish office procedures for their </w:t>
      </w:r>
      <w:proofErr w:type="gramStart"/>
      <w:r w:rsidR="00A9560D" w:rsidRPr="008F3AD0">
        <w:rPr>
          <w:rFonts w:ascii="Arial" w:hAnsi="Arial" w:cs="Arial"/>
          <w:sz w:val="24"/>
          <w:szCs w:val="24"/>
        </w:rPr>
        <w:t>preservation</w:t>
      </w:r>
      <w:proofErr w:type="gramEnd"/>
    </w:p>
    <w:p w14:paraId="444D7767" w14:textId="77777777" w:rsidR="005A65C6" w:rsidRPr="008F3AD0" w:rsidRDefault="005D56DA" w:rsidP="005A65C6">
      <w:pPr>
        <w:autoSpaceDE w:val="0"/>
        <w:autoSpaceDN w:val="0"/>
        <w:adjustRightInd w:val="0"/>
        <w:ind w:firstLine="720"/>
        <w:rPr>
          <w:rFonts w:ascii="Arial" w:hAnsi="Arial" w:cs="Arial"/>
          <w:sz w:val="24"/>
          <w:szCs w:val="24"/>
        </w:rPr>
      </w:pPr>
      <w:r w:rsidRPr="008F3AD0">
        <w:rPr>
          <w:rFonts w:ascii="Arial" w:hAnsi="Arial" w:cs="Arial"/>
          <w:sz w:val="24"/>
          <w:szCs w:val="24"/>
        </w:rPr>
        <w:t>and protection</w:t>
      </w:r>
      <w:r w:rsidR="00960E69" w:rsidRPr="008F3AD0">
        <w:rPr>
          <w:rFonts w:ascii="Arial" w:hAnsi="Arial" w:cs="Arial"/>
          <w:sz w:val="24"/>
          <w:szCs w:val="24"/>
        </w:rPr>
        <w:t>.</w:t>
      </w:r>
    </w:p>
    <w:p w14:paraId="6AEA7BA3" w14:textId="77777777" w:rsidR="005A65C6" w:rsidRPr="008F3AD0" w:rsidRDefault="005A65C6" w:rsidP="005A65C6">
      <w:pPr>
        <w:pStyle w:val="ListParagraph"/>
        <w:numPr>
          <w:ilvl w:val="0"/>
          <w:numId w:val="34"/>
        </w:numPr>
        <w:autoSpaceDE w:val="0"/>
        <w:autoSpaceDN w:val="0"/>
        <w:adjustRightInd w:val="0"/>
        <w:rPr>
          <w:rFonts w:ascii="Arial" w:hAnsi="Arial" w:cs="Arial"/>
          <w:sz w:val="24"/>
          <w:szCs w:val="24"/>
        </w:rPr>
      </w:pPr>
      <w:r w:rsidRPr="008F3AD0">
        <w:rPr>
          <w:rFonts w:ascii="Arial" w:hAnsi="Arial" w:cs="Arial"/>
          <w:sz w:val="24"/>
          <w:szCs w:val="24"/>
        </w:rPr>
        <w:t>Establish procedures for compliance with the General Records Retention Schedule</w:t>
      </w:r>
    </w:p>
    <w:p w14:paraId="40961885" w14:textId="77777777" w:rsidR="005A65C6" w:rsidRPr="008F3AD0" w:rsidRDefault="005A65C6" w:rsidP="005A65C6">
      <w:pPr>
        <w:autoSpaceDE w:val="0"/>
        <w:autoSpaceDN w:val="0"/>
        <w:adjustRightInd w:val="0"/>
        <w:ind w:firstLine="720"/>
        <w:rPr>
          <w:rFonts w:ascii="Arial" w:hAnsi="Arial" w:cs="Arial"/>
          <w:sz w:val="24"/>
          <w:szCs w:val="24"/>
        </w:rPr>
      </w:pPr>
      <w:r w:rsidRPr="008F3AD0">
        <w:rPr>
          <w:rFonts w:ascii="Arial" w:hAnsi="Arial" w:cs="Arial"/>
          <w:sz w:val="24"/>
          <w:szCs w:val="24"/>
        </w:rPr>
        <w:t>and unique DSHS Records Retention Schedules record retention schedules</w:t>
      </w:r>
    </w:p>
    <w:p w14:paraId="59378D57" w14:textId="77777777" w:rsidR="005A65C6" w:rsidRPr="008F3AD0" w:rsidRDefault="005A65C6" w:rsidP="005A65C6">
      <w:pPr>
        <w:autoSpaceDE w:val="0"/>
        <w:autoSpaceDN w:val="0"/>
        <w:adjustRightInd w:val="0"/>
        <w:ind w:firstLine="720"/>
        <w:rPr>
          <w:rFonts w:ascii="Arial" w:hAnsi="Arial" w:cs="Arial"/>
          <w:sz w:val="24"/>
          <w:szCs w:val="24"/>
        </w:rPr>
      </w:pPr>
      <w:r w:rsidRPr="008F3AD0">
        <w:rPr>
          <w:rFonts w:ascii="Arial" w:hAnsi="Arial" w:cs="Arial"/>
          <w:sz w:val="24"/>
          <w:szCs w:val="24"/>
        </w:rPr>
        <w:t>including regular or periodic record</w:t>
      </w:r>
      <w:r w:rsidR="005D56DA" w:rsidRPr="008F3AD0">
        <w:rPr>
          <w:rFonts w:ascii="Arial" w:hAnsi="Arial" w:cs="Arial"/>
          <w:sz w:val="24"/>
          <w:szCs w:val="24"/>
        </w:rPr>
        <w:t>s disposition</w:t>
      </w:r>
      <w:r w:rsidR="00960E69" w:rsidRPr="008F3AD0">
        <w:rPr>
          <w:rFonts w:ascii="Arial" w:hAnsi="Arial" w:cs="Arial"/>
          <w:sz w:val="24"/>
          <w:szCs w:val="24"/>
        </w:rPr>
        <w:t>.</w:t>
      </w:r>
    </w:p>
    <w:p w14:paraId="06B915EB" w14:textId="3687A785" w:rsidR="000C1E87" w:rsidRPr="008F3AD0" w:rsidRDefault="000E618D" w:rsidP="000C1E87">
      <w:pPr>
        <w:pStyle w:val="Heading3"/>
        <w:rPr>
          <w:rFonts w:ascii="Arial" w:hAnsi="Arial" w:cs="Arial"/>
          <w:sz w:val="24"/>
        </w:rPr>
      </w:pPr>
      <w:bookmarkStart w:id="9" w:name="_Toc153797090"/>
      <w:r w:rsidRPr="008F3AD0">
        <w:rPr>
          <w:rFonts w:ascii="Arial" w:hAnsi="Arial" w:cs="Arial"/>
          <w:sz w:val="24"/>
        </w:rPr>
        <w:t xml:space="preserve">Prior to the destruction of any DSHS records, determine if those records need to be kept for a public records request, </w:t>
      </w:r>
      <w:r w:rsidR="00923E3B" w:rsidRPr="008F3AD0">
        <w:rPr>
          <w:rFonts w:ascii="Arial" w:hAnsi="Arial" w:cs="Arial"/>
          <w:sz w:val="24"/>
        </w:rPr>
        <w:t>legal purpose (anticipated litigation or discovery)</w:t>
      </w:r>
      <w:r w:rsidRPr="008F3AD0">
        <w:rPr>
          <w:rFonts w:ascii="Arial" w:hAnsi="Arial" w:cs="Arial"/>
          <w:sz w:val="24"/>
        </w:rPr>
        <w:t>, audit, or program requirement.</w:t>
      </w:r>
      <w:bookmarkEnd w:id="9"/>
      <w:r w:rsidRPr="008F3AD0">
        <w:rPr>
          <w:rFonts w:ascii="Arial" w:hAnsi="Arial" w:cs="Arial"/>
          <w:sz w:val="24"/>
        </w:rPr>
        <w:t xml:space="preserve"> </w:t>
      </w:r>
    </w:p>
    <w:p w14:paraId="35D12012" w14:textId="042A98A6" w:rsidR="005A65C6" w:rsidRPr="008F3AD0" w:rsidRDefault="005A65C6" w:rsidP="005A65C6">
      <w:pPr>
        <w:pStyle w:val="Heading3"/>
        <w:rPr>
          <w:rFonts w:ascii="Arial" w:hAnsi="Arial" w:cs="Arial"/>
          <w:sz w:val="24"/>
        </w:rPr>
      </w:pPr>
      <w:bookmarkStart w:id="10" w:name="_Toc153797091"/>
      <w:r w:rsidRPr="008F3AD0">
        <w:rPr>
          <w:rFonts w:ascii="Arial" w:hAnsi="Arial" w:cs="Arial"/>
          <w:sz w:val="24"/>
        </w:rPr>
        <w:t>Employees Responsibility:</w:t>
      </w:r>
      <w:bookmarkEnd w:id="10"/>
    </w:p>
    <w:p w14:paraId="32C8184C" w14:textId="77777777" w:rsidR="005A65C6" w:rsidRPr="008F3AD0" w:rsidRDefault="005A65C6" w:rsidP="005A65C6">
      <w:pPr>
        <w:pStyle w:val="ListParagraph"/>
        <w:numPr>
          <w:ilvl w:val="0"/>
          <w:numId w:val="35"/>
        </w:numPr>
        <w:autoSpaceDE w:val="0"/>
        <w:autoSpaceDN w:val="0"/>
        <w:adjustRightInd w:val="0"/>
        <w:rPr>
          <w:rFonts w:ascii="Arial" w:hAnsi="Arial" w:cs="Arial"/>
          <w:color w:val="000000"/>
          <w:sz w:val="24"/>
          <w:szCs w:val="24"/>
        </w:rPr>
      </w:pPr>
      <w:r w:rsidRPr="008F3AD0">
        <w:rPr>
          <w:rFonts w:ascii="Arial" w:hAnsi="Arial" w:cs="Arial"/>
          <w:color w:val="000000"/>
          <w:sz w:val="24"/>
          <w:szCs w:val="24"/>
        </w:rPr>
        <w:t xml:space="preserve">Take </w:t>
      </w:r>
      <w:r w:rsidRPr="008F3AD0">
        <w:rPr>
          <w:rFonts w:ascii="Arial" w:hAnsi="Arial" w:cs="Arial"/>
          <w:color w:val="0000FF"/>
          <w:sz w:val="24"/>
          <w:szCs w:val="24"/>
        </w:rPr>
        <w:t xml:space="preserve">DSHS Records Management 101 </w:t>
      </w:r>
      <w:r w:rsidR="005D56DA" w:rsidRPr="008F3AD0">
        <w:rPr>
          <w:rFonts w:ascii="Arial" w:hAnsi="Arial" w:cs="Arial"/>
          <w:color w:val="000000"/>
          <w:sz w:val="24"/>
          <w:szCs w:val="24"/>
        </w:rPr>
        <w:t>mandatory training annually</w:t>
      </w:r>
      <w:r w:rsidR="00960E69" w:rsidRPr="008F3AD0">
        <w:rPr>
          <w:rFonts w:ascii="Arial" w:hAnsi="Arial" w:cs="Arial"/>
          <w:color w:val="000000"/>
          <w:sz w:val="24"/>
          <w:szCs w:val="24"/>
        </w:rPr>
        <w:t>.</w:t>
      </w:r>
    </w:p>
    <w:p w14:paraId="4158F992" w14:textId="77777777" w:rsidR="005A65C6" w:rsidRPr="008F3AD0" w:rsidRDefault="005A65C6" w:rsidP="005A65C6">
      <w:pPr>
        <w:pStyle w:val="ListParagraph"/>
        <w:numPr>
          <w:ilvl w:val="0"/>
          <w:numId w:val="35"/>
        </w:numPr>
        <w:autoSpaceDE w:val="0"/>
        <w:autoSpaceDN w:val="0"/>
        <w:adjustRightInd w:val="0"/>
        <w:rPr>
          <w:rFonts w:ascii="Arial" w:hAnsi="Arial" w:cs="Arial"/>
          <w:color w:val="000000"/>
          <w:sz w:val="24"/>
          <w:szCs w:val="24"/>
        </w:rPr>
      </w:pPr>
      <w:r w:rsidRPr="008F3AD0">
        <w:rPr>
          <w:rFonts w:ascii="Arial" w:hAnsi="Arial" w:cs="Arial"/>
          <w:color w:val="000000"/>
          <w:sz w:val="24"/>
          <w:szCs w:val="24"/>
        </w:rPr>
        <w:lastRenderedPageBreak/>
        <w:t xml:space="preserve">Consult with the </w:t>
      </w:r>
      <w:r w:rsidR="005D56DA" w:rsidRPr="008F3AD0">
        <w:rPr>
          <w:rFonts w:ascii="Arial" w:hAnsi="Arial" w:cs="Arial"/>
          <w:sz w:val="24"/>
          <w:szCs w:val="24"/>
        </w:rPr>
        <w:t xml:space="preserve">HCS </w:t>
      </w:r>
      <w:hyperlink r:id="rId18" w:history="1">
        <w:r w:rsidR="005D56DA" w:rsidRPr="008F3AD0">
          <w:rPr>
            <w:rStyle w:val="Hyperlink"/>
            <w:rFonts w:ascii="Arial" w:hAnsi="Arial" w:cs="Arial"/>
            <w:sz w:val="24"/>
            <w:szCs w:val="24"/>
          </w:rPr>
          <w:t>Public Records Program Manager</w:t>
        </w:r>
      </w:hyperlink>
      <w:r w:rsidRPr="008F3AD0">
        <w:rPr>
          <w:rFonts w:ascii="Arial" w:hAnsi="Arial" w:cs="Arial"/>
          <w:color w:val="000000"/>
          <w:sz w:val="24"/>
          <w:szCs w:val="24"/>
        </w:rPr>
        <w:t xml:space="preserve"> on all matters relating to the</w:t>
      </w:r>
    </w:p>
    <w:p w14:paraId="0D6B2757" w14:textId="77777777" w:rsidR="005A65C6" w:rsidRPr="008F3AD0" w:rsidRDefault="005A65C6" w:rsidP="005A65C6">
      <w:pPr>
        <w:autoSpaceDE w:val="0"/>
        <w:autoSpaceDN w:val="0"/>
        <w:adjustRightInd w:val="0"/>
        <w:ind w:firstLine="720"/>
        <w:rPr>
          <w:rFonts w:ascii="Arial" w:hAnsi="Arial" w:cs="Arial"/>
          <w:color w:val="000000"/>
          <w:sz w:val="24"/>
          <w:szCs w:val="24"/>
        </w:rPr>
      </w:pPr>
      <w:r w:rsidRPr="008F3AD0">
        <w:rPr>
          <w:rFonts w:ascii="Arial" w:hAnsi="Arial" w:cs="Arial"/>
          <w:color w:val="000000"/>
          <w:sz w:val="24"/>
          <w:szCs w:val="24"/>
        </w:rPr>
        <w:t>maintenance, retention, transfer and/or destruction of public records in accordance</w:t>
      </w:r>
    </w:p>
    <w:p w14:paraId="62D0EB27" w14:textId="77777777" w:rsidR="005A65C6" w:rsidRPr="008F3AD0" w:rsidRDefault="005D56DA" w:rsidP="005A65C6">
      <w:pPr>
        <w:autoSpaceDE w:val="0"/>
        <w:autoSpaceDN w:val="0"/>
        <w:adjustRightInd w:val="0"/>
        <w:ind w:firstLine="720"/>
        <w:rPr>
          <w:rFonts w:ascii="Arial" w:hAnsi="Arial" w:cs="Arial"/>
          <w:color w:val="000000"/>
          <w:sz w:val="24"/>
          <w:szCs w:val="24"/>
        </w:rPr>
      </w:pPr>
      <w:r w:rsidRPr="008F3AD0">
        <w:rPr>
          <w:rFonts w:ascii="Arial" w:hAnsi="Arial" w:cs="Arial"/>
          <w:color w:val="000000"/>
          <w:sz w:val="24"/>
          <w:szCs w:val="24"/>
        </w:rPr>
        <w:t>with RCW 40.14.040</w:t>
      </w:r>
      <w:r w:rsidR="00960E69" w:rsidRPr="008F3AD0">
        <w:rPr>
          <w:rFonts w:ascii="Arial" w:hAnsi="Arial" w:cs="Arial"/>
          <w:color w:val="000000"/>
          <w:sz w:val="24"/>
          <w:szCs w:val="24"/>
        </w:rPr>
        <w:t>.</w:t>
      </w:r>
    </w:p>
    <w:p w14:paraId="03DA1A01" w14:textId="1A038D1A" w:rsidR="005A65C6" w:rsidRPr="008F3AD0" w:rsidRDefault="005A65C6" w:rsidP="005A65C6">
      <w:pPr>
        <w:pStyle w:val="ListParagraph"/>
        <w:numPr>
          <w:ilvl w:val="0"/>
          <w:numId w:val="36"/>
        </w:numPr>
        <w:autoSpaceDE w:val="0"/>
        <w:autoSpaceDN w:val="0"/>
        <w:adjustRightInd w:val="0"/>
        <w:rPr>
          <w:rFonts w:ascii="Arial" w:hAnsi="Arial" w:cs="Arial"/>
          <w:color w:val="000000"/>
          <w:sz w:val="24"/>
          <w:szCs w:val="24"/>
        </w:rPr>
      </w:pPr>
      <w:r w:rsidRPr="008F3AD0">
        <w:rPr>
          <w:rFonts w:ascii="Arial" w:hAnsi="Arial" w:cs="Arial"/>
          <w:color w:val="000000"/>
          <w:sz w:val="24"/>
          <w:szCs w:val="24"/>
        </w:rPr>
        <w:t>Comply with retention procedures established by this policy</w:t>
      </w:r>
      <w:r w:rsidR="00960E69" w:rsidRPr="008F3AD0">
        <w:rPr>
          <w:rFonts w:ascii="Arial" w:hAnsi="Arial" w:cs="Arial"/>
          <w:color w:val="000000"/>
          <w:sz w:val="24"/>
          <w:szCs w:val="24"/>
        </w:rPr>
        <w:t xml:space="preserve"> and</w:t>
      </w:r>
      <w:r w:rsidRPr="008F3AD0">
        <w:rPr>
          <w:rFonts w:ascii="Arial" w:hAnsi="Arial" w:cs="Arial"/>
          <w:color w:val="000000"/>
          <w:sz w:val="24"/>
          <w:szCs w:val="24"/>
        </w:rPr>
        <w:t xml:space="preserve"> division policies</w:t>
      </w:r>
      <w:r w:rsidR="00960E69" w:rsidRPr="008F3AD0">
        <w:rPr>
          <w:rFonts w:ascii="Arial" w:hAnsi="Arial" w:cs="Arial"/>
          <w:color w:val="000000"/>
          <w:sz w:val="24"/>
          <w:szCs w:val="24"/>
        </w:rPr>
        <w:t>.</w:t>
      </w:r>
    </w:p>
    <w:p w14:paraId="61243BE1" w14:textId="77777777" w:rsidR="005A65C6" w:rsidRPr="008F3AD0" w:rsidRDefault="005A65C6" w:rsidP="005A65C6">
      <w:pPr>
        <w:pStyle w:val="ListParagraph"/>
        <w:numPr>
          <w:ilvl w:val="0"/>
          <w:numId w:val="38"/>
        </w:numPr>
        <w:autoSpaceDE w:val="0"/>
        <w:autoSpaceDN w:val="0"/>
        <w:adjustRightInd w:val="0"/>
        <w:rPr>
          <w:rFonts w:ascii="Arial" w:hAnsi="Arial" w:cs="Arial"/>
          <w:color w:val="000000"/>
          <w:sz w:val="24"/>
          <w:szCs w:val="24"/>
        </w:rPr>
      </w:pPr>
      <w:r w:rsidRPr="008F3AD0">
        <w:rPr>
          <w:rFonts w:ascii="Arial" w:hAnsi="Arial" w:cs="Arial"/>
          <w:color w:val="000000"/>
          <w:sz w:val="24"/>
          <w:szCs w:val="24"/>
        </w:rPr>
        <w:t>Keep DSHS records the employee is responsible for until the records have met the</w:t>
      </w:r>
    </w:p>
    <w:p w14:paraId="461A0453" w14:textId="77777777" w:rsidR="005A65C6" w:rsidRPr="008F3AD0" w:rsidRDefault="005A65C6" w:rsidP="005A65C6">
      <w:pPr>
        <w:autoSpaceDE w:val="0"/>
        <w:autoSpaceDN w:val="0"/>
        <w:adjustRightInd w:val="0"/>
        <w:ind w:firstLine="720"/>
        <w:rPr>
          <w:rFonts w:ascii="Arial" w:hAnsi="Arial" w:cs="Arial"/>
          <w:color w:val="000000"/>
          <w:sz w:val="24"/>
          <w:szCs w:val="24"/>
        </w:rPr>
      </w:pPr>
      <w:r w:rsidRPr="008F3AD0">
        <w:rPr>
          <w:rFonts w:ascii="Arial" w:hAnsi="Arial" w:cs="Arial"/>
          <w:color w:val="000000"/>
          <w:sz w:val="24"/>
          <w:szCs w:val="24"/>
        </w:rPr>
        <w:t>end of their approved retention period or have been imaged in accordance with</w:t>
      </w:r>
    </w:p>
    <w:p w14:paraId="6F24B8F8" w14:textId="77777777" w:rsidR="005A65C6" w:rsidRPr="008F3AD0" w:rsidRDefault="005A65C6" w:rsidP="005A65C6">
      <w:pPr>
        <w:autoSpaceDE w:val="0"/>
        <w:autoSpaceDN w:val="0"/>
        <w:adjustRightInd w:val="0"/>
        <w:ind w:firstLine="720"/>
        <w:rPr>
          <w:rFonts w:ascii="Arial" w:hAnsi="Arial" w:cs="Arial"/>
          <w:sz w:val="24"/>
          <w:szCs w:val="24"/>
        </w:rPr>
      </w:pPr>
      <w:r w:rsidRPr="008F3AD0">
        <w:rPr>
          <w:rFonts w:ascii="Arial" w:hAnsi="Arial" w:cs="Arial"/>
          <w:sz w:val="24"/>
          <w:szCs w:val="24"/>
        </w:rPr>
        <w:t>the Requirements for the Destruction of Non-Archival Paper Records After Imaging</w:t>
      </w:r>
      <w:r w:rsidR="00960E69" w:rsidRPr="008F3AD0">
        <w:rPr>
          <w:rFonts w:ascii="Arial" w:hAnsi="Arial" w:cs="Arial"/>
          <w:sz w:val="24"/>
          <w:szCs w:val="24"/>
        </w:rPr>
        <w:t>.</w:t>
      </w:r>
    </w:p>
    <w:p w14:paraId="6ED8F39C" w14:textId="77777777" w:rsidR="005A65C6" w:rsidRPr="008F3AD0" w:rsidRDefault="005A65C6" w:rsidP="005A65C6">
      <w:pPr>
        <w:pStyle w:val="ListParagraph"/>
        <w:numPr>
          <w:ilvl w:val="0"/>
          <w:numId w:val="38"/>
        </w:numPr>
        <w:autoSpaceDE w:val="0"/>
        <w:autoSpaceDN w:val="0"/>
        <w:adjustRightInd w:val="0"/>
        <w:rPr>
          <w:rFonts w:ascii="Arial" w:hAnsi="Arial" w:cs="Arial"/>
          <w:color w:val="000000"/>
          <w:sz w:val="24"/>
          <w:szCs w:val="24"/>
        </w:rPr>
      </w:pPr>
      <w:r w:rsidRPr="008F3AD0">
        <w:rPr>
          <w:rFonts w:ascii="Arial" w:hAnsi="Arial" w:cs="Arial"/>
          <w:color w:val="000000"/>
          <w:sz w:val="24"/>
          <w:szCs w:val="24"/>
        </w:rPr>
        <w:t>Keep ESI in its original electronic format with metadata intact. (Printing and</w:t>
      </w:r>
    </w:p>
    <w:p w14:paraId="140688B5" w14:textId="77777777" w:rsidR="005A65C6" w:rsidRPr="008F3AD0" w:rsidRDefault="005A65C6" w:rsidP="005A65C6">
      <w:pPr>
        <w:autoSpaceDE w:val="0"/>
        <w:autoSpaceDN w:val="0"/>
        <w:adjustRightInd w:val="0"/>
        <w:ind w:firstLine="720"/>
        <w:rPr>
          <w:rFonts w:ascii="Arial" w:hAnsi="Arial" w:cs="Arial"/>
          <w:color w:val="000000"/>
          <w:sz w:val="24"/>
          <w:szCs w:val="24"/>
        </w:rPr>
      </w:pPr>
      <w:r w:rsidRPr="008F3AD0">
        <w:rPr>
          <w:rFonts w:ascii="Arial" w:hAnsi="Arial" w:cs="Arial"/>
          <w:color w:val="000000"/>
          <w:sz w:val="24"/>
          <w:szCs w:val="24"/>
        </w:rPr>
        <w:t>keeping a hard copy of ESI is not a substitute for the electronic version unless</w:t>
      </w:r>
    </w:p>
    <w:p w14:paraId="59B743EC" w14:textId="77777777" w:rsidR="000E618D" w:rsidRPr="008F3AD0" w:rsidRDefault="005A65C6" w:rsidP="000E618D">
      <w:pPr>
        <w:ind w:firstLine="720"/>
        <w:rPr>
          <w:rFonts w:ascii="Arial" w:hAnsi="Arial" w:cs="Arial"/>
          <w:sz w:val="24"/>
          <w:szCs w:val="24"/>
        </w:rPr>
      </w:pPr>
      <w:r w:rsidRPr="008F3AD0">
        <w:rPr>
          <w:rFonts w:ascii="Arial" w:hAnsi="Arial" w:cs="Arial"/>
          <w:color w:val="000000"/>
          <w:sz w:val="24"/>
          <w:szCs w:val="24"/>
        </w:rPr>
        <w:t>specifically approved</w:t>
      </w:r>
      <w:r w:rsidR="005D56DA" w:rsidRPr="008F3AD0">
        <w:rPr>
          <w:rFonts w:ascii="Arial" w:hAnsi="Arial" w:cs="Arial"/>
          <w:color w:val="000000"/>
          <w:sz w:val="24"/>
          <w:szCs w:val="24"/>
        </w:rPr>
        <w:t xml:space="preserve"> by the State Records Committee</w:t>
      </w:r>
      <w:r w:rsidRPr="008F3AD0">
        <w:rPr>
          <w:rFonts w:ascii="Arial" w:hAnsi="Arial" w:cs="Arial"/>
          <w:color w:val="000000"/>
          <w:sz w:val="24"/>
          <w:szCs w:val="24"/>
        </w:rPr>
        <w:t>)</w:t>
      </w:r>
      <w:r w:rsidR="00960E69" w:rsidRPr="008F3AD0">
        <w:rPr>
          <w:rFonts w:ascii="Arial" w:hAnsi="Arial" w:cs="Arial"/>
          <w:sz w:val="24"/>
          <w:szCs w:val="24"/>
        </w:rPr>
        <w:t>.</w:t>
      </w:r>
    </w:p>
    <w:p w14:paraId="66B5891A" w14:textId="7F705B9A" w:rsidR="00C74423" w:rsidRPr="008F3AD0" w:rsidRDefault="00C74423" w:rsidP="000E618D">
      <w:pPr>
        <w:pStyle w:val="ListParagraph"/>
        <w:numPr>
          <w:ilvl w:val="0"/>
          <w:numId w:val="38"/>
        </w:numPr>
        <w:rPr>
          <w:rFonts w:ascii="Arial" w:hAnsi="Arial" w:cs="Arial"/>
          <w:sz w:val="24"/>
          <w:szCs w:val="24"/>
        </w:rPr>
      </w:pPr>
      <w:r w:rsidRPr="008F3AD0">
        <w:rPr>
          <w:rFonts w:ascii="Arial" w:hAnsi="Arial" w:cs="Arial"/>
          <w:sz w:val="24"/>
          <w:szCs w:val="24"/>
        </w:rPr>
        <w:t xml:space="preserve">Keep any DSHS records created, sent, organized, </w:t>
      </w:r>
      <w:r w:rsidR="00B54395" w:rsidRPr="008F3AD0">
        <w:rPr>
          <w:rFonts w:ascii="Arial" w:hAnsi="Arial" w:cs="Arial"/>
          <w:sz w:val="24"/>
          <w:szCs w:val="24"/>
        </w:rPr>
        <w:t>received,</w:t>
      </w:r>
      <w:r w:rsidRPr="008F3AD0">
        <w:rPr>
          <w:rFonts w:ascii="Arial" w:hAnsi="Arial" w:cs="Arial"/>
          <w:sz w:val="24"/>
          <w:szCs w:val="24"/>
        </w:rPr>
        <w:t xml:space="preserve"> or stored on DSHS or</w:t>
      </w:r>
    </w:p>
    <w:p w14:paraId="5D599883" w14:textId="77777777" w:rsidR="00C74423" w:rsidRPr="008F3AD0" w:rsidRDefault="00C74423" w:rsidP="00C74423">
      <w:pPr>
        <w:autoSpaceDE w:val="0"/>
        <w:autoSpaceDN w:val="0"/>
        <w:adjustRightInd w:val="0"/>
        <w:ind w:firstLine="720"/>
        <w:rPr>
          <w:rFonts w:ascii="Arial" w:hAnsi="Arial" w:cs="Arial"/>
          <w:sz w:val="24"/>
          <w:szCs w:val="24"/>
        </w:rPr>
      </w:pPr>
      <w:r w:rsidRPr="008F3AD0">
        <w:rPr>
          <w:rFonts w:ascii="Arial" w:hAnsi="Arial" w:cs="Arial"/>
          <w:sz w:val="24"/>
          <w:szCs w:val="24"/>
        </w:rPr>
        <w:t>non-DSHS resources according to the retention schedule regardless of physical</w:t>
      </w:r>
    </w:p>
    <w:p w14:paraId="513CD346" w14:textId="77777777" w:rsidR="00C74423" w:rsidRPr="008F3AD0" w:rsidRDefault="00C74423" w:rsidP="00C74423">
      <w:pPr>
        <w:autoSpaceDE w:val="0"/>
        <w:autoSpaceDN w:val="0"/>
        <w:adjustRightInd w:val="0"/>
        <w:ind w:firstLine="720"/>
        <w:rPr>
          <w:rFonts w:ascii="Arial" w:hAnsi="Arial" w:cs="Arial"/>
          <w:sz w:val="24"/>
          <w:szCs w:val="24"/>
        </w:rPr>
      </w:pPr>
      <w:r w:rsidRPr="008F3AD0">
        <w:rPr>
          <w:rFonts w:ascii="Arial" w:hAnsi="Arial" w:cs="Arial"/>
          <w:sz w:val="24"/>
          <w:szCs w:val="24"/>
        </w:rPr>
        <w:t>location.</w:t>
      </w:r>
    </w:p>
    <w:p w14:paraId="2581FDAC" w14:textId="77777777" w:rsidR="00C74423" w:rsidRPr="008F3AD0" w:rsidRDefault="00C74423" w:rsidP="00C74423">
      <w:pPr>
        <w:pStyle w:val="ListParagraph"/>
        <w:numPr>
          <w:ilvl w:val="0"/>
          <w:numId w:val="38"/>
        </w:numPr>
        <w:autoSpaceDE w:val="0"/>
        <w:autoSpaceDN w:val="0"/>
        <w:adjustRightInd w:val="0"/>
        <w:rPr>
          <w:rFonts w:ascii="Arial" w:hAnsi="Arial" w:cs="Arial"/>
          <w:sz w:val="24"/>
          <w:szCs w:val="24"/>
        </w:rPr>
      </w:pPr>
      <w:r w:rsidRPr="008F3AD0">
        <w:rPr>
          <w:rFonts w:ascii="Arial" w:hAnsi="Arial" w:cs="Arial"/>
          <w:sz w:val="24"/>
          <w:szCs w:val="24"/>
        </w:rPr>
        <w:t>Prior to the destruction of any DSHS records, determine if those records need to</w:t>
      </w:r>
      <w:r w:rsidR="000E618D" w:rsidRPr="008F3AD0">
        <w:rPr>
          <w:rFonts w:ascii="Arial" w:hAnsi="Arial" w:cs="Arial"/>
          <w:sz w:val="24"/>
          <w:szCs w:val="24"/>
        </w:rPr>
        <w:t xml:space="preserve"> </w:t>
      </w:r>
      <w:r w:rsidRPr="008F3AD0">
        <w:rPr>
          <w:rFonts w:ascii="Arial" w:hAnsi="Arial" w:cs="Arial"/>
          <w:sz w:val="24"/>
          <w:szCs w:val="24"/>
        </w:rPr>
        <w:t>be kept for a public records request, lawsuit, audit, or program requirement.</w:t>
      </w:r>
    </w:p>
    <w:p w14:paraId="06ED6FC7" w14:textId="77777777" w:rsidR="00D22DCC" w:rsidRPr="008F3AD0" w:rsidRDefault="00D22DCC" w:rsidP="00C74423">
      <w:pPr>
        <w:rPr>
          <w:rFonts w:ascii="Arial" w:hAnsi="Arial" w:cs="Arial"/>
          <w:sz w:val="24"/>
          <w:szCs w:val="24"/>
        </w:rPr>
      </w:pPr>
    </w:p>
    <w:p w14:paraId="2F3B0904" w14:textId="47D14BB3" w:rsidR="00F106B6" w:rsidRPr="008F3AD0" w:rsidRDefault="00F106B6" w:rsidP="008F3AD0">
      <w:pPr>
        <w:rPr>
          <w:rFonts w:ascii="Arial" w:eastAsiaTheme="minorEastAsia" w:hAnsi="Arial" w:cs="Arial"/>
          <w:color w:val="000000" w:themeColor="text1"/>
          <w:kern w:val="24"/>
          <w:sz w:val="24"/>
          <w:szCs w:val="24"/>
        </w:rPr>
      </w:pPr>
    </w:p>
    <w:p w14:paraId="160D456D" w14:textId="2A64B2BE" w:rsidR="00F106B6" w:rsidRPr="008F3AD0" w:rsidRDefault="00F106B6" w:rsidP="00F106B6">
      <w:pPr>
        <w:rPr>
          <w:rFonts w:cs="Calibri"/>
          <w:b/>
          <w:sz w:val="28"/>
          <w:szCs w:val="28"/>
        </w:rPr>
      </w:pPr>
      <w:r w:rsidRPr="008F3AD0">
        <w:rPr>
          <w:rFonts w:cs="Calibri"/>
          <w:b/>
          <w:sz w:val="28"/>
          <w:szCs w:val="28"/>
        </w:rPr>
        <w:t>Records C</w:t>
      </w:r>
      <w:r w:rsidR="00B07E70" w:rsidRPr="008F3AD0">
        <w:rPr>
          <w:rFonts w:cs="Calibri"/>
          <w:b/>
          <w:sz w:val="28"/>
          <w:szCs w:val="28"/>
        </w:rPr>
        <w:t>oordinators</w:t>
      </w:r>
      <w:r w:rsidRPr="008F3AD0">
        <w:rPr>
          <w:rFonts w:cs="Calibri"/>
          <w:b/>
          <w:sz w:val="28"/>
          <w:szCs w:val="28"/>
        </w:rPr>
        <w:t xml:space="preserve"> Monthly Disposition Report Responsibility:</w:t>
      </w:r>
    </w:p>
    <w:p w14:paraId="5AFF4398" w14:textId="77777777" w:rsidR="00F106B6" w:rsidRDefault="00F106B6" w:rsidP="00D22DCC">
      <w:pPr>
        <w:pStyle w:val="NormalWeb"/>
        <w:spacing w:before="0" w:beforeAutospacing="0" w:after="0" w:afterAutospacing="0"/>
        <w:rPr>
          <w:rFonts w:asciiTheme="minorHAnsi" w:eastAsiaTheme="minorEastAsia" w:hAnsi="Calibri" w:cstheme="minorBidi"/>
          <w:color w:val="000000" w:themeColor="text1"/>
          <w:kern w:val="24"/>
          <w:sz w:val="22"/>
          <w:szCs w:val="22"/>
        </w:rPr>
      </w:pPr>
    </w:p>
    <w:p w14:paraId="3ADBED14" w14:textId="6520ADA0" w:rsidR="00D22DCC" w:rsidRPr="008F3AD0" w:rsidRDefault="00D22DCC" w:rsidP="00D22DCC">
      <w:pPr>
        <w:pStyle w:val="NormalWeb"/>
        <w:spacing w:before="0" w:beforeAutospacing="0" w:after="0" w:afterAutospacing="0"/>
        <w:rPr>
          <w:rFonts w:ascii="Arial" w:hAnsi="Arial" w:cs="Arial"/>
        </w:rPr>
      </w:pPr>
      <w:r w:rsidRPr="008F3AD0">
        <w:rPr>
          <w:rFonts w:ascii="Arial" w:eastAsiaTheme="minorEastAsia" w:hAnsi="Arial" w:cs="Arial"/>
          <w:color w:val="000000" w:themeColor="text1"/>
          <w:kern w:val="24"/>
        </w:rPr>
        <w:t xml:space="preserve">The below is an example of a Disposition Report for Office </w:t>
      </w:r>
      <w:r w:rsidR="005C7311" w:rsidRPr="008F3AD0">
        <w:rPr>
          <w:rFonts w:ascii="Arial" w:eastAsiaTheme="minorEastAsia" w:hAnsi="Arial" w:cs="Arial"/>
          <w:color w:val="000000" w:themeColor="text1"/>
          <w:kern w:val="24"/>
        </w:rPr>
        <w:t>91</w:t>
      </w:r>
      <w:r w:rsidR="00DA4927" w:rsidRPr="008F3AD0">
        <w:rPr>
          <w:rFonts w:ascii="Arial" w:eastAsiaTheme="minorEastAsia" w:hAnsi="Arial" w:cs="Arial"/>
          <w:color w:val="000000" w:themeColor="text1"/>
          <w:kern w:val="24"/>
        </w:rPr>
        <w:t>13</w:t>
      </w:r>
      <w:r w:rsidR="005C7311" w:rsidRPr="008F3AD0">
        <w:rPr>
          <w:rFonts w:ascii="Arial" w:eastAsiaTheme="minorEastAsia" w:hAnsi="Arial" w:cs="Arial"/>
          <w:color w:val="000000" w:themeColor="text1"/>
          <w:kern w:val="24"/>
        </w:rPr>
        <w:t xml:space="preserve"> </w:t>
      </w:r>
      <w:r w:rsidRPr="008F3AD0">
        <w:rPr>
          <w:rFonts w:ascii="Arial" w:eastAsiaTheme="minorEastAsia" w:hAnsi="Arial" w:cs="Arial"/>
          <w:color w:val="000000" w:themeColor="text1"/>
          <w:kern w:val="24"/>
        </w:rPr>
        <w:t xml:space="preserve">of records scheduled for disposition </w:t>
      </w:r>
      <w:r w:rsidR="003C2046" w:rsidRPr="008F3AD0">
        <w:rPr>
          <w:rFonts w:ascii="Arial" w:eastAsiaTheme="minorEastAsia" w:hAnsi="Arial" w:cs="Arial"/>
          <w:color w:val="000000" w:themeColor="text1"/>
          <w:kern w:val="24"/>
        </w:rPr>
        <w:t>0</w:t>
      </w:r>
      <w:r w:rsidR="00526BC6" w:rsidRPr="008F3AD0">
        <w:rPr>
          <w:rFonts w:ascii="Arial" w:eastAsiaTheme="minorEastAsia" w:hAnsi="Arial" w:cs="Arial"/>
          <w:color w:val="000000" w:themeColor="text1"/>
          <w:kern w:val="24"/>
        </w:rPr>
        <w:t>3</w:t>
      </w:r>
      <w:r w:rsidRPr="008F3AD0">
        <w:rPr>
          <w:rFonts w:ascii="Arial" w:eastAsiaTheme="minorEastAsia" w:hAnsi="Arial" w:cs="Arial"/>
          <w:color w:val="000000" w:themeColor="text1"/>
          <w:kern w:val="24"/>
        </w:rPr>
        <w:t>/</w:t>
      </w:r>
      <w:r w:rsidR="003C2046" w:rsidRPr="008F3AD0">
        <w:rPr>
          <w:rFonts w:ascii="Arial" w:eastAsiaTheme="minorEastAsia" w:hAnsi="Arial" w:cs="Arial"/>
          <w:color w:val="000000" w:themeColor="text1"/>
          <w:kern w:val="24"/>
        </w:rPr>
        <w:t>01</w:t>
      </w:r>
      <w:r w:rsidRPr="008F3AD0">
        <w:rPr>
          <w:rFonts w:ascii="Arial" w:eastAsiaTheme="minorEastAsia" w:hAnsi="Arial" w:cs="Arial"/>
          <w:color w:val="000000" w:themeColor="text1"/>
          <w:kern w:val="24"/>
        </w:rPr>
        <w:t>/</w:t>
      </w:r>
      <w:r w:rsidR="00526BC6" w:rsidRPr="008F3AD0">
        <w:rPr>
          <w:rFonts w:ascii="Arial" w:eastAsiaTheme="minorEastAsia" w:hAnsi="Arial" w:cs="Arial"/>
          <w:color w:val="000000" w:themeColor="text1"/>
          <w:kern w:val="24"/>
        </w:rPr>
        <w:t>2023</w:t>
      </w:r>
      <w:r w:rsidRPr="008F3AD0">
        <w:rPr>
          <w:rFonts w:ascii="Arial" w:eastAsiaTheme="minorEastAsia" w:hAnsi="Arial" w:cs="Arial"/>
          <w:color w:val="000000" w:themeColor="text1"/>
          <w:kern w:val="24"/>
        </w:rPr>
        <w:t xml:space="preserve">, due to </w:t>
      </w:r>
      <w:r w:rsidR="00B07E70" w:rsidRPr="008F3AD0">
        <w:rPr>
          <w:rFonts w:ascii="Arial" w:eastAsiaTheme="minorEastAsia" w:hAnsi="Arial" w:cs="Arial"/>
          <w:color w:val="000000" w:themeColor="text1"/>
          <w:kern w:val="24"/>
        </w:rPr>
        <w:t xml:space="preserve">HCS Records Manager </w:t>
      </w:r>
      <w:r w:rsidRPr="008F3AD0">
        <w:rPr>
          <w:rFonts w:ascii="Arial" w:eastAsiaTheme="minorEastAsia" w:hAnsi="Arial" w:cs="Arial"/>
          <w:color w:val="000000" w:themeColor="text1"/>
          <w:kern w:val="24"/>
        </w:rPr>
        <w:t xml:space="preserve">no later than </w:t>
      </w:r>
      <w:r w:rsidR="00DA4927" w:rsidRPr="008F3AD0">
        <w:rPr>
          <w:rFonts w:ascii="Arial" w:eastAsiaTheme="minorEastAsia" w:hAnsi="Arial" w:cs="Arial"/>
          <w:color w:val="000000" w:themeColor="text1"/>
          <w:kern w:val="24"/>
        </w:rPr>
        <w:t>0</w:t>
      </w:r>
      <w:r w:rsidR="00B07E70" w:rsidRPr="008F3AD0">
        <w:rPr>
          <w:rFonts w:ascii="Arial" w:eastAsiaTheme="minorEastAsia" w:hAnsi="Arial" w:cs="Arial"/>
          <w:color w:val="000000" w:themeColor="text1"/>
          <w:kern w:val="24"/>
        </w:rPr>
        <w:t>3</w:t>
      </w:r>
      <w:r w:rsidRPr="008F3AD0">
        <w:rPr>
          <w:rFonts w:ascii="Arial" w:eastAsiaTheme="minorEastAsia" w:hAnsi="Arial" w:cs="Arial"/>
          <w:color w:val="000000" w:themeColor="text1"/>
          <w:kern w:val="24"/>
        </w:rPr>
        <w:t>/</w:t>
      </w:r>
      <w:r w:rsidR="00526BC6" w:rsidRPr="008F3AD0">
        <w:rPr>
          <w:rFonts w:ascii="Arial" w:eastAsiaTheme="minorEastAsia" w:hAnsi="Arial" w:cs="Arial"/>
          <w:color w:val="000000" w:themeColor="text1"/>
          <w:kern w:val="24"/>
        </w:rPr>
        <w:t>30</w:t>
      </w:r>
      <w:r w:rsidRPr="008F3AD0">
        <w:rPr>
          <w:rFonts w:ascii="Arial" w:eastAsiaTheme="minorEastAsia" w:hAnsi="Arial" w:cs="Arial"/>
          <w:color w:val="000000" w:themeColor="text1"/>
          <w:kern w:val="24"/>
        </w:rPr>
        <w:t>/</w:t>
      </w:r>
      <w:r w:rsidR="00DA4927" w:rsidRPr="008F3AD0">
        <w:rPr>
          <w:rFonts w:ascii="Arial" w:eastAsiaTheme="minorEastAsia" w:hAnsi="Arial" w:cs="Arial"/>
          <w:color w:val="000000" w:themeColor="text1"/>
          <w:kern w:val="24"/>
        </w:rPr>
        <w:t>2023</w:t>
      </w:r>
      <w:r w:rsidRPr="008F3AD0">
        <w:rPr>
          <w:rFonts w:ascii="Arial" w:eastAsiaTheme="minorEastAsia" w:hAnsi="Arial" w:cs="Arial"/>
          <w:color w:val="000000" w:themeColor="text1"/>
          <w:kern w:val="24"/>
        </w:rPr>
        <w:t xml:space="preserve">. </w:t>
      </w:r>
      <w:r w:rsidR="00B07E70" w:rsidRPr="008F3AD0">
        <w:rPr>
          <w:rFonts w:ascii="Arial" w:eastAsiaTheme="minorEastAsia" w:hAnsi="Arial" w:cs="Arial"/>
          <w:color w:val="000000" w:themeColor="text1"/>
          <w:kern w:val="24"/>
        </w:rPr>
        <w:t xml:space="preserve">(Disposition reports are a month ahead. </w:t>
      </w:r>
    </w:p>
    <w:p w14:paraId="2222EFA2" w14:textId="77777777" w:rsidR="00D22DCC" w:rsidRPr="00341BFD" w:rsidRDefault="00D22DCC" w:rsidP="00C74423"/>
    <w:p w14:paraId="314FEBC0" w14:textId="26026992" w:rsidR="00D22DCC" w:rsidRPr="00D22DCC" w:rsidRDefault="00DA4927" w:rsidP="008F3AD0">
      <w:pPr>
        <w:jc w:val="center"/>
      </w:pPr>
      <w:r>
        <w:rPr>
          <w:noProof/>
        </w:rPr>
        <w:lastRenderedPageBreak/>
        <w:drawing>
          <wp:inline distT="0" distB="0" distL="0" distR="0" wp14:anchorId="0A7DEA05" wp14:editId="76DF19AA">
            <wp:extent cx="5676900" cy="3857625"/>
            <wp:effectExtent l="0" t="0" r="0" b="9525"/>
            <wp:docPr id="22745857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58574" name="Picture 1" descr="Graphical user interface, application&#10;&#10;Description automatically generated"/>
                    <pic:cNvPicPr/>
                  </pic:nvPicPr>
                  <pic:blipFill>
                    <a:blip r:embed="rId19"/>
                    <a:stretch>
                      <a:fillRect/>
                    </a:stretch>
                  </pic:blipFill>
                  <pic:spPr>
                    <a:xfrm>
                      <a:off x="0" y="0"/>
                      <a:ext cx="5676900" cy="3857625"/>
                    </a:xfrm>
                    <a:prstGeom prst="rect">
                      <a:avLst/>
                    </a:prstGeom>
                  </pic:spPr>
                </pic:pic>
              </a:graphicData>
            </a:graphic>
          </wp:inline>
        </w:drawing>
      </w:r>
    </w:p>
    <w:p w14:paraId="58E373DB" w14:textId="4844ED72" w:rsidR="00601FE7" w:rsidRPr="008F3AD0" w:rsidRDefault="00200168" w:rsidP="00D22DCC">
      <w:pPr>
        <w:pStyle w:val="NormalWeb"/>
        <w:spacing w:before="200" w:beforeAutospacing="0" w:after="0" w:afterAutospacing="0" w:line="216" w:lineRule="auto"/>
        <w:rPr>
          <w:rFonts w:ascii="Arial" w:eastAsiaTheme="minorEastAsia" w:hAnsi="Arial" w:cs="Arial"/>
          <w:kern w:val="24"/>
        </w:rPr>
      </w:pPr>
      <w:r w:rsidRPr="008F3AD0">
        <w:rPr>
          <w:rFonts w:ascii="Arial" w:eastAsiaTheme="minorEastAsia" w:hAnsi="Arial" w:cs="Arial"/>
          <w:kern w:val="24"/>
        </w:rPr>
        <w:t xml:space="preserve">If you sign and </w:t>
      </w:r>
      <w:r w:rsidR="000810DF" w:rsidRPr="008F3AD0">
        <w:rPr>
          <w:rFonts w:ascii="Arial" w:eastAsiaTheme="minorEastAsia" w:hAnsi="Arial" w:cs="Arial"/>
          <w:kern w:val="24"/>
        </w:rPr>
        <w:t>return</w:t>
      </w:r>
      <w:r w:rsidR="00923E3B" w:rsidRPr="008F3AD0">
        <w:rPr>
          <w:rFonts w:ascii="Arial" w:eastAsiaTheme="minorEastAsia" w:hAnsi="Arial" w:cs="Arial"/>
          <w:kern w:val="24"/>
        </w:rPr>
        <w:t xml:space="preserve"> the above form</w:t>
      </w:r>
      <w:r w:rsidR="000810DF" w:rsidRPr="008F3AD0">
        <w:rPr>
          <w:rFonts w:ascii="Arial" w:eastAsiaTheme="minorEastAsia" w:hAnsi="Arial" w:cs="Arial"/>
          <w:kern w:val="24"/>
        </w:rPr>
        <w:t>,</w:t>
      </w:r>
      <w:r w:rsidRPr="008F3AD0">
        <w:rPr>
          <w:rFonts w:ascii="Arial" w:eastAsiaTheme="minorEastAsia" w:hAnsi="Arial" w:cs="Arial"/>
          <w:kern w:val="24"/>
        </w:rPr>
        <w:t xml:space="preserve"> you</w:t>
      </w:r>
      <w:r w:rsidR="00923E3B" w:rsidRPr="008F3AD0">
        <w:rPr>
          <w:rFonts w:ascii="Arial" w:eastAsiaTheme="minorEastAsia" w:hAnsi="Arial" w:cs="Arial"/>
          <w:kern w:val="24"/>
        </w:rPr>
        <w:t xml:space="preserve"> are providing approval for </w:t>
      </w:r>
      <w:r w:rsidRPr="008F3AD0">
        <w:rPr>
          <w:rFonts w:ascii="Arial" w:eastAsiaTheme="minorEastAsia" w:hAnsi="Arial" w:cs="Arial"/>
          <w:kern w:val="24"/>
        </w:rPr>
        <w:t xml:space="preserve">boxes </w:t>
      </w:r>
      <w:r w:rsidR="00923E3B" w:rsidRPr="008F3AD0">
        <w:rPr>
          <w:rFonts w:ascii="Arial" w:eastAsiaTheme="minorEastAsia" w:hAnsi="Arial" w:cs="Arial"/>
          <w:kern w:val="24"/>
        </w:rPr>
        <w:t xml:space="preserve">to </w:t>
      </w:r>
      <w:r w:rsidRPr="008F3AD0">
        <w:rPr>
          <w:rFonts w:ascii="Arial" w:eastAsiaTheme="minorEastAsia" w:hAnsi="Arial" w:cs="Arial"/>
          <w:kern w:val="24"/>
        </w:rPr>
        <w:t>be destroyed</w:t>
      </w:r>
      <w:r w:rsidR="00923E3B" w:rsidRPr="008F3AD0">
        <w:rPr>
          <w:rFonts w:ascii="Arial" w:eastAsiaTheme="minorEastAsia" w:hAnsi="Arial" w:cs="Arial"/>
          <w:kern w:val="24"/>
        </w:rPr>
        <w:t xml:space="preserve">.  If you need to hold any boxes for legal purposes or other program purposes, </w:t>
      </w:r>
      <w:r w:rsidR="00B07E70" w:rsidRPr="008F3AD0">
        <w:rPr>
          <w:rFonts w:ascii="Arial" w:eastAsiaTheme="minorEastAsia" w:hAnsi="Arial" w:cs="Arial"/>
          <w:kern w:val="24"/>
        </w:rPr>
        <w:t xml:space="preserve">mark </w:t>
      </w:r>
      <w:r w:rsidR="00923E3B" w:rsidRPr="008F3AD0">
        <w:rPr>
          <w:rFonts w:ascii="Arial" w:eastAsiaTheme="minorEastAsia" w:hAnsi="Arial" w:cs="Arial"/>
          <w:kern w:val="24"/>
        </w:rPr>
        <w:t>the appropriate column</w:t>
      </w:r>
      <w:r w:rsidRPr="008F3AD0">
        <w:rPr>
          <w:rFonts w:ascii="Arial" w:eastAsiaTheme="minorEastAsia" w:hAnsi="Arial" w:cs="Arial"/>
          <w:kern w:val="24"/>
        </w:rPr>
        <w:t>;</w:t>
      </w:r>
    </w:p>
    <w:p w14:paraId="316BB770" w14:textId="17560CD4" w:rsidR="00D22DCC" w:rsidRPr="008F3AD0" w:rsidRDefault="00D22DCC" w:rsidP="005C14B5">
      <w:pPr>
        <w:pStyle w:val="NormalWeb"/>
        <w:spacing w:before="200" w:beforeAutospacing="0" w:after="0" w:afterAutospacing="0" w:line="216" w:lineRule="auto"/>
        <w:ind w:firstLine="720"/>
        <w:rPr>
          <w:rFonts w:ascii="Arial" w:hAnsi="Arial" w:cs="Arial"/>
        </w:rPr>
      </w:pPr>
      <w:r w:rsidRPr="008F3AD0">
        <w:rPr>
          <w:rFonts w:ascii="Arial" w:eastAsiaTheme="minorEastAsia" w:hAnsi="Arial" w:cs="Arial"/>
          <w:kern w:val="24"/>
        </w:rPr>
        <w:t xml:space="preserve">L </w:t>
      </w:r>
      <w:r w:rsidR="00BB727F" w:rsidRPr="008F3AD0">
        <w:rPr>
          <w:rFonts w:ascii="Arial" w:eastAsiaTheme="minorEastAsia" w:hAnsi="Arial" w:cs="Arial"/>
          <w:kern w:val="24"/>
        </w:rPr>
        <w:t xml:space="preserve">= </w:t>
      </w:r>
      <w:r w:rsidRPr="008F3AD0">
        <w:rPr>
          <w:rFonts w:ascii="Arial" w:eastAsiaTheme="minorEastAsia" w:hAnsi="Arial" w:cs="Arial"/>
          <w:kern w:val="24"/>
        </w:rPr>
        <w:t>legal hold;</w:t>
      </w:r>
    </w:p>
    <w:p w14:paraId="0C691091" w14:textId="5B36CF65" w:rsidR="00D22DCC" w:rsidRPr="008F3AD0" w:rsidRDefault="00D22DCC" w:rsidP="005C14B5">
      <w:pPr>
        <w:pStyle w:val="NormalWeb"/>
        <w:spacing w:before="200" w:beforeAutospacing="0" w:after="0" w:afterAutospacing="0" w:line="216" w:lineRule="auto"/>
        <w:ind w:firstLine="720"/>
        <w:rPr>
          <w:rFonts w:ascii="Arial" w:hAnsi="Arial" w:cs="Arial"/>
        </w:rPr>
      </w:pPr>
      <w:r w:rsidRPr="008F3AD0">
        <w:rPr>
          <w:rFonts w:ascii="Arial" w:eastAsiaTheme="minorEastAsia" w:hAnsi="Arial" w:cs="Arial"/>
          <w:kern w:val="24"/>
        </w:rPr>
        <w:t xml:space="preserve">P </w:t>
      </w:r>
      <w:r w:rsidR="00BB727F" w:rsidRPr="008F3AD0">
        <w:rPr>
          <w:rFonts w:ascii="Arial" w:eastAsiaTheme="minorEastAsia" w:hAnsi="Arial" w:cs="Arial"/>
          <w:kern w:val="24"/>
        </w:rPr>
        <w:t xml:space="preserve">= </w:t>
      </w:r>
      <w:r w:rsidRPr="008F3AD0">
        <w:rPr>
          <w:rFonts w:ascii="Arial" w:eastAsiaTheme="minorEastAsia" w:hAnsi="Arial" w:cs="Arial"/>
          <w:kern w:val="24"/>
        </w:rPr>
        <w:t xml:space="preserve">program hold; </w:t>
      </w:r>
    </w:p>
    <w:p w14:paraId="35AD4C17" w14:textId="60BF403D" w:rsidR="00D22DCC" w:rsidRPr="008F3AD0" w:rsidRDefault="00D22DCC" w:rsidP="005C14B5">
      <w:pPr>
        <w:pStyle w:val="NormalWeb"/>
        <w:spacing w:before="200" w:beforeAutospacing="0" w:after="0" w:afterAutospacing="0" w:line="216" w:lineRule="auto"/>
        <w:ind w:firstLine="720"/>
        <w:rPr>
          <w:rFonts w:ascii="Arial" w:eastAsiaTheme="minorEastAsia" w:hAnsi="Arial" w:cs="Arial"/>
          <w:kern w:val="24"/>
        </w:rPr>
      </w:pPr>
      <w:r w:rsidRPr="008F3AD0">
        <w:rPr>
          <w:rFonts w:ascii="Arial" w:eastAsiaTheme="minorEastAsia" w:hAnsi="Arial" w:cs="Arial"/>
          <w:kern w:val="24"/>
        </w:rPr>
        <w:t xml:space="preserve">A </w:t>
      </w:r>
      <w:r w:rsidR="00BB727F" w:rsidRPr="008F3AD0">
        <w:rPr>
          <w:rFonts w:ascii="Arial" w:eastAsiaTheme="minorEastAsia" w:hAnsi="Arial" w:cs="Arial"/>
          <w:kern w:val="24"/>
        </w:rPr>
        <w:t xml:space="preserve">= </w:t>
      </w:r>
      <w:r w:rsidRPr="008F3AD0">
        <w:rPr>
          <w:rFonts w:ascii="Arial" w:eastAsiaTheme="minorEastAsia" w:hAnsi="Arial" w:cs="Arial"/>
          <w:kern w:val="24"/>
        </w:rPr>
        <w:t>audit hold</w:t>
      </w:r>
      <w:r w:rsidR="00CE6EB8" w:rsidRPr="008F3AD0">
        <w:rPr>
          <w:rFonts w:ascii="Arial" w:eastAsiaTheme="minorEastAsia" w:hAnsi="Arial" w:cs="Arial"/>
          <w:kern w:val="24"/>
        </w:rPr>
        <w:t>; and</w:t>
      </w:r>
    </w:p>
    <w:p w14:paraId="7A993AB4" w14:textId="2410493E" w:rsidR="000855CB" w:rsidRPr="008F3AD0" w:rsidRDefault="000855CB" w:rsidP="005C14B5">
      <w:pPr>
        <w:pStyle w:val="NormalWeb"/>
        <w:spacing w:before="200" w:beforeAutospacing="0" w:after="0" w:afterAutospacing="0" w:line="216" w:lineRule="auto"/>
        <w:ind w:firstLine="720"/>
        <w:rPr>
          <w:rFonts w:ascii="Arial" w:eastAsiaTheme="minorEastAsia" w:hAnsi="Arial" w:cs="Arial"/>
          <w:kern w:val="24"/>
        </w:rPr>
      </w:pPr>
      <w:r w:rsidRPr="008F3AD0">
        <w:rPr>
          <w:rFonts w:ascii="Arial" w:eastAsiaTheme="minorEastAsia" w:hAnsi="Arial" w:cs="Arial"/>
          <w:kern w:val="24"/>
        </w:rPr>
        <w:t xml:space="preserve">R </w:t>
      </w:r>
      <w:r w:rsidR="00BB727F" w:rsidRPr="008F3AD0">
        <w:rPr>
          <w:rFonts w:ascii="Arial" w:eastAsiaTheme="minorEastAsia" w:hAnsi="Arial" w:cs="Arial"/>
          <w:kern w:val="24"/>
        </w:rPr>
        <w:t xml:space="preserve">= </w:t>
      </w:r>
      <w:r w:rsidRPr="008F3AD0">
        <w:rPr>
          <w:rFonts w:ascii="Arial" w:eastAsiaTheme="minorEastAsia" w:hAnsi="Arial" w:cs="Arial"/>
          <w:kern w:val="24"/>
        </w:rPr>
        <w:t xml:space="preserve">return </w:t>
      </w:r>
      <w:r w:rsidR="00923E3B" w:rsidRPr="008F3AD0">
        <w:rPr>
          <w:rFonts w:ascii="Arial" w:eastAsiaTheme="minorEastAsia" w:hAnsi="Arial" w:cs="Arial"/>
          <w:kern w:val="24"/>
        </w:rPr>
        <w:t xml:space="preserve">boxes </w:t>
      </w:r>
      <w:r w:rsidRPr="008F3AD0">
        <w:rPr>
          <w:rFonts w:ascii="Arial" w:eastAsiaTheme="minorEastAsia" w:hAnsi="Arial" w:cs="Arial"/>
          <w:kern w:val="24"/>
        </w:rPr>
        <w:t>to your office</w:t>
      </w:r>
    </w:p>
    <w:p w14:paraId="544CD7C9" w14:textId="2AEB49F2" w:rsidR="00D22DCC" w:rsidRPr="008F3AD0" w:rsidRDefault="00D22DCC" w:rsidP="00D22DCC">
      <w:pPr>
        <w:pStyle w:val="NormalWeb"/>
        <w:spacing w:before="200" w:beforeAutospacing="0" w:after="0" w:afterAutospacing="0" w:line="216" w:lineRule="auto"/>
        <w:rPr>
          <w:rFonts w:ascii="Arial" w:hAnsi="Arial" w:cs="Arial"/>
          <w:b/>
        </w:rPr>
      </w:pPr>
      <w:r w:rsidRPr="008F3AD0">
        <w:rPr>
          <w:rFonts w:ascii="Arial" w:eastAsiaTheme="minorEastAsia" w:hAnsi="Arial" w:cs="Arial"/>
          <w:b/>
          <w:bCs/>
          <w:kern w:val="24"/>
        </w:rPr>
        <w:t xml:space="preserve">If you check the R column, </w:t>
      </w:r>
      <w:r w:rsidR="00923E3B" w:rsidRPr="008F3AD0">
        <w:rPr>
          <w:rFonts w:ascii="Arial" w:eastAsiaTheme="minorEastAsia" w:hAnsi="Arial" w:cs="Arial"/>
          <w:b/>
          <w:bCs/>
          <w:i/>
          <w:iCs/>
          <w:kern w:val="24"/>
        </w:rPr>
        <w:t>please provide your address where you want the boxes returned.</w:t>
      </w:r>
      <w:r w:rsidR="00923E3B" w:rsidRPr="008F3AD0">
        <w:rPr>
          <w:rFonts w:ascii="Arial" w:eastAsiaTheme="minorEastAsia" w:hAnsi="Arial" w:cs="Arial"/>
          <w:b/>
          <w:bCs/>
          <w:kern w:val="24"/>
        </w:rPr>
        <w:t xml:space="preserve">  </w:t>
      </w:r>
    </w:p>
    <w:p w14:paraId="22FF1429" w14:textId="20EB8616" w:rsidR="00D22DCC" w:rsidRPr="008F3AD0" w:rsidRDefault="00D22DCC" w:rsidP="004422B4">
      <w:pPr>
        <w:pStyle w:val="NormalWeb"/>
        <w:spacing w:before="200" w:beforeAutospacing="0" w:after="0" w:afterAutospacing="0" w:line="216" w:lineRule="auto"/>
        <w:rPr>
          <w:rFonts w:ascii="Arial" w:hAnsi="Arial" w:cs="Arial"/>
        </w:rPr>
      </w:pPr>
      <w:r w:rsidRPr="008F3AD0">
        <w:rPr>
          <w:rFonts w:ascii="Arial" w:eastAsiaTheme="minorEastAsia" w:hAnsi="Arial" w:cs="Arial"/>
          <w:kern w:val="24"/>
        </w:rPr>
        <w:t xml:space="preserve">If you </w:t>
      </w:r>
      <w:r w:rsidR="00923E3B" w:rsidRPr="008F3AD0">
        <w:rPr>
          <w:rFonts w:ascii="Arial" w:eastAsiaTheme="minorEastAsia" w:hAnsi="Arial" w:cs="Arial"/>
          <w:kern w:val="24"/>
        </w:rPr>
        <w:t xml:space="preserve">do not return the form or return it </w:t>
      </w:r>
      <w:r w:rsidRPr="008F3AD0">
        <w:rPr>
          <w:rFonts w:ascii="Arial" w:eastAsiaTheme="minorEastAsia" w:hAnsi="Arial" w:cs="Arial"/>
          <w:kern w:val="24"/>
        </w:rPr>
        <w:t xml:space="preserve">blank, </w:t>
      </w:r>
      <w:r w:rsidR="00923E3B" w:rsidRPr="008F3AD0">
        <w:rPr>
          <w:rFonts w:ascii="Arial" w:eastAsiaTheme="minorEastAsia" w:hAnsi="Arial" w:cs="Arial"/>
          <w:kern w:val="24"/>
        </w:rPr>
        <w:t xml:space="preserve">boxes will be returned to the address on the transmittal sheet.  </w:t>
      </w:r>
    </w:p>
    <w:p w14:paraId="3DB62631" w14:textId="77777777" w:rsidR="008F3AD0" w:rsidRPr="008F3AD0" w:rsidRDefault="008F3AD0" w:rsidP="008F3AD0"/>
    <w:p w14:paraId="7802382B" w14:textId="234219FD" w:rsidR="005A65C6" w:rsidRPr="008F3AD0" w:rsidRDefault="005A65C6" w:rsidP="008F3AD0">
      <w:pPr>
        <w:pStyle w:val="Heading3"/>
        <w:rPr>
          <w:rFonts w:ascii="Century Gothic" w:hAnsi="Century Gothic" w:cstheme="minorHAnsi"/>
          <w:color w:val="2F5496" w:themeColor="accent5" w:themeShade="BF"/>
          <w:sz w:val="28"/>
          <w:szCs w:val="28"/>
        </w:rPr>
      </w:pPr>
      <w:bookmarkStart w:id="11" w:name="_Toc153797092"/>
      <w:r w:rsidRPr="008F3AD0">
        <w:rPr>
          <w:rFonts w:ascii="Century Gothic" w:hAnsi="Century Gothic" w:cstheme="minorHAnsi"/>
          <w:color w:val="2F5496" w:themeColor="accent5" w:themeShade="BF"/>
          <w:sz w:val="28"/>
          <w:szCs w:val="28"/>
        </w:rPr>
        <w:t>Barcode</w:t>
      </w:r>
      <w:bookmarkEnd w:id="11"/>
      <w:r w:rsidRPr="008F3AD0">
        <w:rPr>
          <w:rFonts w:ascii="Century Gothic" w:hAnsi="Century Gothic" w:cstheme="minorHAnsi"/>
          <w:color w:val="2F5496" w:themeColor="accent5" w:themeShade="BF"/>
          <w:sz w:val="28"/>
          <w:szCs w:val="28"/>
        </w:rPr>
        <w:t xml:space="preserve"> </w:t>
      </w:r>
      <w:r w:rsidR="00175498" w:rsidRPr="008F3AD0">
        <w:rPr>
          <w:rFonts w:ascii="Century Gothic" w:hAnsi="Century Gothic" w:cstheme="minorHAnsi"/>
          <w:color w:val="2F5496" w:themeColor="accent5" w:themeShade="BF"/>
          <w:sz w:val="28"/>
          <w:szCs w:val="28"/>
        </w:rPr>
        <w:t>Movement of Client Records</w:t>
      </w:r>
      <w:r w:rsidRPr="008F3AD0">
        <w:rPr>
          <w:rFonts w:ascii="Century Gothic" w:hAnsi="Century Gothic" w:cstheme="minorHAnsi"/>
          <w:color w:val="2F5496" w:themeColor="accent5" w:themeShade="BF"/>
          <w:sz w:val="28"/>
          <w:szCs w:val="28"/>
        </w:rPr>
        <w:t>:</w:t>
      </w:r>
    </w:p>
    <w:p w14:paraId="0831BFB6" w14:textId="77777777" w:rsidR="005A65C6" w:rsidRPr="008F3AD0" w:rsidRDefault="005A65C6" w:rsidP="005A65C6">
      <w:pPr>
        <w:rPr>
          <w:rFonts w:ascii="Arial" w:hAnsi="Arial" w:cs="Arial"/>
          <w:b/>
          <w:sz w:val="24"/>
          <w:szCs w:val="24"/>
        </w:rPr>
      </w:pPr>
    </w:p>
    <w:p w14:paraId="779466C8" w14:textId="77777777" w:rsidR="005A65C6" w:rsidRPr="008F3AD0" w:rsidRDefault="005A65C6" w:rsidP="005A65C6">
      <w:pPr>
        <w:rPr>
          <w:rFonts w:ascii="Arial" w:hAnsi="Arial" w:cs="Arial"/>
          <w:sz w:val="24"/>
          <w:szCs w:val="24"/>
        </w:rPr>
      </w:pPr>
      <w:r w:rsidRPr="008F3AD0">
        <w:rPr>
          <w:rFonts w:ascii="Arial" w:hAnsi="Arial" w:cs="Arial"/>
          <w:sz w:val="24"/>
          <w:szCs w:val="24"/>
        </w:rPr>
        <w:t xml:space="preserve">Barcode is the DSHS records management system for social </w:t>
      </w:r>
      <w:r w:rsidR="00BE4B3C" w:rsidRPr="008F3AD0">
        <w:rPr>
          <w:rFonts w:ascii="Arial" w:hAnsi="Arial" w:cs="Arial"/>
          <w:sz w:val="24"/>
          <w:szCs w:val="24"/>
        </w:rPr>
        <w:t xml:space="preserve">service </w:t>
      </w:r>
      <w:r w:rsidRPr="008F3AD0">
        <w:rPr>
          <w:rFonts w:ascii="Arial" w:hAnsi="Arial" w:cs="Arial"/>
          <w:sz w:val="24"/>
          <w:szCs w:val="24"/>
        </w:rPr>
        <w:t xml:space="preserve">and financial records. You will need to check Barcode for archived records. </w:t>
      </w:r>
    </w:p>
    <w:p w14:paraId="1337F34E" w14:textId="59F2BCC4" w:rsidR="005A65C6" w:rsidRPr="008F3AD0" w:rsidRDefault="005A65C6" w:rsidP="00960E69">
      <w:pPr>
        <w:pStyle w:val="ListParagraph"/>
        <w:numPr>
          <w:ilvl w:val="0"/>
          <w:numId w:val="38"/>
        </w:numPr>
        <w:rPr>
          <w:rFonts w:ascii="Arial" w:hAnsi="Arial" w:cs="Arial"/>
          <w:sz w:val="24"/>
          <w:szCs w:val="24"/>
        </w:rPr>
      </w:pPr>
      <w:r w:rsidRPr="008F3AD0">
        <w:rPr>
          <w:rFonts w:ascii="Arial" w:hAnsi="Arial" w:cs="Arial"/>
          <w:sz w:val="24"/>
          <w:szCs w:val="24"/>
        </w:rPr>
        <w:t xml:space="preserve">The </w:t>
      </w:r>
      <w:proofErr w:type="spellStart"/>
      <w:r w:rsidRPr="008F3AD0">
        <w:rPr>
          <w:rFonts w:ascii="Arial" w:hAnsi="Arial" w:cs="Arial"/>
          <w:sz w:val="24"/>
          <w:szCs w:val="24"/>
        </w:rPr>
        <w:t>SRC</w:t>
      </w:r>
      <w:proofErr w:type="spellEnd"/>
      <w:r w:rsidRPr="008F3AD0">
        <w:rPr>
          <w:rFonts w:ascii="Arial" w:hAnsi="Arial" w:cs="Arial"/>
          <w:sz w:val="24"/>
          <w:szCs w:val="24"/>
        </w:rPr>
        <w:t xml:space="preserve"> Barcode database is not connected to the DSHS Barcode database.  The </w:t>
      </w:r>
      <w:proofErr w:type="spellStart"/>
      <w:r w:rsidRPr="008F3AD0">
        <w:rPr>
          <w:rFonts w:ascii="Arial" w:hAnsi="Arial" w:cs="Arial"/>
          <w:sz w:val="24"/>
          <w:szCs w:val="24"/>
        </w:rPr>
        <w:t>SRC</w:t>
      </w:r>
      <w:proofErr w:type="spellEnd"/>
      <w:r w:rsidRPr="008F3AD0">
        <w:rPr>
          <w:rFonts w:ascii="Arial" w:hAnsi="Arial" w:cs="Arial"/>
          <w:sz w:val="24"/>
          <w:szCs w:val="24"/>
        </w:rPr>
        <w:t xml:space="preserve"> does not track folders in BARCODE, therefore, they cannot place </w:t>
      </w:r>
      <w:r w:rsidRPr="008F3AD0">
        <w:rPr>
          <w:rFonts w:ascii="Arial" w:hAnsi="Arial" w:cs="Arial"/>
          <w:sz w:val="24"/>
          <w:szCs w:val="24"/>
        </w:rPr>
        <w:lastRenderedPageBreak/>
        <w:t>folders in transit to you</w:t>
      </w:r>
      <w:r w:rsidR="005D56DA" w:rsidRPr="008F3AD0">
        <w:rPr>
          <w:rFonts w:ascii="Arial" w:hAnsi="Arial" w:cs="Arial"/>
          <w:sz w:val="24"/>
          <w:szCs w:val="24"/>
        </w:rPr>
        <w:t>,</w:t>
      </w:r>
      <w:r w:rsidRPr="008F3AD0">
        <w:rPr>
          <w:rFonts w:ascii="Arial" w:hAnsi="Arial" w:cs="Arial"/>
          <w:sz w:val="24"/>
          <w:szCs w:val="24"/>
        </w:rPr>
        <w:t xml:space="preserve"> and the location in DSHS Barcode will read 999.  You </w:t>
      </w:r>
      <w:r w:rsidRPr="008F3AD0">
        <w:rPr>
          <w:rFonts w:ascii="Arial" w:hAnsi="Arial" w:cs="Arial"/>
          <w:b/>
          <w:sz w:val="24"/>
          <w:szCs w:val="24"/>
          <w:u w:val="single"/>
        </w:rPr>
        <w:t xml:space="preserve">must </w:t>
      </w:r>
      <w:r w:rsidRPr="008F3AD0">
        <w:rPr>
          <w:rFonts w:ascii="Arial" w:hAnsi="Arial" w:cs="Arial"/>
          <w:sz w:val="24"/>
          <w:szCs w:val="24"/>
        </w:rPr>
        <w:t>move</w:t>
      </w:r>
      <w:r w:rsidR="00923E3B" w:rsidRPr="008F3AD0">
        <w:rPr>
          <w:rFonts w:ascii="Arial" w:hAnsi="Arial" w:cs="Arial"/>
          <w:sz w:val="24"/>
          <w:szCs w:val="24"/>
        </w:rPr>
        <w:t>/track</w:t>
      </w:r>
      <w:r w:rsidRPr="008F3AD0">
        <w:rPr>
          <w:rFonts w:ascii="Arial" w:hAnsi="Arial" w:cs="Arial"/>
          <w:sz w:val="24"/>
          <w:szCs w:val="24"/>
        </w:rPr>
        <w:t xml:space="preserve"> the folder into your location. Should you experience difficulty moving the folder into your location, please follow these steps in Barcode:</w:t>
      </w:r>
    </w:p>
    <w:p w14:paraId="647DB97F" w14:textId="4E8C1154" w:rsidR="005A65C6" w:rsidRPr="008F3AD0" w:rsidRDefault="005A65C6" w:rsidP="00960E69">
      <w:pPr>
        <w:pStyle w:val="ListParagraph"/>
        <w:numPr>
          <w:ilvl w:val="1"/>
          <w:numId w:val="38"/>
        </w:numPr>
        <w:spacing w:after="160"/>
        <w:rPr>
          <w:rFonts w:ascii="Arial" w:hAnsi="Arial" w:cs="Arial"/>
          <w:sz w:val="24"/>
          <w:szCs w:val="24"/>
        </w:rPr>
      </w:pPr>
      <w:r w:rsidRPr="008F3AD0">
        <w:rPr>
          <w:rFonts w:ascii="Arial" w:hAnsi="Arial" w:cs="Arial"/>
          <w:sz w:val="24"/>
          <w:szCs w:val="24"/>
        </w:rPr>
        <w:t xml:space="preserve">At the top of the screen, </w:t>
      </w:r>
      <w:r w:rsidR="00B54395" w:rsidRPr="008F3AD0">
        <w:rPr>
          <w:rFonts w:ascii="Arial" w:hAnsi="Arial" w:cs="Arial"/>
          <w:sz w:val="24"/>
          <w:szCs w:val="24"/>
        </w:rPr>
        <w:t>select:</w:t>
      </w:r>
    </w:p>
    <w:p w14:paraId="464225E3" w14:textId="77777777" w:rsidR="005A65C6" w:rsidRPr="008F3AD0" w:rsidRDefault="005A65C6" w:rsidP="00B52244">
      <w:pPr>
        <w:pStyle w:val="ListParagraph"/>
        <w:numPr>
          <w:ilvl w:val="0"/>
          <w:numId w:val="0"/>
        </w:numPr>
        <w:spacing w:after="160"/>
        <w:ind w:left="1440"/>
        <w:rPr>
          <w:rFonts w:ascii="Arial" w:hAnsi="Arial" w:cs="Arial"/>
          <w:b/>
          <w:sz w:val="24"/>
          <w:szCs w:val="24"/>
        </w:rPr>
      </w:pPr>
      <w:r w:rsidRPr="008F3AD0">
        <w:rPr>
          <w:rFonts w:ascii="Arial" w:hAnsi="Arial" w:cs="Arial"/>
          <w:b/>
          <w:sz w:val="24"/>
          <w:szCs w:val="24"/>
        </w:rPr>
        <w:t>SUBSYSTEMS</w:t>
      </w:r>
    </w:p>
    <w:p w14:paraId="72B44CC1" w14:textId="77777777" w:rsidR="005A65C6" w:rsidRPr="008F3AD0" w:rsidRDefault="005A65C6" w:rsidP="005A65C6">
      <w:pPr>
        <w:pStyle w:val="ListParagraph"/>
        <w:numPr>
          <w:ilvl w:val="2"/>
          <w:numId w:val="26"/>
        </w:numPr>
        <w:spacing w:after="160"/>
        <w:rPr>
          <w:rFonts w:ascii="Arial" w:hAnsi="Arial" w:cs="Arial"/>
          <w:b/>
          <w:sz w:val="24"/>
          <w:szCs w:val="24"/>
        </w:rPr>
      </w:pPr>
      <w:r w:rsidRPr="008F3AD0">
        <w:rPr>
          <w:rFonts w:ascii="Arial" w:hAnsi="Arial" w:cs="Arial"/>
          <w:sz w:val="24"/>
          <w:szCs w:val="24"/>
        </w:rPr>
        <w:t xml:space="preserve">Select:  </w:t>
      </w:r>
      <w:r w:rsidRPr="008F3AD0">
        <w:rPr>
          <w:rFonts w:ascii="Arial" w:hAnsi="Arial" w:cs="Arial"/>
          <w:b/>
          <w:sz w:val="24"/>
          <w:szCs w:val="24"/>
        </w:rPr>
        <w:t>Wand</w:t>
      </w:r>
      <w:r w:rsidRPr="008F3AD0">
        <w:rPr>
          <w:rFonts w:ascii="Arial" w:hAnsi="Arial" w:cs="Arial"/>
          <w:sz w:val="24"/>
          <w:szCs w:val="24"/>
        </w:rPr>
        <w:tab/>
      </w:r>
    </w:p>
    <w:p w14:paraId="09F17969" w14:textId="77777777" w:rsidR="005A65C6" w:rsidRPr="008F3AD0" w:rsidRDefault="005A65C6" w:rsidP="005A65C6">
      <w:pPr>
        <w:pStyle w:val="ListParagraph"/>
        <w:numPr>
          <w:ilvl w:val="2"/>
          <w:numId w:val="26"/>
        </w:numPr>
        <w:spacing w:after="160"/>
        <w:rPr>
          <w:rFonts w:ascii="Arial" w:hAnsi="Arial" w:cs="Arial"/>
          <w:b/>
          <w:sz w:val="24"/>
          <w:szCs w:val="24"/>
        </w:rPr>
      </w:pPr>
      <w:r w:rsidRPr="008F3AD0">
        <w:rPr>
          <w:rFonts w:ascii="Arial" w:hAnsi="Arial" w:cs="Arial"/>
          <w:sz w:val="24"/>
          <w:szCs w:val="24"/>
        </w:rPr>
        <w:t xml:space="preserve">Select:  </w:t>
      </w:r>
      <w:r w:rsidRPr="008F3AD0">
        <w:rPr>
          <w:rFonts w:ascii="Arial" w:hAnsi="Arial" w:cs="Arial"/>
          <w:b/>
          <w:sz w:val="24"/>
          <w:szCs w:val="24"/>
        </w:rPr>
        <w:t>UNITS</w:t>
      </w:r>
      <w:r w:rsidRPr="008F3AD0">
        <w:rPr>
          <w:rFonts w:ascii="Arial" w:hAnsi="Arial" w:cs="Arial"/>
          <w:sz w:val="24"/>
          <w:szCs w:val="24"/>
        </w:rPr>
        <w:t xml:space="preserve"> (far right)</w:t>
      </w:r>
    </w:p>
    <w:p w14:paraId="0FCB56D6" w14:textId="4F2518AB" w:rsidR="005A65C6" w:rsidRPr="008F3AD0" w:rsidRDefault="005A65C6" w:rsidP="005A65C6">
      <w:pPr>
        <w:pStyle w:val="ListParagraph"/>
        <w:numPr>
          <w:ilvl w:val="3"/>
          <w:numId w:val="26"/>
        </w:numPr>
        <w:spacing w:after="160"/>
        <w:rPr>
          <w:rFonts w:ascii="Arial" w:hAnsi="Arial" w:cs="Arial"/>
          <w:b/>
          <w:sz w:val="24"/>
          <w:szCs w:val="24"/>
        </w:rPr>
      </w:pPr>
      <w:r w:rsidRPr="008F3AD0">
        <w:rPr>
          <w:rFonts w:ascii="Arial" w:hAnsi="Arial" w:cs="Arial"/>
          <w:sz w:val="24"/>
          <w:szCs w:val="24"/>
        </w:rPr>
        <w:t xml:space="preserve">Select:  your </w:t>
      </w:r>
      <w:r w:rsidR="00B54395" w:rsidRPr="008F3AD0">
        <w:rPr>
          <w:rFonts w:ascii="Arial" w:hAnsi="Arial" w:cs="Arial"/>
          <w:b/>
          <w:sz w:val="24"/>
          <w:szCs w:val="24"/>
        </w:rPr>
        <w:t>LOCATION</w:t>
      </w:r>
      <w:r w:rsidR="00B54395" w:rsidRPr="008F3AD0">
        <w:rPr>
          <w:rFonts w:ascii="Arial" w:hAnsi="Arial" w:cs="Arial"/>
          <w:sz w:val="24"/>
          <w:szCs w:val="24"/>
        </w:rPr>
        <w:t xml:space="preserve"> (</w:t>
      </w:r>
      <w:r w:rsidRPr="008F3AD0">
        <w:rPr>
          <w:rFonts w:ascii="Arial" w:hAnsi="Arial" w:cs="Arial"/>
          <w:sz w:val="24"/>
          <w:szCs w:val="24"/>
        </w:rPr>
        <w:t>and the staff person)</w:t>
      </w:r>
    </w:p>
    <w:p w14:paraId="06CF113C" w14:textId="77777777" w:rsidR="005A65C6" w:rsidRPr="008F3AD0" w:rsidRDefault="005A65C6" w:rsidP="005A65C6">
      <w:pPr>
        <w:pStyle w:val="ListParagraph"/>
        <w:numPr>
          <w:ilvl w:val="3"/>
          <w:numId w:val="26"/>
        </w:numPr>
        <w:spacing w:after="160"/>
        <w:rPr>
          <w:rFonts w:ascii="Arial" w:hAnsi="Arial" w:cs="Arial"/>
          <w:b/>
          <w:sz w:val="24"/>
          <w:szCs w:val="24"/>
        </w:rPr>
      </w:pPr>
      <w:r w:rsidRPr="008F3AD0">
        <w:rPr>
          <w:rFonts w:ascii="Arial" w:hAnsi="Arial" w:cs="Arial"/>
          <w:sz w:val="24"/>
          <w:szCs w:val="24"/>
        </w:rPr>
        <w:t xml:space="preserve">Select:  </w:t>
      </w:r>
      <w:r w:rsidRPr="008F3AD0">
        <w:rPr>
          <w:rFonts w:ascii="Arial" w:hAnsi="Arial" w:cs="Arial"/>
          <w:b/>
          <w:sz w:val="24"/>
          <w:szCs w:val="24"/>
        </w:rPr>
        <w:t>Wand</w:t>
      </w:r>
      <w:r w:rsidRPr="008F3AD0">
        <w:rPr>
          <w:rFonts w:ascii="Arial" w:hAnsi="Arial" w:cs="Arial"/>
          <w:sz w:val="24"/>
          <w:szCs w:val="24"/>
        </w:rPr>
        <w:t xml:space="preserve"> to (bottom left)</w:t>
      </w:r>
      <w:r w:rsidRPr="008F3AD0">
        <w:rPr>
          <w:rFonts w:ascii="Arial" w:hAnsi="Arial" w:cs="Arial"/>
          <w:sz w:val="24"/>
          <w:szCs w:val="24"/>
        </w:rPr>
        <w:br/>
        <w:t>Wand or type: the folder tracking tag (located under Barcode, bottom right and it starts with a period “.”)</w:t>
      </w:r>
    </w:p>
    <w:p w14:paraId="50D4D4D5" w14:textId="77777777" w:rsidR="005A65C6" w:rsidRPr="008F3AD0" w:rsidRDefault="005A65C6" w:rsidP="005A65C6">
      <w:pPr>
        <w:pStyle w:val="ListParagraph"/>
        <w:numPr>
          <w:ilvl w:val="3"/>
          <w:numId w:val="26"/>
        </w:numPr>
        <w:spacing w:after="160"/>
        <w:rPr>
          <w:rFonts w:ascii="Arial" w:hAnsi="Arial" w:cs="Arial"/>
          <w:b/>
          <w:sz w:val="24"/>
          <w:szCs w:val="24"/>
        </w:rPr>
      </w:pPr>
      <w:r w:rsidRPr="008F3AD0">
        <w:rPr>
          <w:rFonts w:ascii="Arial" w:hAnsi="Arial" w:cs="Arial"/>
          <w:sz w:val="24"/>
          <w:szCs w:val="24"/>
        </w:rPr>
        <w:t>EXAMPLE</w:t>
      </w:r>
      <w:proofErr w:type="gramStart"/>
      <w:r w:rsidRPr="008F3AD0">
        <w:rPr>
          <w:rFonts w:ascii="Arial" w:hAnsi="Arial" w:cs="Arial"/>
          <w:sz w:val="24"/>
          <w:szCs w:val="24"/>
        </w:rPr>
        <w:t>: .</w:t>
      </w:r>
      <w:proofErr w:type="spellStart"/>
      <w:r w:rsidRPr="008F3AD0">
        <w:rPr>
          <w:rFonts w:ascii="Arial" w:hAnsi="Arial" w:cs="Arial"/>
          <w:b/>
          <w:sz w:val="24"/>
          <w:szCs w:val="24"/>
        </w:rPr>
        <w:t>DV</w:t>
      </w:r>
      <w:proofErr w:type="gramEnd"/>
      <w:r w:rsidRPr="008F3AD0">
        <w:rPr>
          <w:rFonts w:ascii="Arial" w:hAnsi="Arial" w:cs="Arial"/>
          <w:b/>
          <w:sz w:val="24"/>
          <w:szCs w:val="24"/>
        </w:rPr>
        <w:t>1XVR</w:t>
      </w:r>
      <w:proofErr w:type="spellEnd"/>
    </w:p>
    <w:p w14:paraId="0FF5C566" w14:textId="77777777" w:rsidR="005A65C6" w:rsidRPr="008F3AD0" w:rsidRDefault="005A65C6" w:rsidP="005A65C6">
      <w:pPr>
        <w:rPr>
          <w:rFonts w:ascii="Arial" w:hAnsi="Arial" w:cs="Arial"/>
          <w:sz w:val="24"/>
          <w:szCs w:val="24"/>
        </w:rPr>
      </w:pPr>
      <w:r w:rsidRPr="008F3AD0">
        <w:rPr>
          <w:rFonts w:ascii="Arial" w:hAnsi="Arial" w:cs="Arial"/>
          <w:sz w:val="24"/>
          <w:szCs w:val="24"/>
        </w:rPr>
        <w:t xml:space="preserve">You can keep entering folders and when done, click </w:t>
      </w:r>
      <w:r w:rsidRPr="008F3AD0">
        <w:rPr>
          <w:rFonts w:ascii="Arial" w:hAnsi="Arial" w:cs="Arial"/>
          <w:sz w:val="24"/>
          <w:szCs w:val="24"/>
          <w:u w:val="single"/>
        </w:rPr>
        <w:t>done</w:t>
      </w:r>
      <w:r w:rsidR="005D56DA" w:rsidRPr="008F3AD0">
        <w:rPr>
          <w:rFonts w:ascii="Arial" w:hAnsi="Arial" w:cs="Arial"/>
          <w:sz w:val="24"/>
          <w:szCs w:val="24"/>
        </w:rPr>
        <w:t>.</w:t>
      </w:r>
      <w:r w:rsidRPr="008F3AD0">
        <w:rPr>
          <w:rFonts w:ascii="Arial" w:hAnsi="Arial" w:cs="Arial"/>
          <w:sz w:val="24"/>
          <w:szCs w:val="24"/>
        </w:rPr>
        <w:br/>
      </w:r>
    </w:p>
    <w:p w14:paraId="62A2A19C" w14:textId="77777777" w:rsidR="005A65C6" w:rsidRPr="008F3AD0" w:rsidRDefault="005A65C6" w:rsidP="005A65C6">
      <w:pPr>
        <w:jc w:val="center"/>
        <w:rPr>
          <w:rFonts w:ascii="Arial" w:hAnsi="Arial" w:cs="Arial"/>
          <w:b/>
          <w:sz w:val="24"/>
          <w:szCs w:val="24"/>
        </w:rPr>
      </w:pPr>
      <w:r w:rsidRPr="008F3AD0">
        <w:rPr>
          <w:rFonts w:ascii="Arial" w:hAnsi="Arial" w:cs="Arial"/>
          <w:b/>
          <w:sz w:val="24"/>
          <w:szCs w:val="24"/>
        </w:rPr>
        <w:t>- Records need to be tracked “</w:t>
      </w:r>
      <w:r w:rsidR="005D56DA" w:rsidRPr="008F3AD0">
        <w:rPr>
          <w:rFonts w:ascii="Arial" w:hAnsi="Arial" w:cs="Arial"/>
          <w:b/>
          <w:sz w:val="24"/>
          <w:szCs w:val="24"/>
        </w:rPr>
        <w:t>in” and “out” from location 999</w:t>
      </w:r>
    </w:p>
    <w:p w14:paraId="141EC96C" w14:textId="77777777" w:rsidR="005A65C6" w:rsidRPr="008F3AD0" w:rsidRDefault="005A65C6" w:rsidP="00F35ECB">
      <w:pPr>
        <w:rPr>
          <w:rFonts w:ascii="Arial" w:hAnsi="Arial" w:cs="Arial"/>
          <w:sz w:val="24"/>
          <w:szCs w:val="24"/>
        </w:rPr>
      </w:pPr>
    </w:p>
    <w:p w14:paraId="7C21EF59" w14:textId="736EE246" w:rsidR="005A65C6" w:rsidRPr="008F3AD0" w:rsidRDefault="006D7E49" w:rsidP="005A65C6">
      <w:pPr>
        <w:rPr>
          <w:rFonts w:ascii="Arial" w:hAnsi="Arial" w:cs="Arial"/>
          <w:sz w:val="24"/>
          <w:szCs w:val="24"/>
        </w:rPr>
      </w:pPr>
      <w:r w:rsidRPr="008F3AD0">
        <w:rPr>
          <w:rFonts w:ascii="Arial" w:hAnsi="Arial" w:cs="Arial"/>
          <w:b/>
          <w:sz w:val="24"/>
          <w:szCs w:val="24"/>
        </w:rPr>
        <w:t xml:space="preserve">Transferring and Returning a Case in DMS </w:t>
      </w:r>
      <w:r w:rsidR="005A65C6" w:rsidRPr="008F3AD0">
        <w:rPr>
          <w:rFonts w:ascii="Arial" w:hAnsi="Arial" w:cs="Arial"/>
          <w:b/>
          <w:sz w:val="24"/>
          <w:szCs w:val="24"/>
        </w:rPr>
        <w:t xml:space="preserve">NOTE: </w:t>
      </w:r>
      <w:hyperlink r:id="rId20" w:history="1">
        <w:r w:rsidR="005A65C6" w:rsidRPr="008F3AD0">
          <w:rPr>
            <w:rStyle w:val="Hyperlink"/>
            <w:rFonts w:ascii="Arial" w:hAnsi="Arial" w:cs="Arial"/>
            <w:sz w:val="24"/>
            <w:szCs w:val="24"/>
          </w:rPr>
          <w:t>Chapter 5 Case Management</w:t>
        </w:r>
        <w:r w:rsidR="005A65C6" w:rsidRPr="008F3AD0">
          <w:rPr>
            <w:rStyle w:val="Hyperlink"/>
            <w:rFonts w:ascii="Arial" w:hAnsi="Arial" w:cs="Arial"/>
            <w:color w:val="auto"/>
            <w:sz w:val="24"/>
            <w:szCs w:val="24"/>
            <w:u w:val="none"/>
          </w:rPr>
          <w:t xml:space="preserve"> provides</w:t>
        </w:r>
      </w:hyperlink>
      <w:r w:rsidR="005A65C6" w:rsidRPr="008F3AD0">
        <w:rPr>
          <w:rFonts w:ascii="Arial" w:hAnsi="Arial" w:cs="Arial"/>
          <w:sz w:val="24"/>
          <w:szCs w:val="24"/>
        </w:rPr>
        <w:t xml:space="preserve"> information on Transferring a </w:t>
      </w:r>
      <w:r w:rsidR="005A65C6" w:rsidRPr="008F3AD0">
        <w:rPr>
          <w:rFonts w:ascii="Arial" w:eastAsia="Times New Roman" w:hAnsi="Arial" w:cs="Arial"/>
          <w:sz w:val="24"/>
          <w:szCs w:val="24"/>
        </w:rPr>
        <w:t>physical and electronic case record and paper file from one office to another.  At any point during a case transfer, the social worker/case manager may request a case transfer consultation or case staffing.</w:t>
      </w:r>
    </w:p>
    <w:p w14:paraId="3CE83599" w14:textId="575DED92" w:rsidR="004509E2" w:rsidRPr="00030F94" w:rsidRDefault="005A65C6" w:rsidP="005A65C6">
      <w:pPr>
        <w:pStyle w:val="Heading2"/>
      </w:pPr>
      <w:bookmarkStart w:id="12" w:name="_Toc528744297"/>
      <w:r>
        <w:rPr>
          <w:rFonts w:ascii="Calibri" w:eastAsiaTheme="minorHAnsi" w:hAnsi="Calibri" w:cs="Times New Roman"/>
          <w:b w:val="0"/>
          <w:caps w:val="0"/>
          <w:color w:val="auto"/>
          <w:sz w:val="22"/>
          <w:szCs w:val="22"/>
        </w:rPr>
        <w:br/>
      </w:r>
      <w:bookmarkStart w:id="13" w:name="_Toc153797093"/>
      <w:r w:rsidR="004509E2" w:rsidRPr="008F3AD0">
        <w:t>Public Records Request Proces</w:t>
      </w:r>
      <w:r w:rsidR="004509E2" w:rsidRPr="00030F94">
        <w:t>s</w:t>
      </w:r>
      <w:bookmarkEnd w:id="12"/>
      <w:bookmarkEnd w:id="13"/>
    </w:p>
    <w:p w14:paraId="19051B36" w14:textId="4E965C17" w:rsidR="000810DF" w:rsidRDefault="000810DF" w:rsidP="00F35ECB">
      <w:pPr>
        <w:rPr>
          <w:rFonts w:cstheme="minorHAnsi"/>
        </w:rPr>
      </w:pPr>
    </w:p>
    <w:p w14:paraId="321AE1C2" w14:textId="221B80C6" w:rsidR="000810DF" w:rsidRPr="008F3AD0" w:rsidRDefault="000810DF" w:rsidP="000810DF">
      <w:pPr>
        <w:pStyle w:val="Heading3"/>
        <w:rPr>
          <w:rFonts w:ascii="Arial" w:hAnsi="Arial" w:cs="Arial"/>
          <w:sz w:val="24"/>
        </w:rPr>
      </w:pPr>
      <w:bookmarkStart w:id="14" w:name="_Toc153797094"/>
      <w:r w:rsidRPr="008F3AD0">
        <w:rPr>
          <w:rFonts w:ascii="Arial" w:hAnsi="Arial" w:cs="Arial"/>
          <w:sz w:val="24"/>
        </w:rPr>
        <w:t>Receiving public records requests:</w:t>
      </w:r>
      <w:bookmarkEnd w:id="14"/>
    </w:p>
    <w:p w14:paraId="1427F091" w14:textId="1B898C98" w:rsidR="000810DF" w:rsidRPr="004422B4" w:rsidRDefault="000810DF" w:rsidP="004422B4">
      <w:r w:rsidRPr="000810DF">
        <w:t xml:space="preserve">Employees who receive a public records request must immediately </w:t>
      </w:r>
      <w:r w:rsidR="00923E3B">
        <w:t xml:space="preserve">send a copy to:  </w:t>
      </w:r>
      <w:hyperlink r:id="rId21" w:history="1">
        <w:r w:rsidR="00923E3B" w:rsidRPr="00DD7E38">
          <w:rPr>
            <w:rStyle w:val="Hyperlink"/>
          </w:rPr>
          <w:t>HCSPublicRecords@dshs.wa.gov</w:t>
        </w:r>
      </w:hyperlink>
      <w:r w:rsidR="00923E3B">
        <w:t xml:space="preserve"> so the required initial response letter is sent within 5 business days.  If the </w:t>
      </w:r>
      <w:r w:rsidRPr="000810DF">
        <w:t>record</w:t>
      </w:r>
      <w:r w:rsidR="00923E3B">
        <w:t>/s</w:t>
      </w:r>
      <w:r w:rsidRPr="000810DF">
        <w:t xml:space="preserve"> can easily be given to the requester at the time of the request and does not require redaction</w:t>
      </w:r>
      <w:r w:rsidR="00923E3B">
        <w:t xml:space="preserve">, please include </w:t>
      </w:r>
      <w:hyperlink r:id="rId22" w:history="1">
        <w:proofErr w:type="spellStart"/>
        <w:r w:rsidR="00923E3B" w:rsidRPr="00DD7E38">
          <w:rPr>
            <w:rStyle w:val="Hyperlink"/>
          </w:rPr>
          <w:t>HCSPubliceRecords@dshs.wa.gov</w:t>
        </w:r>
        <w:proofErr w:type="spellEnd"/>
      </w:hyperlink>
      <w:r w:rsidR="00923E3B">
        <w:t xml:space="preserve"> as a cc</w:t>
      </w:r>
      <w:r w:rsidRPr="000810DF">
        <w:t xml:space="preserve">. If the request is verbal, the employee receiving the request must transcribe and transmit the request to </w:t>
      </w:r>
      <w:hyperlink r:id="rId23" w:history="1">
        <w:r w:rsidR="00923E3B" w:rsidRPr="00DD7E38">
          <w:rPr>
            <w:rStyle w:val="Hyperlink"/>
          </w:rPr>
          <w:t>HCSPublicRecords@dshs.wa.gov</w:t>
        </w:r>
      </w:hyperlink>
      <w:r w:rsidR="00923E3B">
        <w:t xml:space="preserve"> </w:t>
      </w:r>
      <w:r w:rsidRPr="000810DF">
        <w:t xml:space="preserve">within one </w:t>
      </w:r>
      <w:r w:rsidR="00B54395" w:rsidRPr="000810DF">
        <w:t>workday</w:t>
      </w:r>
      <w:r w:rsidRPr="000810DF">
        <w:t>.</w:t>
      </w:r>
    </w:p>
    <w:p w14:paraId="7957B2A6" w14:textId="77777777" w:rsidR="000810DF" w:rsidRPr="005A65C6" w:rsidRDefault="000810DF" w:rsidP="00F35ECB">
      <w:pPr>
        <w:rPr>
          <w:rFonts w:cstheme="minorHAnsi"/>
        </w:rPr>
      </w:pPr>
    </w:p>
    <w:p w14:paraId="1346E6D7" w14:textId="77777777" w:rsidR="0048367D" w:rsidRPr="008F3AD0" w:rsidRDefault="008A5C11" w:rsidP="005A65C6">
      <w:pPr>
        <w:pStyle w:val="Heading3"/>
        <w:rPr>
          <w:rFonts w:ascii="Arial" w:hAnsi="Arial" w:cs="Arial"/>
          <w:sz w:val="24"/>
        </w:rPr>
      </w:pPr>
      <w:bookmarkStart w:id="15" w:name="_Toc528744298"/>
      <w:bookmarkStart w:id="16" w:name="_Toc153797095"/>
      <w:r w:rsidRPr="008F3AD0">
        <w:rPr>
          <w:rFonts w:ascii="Arial" w:hAnsi="Arial" w:cs="Arial"/>
          <w:sz w:val="24"/>
        </w:rPr>
        <w:t xml:space="preserve">PRC </w:t>
      </w:r>
      <w:r w:rsidR="005A65C6" w:rsidRPr="008F3AD0">
        <w:rPr>
          <w:rFonts w:ascii="Arial" w:hAnsi="Arial" w:cs="Arial"/>
          <w:sz w:val="24"/>
        </w:rPr>
        <w:t>Responsibility</w:t>
      </w:r>
      <w:r w:rsidR="0048367D" w:rsidRPr="008F3AD0">
        <w:rPr>
          <w:rFonts w:ascii="Arial" w:hAnsi="Arial" w:cs="Arial"/>
          <w:sz w:val="24"/>
        </w:rPr>
        <w:t>:</w:t>
      </w:r>
      <w:bookmarkEnd w:id="15"/>
      <w:bookmarkEnd w:id="16"/>
    </w:p>
    <w:p w14:paraId="221283EC" w14:textId="734B43C4" w:rsidR="0048367D" w:rsidRPr="008F3AD0" w:rsidRDefault="0048367D" w:rsidP="00F35ECB">
      <w:pPr>
        <w:spacing w:after="160"/>
        <w:rPr>
          <w:rFonts w:ascii="Arial" w:hAnsi="Arial" w:cs="Arial"/>
          <w:sz w:val="24"/>
          <w:szCs w:val="24"/>
        </w:rPr>
      </w:pPr>
      <w:r w:rsidRPr="008F3AD0">
        <w:rPr>
          <w:rFonts w:ascii="Arial" w:hAnsi="Arial" w:cs="Arial"/>
          <w:sz w:val="24"/>
          <w:szCs w:val="24"/>
        </w:rPr>
        <w:t xml:space="preserve">Adhering to </w:t>
      </w:r>
      <w:hyperlink r:id="rId24" w:history="1">
        <w:r w:rsidRPr="008F3AD0">
          <w:rPr>
            <w:rStyle w:val="Hyperlink"/>
            <w:rFonts w:ascii="Arial" w:hAnsi="Arial" w:cs="Arial"/>
            <w:sz w:val="24"/>
            <w:szCs w:val="24"/>
          </w:rPr>
          <w:t>AP 5.02</w:t>
        </w:r>
      </w:hyperlink>
      <w:r w:rsidRPr="008F3AD0">
        <w:rPr>
          <w:rFonts w:ascii="Arial" w:hAnsi="Arial" w:cs="Arial"/>
          <w:sz w:val="24"/>
          <w:szCs w:val="24"/>
        </w:rPr>
        <w:t>,</w:t>
      </w:r>
      <w:r w:rsidR="00923E3B" w:rsidRPr="008F3AD0">
        <w:rPr>
          <w:rFonts w:ascii="Arial" w:hAnsi="Arial" w:cs="Arial"/>
          <w:sz w:val="24"/>
          <w:szCs w:val="24"/>
        </w:rPr>
        <w:t xml:space="preserve"> by</w:t>
      </w:r>
      <w:r w:rsidRPr="008F3AD0">
        <w:rPr>
          <w:rFonts w:ascii="Arial" w:hAnsi="Arial" w:cs="Arial"/>
          <w:sz w:val="24"/>
          <w:szCs w:val="24"/>
        </w:rPr>
        <w:t xml:space="preserve"> inputting </w:t>
      </w:r>
      <w:proofErr w:type="spellStart"/>
      <w:r w:rsidRPr="008F3AD0">
        <w:rPr>
          <w:rFonts w:ascii="Arial" w:hAnsi="Arial" w:cs="Arial"/>
          <w:sz w:val="24"/>
          <w:szCs w:val="24"/>
        </w:rPr>
        <w:t>PRRs</w:t>
      </w:r>
      <w:proofErr w:type="spellEnd"/>
      <w:r w:rsidRPr="008F3AD0">
        <w:rPr>
          <w:rFonts w:ascii="Arial" w:hAnsi="Arial" w:cs="Arial"/>
          <w:sz w:val="24"/>
          <w:szCs w:val="24"/>
        </w:rPr>
        <w:t xml:space="preserve"> into </w:t>
      </w:r>
      <w:proofErr w:type="spellStart"/>
      <w:r w:rsidRPr="008F3AD0">
        <w:rPr>
          <w:rFonts w:ascii="Arial" w:hAnsi="Arial" w:cs="Arial"/>
          <w:sz w:val="24"/>
          <w:szCs w:val="24"/>
        </w:rPr>
        <w:t>ARRTS</w:t>
      </w:r>
      <w:proofErr w:type="spellEnd"/>
      <w:r w:rsidRPr="008F3AD0">
        <w:rPr>
          <w:rFonts w:ascii="Arial" w:hAnsi="Arial" w:cs="Arial"/>
          <w:sz w:val="24"/>
          <w:szCs w:val="24"/>
        </w:rPr>
        <w:t>, respond timely to all requesters and tasks assigned</w:t>
      </w:r>
      <w:r w:rsidR="00923E3B" w:rsidRPr="008F3AD0">
        <w:rPr>
          <w:rFonts w:ascii="Arial" w:hAnsi="Arial" w:cs="Arial"/>
          <w:sz w:val="24"/>
          <w:szCs w:val="24"/>
        </w:rPr>
        <w:t>.  K</w:t>
      </w:r>
      <w:r w:rsidRPr="008F3AD0">
        <w:rPr>
          <w:rFonts w:ascii="Arial" w:hAnsi="Arial" w:cs="Arial"/>
          <w:sz w:val="24"/>
          <w:szCs w:val="24"/>
        </w:rPr>
        <w:t xml:space="preserve">eep </w:t>
      </w:r>
      <w:proofErr w:type="spellStart"/>
      <w:r w:rsidRPr="008F3AD0">
        <w:rPr>
          <w:rFonts w:ascii="Arial" w:hAnsi="Arial" w:cs="Arial"/>
          <w:sz w:val="24"/>
          <w:szCs w:val="24"/>
        </w:rPr>
        <w:t>ARRTS</w:t>
      </w:r>
      <w:proofErr w:type="spellEnd"/>
      <w:r w:rsidRPr="008F3AD0">
        <w:rPr>
          <w:rFonts w:ascii="Arial" w:hAnsi="Arial" w:cs="Arial"/>
          <w:sz w:val="24"/>
          <w:szCs w:val="24"/>
        </w:rPr>
        <w:t xml:space="preserve"> updated and accurate, review records carefully prior to disclosure to ensure exempt information is not disclosed and </w:t>
      </w:r>
      <w:r w:rsidR="00923E3B" w:rsidRPr="008F3AD0">
        <w:rPr>
          <w:rFonts w:ascii="Arial" w:hAnsi="Arial" w:cs="Arial"/>
          <w:sz w:val="24"/>
          <w:szCs w:val="24"/>
        </w:rPr>
        <w:t xml:space="preserve">to avoid a potential privacy </w:t>
      </w:r>
      <w:r w:rsidRPr="008F3AD0">
        <w:rPr>
          <w:rFonts w:ascii="Arial" w:hAnsi="Arial" w:cs="Arial"/>
          <w:sz w:val="24"/>
          <w:szCs w:val="24"/>
        </w:rPr>
        <w:t>breach</w:t>
      </w:r>
      <w:r w:rsidR="00923E3B" w:rsidRPr="008F3AD0">
        <w:rPr>
          <w:rFonts w:ascii="Arial" w:hAnsi="Arial" w:cs="Arial"/>
          <w:sz w:val="24"/>
          <w:szCs w:val="24"/>
        </w:rPr>
        <w:t>.  H</w:t>
      </w:r>
      <w:r w:rsidRPr="008F3AD0">
        <w:rPr>
          <w:rFonts w:ascii="Arial" w:hAnsi="Arial" w:cs="Arial"/>
          <w:sz w:val="24"/>
          <w:szCs w:val="24"/>
        </w:rPr>
        <w:t xml:space="preserve">ave a back-up </w:t>
      </w:r>
      <w:r w:rsidR="00923E3B" w:rsidRPr="008F3AD0">
        <w:rPr>
          <w:rFonts w:ascii="Arial" w:hAnsi="Arial" w:cs="Arial"/>
          <w:sz w:val="24"/>
          <w:szCs w:val="24"/>
        </w:rPr>
        <w:t xml:space="preserve">PRC </w:t>
      </w:r>
      <w:r w:rsidRPr="008F3AD0">
        <w:rPr>
          <w:rFonts w:ascii="Arial" w:hAnsi="Arial" w:cs="Arial"/>
          <w:sz w:val="24"/>
          <w:szCs w:val="24"/>
        </w:rPr>
        <w:t xml:space="preserve">trained and ready to assist, attend meetings and trainings. </w:t>
      </w:r>
    </w:p>
    <w:p w14:paraId="3B5BC8F4" w14:textId="77777777" w:rsidR="0048367D" w:rsidRPr="008F3AD0" w:rsidRDefault="0048367D" w:rsidP="00F35ECB">
      <w:pPr>
        <w:numPr>
          <w:ilvl w:val="0"/>
          <w:numId w:val="12"/>
        </w:numPr>
        <w:spacing w:after="160"/>
        <w:contextualSpacing/>
        <w:rPr>
          <w:rFonts w:ascii="Arial" w:hAnsi="Arial" w:cs="Arial"/>
          <w:sz w:val="24"/>
          <w:szCs w:val="24"/>
        </w:rPr>
      </w:pPr>
      <w:r w:rsidRPr="008F3AD0">
        <w:rPr>
          <w:rFonts w:ascii="Arial" w:hAnsi="Arial" w:cs="Arial"/>
          <w:sz w:val="24"/>
          <w:szCs w:val="24"/>
        </w:rPr>
        <w:t xml:space="preserve">Contact the HCS headquarters </w:t>
      </w:r>
      <w:proofErr w:type="spellStart"/>
      <w:r w:rsidR="00BE4B3C" w:rsidRPr="008F3AD0">
        <w:rPr>
          <w:rFonts w:ascii="Arial" w:hAnsi="Arial" w:cs="Arial"/>
          <w:sz w:val="24"/>
          <w:szCs w:val="24"/>
        </w:rPr>
        <w:t>PRPM</w:t>
      </w:r>
      <w:proofErr w:type="spellEnd"/>
      <w:r w:rsidRPr="008F3AD0">
        <w:rPr>
          <w:rFonts w:ascii="Arial" w:hAnsi="Arial" w:cs="Arial"/>
          <w:sz w:val="24"/>
          <w:szCs w:val="24"/>
        </w:rPr>
        <w:t xml:space="preserve"> anytime you have:</w:t>
      </w:r>
    </w:p>
    <w:p w14:paraId="4B3918C6" w14:textId="77777777" w:rsidR="0048367D" w:rsidRPr="008F3AD0" w:rsidRDefault="0048367D" w:rsidP="00F35ECB">
      <w:pPr>
        <w:numPr>
          <w:ilvl w:val="1"/>
          <w:numId w:val="12"/>
        </w:numPr>
        <w:spacing w:after="160"/>
        <w:contextualSpacing/>
        <w:rPr>
          <w:rFonts w:ascii="Arial" w:hAnsi="Arial" w:cs="Arial"/>
          <w:sz w:val="24"/>
          <w:szCs w:val="24"/>
        </w:rPr>
      </w:pPr>
      <w:r w:rsidRPr="008F3AD0">
        <w:rPr>
          <w:rFonts w:ascii="Arial" w:hAnsi="Arial" w:cs="Arial"/>
          <w:sz w:val="24"/>
          <w:szCs w:val="24"/>
        </w:rPr>
        <w:t>A question regarding a request;</w:t>
      </w:r>
    </w:p>
    <w:p w14:paraId="68783F7D" w14:textId="77777777" w:rsidR="0048367D" w:rsidRPr="008F3AD0" w:rsidRDefault="0048367D" w:rsidP="00F35ECB">
      <w:pPr>
        <w:numPr>
          <w:ilvl w:val="1"/>
          <w:numId w:val="12"/>
        </w:numPr>
        <w:spacing w:after="160"/>
        <w:contextualSpacing/>
        <w:rPr>
          <w:rFonts w:ascii="Arial" w:hAnsi="Arial" w:cs="Arial"/>
          <w:sz w:val="24"/>
          <w:szCs w:val="24"/>
        </w:rPr>
      </w:pPr>
      <w:r w:rsidRPr="008F3AD0">
        <w:rPr>
          <w:rFonts w:ascii="Arial" w:hAnsi="Arial" w:cs="Arial"/>
          <w:sz w:val="24"/>
          <w:szCs w:val="24"/>
        </w:rPr>
        <w:t>A request that appears to affect other administrations;</w:t>
      </w:r>
    </w:p>
    <w:p w14:paraId="68289D43" w14:textId="77777777" w:rsidR="0048367D" w:rsidRPr="008F3AD0" w:rsidRDefault="0048367D" w:rsidP="00F35ECB">
      <w:pPr>
        <w:numPr>
          <w:ilvl w:val="1"/>
          <w:numId w:val="12"/>
        </w:numPr>
        <w:spacing w:after="160"/>
        <w:contextualSpacing/>
        <w:rPr>
          <w:rFonts w:ascii="Arial" w:hAnsi="Arial" w:cs="Arial"/>
          <w:sz w:val="24"/>
          <w:szCs w:val="24"/>
        </w:rPr>
      </w:pPr>
      <w:r w:rsidRPr="008F3AD0">
        <w:rPr>
          <w:rFonts w:ascii="Arial" w:hAnsi="Arial" w:cs="Arial"/>
          <w:sz w:val="24"/>
          <w:szCs w:val="24"/>
        </w:rPr>
        <w:lastRenderedPageBreak/>
        <w:t>Reason to suspect that this request may be high profile a</w:t>
      </w:r>
      <w:r w:rsidR="005D56DA" w:rsidRPr="008F3AD0">
        <w:rPr>
          <w:rFonts w:ascii="Arial" w:hAnsi="Arial" w:cs="Arial"/>
          <w:sz w:val="24"/>
          <w:szCs w:val="24"/>
        </w:rPr>
        <w:t>nd/or a potential media request</w:t>
      </w:r>
      <w:r w:rsidR="00960E69" w:rsidRPr="008F3AD0">
        <w:rPr>
          <w:rFonts w:ascii="Arial" w:hAnsi="Arial" w:cs="Arial"/>
          <w:sz w:val="24"/>
          <w:szCs w:val="24"/>
        </w:rPr>
        <w:t>.</w:t>
      </w:r>
    </w:p>
    <w:p w14:paraId="79260108" w14:textId="0BDDFD54" w:rsidR="005A65C6" w:rsidRPr="008F3AD0" w:rsidRDefault="0048367D" w:rsidP="005A65C6">
      <w:pPr>
        <w:numPr>
          <w:ilvl w:val="0"/>
          <w:numId w:val="12"/>
        </w:numPr>
        <w:spacing w:after="160"/>
        <w:contextualSpacing/>
        <w:rPr>
          <w:rFonts w:ascii="Arial" w:hAnsi="Arial" w:cs="Arial"/>
          <w:sz w:val="24"/>
          <w:szCs w:val="24"/>
        </w:rPr>
      </w:pPr>
      <w:r w:rsidRPr="008F3AD0">
        <w:rPr>
          <w:rFonts w:ascii="Arial" w:hAnsi="Arial" w:cs="Arial"/>
          <w:sz w:val="24"/>
          <w:szCs w:val="24"/>
        </w:rPr>
        <w:t xml:space="preserve">Track your time and other staff </w:t>
      </w:r>
      <w:r w:rsidR="005A65C6" w:rsidRPr="008F3AD0">
        <w:rPr>
          <w:rFonts w:ascii="Arial" w:hAnsi="Arial" w:cs="Arial"/>
          <w:sz w:val="24"/>
          <w:szCs w:val="24"/>
        </w:rPr>
        <w:t xml:space="preserve">time </w:t>
      </w:r>
      <w:r w:rsidRPr="008F3AD0">
        <w:rPr>
          <w:rFonts w:ascii="Arial" w:hAnsi="Arial" w:cs="Arial"/>
          <w:sz w:val="24"/>
          <w:szCs w:val="24"/>
        </w:rPr>
        <w:t xml:space="preserve">in </w:t>
      </w:r>
      <w:proofErr w:type="spellStart"/>
      <w:r w:rsidRPr="008F3AD0">
        <w:rPr>
          <w:rFonts w:ascii="Arial" w:hAnsi="Arial" w:cs="Arial"/>
          <w:sz w:val="24"/>
          <w:szCs w:val="24"/>
        </w:rPr>
        <w:t>ARRTS</w:t>
      </w:r>
      <w:proofErr w:type="spellEnd"/>
      <w:r w:rsidR="00923E3B" w:rsidRPr="008F3AD0">
        <w:rPr>
          <w:rFonts w:ascii="Arial" w:hAnsi="Arial" w:cs="Arial"/>
          <w:sz w:val="24"/>
          <w:szCs w:val="24"/>
        </w:rPr>
        <w:t>.</w:t>
      </w:r>
    </w:p>
    <w:p w14:paraId="42028D1D" w14:textId="3FBD69B9" w:rsidR="005A65C6" w:rsidRPr="008F3AD0" w:rsidRDefault="00BE4B3C" w:rsidP="005A65C6">
      <w:pPr>
        <w:spacing w:after="160"/>
        <w:contextualSpacing/>
        <w:rPr>
          <w:rFonts w:ascii="Arial" w:hAnsi="Arial" w:cs="Arial"/>
          <w:b/>
          <w:sz w:val="24"/>
          <w:szCs w:val="24"/>
        </w:rPr>
      </w:pPr>
      <w:r w:rsidRPr="008F3AD0">
        <w:rPr>
          <w:rFonts w:ascii="Arial" w:hAnsi="Arial" w:cs="Arial"/>
          <w:b/>
          <w:sz w:val="24"/>
          <w:szCs w:val="24"/>
        </w:rPr>
        <w:br/>
      </w:r>
      <w:r w:rsidR="005A65C6" w:rsidRPr="008F3AD0">
        <w:rPr>
          <w:rFonts w:ascii="Arial" w:hAnsi="Arial" w:cs="Arial"/>
          <w:b/>
          <w:sz w:val="24"/>
          <w:szCs w:val="24"/>
        </w:rPr>
        <w:t xml:space="preserve">If a </w:t>
      </w:r>
      <w:r w:rsidR="00B54395" w:rsidRPr="008F3AD0">
        <w:rPr>
          <w:rFonts w:ascii="Arial" w:hAnsi="Arial" w:cs="Arial"/>
          <w:b/>
          <w:sz w:val="24"/>
          <w:szCs w:val="24"/>
        </w:rPr>
        <w:t>Media</w:t>
      </w:r>
      <w:r w:rsidR="00B54395" w:rsidRPr="008F3AD0">
        <w:rPr>
          <w:rFonts w:ascii="Arial" w:hAnsi="Arial" w:cs="Arial"/>
          <w:b/>
          <w:i/>
          <w:sz w:val="24"/>
          <w:szCs w:val="24"/>
        </w:rPr>
        <w:t xml:space="preserve"> </w:t>
      </w:r>
      <w:r w:rsidR="00B54395" w:rsidRPr="008F3AD0">
        <w:rPr>
          <w:rFonts w:ascii="Arial" w:hAnsi="Arial" w:cs="Arial"/>
          <w:b/>
          <w:sz w:val="24"/>
          <w:szCs w:val="24"/>
        </w:rPr>
        <w:t>request</w:t>
      </w:r>
      <w:r w:rsidR="005A65C6" w:rsidRPr="008F3AD0">
        <w:rPr>
          <w:rFonts w:ascii="Arial" w:hAnsi="Arial" w:cs="Arial"/>
          <w:b/>
          <w:sz w:val="24"/>
          <w:szCs w:val="24"/>
        </w:rPr>
        <w:t xml:space="preserve"> is received, the PRC must contact the HCS </w:t>
      </w:r>
      <w:hyperlink r:id="rId25" w:history="1">
        <w:r w:rsidR="005A65C6" w:rsidRPr="008F3AD0">
          <w:rPr>
            <w:rStyle w:val="Hyperlink"/>
            <w:rFonts w:ascii="Arial" w:hAnsi="Arial" w:cs="Arial"/>
            <w:b/>
            <w:sz w:val="24"/>
            <w:szCs w:val="24"/>
          </w:rPr>
          <w:t>Public Records Program Manager</w:t>
        </w:r>
      </w:hyperlink>
      <w:r w:rsidR="005A65C6" w:rsidRPr="008F3AD0">
        <w:rPr>
          <w:rFonts w:ascii="Arial" w:hAnsi="Arial" w:cs="Arial"/>
          <w:b/>
          <w:sz w:val="24"/>
          <w:szCs w:val="24"/>
        </w:rPr>
        <w:t xml:space="preserve"> or the ALTSA PRO immediately.</w:t>
      </w:r>
    </w:p>
    <w:p w14:paraId="76EC5917" w14:textId="47776891" w:rsidR="0048367D" w:rsidRPr="008F3AD0" w:rsidRDefault="0048367D" w:rsidP="005A65C6">
      <w:pPr>
        <w:pStyle w:val="Heading4"/>
        <w:rPr>
          <w:rFonts w:ascii="Arial" w:hAnsi="Arial" w:cs="Arial"/>
          <w:szCs w:val="24"/>
        </w:rPr>
      </w:pPr>
      <w:bookmarkStart w:id="17" w:name="_Toc528744299"/>
      <w:r w:rsidRPr="008F3AD0">
        <w:rPr>
          <w:rFonts w:ascii="Arial" w:hAnsi="Arial" w:cs="Arial"/>
          <w:szCs w:val="24"/>
        </w:rPr>
        <w:t xml:space="preserve">When </w:t>
      </w:r>
      <w:r w:rsidR="006D7E49" w:rsidRPr="008F3AD0">
        <w:rPr>
          <w:rFonts w:ascii="Arial" w:hAnsi="Arial" w:cs="Arial"/>
          <w:szCs w:val="24"/>
        </w:rPr>
        <w:t xml:space="preserve">a public records request is </w:t>
      </w:r>
      <w:r w:rsidRPr="008F3AD0">
        <w:rPr>
          <w:rFonts w:ascii="Arial" w:hAnsi="Arial" w:cs="Arial"/>
          <w:szCs w:val="24"/>
        </w:rPr>
        <w:t>receive</w:t>
      </w:r>
      <w:r w:rsidR="006D7E49" w:rsidRPr="008F3AD0">
        <w:rPr>
          <w:rFonts w:ascii="Arial" w:hAnsi="Arial" w:cs="Arial"/>
          <w:szCs w:val="24"/>
        </w:rPr>
        <w:t>d</w:t>
      </w:r>
      <w:bookmarkEnd w:id="17"/>
      <w:r w:rsidR="008A5C11" w:rsidRPr="008F3AD0">
        <w:rPr>
          <w:rFonts w:ascii="Arial" w:hAnsi="Arial" w:cs="Arial"/>
          <w:szCs w:val="24"/>
        </w:rPr>
        <w:t>:</w:t>
      </w:r>
    </w:p>
    <w:p w14:paraId="319098E4" w14:textId="32B703A5" w:rsidR="006D7E49" w:rsidRPr="008F3AD0" w:rsidRDefault="006D7E49" w:rsidP="00F35ECB">
      <w:pPr>
        <w:numPr>
          <w:ilvl w:val="0"/>
          <w:numId w:val="13"/>
        </w:numPr>
        <w:spacing w:after="160"/>
        <w:contextualSpacing/>
        <w:rPr>
          <w:rFonts w:ascii="Arial" w:hAnsi="Arial" w:cs="Arial"/>
          <w:sz w:val="24"/>
          <w:szCs w:val="24"/>
        </w:rPr>
      </w:pPr>
      <w:r w:rsidRPr="008F3AD0">
        <w:rPr>
          <w:rFonts w:ascii="Arial" w:hAnsi="Arial" w:cs="Arial"/>
          <w:sz w:val="24"/>
          <w:szCs w:val="24"/>
        </w:rPr>
        <w:t xml:space="preserve">Provide the request to your Public Record Coordinator Immediately </w:t>
      </w:r>
    </w:p>
    <w:p w14:paraId="3817A2BE" w14:textId="77777777" w:rsidR="0048367D" w:rsidRPr="008F3AD0" w:rsidRDefault="0048367D" w:rsidP="00F35ECB">
      <w:pPr>
        <w:numPr>
          <w:ilvl w:val="0"/>
          <w:numId w:val="13"/>
        </w:numPr>
        <w:spacing w:after="160"/>
        <w:contextualSpacing/>
        <w:rPr>
          <w:rFonts w:ascii="Arial" w:hAnsi="Arial" w:cs="Arial"/>
          <w:sz w:val="24"/>
          <w:szCs w:val="24"/>
        </w:rPr>
      </w:pPr>
      <w:r w:rsidRPr="008F3AD0">
        <w:rPr>
          <w:rFonts w:ascii="Arial" w:hAnsi="Arial" w:cs="Arial"/>
          <w:sz w:val="24"/>
          <w:szCs w:val="24"/>
        </w:rPr>
        <w:t xml:space="preserve">The day the request is initially received is “Day </w:t>
      </w:r>
      <w:proofErr w:type="gramStart"/>
      <w:r w:rsidRPr="008F3AD0">
        <w:rPr>
          <w:rFonts w:ascii="Arial" w:hAnsi="Arial" w:cs="Arial"/>
          <w:sz w:val="24"/>
          <w:szCs w:val="24"/>
        </w:rPr>
        <w:t>Zero</w:t>
      </w:r>
      <w:proofErr w:type="gramEnd"/>
      <w:r w:rsidRPr="008F3AD0">
        <w:rPr>
          <w:rFonts w:ascii="Arial" w:hAnsi="Arial" w:cs="Arial"/>
          <w:sz w:val="24"/>
          <w:szCs w:val="24"/>
        </w:rPr>
        <w:t>”</w:t>
      </w:r>
      <w:r w:rsidR="00C3383E" w:rsidRPr="008F3AD0">
        <w:rPr>
          <w:rFonts w:ascii="Arial" w:hAnsi="Arial" w:cs="Arial"/>
          <w:sz w:val="24"/>
          <w:szCs w:val="24"/>
        </w:rPr>
        <w:t xml:space="preserve"> </w:t>
      </w:r>
    </w:p>
    <w:p w14:paraId="64877D86" w14:textId="4EEBF624" w:rsidR="00181E3C" w:rsidRPr="008F3AD0" w:rsidRDefault="0048367D" w:rsidP="00F35ECB">
      <w:pPr>
        <w:numPr>
          <w:ilvl w:val="0"/>
          <w:numId w:val="13"/>
        </w:numPr>
        <w:spacing w:after="160"/>
        <w:contextualSpacing/>
        <w:rPr>
          <w:rFonts w:ascii="Arial" w:hAnsi="Arial" w:cs="Arial"/>
          <w:sz w:val="24"/>
          <w:szCs w:val="24"/>
        </w:rPr>
      </w:pPr>
      <w:r w:rsidRPr="008F3AD0">
        <w:rPr>
          <w:rFonts w:ascii="Arial" w:hAnsi="Arial" w:cs="Arial"/>
          <w:sz w:val="24"/>
          <w:szCs w:val="24"/>
        </w:rPr>
        <w:t xml:space="preserve">The 5-day letter is due (postmarked) by the close of business on “Day </w:t>
      </w:r>
      <w:proofErr w:type="gramStart"/>
      <w:r w:rsidRPr="008F3AD0">
        <w:rPr>
          <w:rFonts w:ascii="Arial" w:hAnsi="Arial" w:cs="Arial"/>
          <w:sz w:val="24"/>
          <w:szCs w:val="24"/>
        </w:rPr>
        <w:t>Five</w:t>
      </w:r>
      <w:proofErr w:type="gramEnd"/>
      <w:r w:rsidRPr="008F3AD0">
        <w:rPr>
          <w:rFonts w:ascii="Arial" w:hAnsi="Arial" w:cs="Arial"/>
          <w:sz w:val="24"/>
          <w:szCs w:val="24"/>
        </w:rPr>
        <w:t>”</w:t>
      </w:r>
    </w:p>
    <w:p w14:paraId="47988B35" w14:textId="77777777" w:rsidR="000810DF" w:rsidRPr="008F3AD0" w:rsidRDefault="000810DF" w:rsidP="008F3AD0">
      <w:pPr>
        <w:spacing w:after="160"/>
        <w:ind w:left="360"/>
        <w:contextualSpacing/>
        <w:rPr>
          <w:rFonts w:ascii="Arial" w:hAnsi="Arial" w:cs="Arial"/>
          <w:sz w:val="24"/>
          <w:szCs w:val="24"/>
        </w:rPr>
      </w:pPr>
    </w:p>
    <w:p w14:paraId="76330020" w14:textId="305F003A" w:rsidR="000810DF" w:rsidRPr="008F3AD0" w:rsidRDefault="000810DF" w:rsidP="004422B4">
      <w:pPr>
        <w:pStyle w:val="Default"/>
        <w:rPr>
          <w:rFonts w:ascii="Arial" w:hAnsi="Arial" w:cs="Arial"/>
        </w:rPr>
      </w:pPr>
      <w:r w:rsidRPr="008F3AD0">
        <w:rPr>
          <w:rFonts w:ascii="Arial" w:hAnsi="Arial" w:cs="Arial"/>
        </w:rPr>
        <w:t xml:space="preserve">Preserve and retain identified records in any existing format and with metadata intact for electronic records, even if there is a printed copy, until notified by the public records coordinator that retention is no longer needed. Records that are preserved should not be redacted or altered in any way by the employee. </w:t>
      </w:r>
    </w:p>
    <w:p w14:paraId="317E441D" w14:textId="20CB2282" w:rsidR="000810DF" w:rsidRPr="008F3AD0" w:rsidRDefault="000810DF" w:rsidP="005A65C6">
      <w:pPr>
        <w:rPr>
          <w:rFonts w:ascii="Arial" w:hAnsi="Arial" w:cs="Arial"/>
          <w:sz w:val="24"/>
          <w:szCs w:val="24"/>
        </w:rPr>
      </w:pPr>
    </w:p>
    <w:p w14:paraId="2BF7A40D" w14:textId="412ACA9D" w:rsidR="004422B4" w:rsidRPr="008F3AD0" w:rsidRDefault="004422B4" w:rsidP="005A65C6">
      <w:pPr>
        <w:rPr>
          <w:rFonts w:ascii="Arial" w:hAnsi="Arial" w:cs="Arial"/>
          <w:sz w:val="24"/>
          <w:szCs w:val="24"/>
        </w:rPr>
      </w:pPr>
      <w:r w:rsidRPr="008F3AD0">
        <w:rPr>
          <w:rFonts w:ascii="Arial" w:hAnsi="Arial" w:cs="Arial"/>
          <w:sz w:val="24"/>
          <w:szCs w:val="24"/>
        </w:rPr>
        <w:t xml:space="preserve">Provide search terms to assist with an email </w:t>
      </w:r>
      <w:proofErr w:type="gramStart"/>
      <w:r w:rsidRPr="008F3AD0">
        <w:rPr>
          <w:rFonts w:ascii="Arial" w:hAnsi="Arial" w:cs="Arial"/>
          <w:sz w:val="24"/>
          <w:szCs w:val="24"/>
        </w:rPr>
        <w:t>search</w:t>
      </w:r>
      <w:proofErr w:type="gramEnd"/>
      <w:r w:rsidRPr="008F3AD0">
        <w:rPr>
          <w:rFonts w:ascii="Arial" w:hAnsi="Arial" w:cs="Arial"/>
          <w:sz w:val="24"/>
          <w:szCs w:val="24"/>
        </w:rPr>
        <w:t xml:space="preserve"> </w:t>
      </w:r>
    </w:p>
    <w:p w14:paraId="5830D042"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Hard Drives</w:t>
      </w:r>
    </w:p>
    <w:p w14:paraId="63B26BEF"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Local Personal Folders</w:t>
      </w:r>
    </w:p>
    <w:p w14:paraId="4EE3A89C"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Portable Storage Media (Flash drives, CD, DVD, USB drives)</w:t>
      </w:r>
    </w:p>
    <w:p w14:paraId="0EC83B05"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Portable Devices (Laptops, Smartphones, tablets)</w:t>
      </w:r>
    </w:p>
    <w:p w14:paraId="328CFA32"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Network Drives</w:t>
      </w:r>
    </w:p>
    <w:p w14:paraId="65671FA9"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SharePoint Sites</w:t>
      </w:r>
    </w:p>
    <w:p w14:paraId="40368BE2"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Office, Desk and Filing Cabinets</w:t>
      </w:r>
    </w:p>
    <w:p w14:paraId="07A12FC0"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Recording D</w:t>
      </w:r>
      <w:r w:rsidR="005D56DA" w:rsidRPr="008F3AD0">
        <w:rPr>
          <w:rFonts w:ascii="Arial" w:hAnsi="Arial" w:cs="Arial"/>
          <w:sz w:val="24"/>
          <w:szCs w:val="24"/>
        </w:rPr>
        <w:t>evices (Cameras, video cameras</w:t>
      </w:r>
      <w:r w:rsidRPr="008F3AD0">
        <w:rPr>
          <w:rFonts w:ascii="Arial" w:hAnsi="Arial" w:cs="Arial"/>
          <w:sz w:val="24"/>
          <w:szCs w:val="24"/>
        </w:rPr>
        <w:t>, audio recordings</w:t>
      </w:r>
      <w:r w:rsidR="005D56DA" w:rsidRPr="008F3AD0">
        <w:rPr>
          <w:rFonts w:ascii="Arial" w:hAnsi="Arial" w:cs="Arial"/>
          <w:sz w:val="24"/>
          <w:szCs w:val="24"/>
        </w:rPr>
        <w:t>, and surveillance video</w:t>
      </w:r>
      <w:r w:rsidRPr="008F3AD0">
        <w:rPr>
          <w:rFonts w:ascii="Arial" w:hAnsi="Arial" w:cs="Arial"/>
          <w:sz w:val="24"/>
          <w:szCs w:val="24"/>
        </w:rPr>
        <w:t>)</w:t>
      </w:r>
      <w:r w:rsidR="005D56DA" w:rsidRPr="008F3AD0">
        <w:rPr>
          <w:rFonts w:ascii="Arial" w:hAnsi="Arial" w:cs="Arial"/>
          <w:sz w:val="24"/>
          <w:szCs w:val="24"/>
        </w:rPr>
        <w:t>.</w:t>
      </w:r>
    </w:p>
    <w:p w14:paraId="4DB199A3"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Personal Devises or locations outside of DSHS</w:t>
      </w:r>
    </w:p>
    <w:p w14:paraId="315FE798" w14:textId="77777777" w:rsidR="005A65C6" w:rsidRPr="008F3AD0" w:rsidRDefault="005A65C6" w:rsidP="005A65C6">
      <w:pPr>
        <w:pStyle w:val="ListParagraph"/>
        <w:numPr>
          <w:ilvl w:val="0"/>
          <w:numId w:val="30"/>
        </w:numPr>
        <w:spacing w:after="160"/>
        <w:rPr>
          <w:rFonts w:ascii="Arial" w:hAnsi="Arial" w:cs="Arial"/>
          <w:sz w:val="24"/>
          <w:szCs w:val="24"/>
        </w:rPr>
      </w:pPr>
      <w:r w:rsidRPr="008F3AD0">
        <w:rPr>
          <w:rFonts w:ascii="Arial" w:hAnsi="Arial" w:cs="Arial"/>
          <w:sz w:val="24"/>
          <w:szCs w:val="24"/>
        </w:rPr>
        <w:t xml:space="preserve">Follow </w:t>
      </w:r>
      <w:hyperlink r:id="rId26" w:history="1">
        <w:r w:rsidRPr="008F3AD0">
          <w:rPr>
            <w:rStyle w:val="Hyperlink"/>
            <w:rFonts w:ascii="Arial" w:hAnsi="Arial" w:cs="Arial"/>
            <w:sz w:val="24"/>
            <w:szCs w:val="24"/>
          </w:rPr>
          <w:t>AP 5.02</w:t>
        </w:r>
      </w:hyperlink>
      <w:r w:rsidRPr="008F3AD0">
        <w:rPr>
          <w:rFonts w:ascii="Arial" w:hAnsi="Arial" w:cs="Arial"/>
          <w:sz w:val="24"/>
          <w:szCs w:val="24"/>
        </w:rPr>
        <w:t xml:space="preserve"> </w:t>
      </w:r>
      <w:r w:rsidR="005D56DA" w:rsidRPr="008F3AD0">
        <w:rPr>
          <w:rFonts w:ascii="Arial" w:hAnsi="Arial" w:cs="Arial"/>
          <w:sz w:val="24"/>
          <w:szCs w:val="24"/>
        </w:rPr>
        <w:t>All staff must search their records and assist</w:t>
      </w:r>
      <w:r w:rsidR="00BE4B3C" w:rsidRPr="008F3AD0">
        <w:rPr>
          <w:rFonts w:ascii="Arial" w:hAnsi="Arial" w:cs="Arial"/>
          <w:sz w:val="24"/>
          <w:szCs w:val="24"/>
        </w:rPr>
        <w:t xml:space="preserve"> </w:t>
      </w:r>
      <w:proofErr w:type="spellStart"/>
      <w:r w:rsidR="00BE4B3C" w:rsidRPr="008F3AD0">
        <w:rPr>
          <w:rFonts w:ascii="Arial" w:hAnsi="Arial" w:cs="Arial"/>
          <w:sz w:val="24"/>
          <w:szCs w:val="24"/>
        </w:rPr>
        <w:t>PRCs</w:t>
      </w:r>
      <w:proofErr w:type="spellEnd"/>
      <w:r w:rsidR="00BE4B3C" w:rsidRPr="008F3AD0">
        <w:rPr>
          <w:rFonts w:ascii="Arial" w:hAnsi="Arial" w:cs="Arial"/>
          <w:sz w:val="24"/>
          <w:szCs w:val="24"/>
        </w:rPr>
        <w:t xml:space="preserve"> to produce records. </w:t>
      </w:r>
    </w:p>
    <w:p w14:paraId="5A096186" w14:textId="77777777" w:rsidR="005A65C6" w:rsidRPr="00030F94" w:rsidRDefault="005A65C6" w:rsidP="005D56DA">
      <w:pPr>
        <w:pStyle w:val="Heading3"/>
      </w:pPr>
      <w:bookmarkStart w:id="18" w:name="_Toc153797096"/>
      <w:bookmarkStart w:id="19" w:name="_Toc528744306"/>
      <w:r w:rsidRPr="00030F94">
        <w:t>Adequate Search</w:t>
      </w:r>
      <w:bookmarkEnd w:id="18"/>
    </w:p>
    <w:p w14:paraId="34EF363C" w14:textId="77777777" w:rsidR="005D56DA" w:rsidRPr="008F3AD0" w:rsidRDefault="005A65C6" w:rsidP="005A65C6">
      <w:pPr>
        <w:pStyle w:val="ListParagraph"/>
        <w:numPr>
          <w:ilvl w:val="0"/>
          <w:numId w:val="17"/>
        </w:numPr>
        <w:spacing w:after="160"/>
        <w:rPr>
          <w:rFonts w:ascii="Arial" w:hAnsi="Arial" w:cs="Arial"/>
          <w:sz w:val="24"/>
          <w:szCs w:val="24"/>
        </w:rPr>
      </w:pPr>
      <w:r w:rsidRPr="008F3AD0">
        <w:rPr>
          <w:rFonts w:ascii="Arial" w:hAnsi="Arial" w:cs="Arial"/>
          <w:sz w:val="24"/>
          <w:szCs w:val="24"/>
        </w:rPr>
        <w:t>Adequate search is require</w:t>
      </w:r>
      <w:r w:rsidR="005D56DA" w:rsidRPr="008F3AD0">
        <w:rPr>
          <w:rFonts w:ascii="Arial" w:hAnsi="Arial" w:cs="Arial"/>
          <w:sz w:val="24"/>
          <w:szCs w:val="24"/>
        </w:rPr>
        <w:t xml:space="preserve">d to fully assist the </w:t>
      </w:r>
      <w:proofErr w:type="gramStart"/>
      <w:r w:rsidR="005D56DA" w:rsidRPr="008F3AD0">
        <w:rPr>
          <w:rFonts w:ascii="Arial" w:hAnsi="Arial" w:cs="Arial"/>
          <w:sz w:val="24"/>
          <w:szCs w:val="24"/>
        </w:rPr>
        <w:t>requester</w:t>
      </w:r>
      <w:proofErr w:type="gramEnd"/>
      <w:r w:rsidRPr="008F3AD0">
        <w:rPr>
          <w:rFonts w:ascii="Arial" w:hAnsi="Arial" w:cs="Arial"/>
          <w:sz w:val="24"/>
          <w:szCs w:val="24"/>
        </w:rPr>
        <w:t xml:space="preserve"> </w:t>
      </w:r>
    </w:p>
    <w:p w14:paraId="58006C7E" w14:textId="77777777" w:rsidR="005D56DA" w:rsidRPr="008F3AD0" w:rsidRDefault="005A65C6" w:rsidP="005A65C6">
      <w:pPr>
        <w:pStyle w:val="ListParagraph"/>
        <w:numPr>
          <w:ilvl w:val="0"/>
          <w:numId w:val="17"/>
        </w:numPr>
        <w:spacing w:after="160"/>
        <w:rPr>
          <w:rFonts w:ascii="Arial" w:hAnsi="Arial" w:cs="Arial"/>
          <w:sz w:val="24"/>
          <w:szCs w:val="24"/>
        </w:rPr>
      </w:pPr>
      <w:r w:rsidRPr="008F3AD0">
        <w:rPr>
          <w:rFonts w:ascii="Arial" w:hAnsi="Arial" w:cs="Arial"/>
          <w:sz w:val="24"/>
          <w:szCs w:val="24"/>
        </w:rPr>
        <w:t xml:space="preserve">Documentation of the search conducted is strongly </w:t>
      </w:r>
      <w:proofErr w:type="gramStart"/>
      <w:r w:rsidRPr="008F3AD0">
        <w:rPr>
          <w:rFonts w:ascii="Arial" w:hAnsi="Arial" w:cs="Arial"/>
          <w:sz w:val="24"/>
          <w:szCs w:val="24"/>
        </w:rPr>
        <w:t>recommended</w:t>
      </w:r>
      <w:proofErr w:type="gramEnd"/>
    </w:p>
    <w:p w14:paraId="234F0FAB" w14:textId="77777777" w:rsidR="005A65C6" w:rsidRPr="008F3AD0" w:rsidRDefault="005D56DA" w:rsidP="005A65C6">
      <w:pPr>
        <w:pStyle w:val="ListParagraph"/>
        <w:numPr>
          <w:ilvl w:val="0"/>
          <w:numId w:val="17"/>
        </w:numPr>
        <w:spacing w:after="160"/>
        <w:rPr>
          <w:rFonts w:ascii="Arial" w:hAnsi="Arial" w:cs="Arial"/>
          <w:sz w:val="24"/>
          <w:szCs w:val="24"/>
        </w:rPr>
      </w:pPr>
      <w:r w:rsidRPr="008F3AD0">
        <w:rPr>
          <w:rFonts w:ascii="Arial" w:hAnsi="Arial" w:cs="Arial"/>
          <w:sz w:val="24"/>
          <w:szCs w:val="24"/>
        </w:rPr>
        <w:t>N</w:t>
      </w:r>
      <w:r w:rsidR="005A65C6" w:rsidRPr="008F3AD0">
        <w:rPr>
          <w:rFonts w:ascii="Arial" w:hAnsi="Arial" w:cs="Arial"/>
          <w:sz w:val="24"/>
          <w:szCs w:val="24"/>
        </w:rPr>
        <w:t>otes can be placed i</w:t>
      </w:r>
      <w:r w:rsidRPr="008F3AD0">
        <w:rPr>
          <w:rFonts w:ascii="Arial" w:hAnsi="Arial" w:cs="Arial"/>
          <w:sz w:val="24"/>
          <w:szCs w:val="24"/>
        </w:rPr>
        <w:t xml:space="preserve">n the task resolution in </w:t>
      </w:r>
      <w:proofErr w:type="spellStart"/>
      <w:proofErr w:type="gramStart"/>
      <w:r w:rsidRPr="008F3AD0">
        <w:rPr>
          <w:rFonts w:ascii="Arial" w:hAnsi="Arial" w:cs="Arial"/>
          <w:sz w:val="24"/>
          <w:szCs w:val="24"/>
        </w:rPr>
        <w:t>ARRTS</w:t>
      </w:r>
      <w:proofErr w:type="spellEnd"/>
      <w:proofErr w:type="gramEnd"/>
    </w:p>
    <w:p w14:paraId="2B18CA32" w14:textId="6ACBBE19" w:rsidR="005A65C6" w:rsidRPr="008F3AD0" w:rsidRDefault="005D56DA" w:rsidP="005A65C6">
      <w:pPr>
        <w:pStyle w:val="ListParagraph"/>
        <w:numPr>
          <w:ilvl w:val="0"/>
          <w:numId w:val="17"/>
        </w:numPr>
        <w:spacing w:after="160"/>
        <w:rPr>
          <w:rFonts w:ascii="Arial" w:hAnsi="Arial" w:cs="Arial"/>
          <w:sz w:val="24"/>
          <w:szCs w:val="24"/>
        </w:rPr>
      </w:pPr>
      <w:r w:rsidRPr="008F3AD0">
        <w:rPr>
          <w:rFonts w:ascii="Arial" w:hAnsi="Arial" w:cs="Arial"/>
          <w:sz w:val="24"/>
          <w:szCs w:val="24"/>
        </w:rPr>
        <w:t>Data</w:t>
      </w:r>
      <w:r w:rsidR="005A65C6" w:rsidRPr="008F3AD0">
        <w:rPr>
          <w:rFonts w:ascii="Arial" w:hAnsi="Arial" w:cs="Arial"/>
          <w:sz w:val="24"/>
          <w:szCs w:val="24"/>
        </w:rPr>
        <w:t>bases to</w:t>
      </w:r>
      <w:r w:rsidRPr="008F3AD0">
        <w:rPr>
          <w:rFonts w:ascii="Arial" w:hAnsi="Arial" w:cs="Arial"/>
          <w:sz w:val="24"/>
          <w:szCs w:val="24"/>
        </w:rPr>
        <w:t xml:space="preserve"> be</w:t>
      </w:r>
      <w:r w:rsidR="005A65C6" w:rsidRPr="008F3AD0">
        <w:rPr>
          <w:rFonts w:ascii="Arial" w:hAnsi="Arial" w:cs="Arial"/>
          <w:sz w:val="24"/>
          <w:szCs w:val="24"/>
        </w:rPr>
        <w:t xml:space="preserve"> </w:t>
      </w:r>
      <w:r w:rsidRPr="008F3AD0">
        <w:rPr>
          <w:rFonts w:ascii="Arial" w:hAnsi="Arial" w:cs="Arial"/>
          <w:sz w:val="24"/>
          <w:szCs w:val="24"/>
        </w:rPr>
        <w:t>searched</w:t>
      </w:r>
      <w:r w:rsidR="005A65C6" w:rsidRPr="008F3AD0">
        <w:rPr>
          <w:rFonts w:ascii="Arial" w:hAnsi="Arial" w:cs="Arial"/>
          <w:sz w:val="24"/>
          <w:szCs w:val="24"/>
        </w:rPr>
        <w:t xml:space="preserve"> CARE, BARCODE, TIVA, </w:t>
      </w:r>
      <w:proofErr w:type="spellStart"/>
      <w:r w:rsidR="005A65C6" w:rsidRPr="008F3AD0">
        <w:rPr>
          <w:rFonts w:ascii="Arial" w:hAnsi="Arial" w:cs="Arial"/>
          <w:sz w:val="24"/>
          <w:szCs w:val="24"/>
        </w:rPr>
        <w:t>ACD</w:t>
      </w:r>
      <w:proofErr w:type="spellEnd"/>
      <w:r w:rsidR="005A65C6" w:rsidRPr="008F3AD0">
        <w:rPr>
          <w:rFonts w:ascii="Arial" w:hAnsi="Arial" w:cs="Arial"/>
          <w:sz w:val="24"/>
          <w:szCs w:val="24"/>
        </w:rPr>
        <w:t xml:space="preserve">, ACES, etc. </w:t>
      </w:r>
    </w:p>
    <w:p w14:paraId="491D7E5C" w14:textId="49360005" w:rsidR="000B76F7" w:rsidRPr="008F3AD0" w:rsidRDefault="005A65C6" w:rsidP="00341BFD">
      <w:pPr>
        <w:spacing w:after="160"/>
        <w:rPr>
          <w:rStyle w:val="Hyperlink"/>
          <w:rFonts w:ascii="Arial" w:hAnsi="Arial" w:cs="Arial"/>
          <w:sz w:val="24"/>
          <w:szCs w:val="24"/>
        </w:rPr>
      </w:pPr>
      <w:r w:rsidRPr="008F3AD0">
        <w:rPr>
          <w:rFonts w:ascii="Arial" w:hAnsi="Arial" w:cs="Arial"/>
          <w:sz w:val="24"/>
          <w:szCs w:val="24"/>
        </w:rPr>
        <w:t xml:space="preserve">For high profile requests and potential litigation, </w:t>
      </w:r>
      <w:r w:rsidR="000810DF" w:rsidRPr="008F3AD0">
        <w:rPr>
          <w:rFonts w:ascii="Arial" w:hAnsi="Arial" w:cs="Arial"/>
          <w:sz w:val="24"/>
          <w:szCs w:val="24"/>
        </w:rPr>
        <w:t>The PRC may provide you</w:t>
      </w:r>
      <w:r w:rsidR="00862352" w:rsidRPr="008F3AD0">
        <w:rPr>
          <w:rFonts w:ascii="Arial" w:hAnsi="Arial" w:cs="Arial"/>
          <w:sz w:val="24"/>
          <w:szCs w:val="24"/>
        </w:rPr>
        <w:t xml:space="preserve"> with</w:t>
      </w:r>
      <w:r w:rsidR="000810DF" w:rsidRPr="008F3AD0">
        <w:rPr>
          <w:rFonts w:ascii="Arial" w:hAnsi="Arial" w:cs="Arial"/>
          <w:sz w:val="24"/>
          <w:szCs w:val="24"/>
        </w:rPr>
        <w:t xml:space="preserve"> </w:t>
      </w:r>
      <w:r w:rsidRPr="008F3AD0">
        <w:rPr>
          <w:rFonts w:ascii="Arial" w:hAnsi="Arial" w:cs="Arial"/>
          <w:sz w:val="24"/>
          <w:szCs w:val="24"/>
        </w:rPr>
        <w:t xml:space="preserve">the </w:t>
      </w:r>
      <w:hyperlink r:id="rId27" w:history="1">
        <w:r w:rsidRPr="008F3AD0">
          <w:rPr>
            <w:rStyle w:val="Hyperlink"/>
            <w:rFonts w:ascii="Arial" w:hAnsi="Arial" w:cs="Arial"/>
            <w:sz w:val="24"/>
            <w:szCs w:val="24"/>
          </w:rPr>
          <w:t>Employee search form 02-630</w:t>
        </w:r>
      </w:hyperlink>
      <w:bookmarkStart w:id="20" w:name="_Toc16051006"/>
      <w:bookmarkStart w:id="21" w:name="_Toc16063285"/>
      <w:bookmarkStart w:id="22" w:name="_Toc16572265"/>
      <w:bookmarkStart w:id="23" w:name="_Toc16572545"/>
      <w:bookmarkStart w:id="24" w:name="_Toc38169759"/>
      <w:bookmarkStart w:id="25" w:name="_Toc504050885"/>
    </w:p>
    <w:p w14:paraId="66AE07A1" w14:textId="77777777" w:rsidR="000B76F7" w:rsidRPr="001A7CB8" w:rsidRDefault="000B76F7" w:rsidP="000B76F7">
      <w:pPr>
        <w:pStyle w:val="Heading3"/>
        <w:rPr>
          <w:rFonts w:cstheme="minorHAnsi"/>
          <w:szCs w:val="26"/>
        </w:rPr>
      </w:pPr>
      <w:bookmarkStart w:id="26" w:name="_Toc153797097"/>
      <w:r w:rsidRPr="001A7CB8">
        <w:rPr>
          <w:rFonts w:cstheme="minorHAnsi"/>
          <w:szCs w:val="26"/>
        </w:rPr>
        <w:t>Employees Responsibility:</w:t>
      </w:r>
      <w:bookmarkEnd w:id="26"/>
      <w:r w:rsidRPr="001A7CB8">
        <w:rPr>
          <w:rFonts w:cstheme="minorHAnsi"/>
          <w:szCs w:val="26"/>
        </w:rPr>
        <w:t xml:space="preserve"> </w:t>
      </w:r>
    </w:p>
    <w:p w14:paraId="3D6796F0" w14:textId="2BE8B7A8" w:rsidR="000B76F7" w:rsidRPr="008F3AD0" w:rsidRDefault="000B76F7" w:rsidP="000B76F7">
      <w:pPr>
        <w:rPr>
          <w:rFonts w:ascii="Arial" w:hAnsi="Arial" w:cs="Arial"/>
          <w:sz w:val="24"/>
          <w:szCs w:val="24"/>
        </w:rPr>
      </w:pPr>
      <w:r w:rsidRPr="008F3AD0">
        <w:rPr>
          <w:rFonts w:ascii="Arial" w:hAnsi="Arial" w:cs="Arial"/>
          <w:sz w:val="24"/>
          <w:szCs w:val="24"/>
        </w:rPr>
        <w:t xml:space="preserve">All employees should </w:t>
      </w:r>
      <w:r w:rsidRPr="008F3AD0">
        <w:rPr>
          <w:rFonts w:ascii="Arial" w:hAnsi="Arial" w:cs="Arial"/>
          <w:b/>
          <w:sz w:val="24"/>
          <w:szCs w:val="24"/>
        </w:rPr>
        <w:t>IMMEDIATELY</w:t>
      </w:r>
      <w:r w:rsidRPr="008F3AD0">
        <w:rPr>
          <w:rFonts w:ascii="Arial" w:hAnsi="Arial" w:cs="Arial"/>
          <w:sz w:val="24"/>
          <w:szCs w:val="24"/>
        </w:rPr>
        <w:t xml:space="preserve"> refer all records requests to </w:t>
      </w:r>
      <w:r w:rsidR="00A50529" w:rsidRPr="008F3AD0">
        <w:rPr>
          <w:rFonts w:ascii="Arial" w:hAnsi="Arial" w:cs="Arial"/>
          <w:sz w:val="24"/>
          <w:szCs w:val="24"/>
        </w:rPr>
        <w:t>hcsp</w:t>
      </w:r>
      <w:r w:rsidRPr="008F3AD0">
        <w:rPr>
          <w:rFonts w:ascii="Arial" w:hAnsi="Arial" w:cs="Arial"/>
          <w:sz w:val="24"/>
          <w:szCs w:val="24"/>
        </w:rPr>
        <w:t>ublic</w:t>
      </w:r>
      <w:r w:rsidR="00A50529" w:rsidRPr="008F3AD0">
        <w:rPr>
          <w:rFonts w:ascii="Arial" w:hAnsi="Arial" w:cs="Arial"/>
          <w:sz w:val="24"/>
          <w:szCs w:val="24"/>
        </w:rPr>
        <w:t>r</w:t>
      </w:r>
      <w:r w:rsidRPr="008F3AD0">
        <w:rPr>
          <w:rFonts w:ascii="Arial" w:hAnsi="Arial" w:cs="Arial"/>
          <w:sz w:val="24"/>
          <w:szCs w:val="24"/>
        </w:rPr>
        <w:t xml:space="preserve">ecords@dshs.wa.gov.  Requesters may communicate their request in any </w:t>
      </w:r>
      <w:r w:rsidRPr="008F3AD0">
        <w:rPr>
          <w:rFonts w:ascii="Arial" w:hAnsi="Arial" w:cs="Arial"/>
          <w:sz w:val="24"/>
          <w:szCs w:val="24"/>
        </w:rPr>
        <w:lastRenderedPageBreak/>
        <w:t xml:space="preserve">format such as by phone, email, fax, face-to-face, in a letter, etc.   If in doubt, please err on the side of a PRR and immediately provide to your PRC.    DO NOT DELAY! </w:t>
      </w:r>
    </w:p>
    <w:p w14:paraId="4A1651CC" w14:textId="77777777" w:rsidR="000B76F7" w:rsidRPr="008F3AD0" w:rsidRDefault="000B76F7" w:rsidP="000B76F7">
      <w:pPr>
        <w:rPr>
          <w:rFonts w:ascii="Arial" w:hAnsi="Arial" w:cs="Arial"/>
          <w:sz w:val="24"/>
          <w:szCs w:val="24"/>
        </w:rPr>
      </w:pPr>
    </w:p>
    <w:p w14:paraId="554CEC6E" w14:textId="77777777" w:rsidR="000B76F7" w:rsidRPr="008F3AD0" w:rsidRDefault="000B76F7" w:rsidP="000B76F7">
      <w:pPr>
        <w:pStyle w:val="Heading4"/>
        <w:rPr>
          <w:rFonts w:ascii="Arial" w:hAnsi="Arial" w:cs="Arial"/>
          <w:color w:val="auto"/>
          <w:szCs w:val="24"/>
        </w:rPr>
      </w:pPr>
      <w:r w:rsidRPr="008F3AD0">
        <w:rPr>
          <w:rFonts w:ascii="Arial" w:hAnsi="Arial" w:cs="Arial"/>
          <w:color w:val="auto"/>
          <w:szCs w:val="24"/>
        </w:rPr>
        <w:t>When requested by a public records coordinator to search for records regarding a public records request, employees must:</w:t>
      </w:r>
    </w:p>
    <w:p w14:paraId="03171254" w14:textId="77777777" w:rsidR="000B76F7" w:rsidRPr="008F3AD0" w:rsidRDefault="000B76F7" w:rsidP="000B76F7">
      <w:pPr>
        <w:pStyle w:val="Default"/>
        <w:rPr>
          <w:rFonts w:ascii="Arial" w:hAnsi="Arial" w:cs="Arial"/>
          <w:color w:val="auto"/>
        </w:rPr>
      </w:pPr>
    </w:p>
    <w:p w14:paraId="2726D63E" w14:textId="77777777" w:rsidR="000B76F7" w:rsidRPr="008F3AD0" w:rsidRDefault="000B76F7" w:rsidP="000B76F7">
      <w:pPr>
        <w:pStyle w:val="Default"/>
        <w:rPr>
          <w:rFonts w:ascii="Arial" w:hAnsi="Arial" w:cs="Arial"/>
          <w:color w:val="auto"/>
        </w:rPr>
      </w:pPr>
      <w:r w:rsidRPr="008F3AD0">
        <w:rPr>
          <w:rFonts w:ascii="Arial" w:hAnsi="Arial" w:cs="Arial"/>
          <w:color w:val="auto"/>
        </w:rPr>
        <w:t xml:space="preserve">Search for records within their control that are responsive to the request. This responsibility includes any public records of the department created, sent, organized, received, or stored on DSHS and non-DSHS administered IT resources and includes those kept on or off DSHS property. </w:t>
      </w:r>
    </w:p>
    <w:p w14:paraId="17F5C512" w14:textId="77777777" w:rsidR="000B76F7" w:rsidRPr="008F3AD0" w:rsidRDefault="000B76F7" w:rsidP="000B76F7">
      <w:pPr>
        <w:pStyle w:val="Default"/>
        <w:rPr>
          <w:rFonts w:ascii="Arial" w:hAnsi="Arial" w:cs="Arial"/>
          <w:color w:val="auto"/>
        </w:rPr>
      </w:pPr>
    </w:p>
    <w:p w14:paraId="4A960507" w14:textId="77777777" w:rsidR="000B76F7" w:rsidRPr="008F3AD0" w:rsidRDefault="000B76F7" w:rsidP="000B76F7">
      <w:pPr>
        <w:pStyle w:val="Default"/>
        <w:rPr>
          <w:rFonts w:ascii="Arial" w:hAnsi="Arial" w:cs="Arial"/>
          <w:color w:val="auto"/>
        </w:rPr>
      </w:pPr>
      <w:r w:rsidRPr="008F3AD0">
        <w:rPr>
          <w:rFonts w:ascii="Arial" w:hAnsi="Arial" w:cs="Arial"/>
          <w:color w:val="auto"/>
        </w:rPr>
        <w:t xml:space="preserve">Provide access to original records or copies of records in the format requested by the public records coordinator. This responsibility includes connecting any external devices, including non-DSHS administered IT resources such as laptops or external drives, to the network or otherwise granting access to records as needed for indexing, searching, and collecting records in response to a public records request. </w:t>
      </w:r>
    </w:p>
    <w:p w14:paraId="3F9C99E1" w14:textId="77777777" w:rsidR="008F3AD0" w:rsidRDefault="008F3AD0" w:rsidP="008F3AD0"/>
    <w:p w14:paraId="2269C187" w14:textId="77777777" w:rsidR="008F3AD0" w:rsidRPr="008F3AD0" w:rsidRDefault="008F3AD0" w:rsidP="008F3AD0"/>
    <w:p w14:paraId="0624F9FC" w14:textId="77777777" w:rsidR="008F3AD0" w:rsidRDefault="008F3AD0" w:rsidP="008F3AD0">
      <w:pPr>
        <w:rPr>
          <w:rFonts w:ascii="Century Gothic" w:hAnsi="Century Gothic"/>
          <w:b/>
          <w:bCs/>
          <w:color w:val="2F5496" w:themeColor="accent5" w:themeShade="BF"/>
          <w:sz w:val="28"/>
          <w:szCs w:val="28"/>
        </w:rPr>
      </w:pPr>
      <w:r w:rsidRPr="008F3AD0">
        <w:rPr>
          <w:rFonts w:ascii="Century Gothic" w:hAnsi="Century Gothic"/>
          <w:b/>
          <w:bCs/>
          <w:color w:val="2F5496" w:themeColor="accent5" w:themeShade="BF"/>
          <w:sz w:val="28"/>
          <w:szCs w:val="28"/>
        </w:rPr>
        <w:t>Public Disclosure Process</w:t>
      </w:r>
    </w:p>
    <w:p w14:paraId="10378E18" w14:textId="77777777" w:rsidR="008F3AD0" w:rsidRDefault="008F3AD0" w:rsidP="00555271">
      <w:pPr>
        <w:pStyle w:val="ListParagraph2"/>
        <w:numPr>
          <w:ilvl w:val="0"/>
          <w:numId w:val="0"/>
        </w:numPr>
      </w:pPr>
    </w:p>
    <w:p w14:paraId="5C69A7BB" w14:textId="77777777" w:rsidR="00555271" w:rsidRPr="008F3AD0" w:rsidRDefault="00555271" w:rsidP="00555271">
      <w:pPr>
        <w:pStyle w:val="ListParagraph2"/>
        <w:numPr>
          <w:ilvl w:val="0"/>
          <w:numId w:val="0"/>
        </w:numPr>
      </w:pPr>
    </w:p>
    <w:p w14:paraId="5512B060" w14:textId="77777777" w:rsidR="000B76F7" w:rsidRPr="008F3AD0" w:rsidRDefault="000B76F7" w:rsidP="00555271">
      <w:pPr>
        <w:pStyle w:val="SectionSubheading"/>
        <w:numPr>
          <w:ilvl w:val="0"/>
          <w:numId w:val="0"/>
        </w:numPr>
        <w:rPr>
          <w:rFonts w:ascii="Century Gothic" w:hAnsi="Century Gothic"/>
        </w:rPr>
      </w:pPr>
      <w:bookmarkStart w:id="27" w:name="_Toc83009952"/>
      <w:r w:rsidRPr="008F3AD0">
        <w:rPr>
          <w:rFonts w:ascii="Century Gothic" w:hAnsi="Century Gothic"/>
        </w:rPr>
        <w:t>What is a Public Disclosure Request?</w:t>
      </w:r>
      <w:bookmarkEnd w:id="27"/>
    </w:p>
    <w:p w14:paraId="49053CC0" w14:textId="77777777" w:rsidR="000B76F7" w:rsidRPr="008F3AD0" w:rsidRDefault="000B76F7" w:rsidP="000B76F7">
      <w:pPr>
        <w:pStyle w:val="TextunderSubheading"/>
        <w:rPr>
          <w:rFonts w:ascii="Arial" w:hAnsi="Arial" w:cs="Arial"/>
        </w:rPr>
      </w:pPr>
      <w:r w:rsidRPr="008F3AD0">
        <w:rPr>
          <w:rFonts w:ascii="Arial" w:hAnsi="Arial" w:cs="Arial"/>
        </w:rPr>
        <w:t xml:space="preserve">A request for a public (DSHS) record may include documents, audio and video recordings, pictures, e-mail, computer disks and electronic data. </w:t>
      </w:r>
    </w:p>
    <w:p w14:paraId="7C6D5760" w14:textId="77777777" w:rsidR="000B76F7" w:rsidRPr="008F3AD0" w:rsidRDefault="000B76F7" w:rsidP="008F3AD0">
      <w:pPr>
        <w:pStyle w:val="SectionSubheading"/>
        <w:numPr>
          <w:ilvl w:val="0"/>
          <w:numId w:val="0"/>
        </w:numPr>
        <w:ind w:left="360"/>
        <w:rPr>
          <w:rFonts w:ascii="Century Gothic" w:hAnsi="Century Gothic"/>
        </w:rPr>
      </w:pPr>
    </w:p>
    <w:p w14:paraId="3BE01E58" w14:textId="75ABC9DE" w:rsidR="000B76F7" w:rsidRPr="008F3AD0" w:rsidRDefault="000B76F7" w:rsidP="000B76F7">
      <w:pPr>
        <w:pStyle w:val="SectionSubheading"/>
        <w:numPr>
          <w:ilvl w:val="0"/>
          <w:numId w:val="49"/>
        </w:numPr>
        <w:ind w:left="360"/>
        <w:rPr>
          <w:rFonts w:ascii="Century Gothic" w:hAnsi="Century Gothic"/>
        </w:rPr>
      </w:pPr>
      <w:bookmarkStart w:id="28" w:name="_Toc83009954"/>
      <w:r w:rsidRPr="008F3AD0">
        <w:rPr>
          <w:rFonts w:ascii="Century Gothic" w:hAnsi="Century Gothic"/>
        </w:rPr>
        <w:t xml:space="preserve">Responding </w:t>
      </w:r>
      <w:r w:rsidR="008F3AD0" w:rsidRPr="008F3AD0">
        <w:rPr>
          <w:rFonts w:ascii="Century Gothic" w:hAnsi="Century Gothic"/>
        </w:rPr>
        <w:t>to a Records</w:t>
      </w:r>
      <w:r w:rsidRPr="008F3AD0">
        <w:rPr>
          <w:rFonts w:ascii="Century Gothic" w:hAnsi="Century Gothic"/>
        </w:rPr>
        <w:t xml:space="preserve"> Request</w:t>
      </w:r>
      <w:bookmarkEnd w:id="28"/>
    </w:p>
    <w:p w14:paraId="1FF8E758" w14:textId="4E8DE9D5" w:rsidR="000B76F7" w:rsidRPr="008F3AD0" w:rsidRDefault="000B76F7" w:rsidP="000B76F7">
      <w:pPr>
        <w:pStyle w:val="TextunderSubheading"/>
        <w:rPr>
          <w:rFonts w:ascii="Arial" w:hAnsi="Arial" w:cs="Arial"/>
        </w:rPr>
      </w:pPr>
      <w:r w:rsidRPr="008F3AD0">
        <w:rPr>
          <w:rFonts w:ascii="Arial" w:hAnsi="Arial" w:cs="Arial"/>
        </w:rPr>
        <w:t xml:space="preserve">When the Public </w:t>
      </w:r>
      <w:r w:rsidR="00413266" w:rsidRPr="008F3AD0">
        <w:rPr>
          <w:rFonts w:ascii="Arial" w:hAnsi="Arial" w:cs="Arial"/>
        </w:rPr>
        <w:t>Records</w:t>
      </w:r>
      <w:r w:rsidRPr="008F3AD0">
        <w:rPr>
          <w:rFonts w:ascii="Arial" w:hAnsi="Arial" w:cs="Arial"/>
        </w:rPr>
        <w:t xml:space="preserve"> Coordinator receives the request, he/she will:</w:t>
      </w:r>
    </w:p>
    <w:p w14:paraId="2ACFD87D" w14:textId="77777777" w:rsidR="000B76F7" w:rsidRPr="008F3AD0" w:rsidRDefault="000B76F7" w:rsidP="000B76F7">
      <w:pPr>
        <w:pStyle w:val="List1"/>
        <w:numPr>
          <w:ilvl w:val="0"/>
          <w:numId w:val="50"/>
        </w:numPr>
        <w:rPr>
          <w:rFonts w:ascii="Arial" w:hAnsi="Arial" w:cs="Arial"/>
          <w:bCs/>
        </w:rPr>
      </w:pPr>
      <w:r w:rsidRPr="008F3AD0">
        <w:rPr>
          <w:rFonts w:ascii="Arial" w:hAnsi="Arial" w:cs="Arial"/>
        </w:rPr>
        <w:t xml:space="preserve">Keep accurate notes including the date, the name of the person requesting the information, their </w:t>
      </w:r>
      <w:proofErr w:type="gramStart"/>
      <w:r w:rsidRPr="008F3AD0">
        <w:rPr>
          <w:rFonts w:ascii="Arial" w:hAnsi="Arial" w:cs="Arial"/>
        </w:rPr>
        <w:t>address</w:t>
      </w:r>
      <w:proofErr w:type="gramEnd"/>
      <w:r w:rsidRPr="008F3AD0">
        <w:rPr>
          <w:rFonts w:ascii="Arial" w:hAnsi="Arial" w:cs="Arial"/>
        </w:rPr>
        <w:t xml:space="preserve"> and a phone number you can reach them at, and the specific information that he/she is requesting.</w:t>
      </w:r>
    </w:p>
    <w:p w14:paraId="02B0EBC3" w14:textId="77777777" w:rsidR="000B76F7" w:rsidRPr="008F3AD0" w:rsidRDefault="000B76F7" w:rsidP="000B76F7">
      <w:pPr>
        <w:pStyle w:val="List1"/>
        <w:rPr>
          <w:rFonts w:ascii="Arial" w:hAnsi="Arial" w:cs="Arial"/>
          <w:bCs/>
        </w:rPr>
      </w:pPr>
      <w:r w:rsidRPr="008F3AD0">
        <w:rPr>
          <w:rFonts w:ascii="Arial" w:hAnsi="Arial" w:cs="Arial"/>
        </w:rPr>
        <w:t xml:space="preserve">Compose and send a letter within 5 days.  </w:t>
      </w:r>
      <w:r w:rsidRPr="008F3AD0">
        <w:rPr>
          <w:rFonts w:ascii="Arial" w:hAnsi="Arial" w:cs="Arial"/>
          <w:bCs/>
        </w:rPr>
        <w:t xml:space="preserve">To count five </w:t>
      </w:r>
      <w:proofErr w:type="gramStart"/>
      <w:r w:rsidRPr="008F3AD0">
        <w:rPr>
          <w:rFonts w:ascii="Arial" w:hAnsi="Arial" w:cs="Arial"/>
          <w:bCs/>
        </w:rPr>
        <w:t>days</w:t>
      </w:r>
      <w:proofErr w:type="gramEnd"/>
      <w:r w:rsidRPr="008F3AD0">
        <w:rPr>
          <w:rFonts w:ascii="Arial" w:hAnsi="Arial" w:cs="Arial"/>
          <w:bCs/>
        </w:rPr>
        <w:t xml:space="preserve"> remember the following:</w:t>
      </w:r>
    </w:p>
    <w:p w14:paraId="58513BBB" w14:textId="77777777" w:rsidR="000B76F7" w:rsidRPr="008F3AD0" w:rsidRDefault="000B76F7" w:rsidP="000B76F7">
      <w:pPr>
        <w:pStyle w:val="BulletList2"/>
        <w:rPr>
          <w:rFonts w:ascii="Arial" w:hAnsi="Arial" w:cs="Arial"/>
        </w:rPr>
      </w:pPr>
      <w:r w:rsidRPr="008F3AD0">
        <w:rPr>
          <w:rFonts w:ascii="Arial" w:hAnsi="Arial" w:cs="Arial"/>
        </w:rPr>
        <w:t>The day the request comes into the agency is “Day Zero.”</w:t>
      </w:r>
    </w:p>
    <w:p w14:paraId="3F6D4F00" w14:textId="77777777" w:rsidR="000B76F7" w:rsidRPr="008F3AD0" w:rsidRDefault="000B76F7" w:rsidP="000B76F7">
      <w:pPr>
        <w:pStyle w:val="BulletList2"/>
        <w:rPr>
          <w:rFonts w:ascii="Arial" w:hAnsi="Arial" w:cs="Arial"/>
        </w:rPr>
      </w:pPr>
      <w:r w:rsidRPr="008F3AD0">
        <w:rPr>
          <w:rFonts w:ascii="Arial" w:hAnsi="Arial" w:cs="Arial"/>
        </w:rPr>
        <w:t>The 5-day letter is due (postmarked) by the close of business on “Day Five.”</w:t>
      </w:r>
    </w:p>
    <w:p w14:paraId="5F7C8A37" w14:textId="77777777" w:rsidR="000B76F7" w:rsidRPr="008F3AD0" w:rsidRDefault="000B76F7" w:rsidP="000B76F7">
      <w:pPr>
        <w:pStyle w:val="BulletList2"/>
        <w:rPr>
          <w:rFonts w:ascii="Arial" w:hAnsi="Arial" w:cs="Arial"/>
        </w:rPr>
      </w:pPr>
      <w:r w:rsidRPr="008F3AD0">
        <w:rPr>
          <w:rFonts w:ascii="Arial" w:hAnsi="Arial" w:cs="Arial"/>
        </w:rPr>
        <w:t xml:space="preserve">Don’t count weekends or holidays.  </w:t>
      </w:r>
      <w:r w:rsidRPr="008F3AD0">
        <w:rPr>
          <w:rFonts w:ascii="Arial" w:hAnsi="Arial" w:cs="Arial"/>
          <w:bCs/>
        </w:rPr>
        <w:t>Count business days only</w:t>
      </w:r>
      <w:r w:rsidRPr="008F3AD0">
        <w:rPr>
          <w:rFonts w:ascii="Arial" w:hAnsi="Arial" w:cs="Arial"/>
        </w:rPr>
        <w:t>.</w:t>
      </w:r>
    </w:p>
    <w:p w14:paraId="47CF4A4E" w14:textId="77777777" w:rsidR="000B76F7" w:rsidRPr="008F3AD0" w:rsidRDefault="000B76F7" w:rsidP="000B76F7">
      <w:pPr>
        <w:pStyle w:val="List1"/>
        <w:rPr>
          <w:rFonts w:ascii="Arial" w:hAnsi="Arial" w:cs="Arial"/>
        </w:rPr>
      </w:pPr>
      <w:r w:rsidRPr="008F3AD0">
        <w:rPr>
          <w:rFonts w:ascii="Arial" w:hAnsi="Arial" w:cs="Arial"/>
        </w:rPr>
        <w:t>The “five-day letter” must do one of three things:</w:t>
      </w:r>
    </w:p>
    <w:p w14:paraId="76626282" w14:textId="77777777" w:rsidR="000B76F7" w:rsidRPr="008F3AD0" w:rsidRDefault="000B76F7" w:rsidP="000B76F7">
      <w:pPr>
        <w:pStyle w:val="BulletList2"/>
        <w:rPr>
          <w:rFonts w:ascii="Arial" w:hAnsi="Arial" w:cs="Arial"/>
        </w:rPr>
      </w:pPr>
      <w:r w:rsidRPr="008F3AD0">
        <w:rPr>
          <w:rFonts w:ascii="Arial" w:hAnsi="Arial" w:cs="Arial"/>
        </w:rPr>
        <w:t xml:space="preserve">Fill the request; </w:t>
      </w:r>
    </w:p>
    <w:p w14:paraId="3769FCB4" w14:textId="77777777" w:rsidR="000B76F7" w:rsidRPr="008F3AD0" w:rsidRDefault="000B76F7" w:rsidP="000B76F7">
      <w:pPr>
        <w:pStyle w:val="BulletList2"/>
        <w:rPr>
          <w:rFonts w:ascii="Arial" w:hAnsi="Arial" w:cs="Arial"/>
        </w:rPr>
      </w:pPr>
      <w:r w:rsidRPr="008F3AD0">
        <w:rPr>
          <w:rFonts w:ascii="Arial" w:hAnsi="Arial" w:cs="Arial"/>
        </w:rPr>
        <w:t>Deny the request and explain why, citing the statute or legal basis; or</w:t>
      </w:r>
    </w:p>
    <w:p w14:paraId="78105962" w14:textId="77777777" w:rsidR="000B76F7" w:rsidRPr="008F3AD0" w:rsidRDefault="000B76F7" w:rsidP="000B76F7">
      <w:pPr>
        <w:pStyle w:val="BulletList2"/>
        <w:rPr>
          <w:rFonts w:ascii="Arial" w:hAnsi="Arial" w:cs="Arial"/>
        </w:rPr>
      </w:pPr>
      <w:r w:rsidRPr="008F3AD0">
        <w:rPr>
          <w:rFonts w:ascii="Arial" w:hAnsi="Arial" w:cs="Arial"/>
        </w:rPr>
        <w:lastRenderedPageBreak/>
        <w:t>Request additional time to gather information to fill the request.  “Additional time,” is generally a maximum of thirty business days to ensure that there is enough time to process the request.  Use the maximum thirty days</w:t>
      </w:r>
      <w:r w:rsidRPr="008F3AD0">
        <w:rPr>
          <w:rStyle w:val="FootnoteReference"/>
          <w:rFonts w:ascii="Arial" w:hAnsi="Arial" w:cs="Arial"/>
        </w:rPr>
        <w:footnoteReference w:id="1"/>
      </w:r>
      <w:r w:rsidRPr="008F3AD0">
        <w:rPr>
          <w:rFonts w:ascii="Arial" w:hAnsi="Arial" w:cs="Arial"/>
        </w:rPr>
        <w:t xml:space="preserve"> especially if you have a request that is agency-wide or is high profile.</w:t>
      </w:r>
    </w:p>
    <w:p w14:paraId="2641F632" w14:textId="77777777" w:rsidR="000B76F7" w:rsidRPr="008F3AD0" w:rsidRDefault="000B76F7" w:rsidP="000B76F7">
      <w:pPr>
        <w:pStyle w:val="List1"/>
        <w:rPr>
          <w:rFonts w:ascii="Arial" w:hAnsi="Arial" w:cs="Arial"/>
        </w:rPr>
      </w:pPr>
      <w:r w:rsidRPr="008F3AD0">
        <w:rPr>
          <w:rFonts w:ascii="Arial" w:hAnsi="Arial" w:cs="Arial"/>
        </w:rPr>
        <w:t>The “five-day letter” must include the following:</w:t>
      </w:r>
    </w:p>
    <w:p w14:paraId="4B8E9DBA" w14:textId="77777777" w:rsidR="000B76F7" w:rsidRPr="008F3AD0" w:rsidRDefault="000B76F7" w:rsidP="000B76F7">
      <w:pPr>
        <w:pStyle w:val="BulletList2"/>
        <w:rPr>
          <w:rFonts w:ascii="Arial" w:hAnsi="Arial" w:cs="Arial"/>
        </w:rPr>
      </w:pPr>
      <w:r w:rsidRPr="008F3AD0">
        <w:rPr>
          <w:rFonts w:ascii="Arial" w:hAnsi="Arial" w:cs="Arial"/>
        </w:rPr>
        <w:t>The date of the request;</w:t>
      </w:r>
    </w:p>
    <w:p w14:paraId="3945BFF0" w14:textId="77777777" w:rsidR="000B76F7" w:rsidRPr="008F3AD0" w:rsidRDefault="000B76F7" w:rsidP="000B76F7">
      <w:pPr>
        <w:pStyle w:val="BulletList2"/>
        <w:rPr>
          <w:rFonts w:ascii="Arial" w:hAnsi="Arial" w:cs="Arial"/>
        </w:rPr>
      </w:pPr>
      <w:r w:rsidRPr="008F3AD0">
        <w:rPr>
          <w:rFonts w:ascii="Arial" w:hAnsi="Arial" w:cs="Arial"/>
        </w:rPr>
        <w:t>Any changes to the request;</w:t>
      </w:r>
    </w:p>
    <w:p w14:paraId="43E12C16" w14:textId="77777777" w:rsidR="000B76F7" w:rsidRPr="008F3AD0" w:rsidRDefault="000B76F7" w:rsidP="000B76F7">
      <w:pPr>
        <w:pStyle w:val="BulletList2"/>
        <w:rPr>
          <w:rFonts w:ascii="Arial" w:hAnsi="Arial" w:cs="Arial"/>
        </w:rPr>
      </w:pPr>
      <w:r w:rsidRPr="008F3AD0">
        <w:rPr>
          <w:rFonts w:ascii="Arial" w:hAnsi="Arial" w:cs="Arial"/>
        </w:rPr>
        <w:t>Copy and cost information (if you know it);</w:t>
      </w:r>
    </w:p>
    <w:p w14:paraId="30650FED" w14:textId="23E87078" w:rsidR="000B76F7" w:rsidRPr="008F3AD0" w:rsidRDefault="000B76F7" w:rsidP="000B76F7">
      <w:pPr>
        <w:pStyle w:val="BulletList2"/>
        <w:rPr>
          <w:rFonts w:ascii="Arial" w:hAnsi="Arial" w:cs="Arial"/>
        </w:rPr>
      </w:pPr>
      <w:r w:rsidRPr="008F3AD0">
        <w:rPr>
          <w:rFonts w:ascii="Arial" w:hAnsi="Arial" w:cs="Arial"/>
        </w:rPr>
        <w:t xml:space="preserve">Your </w:t>
      </w:r>
      <w:r w:rsidR="00CD0D70" w:rsidRPr="008F3AD0">
        <w:rPr>
          <w:rFonts w:ascii="Arial" w:hAnsi="Arial" w:cs="Arial"/>
        </w:rPr>
        <w:t>contact’s</w:t>
      </w:r>
      <w:r w:rsidRPr="008F3AD0">
        <w:rPr>
          <w:rFonts w:ascii="Arial" w:hAnsi="Arial" w:cs="Arial"/>
        </w:rPr>
        <w:t xml:space="preserve"> name and phone number/email address;</w:t>
      </w:r>
    </w:p>
    <w:p w14:paraId="3020B8F6" w14:textId="77777777" w:rsidR="000B76F7" w:rsidRPr="008F3AD0" w:rsidRDefault="000B76F7" w:rsidP="000B76F7">
      <w:pPr>
        <w:pStyle w:val="BulletList2"/>
        <w:rPr>
          <w:rFonts w:ascii="Arial" w:hAnsi="Arial" w:cs="Arial"/>
        </w:rPr>
      </w:pPr>
      <w:r w:rsidRPr="008F3AD0">
        <w:rPr>
          <w:rFonts w:ascii="Arial" w:hAnsi="Arial" w:cs="Arial"/>
        </w:rPr>
        <w:t>If you are denying or redacting, give the reason, a citation and appeal information; or</w:t>
      </w:r>
    </w:p>
    <w:p w14:paraId="7264823E" w14:textId="7AD454B5" w:rsidR="000B76F7" w:rsidRPr="008F3AD0" w:rsidRDefault="000B76F7" w:rsidP="000B76F7">
      <w:pPr>
        <w:pStyle w:val="BulletList2"/>
        <w:rPr>
          <w:rFonts w:ascii="Arial" w:hAnsi="Arial" w:cs="Arial"/>
        </w:rPr>
      </w:pPr>
      <w:r w:rsidRPr="008F3AD0">
        <w:rPr>
          <w:rFonts w:ascii="Arial" w:hAnsi="Arial" w:cs="Arial"/>
        </w:rPr>
        <w:t>If you need more time, tell how long it will take, give the reason. You can take more time to fill a request based on a need to:</w:t>
      </w:r>
    </w:p>
    <w:p w14:paraId="14E56C4D" w14:textId="77777777" w:rsidR="000B76F7" w:rsidRPr="008F3AD0" w:rsidRDefault="000B76F7" w:rsidP="000B76F7">
      <w:pPr>
        <w:pStyle w:val="AlphaList"/>
        <w:tabs>
          <w:tab w:val="clear" w:pos="1080"/>
          <w:tab w:val="num" w:pos="1800"/>
        </w:tabs>
        <w:ind w:left="1800"/>
        <w:rPr>
          <w:rFonts w:ascii="Arial" w:hAnsi="Arial" w:cs="Arial"/>
        </w:rPr>
      </w:pPr>
      <w:r w:rsidRPr="008F3AD0">
        <w:rPr>
          <w:rFonts w:ascii="Arial" w:hAnsi="Arial" w:cs="Arial"/>
        </w:rPr>
        <w:t>Clarify the intent of the request;</w:t>
      </w:r>
    </w:p>
    <w:p w14:paraId="40788F7A" w14:textId="77777777" w:rsidR="000B76F7" w:rsidRPr="008F3AD0" w:rsidRDefault="000B76F7" w:rsidP="000B76F7">
      <w:pPr>
        <w:pStyle w:val="AlphaList"/>
        <w:tabs>
          <w:tab w:val="clear" w:pos="1080"/>
          <w:tab w:val="num" w:pos="1800"/>
        </w:tabs>
        <w:ind w:left="1800"/>
        <w:rPr>
          <w:rFonts w:ascii="Arial" w:hAnsi="Arial" w:cs="Arial"/>
        </w:rPr>
      </w:pPr>
      <w:r w:rsidRPr="008F3AD0">
        <w:rPr>
          <w:rFonts w:ascii="Arial" w:hAnsi="Arial" w:cs="Arial"/>
        </w:rPr>
        <w:t>Locate and assemble the information requested;</w:t>
      </w:r>
    </w:p>
    <w:p w14:paraId="6C251C6D" w14:textId="77777777" w:rsidR="000B76F7" w:rsidRPr="008F3AD0" w:rsidRDefault="000B76F7" w:rsidP="000B76F7">
      <w:pPr>
        <w:pStyle w:val="AlphaList"/>
        <w:tabs>
          <w:tab w:val="clear" w:pos="1080"/>
          <w:tab w:val="num" w:pos="1800"/>
        </w:tabs>
        <w:ind w:left="1800"/>
        <w:rPr>
          <w:rFonts w:ascii="Arial" w:hAnsi="Arial" w:cs="Arial"/>
        </w:rPr>
      </w:pPr>
      <w:r w:rsidRPr="008F3AD0">
        <w:rPr>
          <w:rFonts w:ascii="Arial" w:hAnsi="Arial" w:cs="Arial"/>
        </w:rPr>
        <w:t xml:space="preserve">Notify third person or agencies affected by the request; or </w:t>
      </w:r>
    </w:p>
    <w:p w14:paraId="66C06B05" w14:textId="77777777" w:rsidR="000B76F7" w:rsidRPr="008F3AD0" w:rsidRDefault="000B76F7" w:rsidP="000B76F7">
      <w:pPr>
        <w:pStyle w:val="AlphaList"/>
        <w:tabs>
          <w:tab w:val="clear" w:pos="1080"/>
          <w:tab w:val="num" w:pos="1800"/>
        </w:tabs>
        <w:ind w:left="1800"/>
        <w:rPr>
          <w:rFonts w:ascii="Arial" w:hAnsi="Arial" w:cs="Arial"/>
        </w:rPr>
      </w:pPr>
      <w:r w:rsidRPr="008F3AD0">
        <w:rPr>
          <w:rFonts w:ascii="Arial" w:hAnsi="Arial" w:cs="Arial"/>
        </w:rPr>
        <w:t>Determine whether any of the information requested is exempt.</w:t>
      </w:r>
    </w:p>
    <w:p w14:paraId="7ED68E88" w14:textId="77777777" w:rsidR="000B76F7" w:rsidRDefault="000B76F7" w:rsidP="000B76F7">
      <w:pPr>
        <w:pStyle w:val="List4"/>
        <w:ind w:left="1440"/>
      </w:pPr>
    </w:p>
    <w:p w14:paraId="0826F0F2" w14:textId="77777777" w:rsidR="000B76F7" w:rsidRPr="008F3AD0" w:rsidRDefault="000B76F7" w:rsidP="000B76F7">
      <w:pPr>
        <w:pStyle w:val="SectionSubheading"/>
        <w:numPr>
          <w:ilvl w:val="0"/>
          <w:numId w:val="49"/>
        </w:numPr>
        <w:ind w:left="360"/>
        <w:rPr>
          <w:rFonts w:ascii="Century Gothic" w:hAnsi="Century Gothic"/>
        </w:rPr>
      </w:pPr>
      <w:bookmarkStart w:id="29" w:name="_Toc83009955"/>
      <w:r w:rsidRPr="008F3AD0">
        <w:rPr>
          <w:rFonts w:ascii="Century Gothic" w:hAnsi="Century Gothic"/>
        </w:rPr>
        <w:t>Determining Whether the Information is Releasable</w:t>
      </w:r>
      <w:bookmarkEnd w:id="29"/>
    </w:p>
    <w:p w14:paraId="58F61901" w14:textId="77777777" w:rsidR="000B76F7" w:rsidRPr="008F3AD0" w:rsidRDefault="000B76F7" w:rsidP="000B76F7">
      <w:pPr>
        <w:pStyle w:val="TextunderSubheading"/>
        <w:rPr>
          <w:rFonts w:ascii="Arial" w:hAnsi="Arial" w:cs="Arial"/>
        </w:rPr>
      </w:pPr>
      <w:r w:rsidRPr="008F3AD0">
        <w:rPr>
          <w:rFonts w:ascii="Arial" w:hAnsi="Arial" w:cs="Arial"/>
        </w:rPr>
        <w:t>The Public Disclosure Coordinator will then:</w:t>
      </w:r>
    </w:p>
    <w:p w14:paraId="742A11D4" w14:textId="77777777" w:rsidR="000B76F7" w:rsidRPr="008F3AD0" w:rsidRDefault="000B76F7" w:rsidP="000B76F7">
      <w:pPr>
        <w:pStyle w:val="List1"/>
        <w:numPr>
          <w:ilvl w:val="0"/>
          <w:numId w:val="51"/>
        </w:numPr>
        <w:rPr>
          <w:rFonts w:ascii="Arial" w:hAnsi="Arial" w:cs="Arial"/>
        </w:rPr>
      </w:pPr>
      <w:r w:rsidRPr="008F3AD0">
        <w:rPr>
          <w:rFonts w:ascii="Arial" w:hAnsi="Arial" w:cs="Arial"/>
        </w:rPr>
        <w:t>Determine if the information is releasable by looking at WAC and RCW.  Check if the information requested requires an authorization (release) or other administrative procedure such as a court order to obtain.  (See Appendix B, Authorizations.)</w:t>
      </w:r>
    </w:p>
    <w:p w14:paraId="0CFAE363" w14:textId="77777777" w:rsidR="000B76F7" w:rsidRPr="008F3AD0" w:rsidRDefault="000B76F7" w:rsidP="000B76F7">
      <w:pPr>
        <w:pStyle w:val="List1"/>
        <w:rPr>
          <w:rFonts w:ascii="Arial" w:hAnsi="Arial" w:cs="Arial"/>
        </w:rPr>
      </w:pPr>
      <w:r w:rsidRPr="008F3AD0">
        <w:rPr>
          <w:rFonts w:ascii="Arial" w:hAnsi="Arial" w:cs="Arial"/>
        </w:rPr>
        <w:t>Contact the requestor if you need to further clarify the request.</w:t>
      </w:r>
    </w:p>
    <w:p w14:paraId="0FF1F9B3" w14:textId="77777777" w:rsidR="000B76F7" w:rsidRPr="008F3AD0" w:rsidRDefault="000B76F7" w:rsidP="000B76F7">
      <w:pPr>
        <w:pStyle w:val="List1"/>
        <w:rPr>
          <w:rFonts w:ascii="Arial" w:hAnsi="Arial" w:cs="Arial"/>
          <w:color w:val="FF0000"/>
        </w:rPr>
      </w:pPr>
      <w:r w:rsidRPr="008F3AD0">
        <w:rPr>
          <w:rFonts w:ascii="Arial" w:hAnsi="Arial" w:cs="Arial"/>
        </w:rPr>
        <w:t>Contact your HCS headquarters coordinator anytime you have:</w:t>
      </w:r>
    </w:p>
    <w:p w14:paraId="51050C5C" w14:textId="77777777" w:rsidR="000B76F7" w:rsidRPr="008F3AD0" w:rsidRDefault="000B76F7" w:rsidP="000B76F7">
      <w:pPr>
        <w:pStyle w:val="BulletList2"/>
        <w:rPr>
          <w:rFonts w:ascii="Arial" w:hAnsi="Arial" w:cs="Arial"/>
        </w:rPr>
      </w:pPr>
      <w:r w:rsidRPr="008F3AD0">
        <w:rPr>
          <w:rFonts w:ascii="Arial" w:hAnsi="Arial" w:cs="Arial"/>
        </w:rPr>
        <w:t>A question regarding a request;</w:t>
      </w:r>
    </w:p>
    <w:p w14:paraId="49B81870" w14:textId="77777777" w:rsidR="000B76F7" w:rsidRPr="008F3AD0" w:rsidRDefault="000B76F7" w:rsidP="000B76F7">
      <w:pPr>
        <w:pStyle w:val="BulletList2"/>
        <w:rPr>
          <w:rFonts w:ascii="Arial" w:hAnsi="Arial" w:cs="Arial"/>
        </w:rPr>
      </w:pPr>
      <w:r w:rsidRPr="008F3AD0">
        <w:rPr>
          <w:rFonts w:ascii="Arial" w:hAnsi="Arial" w:cs="Arial"/>
        </w:rPr>
        <w:t>A request that appears to affect other administrations;</w:t>
      </w:r>
    </w:p>
    <w:p w14:paraId="368E538F" w14:textId="77777777" w:rsidR="000B76F7" w:rsidRPr="008F3AD0" w:rsidRDefault="000B76F7" w:rsidP="000B76F7">
      <w:pPr>
        <w:pStyle w:val="BulletList2"/>
        <w:rPr>
          <w:rFonts w:ascii="Arial" w:hAnsi="Arial" w:cs="Arial"/>
        </w:rPr>
      </w:pPr>
      <w:r w:rsidRPr="008F3AD0">
        <w:rPr>
          <w:rFonts w:ascii="Arial" w:hAnsi="Arial" w:cs="Arial"/>
        </w:rPr>
        <w:t>Reason to suspect that this request may be high profile and/or a potential media request.</w:t>
      </w:r>
    </w:p>
    <w:p w14:paraId="5F5B71A1" w14:textId="77777777" w:rsidR="000B76F7" w:rsidRPr="008F3AD0" w:rsidRDefault="000B76F7" w:rsidP="000B76F7">
      <w:pPr>
        <w:pStyle w:val="SectionSubheading"/>
        <w:ind w:left="360"/>
        <w:rPr>
          <w:rFonts w:ascii="Century Gothic" w:hAnsi="Century Gothic"/>
        </w:rPr>
      </w:pPr>
      <w:bookmarkStart w:id="30" w:name="_Toc83009957"/>
      <w:r w:rsidRPr="008F3AD0">
        <w:rPr>
          <w:rFonts w:ascii="Century Gothic" w:hAnsi="Century Gothic"/>
        </w:rPr>
        <w:t>Notifying Third Parties</w:t>
      </w:r>
      <w:bookmarkEnd w:id="30"/>
    </w:p>
    <w:p w14:paraId="52232021" w14:textId="77777777" w:rsidR="000B76F7" w:rsidRPr="008F3AD0" w:rsidRDefault="000B76F7" w:rsidP="000B76F7">
      <w:pPr>
        <w:pStyle w:val="TextunderSubheading"/>
        <w:rPr>
          <w:rFonts w:ascii="Arial" w:hAnsi="Arial" w:cs="Arial"/>
        </w:rPr>
      </w:pPr>
      <w:r w:rsidRPr="008F3AD0">
        <w:rPr>
          <w:rFonts w:ascii="Arial" w:hAnsi="Arial" w:cs="Arial"/>
        </w:rPr>
        <w:t>The Public Disclosure Coordinator will:</w:t>
      </w:r>
    </w:p>
    <w:p w14:paraId="28946862" w14:textId="13B348C0" w:rsidR="000B76F7" w:rsidRPr="008F3AD0" w:rsidRDefault="000B76F7" w:rsidP="000B76F7">
      <w:pPr>
        <w:pStyle w:val="List1"/>
        <w:numPr>
          <w:ilvl w:val="0"/>
          <w:numId w:val="53"/>
        </w:numPr>
        <w:rPr>
          <w:rFonts w:ascii="Arial" w:hAnsi="Arial" w:cs="Arial"/>
        </w:rPr>
      </w:pPr>
      <w:r w:rsidRPr="008F3AD0">
        <w:rPr>
          <w:rFonts w:ascii="Arial" w:hAnsi="Arial" w:cs="Arial"/>
        </w:rPr>
        <w:lastRenderedPageBreak/>
        <w:t xml:space="preserve">Determine if within the request there are names of </w:t>
      </w:r>
      <w:r w:rsidR="00CD0D70" w:rsidRPr="008F3AD0">
        <w:rPr>
          <w:rFonts w:ascii="Arial" w:hAnsi="Arial" w:cs="Arial"/>
        </w:rPr>
        <w:t>third-party</w:t>
      </w:r>
      <w:r w:rsidRPr="008F3AD0">
        <w:rPr>
          <w:rFonts w:ascii="Arial" w:hAnsi="Arial" w:cs="Arial"/>
        </w:rPr>
        <w:t xml:space="preserve"> people such as witnesses, employees, or other organizations, contact them and give them time to block the release of their information.</w:t>
      </w:r>
    </w:p>
    <w:p w14:paraId="60753BA3" w14:textId="77777777" w:rsidR="000B76F7" w:rsidRPr="008F3AD0" w:rsidRDefault="000B76F7" w:rsidP="000B76F7">
      <w:pPr>
        <w:pStyle w:val="List1"/>
        <w:numPr>
          <w:ilvl w:val="0"/>
          <w:numId w:val="53"/>
        </w:numPr>
        <w:rPr>
          <w:rFonts w:ascii="Arial" w:hAnsi="Arial" w:cs="Arial"/>
        </w:rPr>
      </w:pPr>
      <w:r w:rsidRPr="008F3AD0">
        <w:rPr>
          <w:rFonts w:ascii="Arial" w:hAnsi="Arial" w:cs="Arial"/>
        </w:rPr>
        <w:t>Include information in the notice that states:</w:t>
      </w:r>
    </w:p>
    <w:p w14:paraId="0C7DB35C" w14:textId="77777777" w:rsidR="000B76F7" w:rsidRPr="008F3AD0" w:rsidRDefault="000B76F7" w:rsidP="000B76F7">
      <w:pPr>
        <w:pStyle w:val="BulletList2"/>
        <w:rPr>
          <w:rFonts w:ascii="Arial" w:hAnsi="Arial" w:cs="Arial"/>
        </w:rPr>
      </w:pPr>
      <w:r w:rsidRPr="008F3AD0">
        <w:rPr>
          <w:rFonts w:ascii="Arial" w:hAnsi="Arial" w:cs="Arial"/>
        </w:rPr>
        <w:t>The record(s) being requested;</w:t>
      </w:r>
    </w:p>
    <w:p w14:paraId="4D568D6A" w14:textId="77777777" w:rsidR="000B76F7" w:rsidRPr="008F3AD0" w:rsidRDefault="000B76F7" w:rsidP="000B76F7">
      <w:pPr>
        <w:pStyle w:val="BulletList2"/>
        <w:rPr>
          <w:rFonts w:ascii="Arial" w:hAnsi="Arial" w:cs="Arial"/>
        </w:rPr>
      </w:pPr>
      <w:r w:rsidRPr="008F3AD0">
        <w:rPr>
          <w:rFonts w:ascii="Arial" w:hAnsi="Arial" w:cs="Arial"/>
        </w:rPr>
        <w:t>The date you intend to release the record; and</w:t>
      </w:r>
    </w:p>
    <w:p w14:paraId="0C7BEFCE" w14:textId="0884786B" w:rsidR="000B76F7" w:rsidRPr="008F3AD0" w:rsidRDefault="000B76F7" w:rsidP="000B76F7">
      <w:pPr>
        <w:pStyle w:val="BulletList2"/>
        <w:rPr>
          <w:rFonts w:ascii="Arial" w:hAnsi="Arial" w:cs="Arial"/>
        </w:rPr>
      </w:pPr>
      <w:r w:rsidRPr="008F3AD0">
        <w:rPr>
          <w:rFonts w:ascii="Arial" w:hAnsi="Arial" w:cs="Arial"/>
        </w:rPr>
        <w:t>How the individual or organization can prevent release of the record and the deadline to take that action.</w:t>
      </w:r>
    </w:p>
    <w:p w14:paraId="09AB7294" w14:textId="77777777" w:rsidR="000B76F7" w:rsidRPr="008F3AD0" w:rsidRDefault="000B76F7" w:rsidP="000B76F7">
      <w:pPr>
        <w:pStyle w:val="List1"/>
        <w:numPr>
          <w:ilvl w:val="0"/>
          <w:numId w:val="53"/>
        </w:numPr>
        <w:rPr>
          <w:rFonts w:ascii="Arial" w:hAnsi="Arial" w:cs="Arial"/>
        </w:rPr>
      </w:pPr>
      <w:r w:rsidRPr="008F3AD0">
        <w:rPr>
          <w:rFonts w:ascii="Arial" w:hAnsi="Arial" w:cs="Arial"/>
        </w:rPr>
        <w:t>Send a written notice to the requestor informing him/her that:</w:t>
      </w:r>
    </w:p>
    <w:p w14:paraId="115748D9" w14:textId="77777777" w:rsidR="000B76F7" w:rsidRPr="008F3AD0" w:rsidRDefault="000B76F7" w:rsidP="000B76F7">
      <w:pPr>
        <w:pStyle w:val="BulletList2"/>
        <w:rPr>
          <w:rFonts w:ascii="Arial" w:hAnsi="Arial" w:cs="Arial"/>
        </w:rPr>
      </w:pPr>
      <w:r w:rsidRPr="008F3AD0">
        <w:rPr>
          <w:rFonts w:ascii="Arial" w:hAnsi="Arial" w:cs="Arial"/>
        </w:rPr>
        <w:t>The individual or organization whose personal information is contained in the requested public record has been notified;</w:t>
      </w:r>
    </w:p>
    <w:p w14:paraId="5C925F55" w14:textId="77777777" w:rsidR="000B76F7" w:rsidRPr="008F3AD0" w:rsidRDefault="000B76F7" w:rsidP="000B76F7">
      <w:pPr>
        <w:pStyle w:val="BulletList2"/>
        <w:rPr>
          <w:rFonts w:ascii="Arial" w:hAnsi="Arial" w:cs="Arial"/>
        </w:rPr>
      </w:pPr>
      <w:r w:rsidRPr="008F3AD0">
        <w:rPr>
          <w:rFonts w:ascii="Arial" w:hAnsi="Arial" w:cs="Arial"/>
        </w:rPr>
        <w:t>You expect a response from the individual or organization regarding disclosure of their personal information by a specified date; and</w:t>
      </w:r>
    </w:p>
    <w:p w14:paraId="76602A0D" w14:textId="77777777" w:rsidR="000B76F7" w:rsidRPr="008F3AD0" w:rsidRDefault="000B76F7" w:rsidP="000B76F7">
      <w:pPr>
        <w:pStyle w:val="BulletList2"/>
        <w:rPr>
          <w:rFonts w:ascii="Arial" w:hAnsi="Arial" w:cs="Arial"/>
        </w:rPr>
      </w:pPr>
      <w:r w:rsidRPr="008F3AD0">
        <w:rPr>
          <w:rFonts w:ascii="Arial" w:hAnsi="Arial" w:cs="Arial"/>
        </w:rPr>
        <w:t>Disclosure may be denied.</w:t>
      </w:r>
    </w:p>
    <w:p w14:paraId="623A1D52" w14:textId="4843EC1C" w:rsidR="000B76F7" w:rsidRPr="008F3AD0" w:rsidRDefault="000B76F7" w:rsidP="000B76F7">
      <w:pPr>
        <w:pStyle w:val="List1"/>
        <w:numPr>
          <w:ilvl w:val="0"/>
          <w:numId w:val="53"/>
        </w:numPr>
        <w:rPr>
          <w:rFonts w:ascii="Arial" w:hAnsi="Arial" w:cs="Arial"/>
        </w:rPr>
      </w:pPr>
      <w:r w:rsidRPr="008F3AD0">
        <w:rPr>
          <w:rFonts w:ascii="Arial" w:hAnsi="Arial" w:cs="Arial"/>
          <w:noProof/>
        </w:rPr>
        <mc:AlternateContent>
          <mc:Choice Requires="wps">
            <w:drawing>
              <wp:anchor distT="0" distB="0" distL="114300" distR="114300" simplePos="0" relativeHeight="251659264" behindDoc="1" locked="0" layoutInCell="1" allowOverlap="1" wp14:anchorId="39C48831" wp14:editId="70D57705">
                <wp:simplePos x="0" y="0"/>
                <wp:positionH relativeFrom="column">
                  <wp:posOffset>3771900</wp:posOffset>
                </wp:positionH>
                <wp:positionV relativeFrom="paragraph">
                  <wp:posOffset>937260</wp:posOffset>
                </wp:positionV>
                <wp:extent cx="1943100" cy="1740535"/>
                <wp:effectExtent l="9525" t="10160" r="9525" b="11430"/>
                <wp:wrapTight wrapText="bothSides">
                  <wp:wrapPolygon edited="0">
                    <wp:start x="-35" y="-260"/>
                    <wp:lineTo x="-35" y="21340"/>
                    <wp:lineTo x="21635" y="21340"/>
                    <wp:lineTo x="21635" y="-260"/>
                    <wp:lineTo x="-35" y="-26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740535"/>
                        </a:xfrm>
                        <a:prstGeom prst="rect">
                          <a:avLst/>
                        </a:prstGeom>
                        <a:solidFill>
                          <a:srgbClr val="CCFFCC"/>
                        </a:solidFill>
                        <a:ln w="9525">
                          <a:solidFill>
                            <a:srgbClr val="000000"/>
                          </a:solidFill>
                          <a:miter lim="800000"/>
                          <a:headEnd/>
                          <a:tailEnd/>
                        </a:ln>
                      </wps:spPr>
                      <wps:txbx>
                        <w:txbxContent>
                          <w:p w14:paraId="43A984E3" w14:textId="77777777" w:rsidR="000B76F7" w:rsidRDefault="000B76F7" w:rsidP="000B76F7">
                            <w:pPr>
                              <w:pStyle w:val="BulletList2"/>
                              <w:numPr>
                                <w:ilvl w:val="0"/>
                                <w:numId w:val="0"/>
                              </w:numPr>
                              <w:ind w:left="180"/>
                              <w:jc w:val="center"/>
                              <w:rPr>
                                <w:rFonts w:ascii="Tahoma" w:hAnsi="Tahoma" w:cs="Tahoma"/>
                                <w:b/>
                              </w:rPr>
                            </w:pPr>
                            <w:r>
                              <w:rPr>
                                <w:rFonts w:ascii="Tahoma" w:hAnsi="Tahoma" w:cs="Tahoma"/>
                                <w:b/>
                              </w:rPr>
                              <w:t>NOTE:</w:t>
                            </w:r>
                          </w:p>
                          <w:p w14:paraId="595BBE12" w14:textId="77777777" w:rsidR="000B76F7" w:rsidRDefault="000B76F7" w:rsidP="000B76F7">
                            <w:pPr>
                              <w:pStyle w:val="BulletList2"/>
                              <w:numPr>
                                <w:ilvl w:val="0"/>
                                <w:numId w:val="0"/>
                              </w:numPr>
                              <w:ind w:left="180"/>
                            </w:pPr>
                            <w:r>
                              <w:t>When an individual or organization, other than the subject of a record, files a lawsuit to block the disclosure of records, you must notify the Office of the Attorney General.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48831" id="_x0000_t202" coordsize="21600,21600" o:spt="202" path="m,l,21600r21600,l21600,xe">
                <v:stroke joinstyle="miter"/>
                <v:path gradientshapeok="t" o:connecttype="rect"/>
              </v:shapetype>
              <v:shape id="Text Box 8" o:spid="_x0000_s1026" type="#_x0000_t202" style="position:absolute;left:0;text-align:left;margin-left:297pt;margin-top:73.8pt;width:153pt;height:1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" fillcolor="#cfc">
                <v:textbox style="mso-fit-shape-to-text:t">
                  <w:txbxContent>
                    <w:p w14:paraId="43A984E3" w14:textId="77777777" w:rsidR="000B76F7" w:rsidRDefault="000B76F7" w:rsidP="000B76F7">
                      <w:pPr>
                        <w:pStyle w:val="BulletList2"/>
                        <w:numPr>
                          <w:ilvl w:val="0"/>
                          <w:numId w:val="0"/>
                        </w:numPr>
                        <w:ind w:left="180"/>
                        <w:jc w:val="center"/>
                        <w:rPr>
                          <w:rFonts w:ascii="Tahoma" w:hAnsi="Tahoma" w:cs="Tahoma"/>
                          <w:b/>
                        </w:rPr>
                      </w:pPr>
                      <w:r>
                        <w:rPr>
                          <w:rFonts w:ascii="Tahoma" w:hAnsi="Tahoma" w:cs="Tahoma"/>
                          <w:b/>
                        </w:rPr>
                        <w:t>NOTE:</w:t>
                      </w:r>
                    </w:p>
                    <w:p w14:paraId="595BBE12" w14:textId="77777777" w:rsidR="000B76F7" w:rsidRDefault="000B76F7" w:rsidP="000B76F7">
                      <w:pPr>
                        <w:pStyle w:val="BulletList2"/>
                        <w:numPr>
                          <w:ilvl w:val="0"/>
                          <w:numId w:val="0"/>
                        </w:numPr>
                        <w:ind w:left="180"/>
                      </w:pPr>
                      <w:r>
                        <w:t>When an individual or organization, other than the subject of a record, files a lawsuit to block the disclosure of records, you must notify the Office of the Attorney General.</w:t>
                      </w:r>
                    </w:p>
                  </w:txbxContent>
                </v:textbox>
                <w10:wrap type="tight"/>
              </v:shape>
            </w:pict>
          </mc:Fallback>
        </mc:AlternateContent>
      </w:r>
      <w:r w:rsidRPr="008F3AD0">
        <w:rPr>
          <w:rFonts w:ascii="Arial" w:hAnsi="Arial" w:cs="Arial"/>
        </w:rPr>
        <w:t>Release the record if no one objects or the party does not respond by the specified date.  If the third party does object to the information being released, they can prevent release of the record by petitioning the court for protection of the record.  If you need to allow more time for someone to get a court order or for some other reason, inform the requestor of the revised date.</w:t>
      </w:r>
    </w:p>
    <w:p w14:paraId="6A83C281" w14:textId="77777777" w:rsidR="000B76F7" w:rsidRPr="008F3AD0" w:rsidRDefault="000B76F7" w:rsidP="000B76F7">
      <w:pPr>
        <w:pStyle w:val="List1"/>
        <w:numPr>
          <w:ilvl w:val="0"/>
          <w:numId w:val="0"/>
        </w:numPr>
        <w:ind w:left="720"/>
        <w:rPr>
          <w:rFonts w:ascii="Arial" w:hAnsi="Arial" w:cs="Arial"/>
        </w:rPr>
      </w:pPr>
      <w:r w:rsidRPr="008F3AD0">
        <w:rPr>
          <w:rFonts w:ascii="Arial" w:hAnsi="Arial" w:cs="Arial"/>
        </w:rPr>
        <w:t>The superior court for the county in which the person named in the record resides, or in which the record is maintained, may grant protection of the record if the court agrees that such examination would clearly:</w:t>
      </w:r>
    </w:p>
    <w:p w14:paraId="5BC9C865" w14:textId="77777777" w:rsidR="000B76F7" w:rsidRPr="008F3AD0" w:rsidRDefault="000B76F7" w:rsidP="000B76F7">
      <w:pPr>
        <w:pStyle w:val="BulletList2"/>
        <w:rPr>
          <w:rFonts w:ascii="Arial" w:hAnsi="Arial" w:cs="Arial"/>
        </w:rPr>
      </w:pPr>
      <w:r w:rsidRPr="008F3AD0">
        <w:rPr>
          <w:rFonts w:ascii="Arial" w:hAnsi="Arial" w:cs="Arial"/>
        </w:rPr>
        <w:t>Not be in the public interest and would substantially and irreparably damage any person; or</w:t>
      </w:r>
    </w:p>
    <w:p w14:paraId="12C21AF3" w14:textId="673FB33B" w:rsidR="005726B1" w:rsidRPr="008F3AD0" w:rsidRDefault="000B76F7" w:rsidP="008F3AD0">
      <w:pPr>
        <w:pStyle w:val="BulletList2"/>
        <w:rPr>
          <w:rFonts w:ascii="Arial" w:hAnsi="Arial" w:cs="Arial"/>
        </w:rPr>
      </w:pPr>
      <w:r w:rsidRPr="008F3AD0">
        <w:rPr>
          <w:rFonts w:ascii="Arial" w:hAnsi="Arial" w:cs="Arial"/>
        </w:rPr>
        <w:t>Would substantially and irreparably damage vital government functions.</w:t>
      </w:r>
    </w:p>
    <w:p w14:paraId="6D8A69F7" w14:textId="77777777" w:rsidR="00B07E70" w:rsidRDefault="00B07E70" w:rsidP="0072136D">
      <w:pPr>
        <w:pStyle w:val="Heading2"/>
      </w:pPr>
    </w:p>
    <w:p w14:paraId="07622828" w14:textId="6D3F6A7E" w:rsidR="0072136D" w:rsidRDefault="0072136D" w:rsidP="0072136D">
      <w:pPr>
        <w:pStyle w:val="Heading2"/>
      </w:pPr>
      <w:bookmarkStart w:id="31" w:name="_Toc153797098"/>
      <w:r>
        <w:t xml:space="preserve">Public </w:t>
      </w:r>
      <w:r w:rsidR="00FF31EA">
        <w:t>Disclosure</w:t>
      </w:r>
      <w:r w:rsidR="00413266">
        <w:t xml:space="preserve"> </w:t>
      </w:r>
      <w:r>
        <w:t>– AAA</w:t>
      </w:r>
      <w:r w:rsidR="00AC7D8A">
        <w:t xml:space="preserve"> Respo</w:t>
      </w:r>
      <w:r w:rsidR="00B7000B">
        <w:t>n</w:t>
      </w:r>
      <w:r w:rsidR="00AC7D8A">
        <w:t>sibility</w:t>
      </w:r>
      <w:bookmarkEnd w:id="31"/>
    </w:p>
    <w:p w14:paraId="21D0C0C0" w14:textId="355A7BAF" w:rsidR="00206E20" w:rsidRPr="008F3AD0" w:rsidRDefault="00206E20" w:rsidP="0072136D">
      <w:pPr>
        <w:rPr>
          <w:rFonts w:ascii="Arial" w:hAnsi="Arial" w:cs="Arial"/>
          <w:sz w:val="24"/>
          <w:szCs w:val="24"/>
        </w:rPr>
      </w:pPr>
      <w:r w:rsidRPr="008F3AD0">
        <w:rPr>
          <w:rFonts w:ascii="Arial" w:hAnsi="Arial" w:cs="Arial"/>
          <w:sz w:val="24"/>
          <w:szCs w:val="24"/>
        </w:rPr>
        <w:t>Once a case is transferred from DSHS to a AAA</w:t>
      </w:r>
      <w:r w:rsidR="00FC0B77" w:rsidRPr="008F3AD0">
        <w:rPr>
          <w:rFonts w:ascii="Arial" w:hAnsi="Arial" w:cs="Arial"/>
          <w:sz w:val="24"/>
          <w:szCs w:val="24"/>
        </w:rPr>
        <w:t>, the AAA</w:t>
      </w:r>
      <w:r w:rsidRPr="008F3AD0">
        <w:rPr>
          <w:rFonts w:ascii="Arial" w:hAnsi="Arial" w:cs="Arial"/>
          <w:sz w:val="24"/>
          <w:szCs w:val="24"/>
        </w:rPr>
        <w:t xml:space="preserve"> is responsible to produce all</w:t>
      </w:r>
      <w:r w:rsidR="00FC0B77" w:rsidRPr="008F3AD0">
        <w:rPr>
          <w:rFonts w:ascii="Arial" w:hAnsi="Arial" w:cs="Arial"/>
          <w:sz w:val="24"/>
          <w:szCs w:val="24"/>
        </w:rPr>
        <w:t xml:space="preserve"> client</w:t>
      </w:r>
      <w:r w:rsidRPr="008F3AD0">
        <w:rPr>
          <w:rFonts w:ascii="Arial" w:hAnsi="Arial" w:cs="Arial"/>
          <w:sz w:val="24"/>
          <w:szCs w:val="24"/>
        </w:rPr>
        <w:t xml:space="preserve"> records </w:t>
      </w:r>
      <w:r w:rsidR="00FC0B77" w:rsidRPr="008F3AD0">
        <w:rPr>
          <w:rFonts w:ascii="Arial" w:hAnsi="Arial" w:cs="Arial"/>
          <w:sz w:val="24"/>
          <w:szCs w:val="24"/>
        </w:rPr>
        <w:t xml:space="preserve">within the designated records set. </w:t>
      </w:r>
    </w:p>
    <w:p w14:paraId="04A60BD7" w14:textId="77777777" w:rsidR="00206E20" w:rsidRPr="008F3AD0" w:rsidRDefault="00206E20" w:rsidP="0072136D">
      <w:pPr>
        <w:rPr>
          <w:rFonts w:ascii="Arial" w:hAnsi="Arial" w:cs="Arial"/>
          <w:sz w:val="24"/>
          <w:szCs w:val="24"/>
        </w:rPr>
      </w:pPr>
    </w:p>
    <w:p w14:paraId="07DB3887" w14:textId="3F830E84" w:rsidR="0044078C" w:rsidRPr="008F3AD0" w:rsidRDefault="0072136D" w:rsidP="0072136D">
      <w:pPr>
        <w:rPr>
          <w:rFonts w:ascii="Arial" w:hAnsi="Arial" w:cs="Arial"/>
          <w:sz w:val="24"/>
          <w:szCs w:val="24"/>
        </w:rPr>
      </w:pPr>
      <w:r w:rsidRPr="008F3AD0">
        <w:rPr>
          <w:rFonts w:ascii="Arial" w:hAnsi="Arial" w:cs="Arial"/>
          <w:sz w:val="24"/>
          <w:szCs w:val="24"/>
        </w:rPr>
        <w:t>If client records are requested and the client is Case Managed by a AAA, the HCS public records coordinator will</w:t>
      </w:r>
      <w:r w:rsidR="0044078C" w:rsidRPr="008F3AD0">
        <w:rPr>
          <w:rFonts w:ascii="Arial" w:hAnsi="Arial" w:cs="Arial"/>
          <w:sz w:val="24"/>
          <w:szCs w:val="24"/>
        </w:rPr>
        <w:t>:</w:t>
      </w:r>
    </w:p>
    <w:p w14:paraId="16E8A3F7" w14:textId="5A4B454B" w:rsidR="00FC0B77" w:rsidRPr="008F3AD0" w:rsidRDefault="0044078C" w:rsidP="00FC0B77">
      <w:pPr>
        <w:pStyle w:val="ListParagraph"/>
        <w:numPr>
          <w:ilvl w:val="0"/>
          <w:numId w:val="39"/>
        </w:numPr>
        <w:rPr>
          <w:rFonts w:ascii="Arial" w:hAnsi="Arial" w:cs="Arial"/>
          <w:sz w:val="24"/>
          <w:szCs w:val="24"/>
        </w:rPr>
      </w:pPr>
      <w:r w:rsidRPr="008F3AD0">
        <w:rPr>
          <w:rFonts w:ascii="Arial" w:hAnsi="Arial" w:cs="Arial"/>
          <w:sz w:val="24"/>
          <w:szCs w:val="24"/>
        </w:rPr>
        <w:t>P</w:t>
      </w:r>
      <w:r w:rsidR="0072136D" w:rsidRPr="008F3AD0">
        <w:rPr>
          <w:rFonts w:ascii="Arial" w:hAnsi="Arial" w:cs="Arial"/>
          <w:sz w:val="24"/>
          <w:szCs w:val="24"/>
        </w:rPr>
        <w:t xml:space="preserve">repare the 5-day </w:t>
      </w:r>
      <w:r w:rsidR="00B54395" w:rsidRPr="008F3AD0">
        <w:rPr>
          <w:rFonts w:ascii="Arial" w:hAnsi="Arial" w:cs="Arial"/>
          <w:sz w:val="24"/>
          <w:szCs w:val="24"/>
        </w:rPr>
        <w:t>letter and</w:t>
      </w:r>
      <w:r w:rsidR="0072136D" w:rsidRPr="008F3AD0">
        <w:rPr>
          <w:rFonts w:ascii="Arial" w:hAnsi="Arial" w:cs="Arial"/>
          <w:sz w:val="24"/>
          <w:szCs w:val="24"/>
        </w:rPr>
        <w:t xml:space="preserve"> forward the</w:t>
      </w:r>
      <w:r w:rsidR="00FC0B77" w:rsidRPr="008F3AD0">
        <w:rPr>
          <w:rFonts w:ascii="Arial" w:hAnsi="Arial" w:cs="Arial"/>
          <w:sz w:val="24"/>
          <w:szCs w:val="24"/>
        </w:rPr>
        <w:t xml:space="preserve"> 5-day letter including the</w:t>
      </w:r>
      <w:r w:rsidR="0072136D" w:rsidRPr="008F3AD0">
        <w:rPr>
          <w:rFonts w:ascii="Arial" w:hAnsi="Arial" w:cs="Arial"/>
          <w:sz w:val="24"/>
          <w:szCs w:val="24"/>
        </w:rPr>
        <w:t xml:space="preserve"> request </w:t>
      </w:r>
      <w:r w:rsidR="00FC0B77" w:rsidRPr="008F3AD0">
        <w:rPr>
          <w:rFonts w:ascii="Arial" w:hAnsi="Arial" w:cs="Arial"/>
          <w:sz w:val="24"/>
          <w:szCs w:val="24"/>
        </w:rPr>
        <w:t>to the</w:t>
      </w:r>
      <w:r w:rsidR="0072136D" w:rsidRPr="008F3AD0">
        <w:rPr>
          <w:rFonts w:ascii="Arial" w:hAnsi="Arial" w:cs="Arial"/>
          <w:sz w:val="24"/>
          <w:szCs w:val="24"/>
        </w:rPr>
        <w:t xml:space="preserve"> appropriate AAA</w:t>
      </w:r>
      <w:r w:rsidR="00FC0B77" w:rsidRPr="008F3AD0">
        <w:rPr>
          <w:rFonts w:ascii="Arial" w:hAnsi="Arial" w:cs="Arial"/>
          <w:sz w:val="24"/>
          <w:szCs w:val="24"/>
        </w:rPr>
        <w:t xml:space="preserve"> for response by the designated date</w:t>
      </w:r>
      <w:r w:rsidR="0072136D" w:rsidRPr="008F3AD0">
        <w:rPr>
          <w:rFonts w:ascii="Arial" w:hAnsi="Arial" w:cs="Arial"/>
          <w:sz w:val="24"/>
          <w:szCs w:val="24"/>
        </w:rPr>
        <w:t>.</w:t>
      </w:r>
    </w:p>
    <w:p w14:paraId="280BC21E" w14:textId="77777777" w:rsidR="00FC0B77" w:rsidRPr="008F3AD0" w:rsidRDefault="00FC0B77" w:rsidP="00341BFD">
      <w:pPr>
        <w:pStyle w:val="ListParagraph"/>
        <w:numPr>
          <w:ilvl w:val="0"/>
          <w:numId w:val="0"/>
        </w:numPr>
        <w:ind w:left="720"/>
        <w:rPr>
          <w:rFonts w:ascii="Arial" w:hAnsi="Arial" w:cs="Arial"/>
          <w:sz w:val="24"/>
          <w:szCs w:val="24"/>
        </w:rPr>
      </w:pPr>
    </w:p>
    <w:p w14:paraId="74B51F7B" w14:textId="033B3974" w:rsidR="00FC0B77" w:rsidRPr="008F3AD0" w:rsidRDefault="0072136D" w:rsidP="00FC0B77">
      <w:pPr>
        <w:rPr>
          <w:rFonts w:ascii="Arial" w:hAnsi="Arial" w:cs="Arial"/>
          <w:sz w:val="24"/>
          <w:szCs w:val="24"/>
        </w:rPr>
      </w:pPr>
      <w:r w:rsidRPr="008F3AD0">
        <w:rPr>
          <w:rFonts w:ascii="Arial" w:hAnsi="Arial" w:cs="Arial"/>
          <w:sz w:val="24"/>
          <w:szCs w:val="24"/>
        </w:rPr>
        <w:t xml:space="preserve">The AAA </w:t>
      </w:r>
      <w:r w:rsidR="00FC0B77" w:rsidRPr="008F3AD0">
        <w:rPr>
          <w:rFonts w:ascii="Arial" w:hAnsi="Arial" w:cs="Arial"/>
          <w:sz w:val="24"/>
          <w:szCs w:val="24"/>
        </w:rPr>
        <w:t>public records coordinator will:</w:t>
      </w:r>
    </w:p>
    <w:p w14:paraId="198AB449" w14:textId="77777777" w:rsidR="00FC0B77" w:rsidRPr="008F3AD0" w:rsidRDefault="00FC0B77" w:rsidP="00FC0B77">
      <w:pPr>
        <w:rPr>
          <w:rFonts w:ascii="Arial" w:hAnsi="Arial" w:cs="Arial"/>
          <w:sz w:val="24"/>
          <w:szCs w:val="24"/>
        </w:rPr>
      </w:pPr>
    </w:p>
    <w:p w14:paraId="339354A7" w14:textId="5EF442AB" w:rsidR="00FC0B77" w:rsidRPr="008F3AD0" w:rsidRDefault="00FC0B77" w:rsidP="008F3AD0">
      <w:pPr>
        <w:pStyle w:val="ListParagraph"/>
        <w:numPr>
          <w:ilvl w:val="0"/>
          <w:numId w:val="39"/>
        </w:numPr>
        <w:rPr>
          <w:rFonts w:ascii="Arial" w:hAnsi="Arial" w:cs="Arial"/>
          <w:sz w:val="24"/>
          <w:szCs w:val="24"/>
        </w:rPr>
      </w:pPr>
      <w:r w:rsidRPr="008F3AD0">
        <w:rPr>
          <w:rFonts w:ascii="Arial" w:hAnsi="Arial" w:cs="Arial"/>
          <w:sz w:val="24"/>
          <w:szCs w:val="24"/>
        </w:rPr>
        <w:t>R</w:t>
      </w:r>
      <w:r w:rsidR="0072136D" w:rsidRPr="008F3AD0">
        <w:rPr>
          <w:rFonts w:ascii="Arial" w:hAnsi="Arial" w:cs="Arial"/>
          <w:sz w:val="24"/>
          <w:szCs w:val="24"/>
        </w:rPr>
        <w:t>espond to</w:t>
      </w:r>
      <w:r w:rsidRPr="008F3AD0">
        <w:rPr>
          <w:rFonts w:ascii="Arial" w:hAnsi="Arial" w:cs="Arial"/>
          <w:sz w:val="24"/>
          <w:szCs w:val="24"/>
        </w:rPr>
        <w:t xml:space="preserve"> the</w:t>
      </w:r>
      <w:r w:rsidR="0072136D" w:rsidRPr="008F3AD0">
        <w:rPr>
          <w:rFonts w:ascii="Arial" w:hAnsi="Arial" w:cs="Arial"/>
          <w:sz w:val="24"/>
          <w:szCs w:val="24"/>
        </w:rPr>
        <w:t xml:space="preserve"> record</w:t>
      </w:r>
      <w:r w:rsidRPr="008F3AD0">
        <w:rPr>
          <w:rFonts w:ascii="Arial" w:hAnsi="Arial" w:cs="Arial"/>
          <w:sz w:val="24"/>
          <w:szCs w:val="24"/>
        </w:rPr>
        <w:t>s</w:t>
      </w:r>
      <w:r w:rsidR="0072136D" w:rsidRPr="008F3AD0">
        <w:rPr>
          <w:rFonts w:ascii="Arial" w:hAnsi="Arial" w:cs="Arial"/>
          <w:sz w:val="24"/>
          <w:szCs w:val="24"/>
        </w:rPr>
        <w:t xml:space="preserve"> request per the</w:t>
      </w:r>
      <w:r w:rsidR="00596015" w:rsidRPr="008F3AD0">
        <w:rPr>
          <w:rFonts w:ascii="Arial" w:hAnsi="Arial" w:cs="Arial"/>
          <w:sz w:val="24"/>
          <w:szCs w:val="24"/>
        </w:rPr>
        <w:t xml:space="preserve"> </w:t>
      </w:r>
      <w:r w:rsidR="0072136D" w:rsidRPr="008F3AD0">
        <w:rPr>
          <w:rFonts w:ascii="Arial" w:hAnsi="Arial" w:cs="Arial"/>
          <w:sz w:val="24"/>
          <w:szCs w:val="24"/>
        </w:rPr>
        <w:t>contract with DSHS</w:t>
      </w:r>
      <w:r w:rsidRPr="008F3AD0">
        <w:rPr>
          <w:rFonts w:ascii="Arial" w:hAnsi="Arial" w:cs="Arial"/>
          <w:sz w:val="24"/>
          <w:szCs w:val="24"/>
        </w:rPr>
        <w:t>.</w:t>
      </w:r>
      <w:r w:rsidR="0072136D" w:rsidRPr="008F3AD0">
        <w:rPr>
          <w:rFonts w:ascii="Arial" w:hAnsi="Arial" w:cs="Arial"/>
          <w:sz w:val="24"/>
          <w:szCs w:val="24"/>
        </w:rPr>
        <w:t xml:space="preserve"> </w:t>
      </w:r>
    </w:p>
    <w:p w14:paraId="162B513A" w14:textId="77777777" w:rsidR="00FC0B77" w:rsidRPr="008F3AD0" w:rsidRDefault="00FC0B77" w:rsidP="00FC0B77">
      <w:pPr>
        <w:pStyle w:val="ListParagraph"/>
        <w:numPr>
          <w:ilvl w:val="0"/>
          <w:numId w:val="39"/>
        </w:numPr>
        <w:rPr>
          <w:rFonts w:ascii="Arial" w:hAnsi="Arial" w:cs="Arial"/>
          <w:sz w:val="24"/>
          <w:szCs w:val="24"/>
        </w:rPr>
      </w:pPr>
      <w:r w:rsidRPr="008F3AD0">
        <w:rPr>
          <w:rFonts w:ascii="Arial" w:hAnsi="Arial" w:cs="Arial"/>
          <w:sz w:val="24"/>
          <w:szCs w:val="24"/>
        </w:rPr>
        <w:t>S</w:t>
      </w:r>
      <w:r w:rsidR="0044078C" w:rsidRPr="008F3AD0">
        <w:rPr>
          <w:rFonts w:ascii="Arial" w:hAnsi="Arial" w:cs="Arial"/>
          <w:sz w:val="24"/>
          <w:szCs w:val="24"/>
        </w:rPr>
        <w:t>end HCS public records coordinator a copy of the closure letter sent to the requester</w:t>
      </w:r>
      <w:r w:rsidRPr="008F3AD0">
        <w:rPr>
          <w:rFonts w:ascii="Arial" w:hAnsi="Arial" w:cs="Arial"/>
          <w:sz w:val="24"/>
          <w:szCs w:val="24"/>
        </w:rPr>
        <w:t xml:space="preserve"> once the request is complete including the time spent by all AAA staff of fulfilling the request. </w:t>
      </w:r>
    </w:p>
    <w:p w14:paraId="7FA1DC92" w14:textId="77777777" w:rsidR="00FC0B77" w:rsidRPr="008F3AD0" w:rsidRDefault="00FC0B77" w:rsidP="008F3AD0">
      <w:pPr>
        <w:rPr>
          <w:rFonts w:ascii="Arial" w:hAnsi="Arial" w:cs="Arial"/>
          <w:sz w:val="24"/>
          <w:szCs w:val="24"/>
        </w:rPr>
      </w:pPr>
    </w:p>
    <w:p w14:paraId="312BB307" w14:textId="1BB125A5" w:rsidR="0072136D" w:rsidRDefault="0072136D" w:rsidP="0072136D">
      <w:pPr>
        <w:pStyle w:val="Heading2"/>
      </w:pPr>
      <w:bookmarkStart w:id="32" w:name="_Toc153797099"/>
      <w:r>
        <w:t xml:space="preserve">Public </w:t>
      </w:r>
      <w:r w:rsidRPr="00BE09A1">
        <w:t xml:space="preserve">Disclosure </w:t>
      </w:r>
      <w:r>
        <w:t xml:space="preserve">– </w:t>
      </w:r>
      <w:r w:rsidR="00FC0B77">
        <w:t xml:space="preserve">Individual providers (IP) </w:t>
      </w:r>
      <w:r w:rsidR="00B7000B">
        <w:t>and CDE</w:t>
      </w:r>
      <w:bookmarkEnd w:id="32"/>
    </w:p>
    <w:p w14:paraId="747FEA02" w14:textId="5C89DABE" w:rsidR="0072136D" w:rsidRPr="008F3AD0" w:rsidRDefault="00B7000B" w:rsidP="0072136D">
      <w:pPr>
        <w:rPr>
          <w:rFonts w:ascii="Arial" w:hAnsi="Arial" w:cs="Arial"/>
          <w:sz w:val="24"/>
          <w:szCs w:val="24"/>
        </w:rPr>
      </w:pPr>
      <w:r w:rsidRPr="008F3AD0">
        <w:rPr>
          <w:rFonts w:ascii="Arial" w:hAnsi="Arial" w:cs="Arial"/>
          <w:sz w:val="24"/>
          <w:szCs w:val="24"/>
        </w:rPr>
        <w:t xml:space="preserve">Effective October 1, 2021, </w:t>
      </w:r>
      <w:r w:rsidR="0072136D" w:rsidRPr="008F3AD0">
        <w:rPr>
          <w:rFonts w:ascii="Arial" w:hAnsi="Arial" w:cs="Arial"/>
          <w:sz w:val="24"/>
          <w:szCs w:val="24"/>
        </w:rPr>
        <w:t xml:space="preserve">Staff receiving a public records request for records relating to an IP should forward the request to their designated public records coordinator (PRC). </w:t>
      </w:r>
      <w:hyperlink r:id="rId28" w:history="1">
        <w:r w:rsidR="00ED4F1B" w:rsidRPr="008F3AD0">
          <w:rPr>
            <w:rFonts w:ascii="Arial" w:hAnsi="Arial" w:cs="Arial"/>
            <w:color w:val="0000FF"/>
            <w:sz w:val="24"/>
            <w:szCs w:val="24"/>
            <w:u w:val="single"/>
          </w:rPr>
          <w:t>ALTSA - Assistant Secretary - Consumer Directed Employment (CDE) Project (</w:t>
        </w:r>
        <w:proofErr w:type="spellStart"/>
        <w:r w:rsidR="00ED4F1B" w:rsidRPr="008F3AD0">
          <w:rPr>
            <w:rFonts w:ascii="Arial" w:hAnsi="Arial" w:cs="Arial"/>
            <w:color w:val="0000FF"/>
            <w:sz w:val="24"/>
            <w:szCs w:val="24"/>
            <w:u w:val="single"/>
          </w:rPr>
          <w:t>wa.gov</w:t>
        </w:r>
        <w:proofErr w:type="spellEnd"/>
        <w:r w:rsidR="00ED4F1B" w:rsidRPr="008F3AD0">
          <w:rPr>
            <w:rFonts w:ascii="Arial" w:hAnsi="Arial" w:cs="Arial"/>
            <w:color w:val="0000FF"/>
            <w:sz w:val="24"/>
            <w:szCs w:val="24"/>
            <w:u w:val="single"/>
          </w:rPr>
          <w:t>)</w:t>
        </w:r>
      </w:hyperlink>
    </w:p>
    <w:p w14:paraId="6A414017" w14:textId="77777777" w:rsidR="0072136D" w:rsidRPr="008F3AD0" w:rsidRDefault="0072136D" w:rsidP="0072136D">
      <w:pPr>
        <w:rPr>
          <w:rFonts w:ascii="Arial" w:hAnsi="Arial" w:cs="Arial"/>
          <w:sz w:val="24"/>
          <w:szCs w:val="24"/>
        </w:rPr>
      </w:pPr>
    </w:p>
    <w:p w14:paraId="6444ABD0" w14:textId="77777777" w:rsidR="0072136D" w:rsidRPr="008F3AD0" w:rsidRDefault="0072136D" w:rsidP="0072136D">
      <w:pPr>
        <w:rPr>
          <w:rFonts w:ascii="Arial" w:hAnsi="Arial" w:cs="Arial"/>
          <w:sz w:val="24"/>
          <w:szCs w:val="24"/>
        </w:rPr>
      </w:pPr>
      <w:r w:rsidRPr="008F3AD0">
        <w:rPr>
          <w:rFonts w:ascii="Arial" w:hAnsi="Arial" w:cs="Arial"/>
          <w:sz w:val="24"/>
          <w:szCs w:val="24"/>
        </w:rPr>
        <w:t>The PRC will be responsible for processing the request. The PRC will review the request to determine what records are being requested, and who the owner of record is for the date range of the records requested.</w:t>
      </w:r>
    </w:p>
    <w:p w14:paraId="39803543" w14:textId="77777777" w:rsidR="0072136D" w:rsidRPr="008F3AD0" w:rsidRDefault="0072136D" w:rsidP="0072136D">
      <w:pPr>
        <w:rPr>
          <w:rFonts w:ascii="Arial" w:hAnsi="Arial" w:cs="Arial"/>
          <w:sz w:val="24"/>
          <w:szCs w:val="24"/>
        </w:rPr>
      </w:pPr>
      <w:r w:rsidRPr="008F3AD0">
        <w:rPr>
          <w:rFonts w:ascii="Arial" w:hAnsi="Arial" w:cs="Arial"/>
          <w:sz w:val="24"/>
          <w:szCs w:val="24"/>
        </w:rPr>
        <w:t xml:space="preserve"> </w:t>
      </w:r>
    </w:p>
    <w:p w14:paraId="63C5C4A9" w14:textId="23314D9E" w:rsidR="00695406" w:rsidRPr="008F3AD0" w:rsidRDefault="0072136D" w:rsidP="00695406">
      <w:pPr>
        <w:pStyle w:val="ListParagraph"/>
        <w:numPr>
          <w:ilvl w:val="0"/>
          <w:numId w:val="39"/>
        </w:numPr>
        <w:rPr>
          <w:rFonts w:ascii="Arial" w:hAnsi="Arial" w:cs="Arial"/>
          <w:sz w:val="24"/>
          <w:szCs w:val="24"/>
        </w:rPr>
      </w:pPr>
      <w:r w:rsidRPr="008F3AD0">
        <w:rPr>
          <w:rFonts w:ascii="Arial" w:hAnsi="Arial" w:cs="Arial"/>
          <w:sz w:val="24"/>
          <w:szCs w:val="24"/>
        </w:rPr>
        <w:t xml:space="preserve">DSHS is the owner of record </w:t>
      </w:r>
      <w:r w:rsidR="00FC0B77" w:rsidRPr="008F3AD0">
        <w:rPr>
          <w:rFonts w:ascii="Arial" w:hAnsi="Arial" w:cs="Arial"/>
          <w:sz w:val="24"/>
          <w:szCs w:val="24"/>
        </w:rPr>
        <w:t>up to</w:t>
      </w:r>
      <w:r w:rsidR="00695406" w:rsidRPr="008F3AD0">
        <w:rPr>
          <w:rFonts w:ascii="Arial" w:hAnsi="Arial" w:cs="Arial"/>
          <w:sz w:val="24"/>
          <w:szCs w:val="24"/>
        </w:rPr>
        <w:t xml:space="preserve"> hire</w:t>
      </w:r>
      <w:r w:rsidR="00FC0B77" w:rsidRPr="008F3AD0">
        <w:rPr>
          <w:rFonts w:ascii="Arial" w:hAnsi="Arial" w:cs="Arial"/>
          <w:sz w:val="24"/>
          <w:szCs w:val="24"/>
        </w:rPr>
        <w:t xml:space="preserve"> date of the IP with the Consumer Directed Employer (CDE)</w:t>
      </w:r>
      <w:r w:rsidR="006F1B01" w:rsidRPr="008F3AD0">
        <w:rPr>
          <w:rFonts w:ascii="Arial" w:hAnsi="Arial" w:cs="Arial"/>
          <w:sz w:val="24"/>
          <w:szCs w:val="24"/>
        </w:rPr>
        <w:t>.</w:t>
      </w:r>
      <w:r w:rsidR="00E83441" w:rsidRPr="008F3AD0">
        <w:rPr>
          <w:rFonts w:ascii="Arial" w:hAnsi="Arial" w:cs="Arial"/>
          <w:sz w:val="24"/>
          <w:szCs w:val="24"/>
        </w:rPr>
        <w:t xml:space="preserve"> Prior to April 2022</w:t>
      </w:r>
      <w:r w:rsidR="00FC0B77" w:rsidRPr="008F3AD0">
        <w:rPr>
          <w:rFonts w:ascii="Arial" w:hAnsi="Arial" w:cs="Arial"/>
          <w:sz w:val="24"/>
          <w:szCs w:val="24"/>
        </w:rPr>
        <w:t>.</w:t>
      </w:r>
      <w:r w:rsidRPr="008F3AD0">
        <w:rPr>
          <w:rFonts w:ascii="Arial" w:hAnsi="Arial" w:cs="Arial"/>
          <w:sz w:val="24"/>
          <w:szCs w:val="24"/>
        </w:rPr>
        <w:t xml:space="preserve"> </w:t>
      </w:r>
    </w:p>
    <w:p w14:paraId="3968CC44" w14:textId="12A3DBEF" w:rsidR="00695406" w:rsidRPr="008F3AD0" w:rsidRDefault="00FC0B77" w:rsidP="00695406">
      <w:pPr>
        <w:pStyle w:val="ListParagraph"/>
        <w:numPr>
          <w:ilvl w:val="0"/>
          <w:numId w:val="39"/>
        </w:numPr>
        <w:rPr>
          <w:rFonts w:ascii="Arial" w:hAnsi="Arial" w:cs="Arial"/>
          <w:sz w:val="24"/>
          <w:szCs w:val="24"/>
        </w:rPr>
      </w:pPr>
      <w:r w:rsidRPr="008F3AD0">
        <w:rPr>
          <w:rFonts w:ascii="Arial" w:hAnsi="Arial" w:cs="Arial"/>
          <w:sz w:val="24"/>
          <w:szCs w:val="24"/>
        </w:rPr>
        <w:t>C</w:t>
      </w:r>
      <w:r w:rsidR="0072136D" w:rsidRPr="008F3AD0">
        <w:rPr>
          <w:rFonts w:ascii="Arial" w:hAnsi="Arial" w:cs="Arial"/>
          <w:sz w:val="24"/>
          <w:szCs w:val="24"/>
        </w:rPr>
        <w:t xml:space="preserve">DE will be the owner of record for all </w:t>
      </w:r>
      <w:r w:rsidRPr="008F3AD0">
        <w:rPr>
          <w:rFonts w:ascii="Arial" w:hAnsi="Arial" w:cs="Arial"/>
          <w:sz w:val="24"/>
          <w:szCs w:val="24"/>
        </w:rPr>
        <w:t xml:space="preserve">IP </w:t>
      </w:r>
      <w:r w:rsidR="0072136D" w:rsidRPr="008F3AD0">
        <w:rPr>
          <w:rFonts w:ascii="Arial" w:hAnsi="Arial" w:cs="Arial"/>
          <w:sz w:val="24"/>
          <w:szCs w:val="24"/>
        </w:rPr>
        <w:t xml:space="preserve">records </w:t>
      </w:r>
      <w:r w:rsidRPr="008F3AD0">
        <w:rPr>
          <w:rFonts w:ascii="Arial" w:hAnsi="Arial" w:cs="Arial"/>
          <w:sz w:val="24"/>
          <w:szCs w:val="24"/>
        </w:rPr>
        <w:t xml:space="preserve">once the </w:t>
      </w:r>
      <w:r w:rsidR="0072136D" w:rsidRPr="008F3AD0">
        <w:rPr>
          <w:rFonts w:ascii="Arial" w:hAnsi="Arial" w:cs="Arial"/>
          <w:sz w:val="24"/>
          <w:szCs w:val="24"/>
        </w:rPr>
        <w:t xml:space="preserve">IP </w:t>
      </w:r>
      <w:r w:rsidRPr="008F3AD0">
        <w:rPr>
          <w:rFonts w:ascii="Arial" w:hAnsi="Arial" w:cs="Arial"/>
          <w:sz w:val="24"/>
          <w:szCs w:val="24"/>
        </w:rPr>
        <w:t xml:space="preserve">is </w:t>
      </w:r>
      <w:r w:rsidR="00695406" w:rsidRPr="008F3AD0">
        <w:rPr>
          <w:rFonts w:ascii="Arial" w:hAnsi="Arial" w:cs="Arial"/>
          <w:sz w:val="24"/>
          <w:szCs w:val="24"/>
        </w:rPr>
        <w:t xml:space="preserve">hired </w:t>
      </w:r>
      <w:r w:rsidR="00B07E70" w:rsidRPr="008F3AD0">
        <w:rPr>
          <w:rFonts w:ascii="Arial" w:hAnsi="Arial" w:cs="Arial"/>
          <w:sz w:val="24"/>
          <w:szCs w:val="24"/>
        </w:rPr>
        <w:t>through</w:t>
      </w:r>
      <w:r w:rsidR="00695406" w:rsidRPr="008F3AD0">
        <w:rPr>
          <w:rFonts w:ascii="Arial" w:hAnsi="Arial" w:cs="Arial"/>
          <w:sz w:val="24"/>
          <w:szCs w:val="24"/>
        </w:rPr>
        <w:t xml:space="preserve"> </w:t>
      </w:r>
      <w:r w:rsidRPr="008F3AD0">
        <w:rPr>
          <w:rFonts w:ascii="Arial" w:hAnsi="Arial" w:cs="Arial"/>
          <w:sz w:val="24"/>
          <w:szCs w:val="24"/>
        </w:rPr>
        <w:t>CDE</w:t>
      </w:r>
      <w:r w:rsidR="0072136D" w:rsidRPr="008F3AD0">
        <w:rPr>
          <w:rFonts w:ascii="Arial" w:hAnsi="Arial" w:cs="Arial"/>
          <w:sz w:val="24"/>
          <w:szCs w:val="24"/>
        </w:rPr>
        <w:t xml:space="preserve">. </w:t>
      </w:r>
    </w:p>
    <w:p w14:paraId="4545DC63" w14:textId="76528E0E" w:rsidR="00695406" w:rsidRPr="008F3AD0" w:rsidRDefault="00695406" w:rsidP="00341BFD">
      <w:pPr>
        <w:pStyle w:val="ListParagraph"/>
        <w:numPr>
          <w:ilvl w:val="0"/>
          <w:numId w:val="41"/>
        </w:numPr>
        <w:rPr>
          <w:rFonts w:ascii="Arial" w:hAnsi="Arial" w:cs="Arial"/>
          <w:sz w:val="24"/>
          <w:szCs w:val="24"/>
        </w:rPr>
      </w:pPr>
      <w:r w:rsidRPr="008F3AD0">
        <w:rPr>
          <w:rFonts w:ascii="Arial" w:hAnsi="Arial" w:cs="Arial"/>
          <w:b/>
          <w:bCs/>
          <w:sz w:val="24"/>
          <w:szCs w:val="24"/>
        </w:rPr>
        <w:t xml:space="preserve">Please forward all </w:t>
      </w:r>
      <w:r w:rsidR="00B54395" w:rsidRPr="008F3AD0">
        <w:rPr>
          <w:rFonts w:ascii="Arial" w:hAnsi="Arial" w:cs="Arial"/>
          <w:b/>
          <w:bCs/>
          <w:sz w:val="24"/>
          <w:szCs w:val="24"/>
        </w:rPr>
        <w:t>inquiries</w:t>
      </w:r>
      <w:r w:rsidRPr="008F3AD0">
        <w:rPr>
          <w:rFonts w:ascii="Arial" w:hAnsi="Arial" w:cs="Arial"/>
          <w:b/>
          <w:bCs/>
          <w:sz w:val="24"/>
          <w:szCs w:val="24"/>
        </w:rPr>
        <w:t xml:space="preserve"> directly to</w:t>
      </w:r>
      <w:r w:rsidRPr="008F3AD0">
        <w:rPr>
          <w:rFonts w:ascii="Arial" w:hAnsi="Arial" w:cs="Arial"/>
          <w:sz w:val="24"/>
          <w:szCs w:val="24"/>
        </w:rPr>
        <w:t>:</w:t>
      </w:r>
      <w:bookmarkStart w:id="33" w:name="_Hlk129936353"/>
      <w:r w:rsidRPr="008F3AD0">
        <w:rPr>
          <w:rFonts w:ascii="Arial" w:hAnsi="Arial" w:cs="Arial"/>
          <w:sz w:val="24"/>
          <w:szCs w:val="24"/>
        </w:rPr>
        <w:t xml:space="preserve"> </w:t>
      </w:r>
      <w:hyperlink r:id="rId29" w:history="1">
        <w:proofErr w:type="spellStart"/>
        <w:r w:rsidRPr="008F3AD0">
          <w:rPr>
            <w:rStyle w:val="Hyperlink"/>
            <w:rFonts w:ascii="Arial" w:hAnsi="Arial" w:cs="Arial"/>
            <w:sz w:val="24"/>
            <w:szCs w:val="24"/>
          </w:rPr>
          <w:t>InfoCDWA@consumerdirectcare.com</w:t>
        </w:r>
        <w:proofErr w:type="spellEnd"/>
      </w:hyperlink>
      <w:bookmarkEnd w:id="33"/>
      <w:r w:rsidRPr="008F3AD0">
        <w:rPr>
          <w:rFonts w:ascii="Arial" w:hAnsi="Arial" w:cs="Arial"/>
          <w:sz w:val="24"/>
          <w:szCs w:val="24"/>
        </w:rPr>
        <w:t xml:space="preserve"> </w:t>
      </w:r>
    </w:p>
    <w:p w14:paraId="3A9C1A4F" w14:textId="24249B37" w:rsidR="0072136D" w:rsidRPr="008F3AD0" w:rsidRDefault="0072136D" w:rsidP="00341BFD">
      <w:pPr>
        <w:pStyle w:val="ListParagraph"/>
        <w:numPr>
          <w:ilvl w:val="0"/>
          <w:numId w:val="39"/>
        </w:numPr>
        <w:rPr>
          <w:rFonts w:ascii="Arial" w:hAnsi="Arial" w:cs="Arial"/>
          <w:sz w:val="24"/>
          <w:szCs w:val="24"/>
        </w:rPr>
      </w:pPr>
      <w:r w:rsidRPr="008F3AD0">
        <w:rPr>
          <w:rFonts w:ascii="Arial" w:hAnsi="Arial" w:cs="Arial"/>
          <w:sz w:val="24"/>
          <w:szCs w:val="24"/>
        </w:rPr>
        <w:t>For records owned, maintained, or used by DSHS, the PRC will process the request as usual.</w:t>
      </w:r>
    </w:p>
    <w:p w14:paraId="11AA290F" w14:textId="77777777" w:rsidR="0072136D" w:rsidRPr="008F3AD0" w:rsidRDefault="0072136D" w:rsidP="0072136D">
      <w:pPr>
        <w:rPr>
          <w:rFonts w:ascii="Arial" w:hAnsi="Arial" w:cs="Arial"/>
          <w:sz w:val="24"/>
          <w:szCs w:val="24"/>
        </w:rPr>
      </w:pPr>
    </w:p>
    <w:p w14:paraId="447D3D29" w14:textId="11E16DEC" w:rsidR="0072136D" w:rsidRPr="008F3AD0" w:rsidRDefault="0072136D" w:rsidP="0072136D">
      <w:pPr>
        <w:rPr>
          <w:rFonts w:ascii="Arial" w:hAnsi="Arial" w:cs="Arial"/>
          <w:sz w:val="24"/>
          <w:szCs w:val="24"/>
        </w:rPr>
      </w:pPr>
      <w:r w:rsidRPr="008F3AD0">
        <w:rPr>
          <w:rFonts w:ascii="Arial" w:hAnsi="Arial" w:cs="Arial"/>
          <w:sz w:val="24"/>
          <w:szCs w:val="24"/>
        </w:rPr>
        <w:t xml:space="preserve">The transition of IPs to CDE employment will take place in </w:t>
      </w:r>
      <w:r w:rsidR="00FC0B77" w:rsidRPr="008F3AD0">
        <w:rPr>
          <w:rFonts w:ascii="Arial" w:hAnsi="Arial" w:cs="Arial"/>
          <w:sz w:val="24"/>
          <w:szCs w:val="24"/>
        </w:rPr>
        <w:t>phases and be complete by April 2022</w:t>
      </w:r>
      <w:r w:rsidRPr="008F3AD0">
        <w:rPr>
          <w:rFonts w:ascii="Arial" w:hAnsi="Arial" w:cs="Arial"/>
          <w:sz w:val="24"/>
          <w:szCs w:val="24"/>
        </w:rPr>
        <w:t>.</w:t>
      </w:r>
      <w:r w:rsidR="00FC0B77" w:rsidRPr="008F3AD0">
        <w:rPr>
          <w:rFonts w:ascii="Arial" w:hAnsi="Arial" w:cs="Arial"/>
          <w:sz w:val="24"/>
          <w:szCs w:val="24"/>
        </w:rPr>
        <w:t xml:space="preserve"> During each phase, the lead HCS PRC </w:t>
      </w:r>
      <w:r w:rsidRPr="008F3AD0">
        <w:rPr>
          <w:rFonts w:ascii="Arial" w:hAnsi="Arial" w:cs="Arial"/>
          <w:sz w:val="24"/>
          <w:szCs w:val="24"/>
        </w:rPr>
        <w:t xml:space="preserve">will receive from </w:t>
      </w:r>
      <w:r w:rsidR="00FC0B77" w:rsidRPr="008F3AD0">
        <w:rPr>
          <w:rFonts w:ascii="Arial" w:hAnsi="Arial" w:cs="Arial"/>
          <w:sz w:val="24"/>
          <w:szCs w:val="24"/>
        </w:rPr>
        <w:t>CDE</w:t>
      </w:r>
      <w:r w:rsidRPr="008F3AD0">
        <w:rPr>
          <w:rFonts w:ascii="Arial" w:hAnsi="Arial" w:cs="Arial"/>
          <w:sz w:val="24"/>
          <w:szCs w:val="24"/>
        </w:rPr>
        <w:t xml:space="preserve"> </w:t>
      </w:r>
      <w:r w:rsidR="00FC0B77" w:rsidRPr="008F3AD0">
        <w:rPr>
          <w:rFonts w:ascii="Arial" w:hAnsi="Arial" w:cs="Arial"/>
          <w:sz w:val="24"/>
          <w:szCs w:val="24"/>
        </w:rPr>
        <w:t>a list of IPs. This list will be sent to the appropriate AAA</w:t>
      </w:r>
      <w:r w:rsidRPr="008F3AD0">
        <w:rPr>
          <w:rFonts w:ascii="Arial" w:hAnsi="Arial" w:cs="Arial"/>
          <w:sz w:val="24"/>
          <w:szCs w:val="24"/>
        </w:rPr>
        <w:t>. If you h</w:t>
      </w:r>
      <w:r w:rsidR="00FC0B77" w:rsidRPr="008F3AD0">
        <w:rPr>
          <w:rFonts w:ascii="Arial" w:hAnsi="Arial" w:cs="Arial"/>
          <w:sz w:val="24"/>
          <w:szCs w:val="24"/>
        </w:rPr>
        <w:t>a</w:t>
      </w:r>
      <w:r w:rsidRPr="008F3AD0">
        <w:rPr>
          <w:rFonts w:ascii="Arial" w:hAnsi="Arial" w:cs="Arial"/>
          <w:sz w:val="24"/>
          <w:szCs w:val="24"/>
        </w:rPr>
        <w:t xml:space="preserve">ve questions, please contact </w:t>
      </w:r>
      <w:r w:rsidR="00FC0B77" w:rsidRPr="008F3AD0">
        <w:rPr>
          <w:rFonts w:ascii="Arial" w:hAnsi="Arial" w:cs="Arial"/>
          <w:sz w:val="24"/>
          <w:szCs w:val="24"/>
        </w:rPr>
        <w:t>the lead HCS PRC</w:t>
      </w:r>
      <w:r w:rsidRPr="008F3AD0">
        <w:rPr>
          <w:rFonts w:ascii="Arial" w:hAnsi="Arial" w:cs="Arial"/>
          <w:sz w:val="24"/>
          <w:szCs w:val="24"/>
        </w:rPr>
        <w:t>.</w:t>
      </w:r>
    </w:p>
    <w:p w14:paraId="65B63D6B" w14:textId="77777777" w:rsidR="0072136D" w:rsidRPr="008F3AD0" w:rsidRDefault="0072136D" w:rsidP="00341BFD">
      <w:pPr>
        <w:rPr>
          <w:rFonts w:ascii="Arial" w:hAnsi="Arial" w:cs="Arial"/>
          <w:sz w:val="24"/>
          <w:szCs w:val="24"/>
        </w:rPr>
      </w:pPr>
    </w:p>
    <w:p w14:paraId="716F62FB" w14:textId="1DB9A737" w:rsidR="003F2A52" w:rsidRDefault="003F2A52" w:rsidP="003F2A52">
      <w:pPr>
        <w:pStyle w:val="Heading2"/>
        <w:rPr>
          <w:rFonts w:eastAsia="Times New Roman"/>
        </w:rPr>
      </w:pPr>
      <w:bookmarkStart w:id="34" w:name="_Toc153797100"/>
      <w:r w:rsidRPr="00BE09A1">
        <w:rPr>
          <w:rFonts w:eastAsia="Times New Roman"/>
        </w:rPr>
        <w:t xml:space="preserve">Disclosure of </w:t>
      </w:r>
      <w:r>
        <w:rPr>
          <w:rFonts w:eastAsia="Times New Roman"/>
        </w:rPr>
        <w:t>G</w:t>
      </w:r>
      <w:r w:rsidR="007F6470">
        <w:rPr>
          <w:rFonts w:eastAsia="Times New Roman"/>
        </w:rPr>
        <w:t xml:space="preserve">uardian </w:t>
      </w:r>
      <w:r>
        <w:rPr>
          <w:rFonts w:eastAsia="Times New Roman"/>
        </w:rPr>
        <w:t>A</w:t>
      </w:r>
      <w:r w:rsidR="007F6470">
        <w:rPr>
          <w:rFonts w:eastAsia="Times New Roman"/>
        </w:rPr>
        <w:t xml:space="preserve">d </w:t>
      </w:r>
      <w:r>
        <w:rPr>
          <w:rFonts w:eastAsia="Times New Roman"/>
        </w:rPr>
        <w:t>L</w:t>
      </w:r>
      <w:r w:rsidR="007F6470">
        <w:rPr>
          <w:rFonts w:eastAsia="Times New Roman"/>
        </w:rPr>
        <w:t>item (gal)</w:t>
      </w:r>
      <w:r>
        <w:rPr>
          <w:rFonts w:eastAsia="Times New Roman"/>
        </w:rPr>
        <w:t xml:space="preserve"> </w:t>
      </w:r>
      <w:r w:rsidRPr="00BE09A1">
        <w:rPr>
          <w:rFonts w:eastAsia="Times New Roman"/>
        </w:rPr>
        <w:t>Information</w:t>
      </w:r>
      <w:bookmarkEnd w:id="34"/>
    </w:p>
    <w:p w14:paraId="51AAFFA9" w14:textId="32FBFC3C" w:rsidR="003F2A52" w:rsidRPr="008F3AD0" w:rsidRDefault="00043178" w:rsidP="005C14B5">
      <w:pPr>
        <w:rPr>
          <w:rFonts w:ascii="Arial" w:hAnsi="Arial" w:cs="Arial"/>
          <w:sz w:val="24"/>
          <w:szCs w:val="24"/>
        </w:rPr>
      </w:pPr>
      <w:r w:rsidRPr="008F3AD0">
        <w:rPr>
          <w:rFonts w:ascii="Arial" w:hAnsi="Arial" w:cs="Arial"/>
          <w:sz w:val="24"/>
          <w:szCs w:val="24"/>
        </w:rPr>
        <w:t>It is the Case Manager</w:t>
      </w:r>
      <w:r w:rsidR="007F6470" w:rsidRPr="008F3AD0">
        <w:rPr>
          <w:rFonts w:ascii="Arial" w:hAnsi="Arial" w:cs="Arial"/>
          <w:sz w:val="24"/>
          <w:szCs w:val="24"/>
        </w:rPr>
        <w:t>’s</w:t>
      </w:r>
      <w:r w:rsidRPr="008F3AD0">
        <w:rPr>
          <w:rFonts w:ascii="Arial" w:hAnsi="Arial" w:cs="Arial"/>
          <w:sz w:val="24"/>
          <w:szCs w:val="24"/>
        </w:rPr>
        <w:t xml:space="preserve"> (CM)</w:t>
      </w:r>
      <w:r w:rsidR="000855CB" w:rsidRPr="008F3AD0">
        <w:rPr>
          <w:rFonts w:ascii="Arial" w:hAnsi="Arial" w:cs="Arial"/>
          <w:sz w:val="24"/>
          <w:szCs w:val="24"/>
        </w:rPr>
        <w:t xml:space="preserve"> responsibility</w:t>
      </w:r>
      <w:r w:rsidRPr="008F3AD0">
        <w:rPr>
          <w:rFonts w:ascii="Arial" w:hAnsi="Arial" w:cs="Arial"/>
          <w:sz w:val="24"/>
          <w:szCs w:val="24"/>
        </w:rPr>
        <w:t xml:space="preserve"> to provide records to the </w:t>
      </w:r>
      <w:r w:rsidR="00B7000B" w:rsidRPr="008F3AD0">
        <w:rPr>
          <w:rFonts w:ascii="Arial" w:hAnsi="Arial" w:cs="Arial"/>
          <w:sz w:val="24"/>
          <w:szCs w:val="24"/>
        </w:rPr>
        <w:t xml:space="preserve">client or </w:t>
      </w:r>
      <w:r w:rsidR="00B54395" w:rsidRPr="008F3AD0">
        <w:rPr>
          <w:rFonts w:ascii="Arial" w:hAnsi="Arial" w:cs="Arial"/>
          <w:sz w:val="24"/>
          <w:szCs w:val="24"/>
        </w:rPr>
        <w:t>their</w:t>
      </w:r>
      <w:r w:rsidR="00B7000B" w:rsidRPr="008F3AD0">
        <w:rPr>
          <w:rFonts w:ascii="Arial" w:hAnsi="Arial" w:cs="Arial"/>
          <w:sz w:val="24"/>
          <w:szCs w:val="24"/>
        </w:rPr>
        <w:t xml:space="preserve"> designated represent</w:t>
      </w:r>
      <w:r w:rsidR="00B54395" w:rsidRPr="008F3AD0">
        <w:rPr>
          <w:rFonts w:ascii="Arial" w:hAnsi="Arial" w:cs="Arial"/>
          <w:sz w:val="24"/>
          <w:szCs w:val="24"/>
        </w:rPr>
        <w:t>at</w:t>
      </w:r>
      <w:r w:rsidR="00B7000B" w:rsidRPr="008F3AD0">
        <w:rPr>
          <w:rFonts w:ascii="Arial" w:hAnsi="Arial" w:cs="Arial"/>
          <w:sz w:val="24"/>
          <w:szCs w:val="24"/>
        </w:rPr>
        <w:t xml:space="preserve">ive when conducting day to day </w:t>
      </w:r>
      <w:r w:rsidR="00B54395" w:rsidRPr="008F3AD0">
        <w:rPr>
          <w:rFonts w:ascii="Arial" w:hAnsi="Arial" w:cs="Arial"/>
          <w:sz w:val="24"/>
          <w:szCs w:val="24"/>
        </w:rPr>
        <w:t>business</w:t>
      </w:r>
      <w:r w:rsidR="00B7000B" w:rsidRPr="008F3AD0">
        <w:rPr>
          <w:rFonts w:ascii="Arial" w:hAnsi="Arial" w:cs="Arial"/>
          <w:sz w:val="24"/>
          <w:szCs w:val="24"/>
        </w:rPr>
        <w:t xml:space="preserve"> activity. For all public record </w:t>
      </w:r>
      <w:r w:rsidR="00B54395" w:rsidRPr="008F3AD0">
        <w:rPr>
          <w:rFonts w:ascii="Arial" w:hAnsi="Arial" w:cs="Arial"/>
          <w:sz w:val="24"/>
          <w:szCs w:val="24"/>
        </w:rPr>
        <w:t>requests,</w:t>
      </w:r>
      <w:r w:rsidR="00B7000B" w:rsidRPr="008F3AD0">
        <w:rPr>
          <w:rFonts w:ascii="Arial" w:hAnsi="Arial" w:cs="Arial"/>
          <w:sz w:val="24"/>
          <w:szCs w:val="24"/>
        </w:rPr>
        <w:t xml:space="preserve"> they should be submitted to hcspublicrecords@dshs.wa.gov</w:t>
      </w:r>
      <w:r w:rsidRPr="008F3AD0">
        <w:rPr>
          <w:rFonts w:ascii="Arial" w:hAnsi="Arial" w:cs="Arial"/>
          <w:sz w:val="24"/>
          <w:szCs w:val="24"/>
        </w:rPr>
        <w:t xml:space="preserve"> </w:t>
      </w:r>
      <w:r w:rsidR="00B7000B" w:rsidRPr="008F3AD0">
        <w:rPr>
          <w:rFonts w:ascii="Arial" w:hAnsi="Arial" w:cs="Arial"/>
          <w:sz w:val="24"/>
          <w:szCs w:val="24"/>
        </w:rPr>
        <w:t>(GAL requests for APS see</w:t>
      </w:r>
      <w:r w:rsidR="00ED4F1B" w:rsidRPr="008F3AD0">
        <w:rPr>
          <w:rFonts w:ascii="Arial" w:hAnsi="Arial" w:cs="Arial"/>
          <w:sz w:val="24"/>
          <w:szCs w:val="24"/>
        </w:rPr>
        <w:t xml:space="preserve"> </w:t>
      </w:r>
      <w:r w:rsidR="00B07E70" w:rsidRPr="008F3AD0">
        <w:rPr>
          <w:rFonts w:ascii="Arial" w:hAnsi="Arial" w:cs="Arial"/>
          <w:sz w:val="24"/>
          <w:szCs w:val="24"/>
        </w:rPr>
        <w:t>https://</w:t>
      </w:r>
      <w:proofErr w:type="spellStart"/>
      <w:r w:rsidR="00B07E70" w:rsidRPr="008F3AD0">
        <w:rPr>
          <w:rFonts w:ascii="Arial" w:hAnsi="Arial" w:cs="Arial"/>
          <w:sz w:val="24"/>
          <w:szCs w:val="24"/>
        </w:rPr>
        <w:t>intra.altsa.dshs.wa.gov</w:t>
      </w:r>
      <w:proofErr w:type="spellEnd"/>
      <w:r w:rsidR="00B07E70" w:rsidRPr="008F3AD0">
        <w:rPr>
          <w:rFonts w:ascii="Arial" w:hAnsi="Arial" w:cs="Arial"/>
          <w:sz w:val="24"/>
          <w:szCs w:val="24"/>
        </w:rPr>
        <w:t>/aps/</w:t>
      </w:r>
      <w:proofErr w:type="spellStart"/>
      <w:r w:rsidR="00B07E70" w:rsidRPr="008F3AD0">
        <w:rPr>
          <w:rFonts w:ascii="Arial" w:hAnsi="Arial" w:cs="Arial"/>
          <w:sz w:val="24"/>
          <w:szCs w:val="24"/>
        </w:rPr>
        <w:t>sharepoint.htm</w:t>
      </w:r>
      <w:proofErr w:type="spellEnd"/>
      <w:r w:rsidR="00B7000B" w:rsidRPr="008F3AD0">
        <w:rPr>
          <w:rFonts w:ascii="Arial" w:hAnsi="Arial" w:cs="Arial"/>
          <w:sz w:val="24"/>
          <w:szCs w:val="24"/>
        </w:rPr>
        <w:t>.</w:t>
      </w:r>
    </w:p>
    <w:p w14:paraId="499F117C" w14:textId="5FDD0632" w:rsidR="000855CB" w:rsidRDefault="000855CB" w:rsidP="005C14B5"/>
    <w:p w14:paraId="2C19D29F" w14:textId="4F433849" w:rsidR="000855CB" w:rsidRPr="005726B1" w:rsidRDefault="000855CB" w:rsidP="000855CB">
      <w:pPr>
        <w:pStyle w:val="Heading2"/>
        <w:rPr>
          <w:rFonts w:eastAsia="Times New Roman"/>
        </w:rPr>
      </w:pPr>
      <w:bookmarkStart w:id="35" w:name="_Toc153797101"/>
      <w:bookmarkStart w:id="36" w:name="_Hlk97015045"/>
      <w:r w:rsidRPr="005726B1">
        <w:rPr>
          <w:rFonts w:eastAsia="Times New Roman"/>
        </w:rPr>
        <w:t>Disclosure of Administrative Hearing Records</w:t>
      </w:r>
      <w:bookmarkEnd w:id="35"/>
    </w:p>
    <w:bookmarkEnd w:id="36"/>
    <w:p w14:paraId="2F8087AD" w14:textId="651BD980" w:rsidR="00AD5346" w:rsidRPr="008F3AD0" w:rsidRDefault="0044078C" w:rsidP="00AD5346">
      <w:pPr>
        <w:rPr>
          <w:rFonts w:ascii="Arial" w:hAnsi="Arial" w:cs="Arial"/>
          <w:sz w:val="24"/>
          <w:szCs w:val="24"/>
        </w:rPr>
      </w:pPr>
      <w:r w:rsidRPr="008F3AD0">
        <w:rPr>
          <w:rFonts w:ascii="Arial" w:hAnsi="Arial" w:cs="Arial"/>
          <w:sz w:val="24"/>
          <w:szCs w:val="24"/>
        </w:rPr>
        <w:t xml:space="preserve">The </w:t>
      </w:r>
      <w:r w:rsidR="00AD5346" w:rsidRPr="008F3AD0">
        <w:rPr>
          <w:rFonts w:ascii="Arial" w:hAnsi="Arial" w:cs="Arial"/>
          <w:sz w:val="24"/>
          <w:szCs w:val="24"/>
        </w:rPr>
        <w:t>Case Manager provides the case record and all relevant information to the administrative hearing</w:t>
      </w:r>
      <w:r w:rsidR="00E31FBD">
        <w:rPr>
          <w:rFonts w:ascii="Arial" w:hAnsi="Arial" w:cs="Arial"/>
          <w:sz w:val="24"/>
          <w:szCs w:val="24"/>
        </w:rPr>
        <w:t xml:space="preserve"> coordinator. This should not be treated as a public </w:t>
      </w:r>
      <w:proofErr w:type="gramStart"/>
      <w:r w:rsidR="00E31FBD">
        <w:rPr>
          <w:rFonts w:ascii="Arial" w:hAnsi="Arial" w:cs="Arial"/>
          <w:sz w:val="24"/>
          <w:szCs w:val="24"/>
        </w:rPr>
        <w:t>records</w:t>
      </w:r>
      <w:proofErr w:type="gramEnd"/>
      <w:r w:rsidR="00E31FBD">
        <w:rPr>
          <w:rFonts w:ascii="Arial" w:hAnsi="Arial" w:cs="Arial"/>
          <w:sz w:val="24"/>
          <w:szCs w:val="24"/>
        </w:rPr>
        <w:t xml:space="preserve"> </w:t>
      </w:r>
    </w:p>
    <w:p w14:paraId="7C21B8F3" w14:textId="7873FD7B" w:rsidR="00555271" w:rsidRDefault="007F6470" w:rsidP="00555271">
      <w:pPr>
        <w:rPr>
          <w:rFonts w:ascii="Arial" w:hAnsi="Arial" w:cs="Arial"/>
          <w:sz w:val="24"/>
          <w:szCs w:val="24"/>
        </w:rPr>
      </w:pPr>
      <w:r w:rsidRPr="008F3AD0">
        <w:rPr>
          <w:rFonts w:ascii="Arial" w:hAnsi="Arial" w:cs="Arial"/>
          <w:sz w:val="24"/>
          <w:szCs w:val="24"/>
        </w:rPr>
        <w:t>request.</w:t>
      </w:r>
      <w:r w:rsidR="008B22F0" w:rsidRPr="008F3AD0">
        <w:rPr>
          <w:rFonts w:ascii="Arial" w:hAnsi="Arial" w:cs="Arial"/>
          <w:sz w:val="24"/>
          <w:szCs w:val="24"/>
        </w:rPr>
        <w:t xml:space="preserve"> </w:t>
      </w:r>
      <w:hyperlink r:id="rId30" w:history="1">
        <w:r w:rsidR="00341BFD" w:rsidRPr="008F3AD0">
          <w:rPr>
            <w:rStyle w:val="Hyperlink"/>
            <w:rFonts w:ascii="Arial" w:hAnsi="Arial" w:cs="Arial"/>
            <w:b/>
            <w:bCs/>
            <w:sz w:val="24"/>
            <w:szCs w:val="24"/>
          </w:rPr>
          <w:t xml:space="preserve">Please see </w:t>
        </w:r>
        <w:proofErr w:type="spellStart"/>
        <w:r w:rsidR="00341BFD" w:rsidRPr="008F3AD0">
          <w:rPr>
            <w:rStyle w:val="Hyperlink"/>
            <w:rFonts w:ascii="Arial" w:hAnsi="Arial" w:cs="Arial"/>
            <w:b/>
            <w:bCs/>
            <w:sz w:val="24"/>
            <w:szCs w:val="24"/>
          </w:rPr>
          <w:t>LTC</w:t>
        </w:r>
        <w:proofErr w:type="spellEnd"/>
        <w:r w:rsidR="00341BFD" w:rsidRPr="008F3AD0">
          <w:rPr>
            <w:rStyle w:val="Hyperlink"/>
            <w:rFonts w:ascii="Arial" w:hAnsi="Arial" w:cs="Arial"/>
            <w:b/>
            <w:bCs/>
            <w:sz w:val="24"/>
            <w:szCs w:val="24"/>
          </w:rPr>
          <w:t xml:space="preserve"> Chapter 26</w:t>
        </w:r>
      </w:hyperlink>
      <w:bookmarkStart w:id="37" w:name="_Toc83009961"/>
    </w:p>
    <w:p w14:paraId="73D8892C" w14:textId="77777777" w:rsidR="00555271" w:rsidRDefault="00555271" w:rsidP="00555271">
      <w:pPr>
        <w:rPr>
          <w:rFonts w:ascii="Arial" w:hAnsi="Arial" w:cs="Arial"/>
          <w:sz w:val="24"/>
          <w:szCs w:val="24"/>
        </w:rPr>
      </w:pPr>
    </w:p>
    <w:p w14:paraId="4AB4E6ED" w14:textId="34C139F0" w:rsidR="00DA053F" w:rsidRPr="00555271" w:rsidRDefault="00DA053F" w:rsidP="00555271">
      <w:pPr>
        <w:rPr>
          <w:rFonts w:ascii="Century Gothic" w:hAnsi="Century Gothic" w:cs="Arial"/>
          <w:b/>
          <w:bCs/>
          <w:color w:val="2E74B5" w:themeColor="accent1" w:themeShade="BF"/>
          <w:sz w:val="28"/>
          <w:szCs w:val="28"/>
        </w:rPr>
      </w:pPr>
      <w:r w:rsidRPr="00555271">
        <w:rPr>
          <w:rFonts w:ascii="Century Gothic" w:hAnsi="Century Gothic"/>
          <w:b/>
          <w:bCs/>
          <w:color w:val="2E74B5" w:themeColor="accent1" w:themeShade="BF"/>
          <w:sz w:val="28"/>
          <w:szCs w:val="28"/>
        </w:rPr>
        <w:t>Obtaining CONSENT to Share Confidential Information (</w:t>
      </w:r>
      <w:hyperlink r:id="rId31" w:history="1">
        <w:r w:rsidRPr="00555271">
          <w:rPr>
            <w:rStyle w:val="Hyperlink"/>
            <w:rFonts w:ascii="Century Gothic" w:hAnsi="Century Gothic"/>
            <w:b/>
            <w:bCs/>
            <w:color w:val="2E74B5" w:themeColor="accent1" w:themeShade="BF"/>
            <w:sz w:val="28"/>
            <w:szCs w:val="28"/>
          </w:rPr>
          <w:t>DSHS 14-012</w:t>
        </w:r>
      </w:hyperlink>
      <w:r w:rsidRPr="00555271">
        <w:rPr>
          <w:rFonts w:ascii="Century Gothic" w:hAnsi="Century Gothic"/>
          <w:b/>
          <w:bCs/>
          <w:color w:val="2E74B5" w:themeColor="accent1" w:themeShade="BF"/>
          <w:sz w:val="28"/>
          <w:szCs w:val="28"/>
        </w:rPr>
        <w:t>)</w:t>
      </w:r>
      <w:bookmarkEnd w:id="37"/>
    </w:p>
    <w:p w14:paraId="56B47ECD" w14:textId="7D385D77" w:rsidR="00DA053F" w:rsidRDefault="00DA053F" w:rsidP="005C14B5"/>
    <w:p w14:paraId="601293DF" w14:textId="67808B87" w:rsidR="00DA053F" w:rsidRPr="008F3AD0" w:rsidRDefault="00DA053F" w:rsidP="00DA053F">
      <w:pPr>
        <w:pStyle w:val="TextunderHeading"/>
        <w:rPr>
          <w:rFonts w:ascii="Arial" w:hAnsi="Arial" w:cs="Arial"/>
        </w:rPr>
      </w:pPr>
      <w:r w:rsidRPr="008F3AD0">
        <w:rPr>
          <w:rFonts w:ascii="Arial" w:hAnsi="Arial" w:cs="Arial"/>
        </w:rPr>
        <w:t xml:space="preserve">You are required to obtain consent prior to sharing confidential information about a client.  Use </w:t>
      </w:r>
      <w:hyperlink r:id="rId32" w:history="1">
        <w:r w:rsidRPr="008F3AD0">
          <w:rPr>
            <w:rStyle w:val="Hyperlink"/>
            <w:rFonts w:ascii="Arial" w:hAnsi="Arial" w:cs="Arial"/>
          </w:rPr>
          <w:t>DSHS 14-012</w:t>
        </w:r>
      </w:hyperlink>
      <w:r w:rsidR="00AE03C3" w:rsidRPr="008F3AD0">
        <w:rPr>
          <w:rFonts w:ascii="Arial" w:hAnsi="Arial" w:cs="Arial"/>
        </w:rPr>
        <w:t xml:space="preserve"> form</w:t>
      </w:r>
      <w:r w:rsidRPr="008F3AD0">
        <w:rPr>
          <w:rFonts w:ascii="Arial" w:hAnsi="Arial" w:cs="Arial"/>
        </w:rPr>
        <w:t xml:space="preserve"> to document this consent.</w:t>
      </w:r>
    </w:p>
    <w:p w14:paraId="43BFAE23" w14:textId="455ED053" w:rsidR="00DA053F" w:rsidRPr="008F3AD0" w:rsidRDefault="00DA053F" w:rsidP="00DA053F">
      <w:pPr>
        <w:pStyle w:val="TextunderHeading"/>
        <w:rPr>
          <w:rFonts w:ascii="Arial" w:hAnsi="Arial" w:cs="Arial"/>
          <w:color w:val="000000"/>
        </w:rPr>
      </w:pPr>
      <w:r w:rsidRPr="008F3AD0">
        <w:rPr>
          <w:rFonts w:ascii="Arial" w:hAnsi="Arial" w:cs="Arial"/>
        </w:rPr>
        <w:t>The client or representative (</w:t>
      </w:r>
      <w:proofErr w:type="gramStart"/>
      <w:r w:rsidRPr="008F3AD0">
        <w:rPr>
          <w:rFonts w:ascii="Arial" w:hAnsi="Arial" w:cs="Arial"/>
        </w:rPr>
        <w:t>e.g.</w:t>
      </w:r>
      <w:proofErr w:type="gramEnd"/>
      <w:r w:rsidRPr="008F3AD0">
        <w:rPr>
          <w:rFonts w:ascii="Arial" w:hAnsi="Arial" w:cs="Arial"/>
        </w:rPr>
        <w:t xml:space="preserve"> </w:t>
      </w:r>
      <w:proofErr w:type="spellStart"/>
      <w:r w:rsidRPr="008F3AD0">
        <w:rPr>
          <w:rFonts w:ascii="Arial" w:hAnsi="Arial" w:cs="Arial"/>
        </w:rPr>
        <w:t>DPOA</w:t>
      </w:r>
      <w:proofErr w:type="spellEnd"/>
      <w:r w:rsidRPr="008F3AD0">
        <w:rPr>
          <w:rFonts w:ascii="Arial" w:hAnsi="Arial" w:cs="Arial"/>
        </w:rPr>
        <w:t xml:space="preserve"> or guardian)</w:t>
      </w:r>
      <w:r w:rsidRPr="008F3AD0">
        <w:rPr>
          <w:rStyle w:val="FootnoteReference"/>
          <w:rFonts w:ascii="Arial" w:hAnsi="Arial" w:cs="Arial"/>
        </w:rPr>
        <w:footnoteReference w:id="2"/>
      </w:r>
      <w:r w:rsidRPr="008F3AD0">
        <w:rPr>
          <w:rFonts w:ascii="Arial" w:hAnsi="Arial" w:cs="Arial"/>
        </w:rPr>
        <w:t xml:space="preserve"> may sign this form.  </w:t>
      </w:r>
      <w:r w:rsidRPr="008F3AD0">
        <w:rPr>
          <w:rFonts w:ascii="Arial" w:hAnsi="Arial" w:cs="Arial"/>
          <w:color w:val="000000"/>
        </w:rPr>
        <w:t xml:space="preserve">The instructions on the consent form </w:t>
      </w:r>
      <w:hyperlink r:id="rId33" w:history="1">
        <w:r w:rsidRPr="008F3AD0">
          <w:rPr>
            <w:rStyle w:val="Hyperlink"/>
            <w:rFonts w:ascii="Arial" w:hAnsi="Arial" w:cs="Arial"/>
          </w:rPr>
          <w:t>(DSHS 14-012</w:t>
        </w:r>
      </w:hyperlink>
      <w:r w:rsidRPr="008F3AD0">
        <w:rPr>
          <w:rFonts w:ascii="Arial" w:hAnsi="Arial" w:cs="Arial"/>
          <w:color w:val="000000"/>
        </w:rPr>
        <w:t>) under the signatures portion of the instructions explain who can sign the consent form.  In those cases where the client understands</w:t>
      </w:r>
      <w:r w:rsidR="00A07247" w:rsidRPr="008F3AD0">
        <w:rPr>
          <w:rFonts w:ascii="Arial" w:hAnsi="Arial" w:cs="Arial"/>
          <w:color w:val="000000"/>
        </w:rPr>
        <w:t xml:space="preserve"> </w:t>
      </w:r>
      <w:r w:rsidRPr="008F3AD0">
        <w:rPr>
          <w:rFonts w:ascii="Arial" w:hAnsi="Arial" w:cs="Arial"/>
          <w:color w:val="000000"/>
        </w:rPr>
        <w:t>but can only make a mark in the signature box, a mark is sufficient.  In these cases, a witness should sign and then make a note about the client's inability to properly sign and the reason.</w:t>
      </w:r>
    </w:p>
    <w:p w14:paraId="1A9BCCD1" w14:textId="1BA8551A" w:rsidR="00DA053F" w:rsidRPr="00341BFD" w:rsidRDefault="00DA053F" w:rsidP="005C14B5">
      <w:pPr>
        <w:rPr>
          <w:rFonts w:cs="Calibri"/>
        </w:rPr>
      </w:pPr>
      <w:r w:rsidRPr="008F3AD0">
        <w:rPr>
          <w:rFonts w:ascii="Arial" w:hAnsi="Arial" w:cs="Arial"/>
          <w:sz w:val="24"/>
          <w:szCs w:val="24"/>
        </w:rPr>
        <w:t>You must use this form in order to obtain, use, or share confidential information about a client for the purpose of providing services to the client.  If you need to list multiple providers on the consent form and cannot fit all the information in the blanks provided, you may mark the box, “See attached list,” and attach a list to the consent form to accommodate all information.</w:t>
      </w:r>
      <w:r w:rsidR="00B6038D" w:rsidRPr="008F3AD0">
        <w:rPr>
          <w:rFonts w:ascii="Arial" w:hAnsi="Arial" w:cs="Arial"/>
          <w:sz w:val="24"/>
          <w:szCs w:val="24"/>
        </w:rPr>
        <w:t xml:space="preserve"> </w:t>
      </w:r>
      <w:r w:rsidR="00341BFD" w:rsidRPr="008F3AD0">
        <w:rPr>
          <w:rFonts w:ascii="Arial" w:hAnsi="Arial" w:cs="Arial"/>
          <w:b/>
          <w:bCs/>
          <w:sz w:val="24"/>
          <w:szCs w:val="24"/>
        </w:rPr>
        <w:t xml:space="preserve">Please see </w:t>
      </w:r>
      <w:proofErr w:type="spellStart"/>
      <w:r w:rsidR="00341BFD" w:rsidRPr="008F3AD0">
        <w:rPr>
          <w:rFonts w:ascii="Arial" w:hAnsi="Arial" w:cs="Arial"/>
          <w:b/>
          <w:bCs/>
          <w:sz w:val="24"/>
          <w:szCs w:val="24"/>
        </w:rPr>
        <w:t>LTC</w:t>
      </w:r>
      <w:proofErr w:type="spellEnd"/>
      <w:r w:rsidRPr="008F3AD0">
        <w:rPr>
          <w:rFonts w:ascii="Arial" w:hAnsi="Arial" w:cs="Arial"/>
          <w:b/>
          <w:bCs/>
          <w:sz w:val="24"/>
          <w:szCs w:val="24"/>
        </w:rPr>
        <w:t xml:space="preserve"> Chapter 2 A</w:t>
      </w:r>
      <w:r w:rsidR="00B6038D" w:rsidRPr="008F3AD0">
        <w:rPr>
          <w:rFonts w:ascii="Arial" w:hAnsi="Arial" w:cs="Arial"/>
          <w:b/>
          <w:bCs/>
          <w:sz w:val="24"/>
          <w:szCs w:val="24"/>
        </w:rPr>
        <w:t>.</w:t>
      </w:r>
      <w:r w:rsidR="00B6038D" w:rsidRPr="00341BFD">
        <w:rPr>
          <w:rFonts w:cs="Calibri"/>
          <w:b/>
          <w:bCs/>
        </w:rPr>
        <w:t xml:space="preserve"> </w:t>
      </w:r>
    </w:p>
    <w:p w14:paraId="5E7B58A8" w14:textId="77777777" w:rsidR="00DA053F" w:rsidRPr="00D4356C" w:rsidRDefault="00DA053F" w:rsidP="005C14B5"/>
    <w:p w14:paraId="2AA66D5C" w14:textId="0974E5F2" w:rsidR="005A65C6" w:rsidRPr="00BE09A1" w:rsidRDefault="005A65C6" w:rsidP="005A65C6">
      <w:pPr>
        <w:pStyle w:val="Heading2"/>
        <w:rPr>
          <w:rFonts w:eastAsia="Times New Roman"/>
        </w:rPr>
      </w:pPr>
      <w:bookmarkStart w:id="38" w:name="_Toc153797102"/>
      <w:r w:rsidRPr="00BE09A1">
        <w:rPr>
          <w:rFonts w:eastAsia="Times New Roman"/>
        </w:rPr>
        <w:t>Disclosure of A</w:t>
      </w:r>
      <w:r w:rsidR="00421A89">
        <w:rPr>
          <w:rFonts w:eastAsia="Times New Roman"/>
        </w:rPr>
        <w:t xml:space="preserve">dult </w:t>
      </w:r>
      <w:r w:rsidRPr="00BE09A1">
        <w:rPr>
          <w:rFonts w:eastAsia="Times New Roman"/>
        </w:rPr>
        <w:t>P</w:t>
      </w:r>
      <w:r w:rsidR="00421A89">
        <w:rPr>
          <w:rFonts w:eastAsia="Times New Roman"/>
        </w:rPr>
        <w:t xml:space="preserve">rotective </w:t>
      </w:r>
      <w:r w:rsidRPr="00BE09A1">
        <w:rPr>
          <w:rFonts w:eastAsia="Times New Roman"/>
        </w:rPr>
        <w:t>S</w:t>
      </w:r>
      <w:r w:rsidR="00421A89">
        <w:rPr>
          <w:rFonts w:eastAsia="Times New Roman"/>
        </w:rPr>
        <w:t>ervices (aps)</w:t>
      </w:r>
      <w:r w:rsidRPr="00BE09A1">
        <w:rPr>
          <w:rFonts w:eastAsia="Times New Roman"/>
        </w:rPr>
        <w:t xml:space="preserve"> I</w:t>
      </w:r>
      <w:bookmarkEnd w:id="20"/>
      <w:bookmarkEnd w:id="21"/>
      <w:bookmarkEnd w:id="22"/>
      <w:bookmarkEnd w:id="23"/>
      <w:bookmarkEnd w:id="24"/>
      <w:r w:rsidRPr="00BE09A1">
        <w:rPr>
          <w:rFonts w:eastAsia="Times New Roman"/>
        </w:rPr>
        <w:t>nformation</w:t>
      </w:r>
      <w:bookmarkEnd w:id="25"/>
      <w:bookmarkEnd w:id="38"/>
    </w:p>
    <w:p w14:paraId="11C0A55F" w14:textId="2FC1E9EA" w:rsidR="005A65C6" w:rsidRPr="008F3AD0" w:rsidRDefault="005A65C6" w:rsidP="008F3AD0">
      <w:pPr>
        <w:rPr>
          <w:rFonts w:ascii="Arial" w:hAnsi="Arial" w:cs="Arial"/>
          <w:sz w:val="24"/>
          <w:szCs w:val="24"/>
        </w:rPr>
      </w:pPr>
      <w:r w:rsidRPr="008F3AD0">
        <w:rPr>
          <w:rFonts w:asciiTheme="minorHAnsi" w:hAnsiTheme="minorHAnsi" w:cstheme="minorHAnsi"/>
        </w:rPr>
        <w:t>P</w:t>
      </w:r>
      <w:r w:rsidRPr="008F3AD0">
        <w:rPr>
          <w:rFonts w:ascii="Arial" w:hAnsi="Arial" w:cs="Arial"/>
          <w:sz w:val="24"/>
          <w:szCs w:val="24"/>
        </w:rPr>
        <w:t xml:space="preserve">lease Refer </w:t>
      </w:r>
      <w:r w:rsidR="00F11F34" w:rsidRPr="008F3AD0">
        <w:rPr>
          <w:rFonts w:ascii="Arial" w:hAnsi="Arial" w:cs="Arial"/>
          <w:sz w:val="24"/>
          <w:szCs w:val="24"/>
        </w:rPr>
        <w:t xml:space="preserve">all APS records request </w:t>
      </w:r>
      <w:r w:rsidRPr="008F3AD0">
        <w:rPr>
          <w:rFonts w:ascii="Arial" w:hAnsi="Arial" w:cs="Arial"/>
          <w:sz w:val="24"/>
          <w:szCs w:val="24"/>
        </w:rPr>
        <w:t xml:space="preserve">to </w:t>
      </w:r>
      <w:hyperlink r:id="rId34" w:history="1">
        <w:proofErr w:type="spellStart"/>
        <w:r w:rsidR="00F11F34" w:rsidRPr="008F3AD0">
          <w:rPr>
            <w:rStyle w:val="Hyperlink"/>
            <w:rFonts w:ascii="Arial" w:hAnsi="Arial" w:cs="Arial"/>
            <w:bCs/>
            <w:color w:val="auto"/>
            <w:sz w:val="24"/>
            <w:szCs w:val="24"/>
          </w:rPr>
          <w:t>APSPublicRecords@dshs.wa.gov</w:t>
        </w:r>
        <w:proofErr w:type="spellEnd"/>
      </w:hyperlink>
      <w:r w:rsidR="00520485" w:rsidRPr="008F3AD0">
        <w:rPr>
          <w:rFonts w:ascii="Arial" w:hAnsi="Arial" w:cs="Arial"/>
          <w:sz w:val="24"/>
          <w:szCs w:val="24"/>
        </w:rPr>
        <w:t xml:space="preserve"> </w:t>
      </w:r>
      <w:r w:rsidR="00F11F34" w:rsidRPr="008F3AD0">
        <w:rPr>
          <w:rFonts w:ascii="Arial" w:hAnsi="Arial" w:cs="Arial"/>
          <w:sz w:val="24"/>
          <w:szCs w:val="24"/>
        </w:rPr>
        <w:t xml:space="preserve"> </w:t>
      </w:r>
      <w:r w:rsidR="00ED4F1B" w:rsidRPr="008F3AD0">
        <w:rPr>
          <w:rFonts w:ascii="Arial" w:hAnsi="Arial" w:cs="Arial"/>
          <w:sz w:val="24"/>
          <w:szCs w:val="24"/>
        </w:rPr>
        <w:t xml:space="preserve">Or </w:t>
      </w:r>
      <w:r w:rsidR="00F106B6" w:rsidRPr="008F3AD0">
        <w:rPr>
          <w:rFonts w:ascii="Arial" w:hAnsi="Arial" w:cs="Arial"/>
          <w:sz w:val="24"/>
          <w:szCs w:val="24"/>
        </w:rPr>
        <w:t xml:space="preserve"> Staff may use the following link to view APS policy and procedure information as needed: APS policy and procedure</w:t>
      </w:r>
    </w:p>
    <w:p w14:paraId="58688715" w14:textId="77777777" w:rsidR="00DA7137" w:rsidRDefault="00DA7137" w:rsidP="005A65C6">
      <w:pPr>
        <w:pStyle w:val="Heading3"/>
        <w:rPr>
          <w:rFonts w:ascii="Arial" w:hAnsi="Arial" w:cs="Arial"/>
          <w:color w:val="2E74B5" w:themeColor="accent1" w:themeShade="BF"/>
          <w:sz w:val="24"/>
          <w:u w:val="none"/>
        </w:rPr>
      </w:pPr>
      <w:bookmarkStart w:id="39" w:name="_Toc528744293"/>
    </w:p>
    <w:p w14:paraId="2694F884" w14:textId="3D37721A" w:rsidR="005A65C6" w:rsidRPr="008F3AD0" w:rsidRDefault="00DA7137" w:rsidP="005A65C6">
      <w:pPr>
        <w:pStyle w:val="Heading3"/>
        <w:rPr>
          <w:rFonts w:ascii="Century Gothic" w:hAnsi="Century Gothic"/>
          <w:szCs w:val="26"/>
          <w:u w:val="none"/>
        </w:rPr>
      </w:pPr>
      <w:bookmarkStart w:id="40" w:name="_Toc153797103"/>
      <w:r>
        <w:rPr>
          <w:rFonts w:ascii="Arial" w:hAnsi="Arial" w:cs="Arial"/>
          <w:color w:val="2E74B5" w:themeColor="accent1" w:themeShade="BF"/>
          <w:sz w:val="24"/>
          <w:u w:val="none"/>
        </w:rPr>
        <w:t>R</w:t>
      </w:r>
      <w:r w:rsidR="005A65C6" w:rsidRPr="008F3AD0">
        <w:rPr>
          <w:rFonts w:ascii="Century Gothic" w:hAnsi="Century Gothic"/>
          <w:color w:val="2E74B5" w:themeColor="accent1" w:themeShade="BF"/>
          <w:szCs w:val="26"/>
          <w:u w:val="none"/>
        </w:rPr>
        <w:t xml:space="preserve">elated </w:t>
      </w:r>
      <w:proofErr w:type="spellStart"/>
      <w:r w:rsidR="005A65C6" w:rsidRPr="008F3AD0">
        <w:rPr>
          <w:rFonts w:ascii="Century Gothic" w:hAnsi="Century Gothic"/>
          <w:color w:val="2E74B5" w:themeColor="accent1" w:themeShade="BF"/>
          <w:szCs w:val="26"/>
          <w:u w:val="none"/>
        </w:rPr>
        <w:t>RCWs</w:t>
      </w:r>
      <w:proofErr w:type="spellEnd"/>
      <w:r w:rsidR="005A65C6" w:rsidRPr="008F3AD0">
        <w:rPr>
          <w:rFonts w:ascii="Century Gothic" w:hAnsi="Century Gothic"/>
          <w:color w:val="2E74B5" w:themeColor="accent1" w:themeShade="BF"/>
          <w:szCs w:val="26"/>
          <w:u w:val="none"/>
        </w:rPr>
        <w:t xml:space="preserve"> and WACs</w:t>
      </w:r>
      <w:bookmarkEnd w:id="39"/>
      <w:bookmarkEnd w:id="40"/>
      <w:r w:rsidR="005A65C6" w:rsidRPr="008F3AD0">
        <w:rPr>
          <w:rFonts w:ascii="Century Gothic" w:hAnsi="Century Gothic"/>
          <w:color w:val="2E74B5" w:themeColor="accent1" w:themeShade="BF"/>
          <w:szCs w:val="26"/>
          <w:u w:val="none"/>
        </w:rPr>
        <w:t xml:space="preserve"> </w:t>
      </w:r>
      <w:r w:rsidR="005A65C6" w:rsidRPr="008F3AD0">
        <w:rPr>
          <w:rFonts w:ascii="Century Gothic" w:hAnsi="Century Gothic"/>
          <w:szCs w:val="26"/>
          <w:u w:val="none"/>
        </w:rPr>
        <w:t xml:space="preserve"> </w:t>
      </w:r>
    </w:p>
    <w:p w14:paraId="3C0EB2F9" w14:textId="77777777" w:rsidR="005A65C6" w:rsidRPr="008F3AD0" w:rsidRDefault="00E31FBD" w:rsidP="005A65C6">
      <w:pPr>
        <w:rPr>
          <w:rFonts w:ascii="Arial" w:hAnsi="Arial" w:cs="Arial"/>
          <w:sz w:val="24"/>
          <w:szCs w:val="24"/>
        </w:rPr>
      </w:pPr>
      <w:hyperlink r:id="rId35" w:history="1">
        <w:r w:rsidR="005A65C6" w:rsidRPr="008F3AD0">
          <w:rPr>
            <w:rStyle w:val="Hyperlink"/>
            <w:rFonts w:ascii="Arial" w:hAnsi="Arial" w:cs="Arial"/>
            <w:sz w:val="24"/>
            <w:szCs w:val="24"/>
          </w:rPr>
          <w:t>RCW 42.56</w:t>
        </w:r>
      </w:hyperlink>
      <w:r w:rsidR="005A65C6" w:rsidRPr="008F3AD0">
        <w:rPr>
          <w:rFonts w:ascii="Arial" w:hAnsi="Arial" w:cs="Arial"/>
          <w:sz w:val="24"/>
          <w:szCs w:val="24"/>
        </w:rPr>
        <w:tab/>
        <w:t>PUBLIC RECORDS ACT</w:t>
      </w:r>
    </w:p>
    <w:p w14:paraId="1AF4DE30" w14:textId="77777777" w:rsidR="005A65C6" w:rsidRPr="008F3AD0" w:rsidRDefault="00E31FBD" w:rsidP="005A65C6">
      <w:pPr>
        <w:rPr>
          <w:rFonts w:ascii="Arial" w:hAnsi="Arial" w:cs="Arial"/>
          <w:sz w:val="24"/>
          <w:szCs w:val="24"/>
        </w:rPr>
      </w:pPr>
      <w:hyperlink r:id="rId36" w:history="1">
        <w:r w:rsidR="005A65C6" w:rsidRPr="008F3AD0">
          <w:rPr>
            <w:rStyle w:val="Hyperlink"/>
            <w:rFonts w:ascii="Arial" w:hAnsi="Arial" w:cs="Arial"/>
            <w:sz w:val="24"/>
            <w:szCs w:val="24"/>
          </w:rPr>
          <w:t>RCW 40.14</w:t>
        </w:r>
      </w:hyperlink>
      <w:r w:rsidR="005A65C6" w:rsidRPr="008F3AD0">
        <w:rPr>
          <w:rFonts w:ascii="Arial" w:hAnsi="Arial" w:cs="Arial"/>
          <w:sz w:val="24"/>
          <w:szCs w:val="24"/>
        </w:rPr>
        <w:tab/>
        <w:t xml:space="preserve">PRESERVATION AND DESTRUCTION OF PUBLIC RECORDS  </w:t>
      </w:r>
    </w:p>
    <w:p w14:paraId="3EFCA836" w14:textId="107A64AA" w:rsidR="005A65C6" w:rsidRPr="008F3AD0" w:rsidRDefault="00E31FBD" w:rsidP="005A65C6">
      <w:pPr>
        <w:rPr>
          <w:rFonts w:ascii="Arial" w:hAnsi="Arial" w:cs="Arial"/>
          <w:sz w:val="24"/>
          <w:szCs w:val="24"/>
        </w:rPr>
      </w:pPr>
      <w:hyperlink r:id="rId37" w:history="1">
        <w:r w:rsidR="005A65C6" w:rsidRPr="008F3AD0">
          <w:rPr>
            <w:rStyle w:val="Hyperlink"/>
            <w:rFonts w:ascii="Arial" w:hAnsi="Arial" w:cs="Arial"/>
            <w:sz w:val="24"/>
            <w:szCs w:val="24"/>
          </w:rPr>
          <w:t>WAC 388-01</w:t>
        </w:r>
      </w:hyperlink>
      <w:r w:rsidR="005A65C6" w:rsidRPr="008F3AD0">
        <w:rPr>
          <w:rFonts w:ascii="Arial" w:hAnsi="Arial" w:cs="Arial"/>
          <w:sz w:val="24"/>
          <w:szCs w:val="24"/>
        </w:rPr>
        <w:tab/>
        <w:t>DSHS ORGANIZATION/DISCLOSURE OF PUBLIC RECORDS</w:t>
      </w:r>
    </w:p>
    <w:p w14:paraId="44E0255B" w14:textId="75ED1F5A" w:rsidR="001720D6" w:rsidRPr="008F3AD0" w:rsidRDefault="001720D6" w:rsidP="005A65C6">
      <w:pPr>
        <w:rPr>
          <w:rFonts w:ascii="Arial" w:hAnsi="Arial" w:cs="Arial"/>
          <w:sz w:val="24"/>
          <w:szCs w:val="24"/>
        </w:rPr>
      </w:pPr>
      <w:r w:rsidRPr="008F3AD0">
        <w:rPr>
          <w:rFonts w:ascii="Arial" w:hAnsi="Arial" w:cs="Arial"/>
          <w:sz w:val="24"/>
          <w:szCs w:val="24"/>
        </w:rPr>
        <w:tab/>
      </w:r>
    </w:p>
    <w:p w14:paraId="60CE1BD9" w14:textId="77777777" w:rsidR="005A65C6" w:rsidRPr="008F3AD0" w:rsidRDefault="005A65C6" w:rsidP="005A65C6">
      <w:pPr>
        <w:pStyle w:val="Heading3"/>
        <w:rPr>
          <w:rFonts w:ascii="Century Gothic" w:hAnsi="Century Gothic"/>
          <w:color w:val="2E74B5" w:themeColor="accent1" w:themeShade="BF"/>
          <w:szCs w:val="26"/>
          <w:u w:val="none"/>
        </w:rPr>
      </w:pPr>
      <w:bookmarkStart w:id="41" w:name="_Toc528744294"/>
      <w:bookmarkStart w:id="42" w:name="_Toc153797104"/>
      <w:r w:rsidRPr="008F3AD0">
        <w:rPr>
          <w:rFonts w:ascii="Century Gothic" w:hAnsi="Century Gothic"/>
          <w:color w:val="2E74B5" w:themeColor="accent1" w:themeShade="BF"/>
          <w:szCs w:val="26"/>
          <w:u w:val="none"/>
        </w:rPr>
        <w:t>Related Administrative Policy</w:t>
      </w:r>
      <w:bookmarkEnd w:id="41"/>
      <w:bookmarkEnd w:id="42"/>
      <w:r w:rsidRPr="008F3AD0">
        <w:rPr>
          <w:rFonts w:ascii="Century Gothic" w:hAnsi="Century Gothic"/>
          <w:color w:val="2E74B5" w:themeColor="accent1" w:themeShade="BF"/>
          <w:szCs w:val="26"/>
          <w:u w:val="none"/>
        </w:rPr>
        <w:t xml:space="preserve"> </w:t>
      </w:r>
    </w:p>
    <w:p w14:paraId="5E0F4173" w14:textId="77777777" w:rsidR="005A65C6" w:rsidRPr="008F3AD0" w:rsidRDefault="00E31FBD" w:rsidP="005A65C6">
      <w:pPr>
        <w:rPr>
          <w:rFonts w:ascii="Arial" w:hAnsi="Arial" w:cs="Arial"/>
          <w:sz w:val="24"/>
          <w:szCs w:val="24"/>
        </w:rPr>
      </w:pPr>
      <w:hyperlink r:id="rId38" w:history="1">
        <w:r w:rsidR="005A65C6" w:rsidRPr="008F3AD0">
          <w:rPr>
            <w:rStyle w:val="Hyperlink"/>
            <w:rFonts w:ascii="Arial" w:hAnsi="Arial" w:cs="Arial"/>
            <w:sz w:val="24"/>
            <w:szCs w:val="24"/>
          </w:rPr>
          <w:t>Administrative Policy 5.01</w:t>
        </w:r>
      </w:hyperlink>
      <w:r w:rsidR="005A65C6" w:rsidRPr="008F3AD0">
        <w:rPr>
          <w:rFonts w:ascii="Arial" w:hAnsi="Arial" w:cs="Arial"/>
          <w:sz w:val="24"/>
          <w:szCs w:val="24"/>
        </w:rPr>
        <w:tab/>
        <w:t xml:space="preserve">Privacy Policy -- Safeguarding Confidential Information </w:t>
      </w:r>
      <w:r w:rsidR="005A65C6" w:rsidRPr="008F3AD0">
        <w:rPr>
          <w:rFonts w:ascii="Arial" w:hAnsi="Arial" w:cs="Arial"/>
          <w:sz w:val="24"/>
          <w:szCs w:val="24"/>
        </w:rPr>
        <w:br/>
      </w:r>
      <w:hyperlink r:id="rId39" w:history="1">
        <w:r w:rsidR="005A65C6" w:rsidRPr="008F3AD0">
          <w:rPr>
            <w:rStyle w:val="Hyperlink"/>
            <w:rFonts w:ascii="Arial" w:hAnsi="Arial" w:cs="Arial"/>
            <w:sz w:val="24"/>
            <w:szCs w:val="24"/>
          </w:rPr>
          <w:t>Administrative Policy 5.02</w:t>
        </w:r>
      </w:hyperlink>
      <w:r w:rsidR="005A65C6" w:rsidRPr="008F3AD0">
        <w:rPr>
          <w:rStyle w:val="Hyperlink"/>
          <w:rFonts w:ascii="Arial" w:hAnsi="Arial" w:cs="Arial"/>
          <w:sz w:val="24"/>
          <w:szCs w:val="24"/>
        </w:rPr>
        <w:t xml:space="preserve"> </w:t>
      </w:r>
      <w:r w:rsidR="005A65C6" w:rsidRPr="008F3AD0">
        <w:rPr>
          <w:rFonts w:ascii="Arial" w:hAnsi="Arial" w:cs="Arial"/>
          <w:sz w:val="24"/>
          <w:szCs w:val="24"/>
        </w:rPr>
        <w:tab/>
        <w:t>Public Records Requests</w:t>
      </w:r>
    </w:p>
    <w:p w14:paraId="0A4ECF05" w14:textId="77777777" w:rsidR="005A65C6" w:rsidRPr="008F3AD0" w:rsidRDefault="00E31FBD" w:rsidP="005A65C6">
      <w:pPr>
        <w:rPr>
          <w:rFonts w:ascii="Arial" w:hAnsi="Arial" w:cs="Arial"/>
          <w:sz w:val="24"/>
          <w:szCs w:val="24"/>
        </w:rPr>
      </w:pPr>
      <w:hyperlink r:id="rId40" w:history="1">
        <w:r w:rsidR="005A65C6" w:rsidRPr="008F3AD0">
          <w:rPr>
            <w:rStyle w:val="Hyperlink"/>
            <w:rFonts w:ascii="Arial" w:hAnsi="Arial" w:cs="Arial"/>
            <w:sz w:val="24"/>
            <w:szCs w:val="24"/>
          </w:rPr>
          <w:t>Administrative Policy 5.03</w:t>
        </w:r>
      </w:hyperlink>
      <w:r w:rsidR="005A65C6" w:rsidRPr="008F3AD0">
        <w:rPr>
          <w:rFonts w:ascii="Arial" w:hAnsi="Arial" w:cs="Arial"/>
          <w:sz w:val="24"/>
          <w:szCs w:val="24"/>
        </w:rPr>
        <w:tab/>
        <w:t>Client Rights Relating to Protected Health Information</w:t>
      </w:r>
    </w:p>
    <w:p w14:paraId="0C68980F" w14:textId="77777777" w:rsidR="005A65C6" w:rsidRPr="008F3AD0" w:rsidRDefault="00E31FBD" w:rsidP="005A65C6">
      <w:pPr>
        <w:rPr>
          <w:rFonts w:ascii="Arial" w:hAnsi="Arial" w:cs="Arial"/>
          <w:sz w:val="24"/>
          <w:szCs w:val="24"/>
        </w:rPr>
      </w:pPr>
      <w:hyperlink w:anchor="_Background" w:history="1">
        <w:r w:rsidR="005A65C6" w:rsidRPr="008F3AD0">
          <w:rPr>
            <w:rStyle w:val="Hyperlink"/>
            <w:rFonts w:ascii="Arial" w:hAnsi="Arial" w:cs="Arial"/>
            <w:sz w:val="24"/>
            <w:szCs w:val="24"/>
          </w:rPr>
          <w:t>Administrative Policy 5.04</w:t>
        </w:r>
      </w:hyperlink>
      <w:r w:rsidR="005A65C6" w:rsidRPr="008F3AD0">
        <w:rPr>
          <w:rStyle w:val="Hyperlink"/>
          <w:rFonts w:ascii="Arial" w:hAnsi="Arial" w:cs="Arial"/>
          <w:sz w:val="24"/>
          <w:szCs w:val="24"/>
        </w:rPr>
        <w:t xml:space="preserve">  </w:t>
      </w:r>
      <w:r w:rsidR="005A65C6" w:rsidRPr="008F3AD0">
        <w:rPr>
          <w:rFonts w:ascii="Arial" w:hAnsi="Arial" w:cs="Arial"/>
          <w:color w:val="0000FF"/>
          <w:sz w:val="24"/>
          <w:szCs w:val="24"/>
        </w:rPr>
        <w:tab/>
      </w:r>
      <w:r w:rsidR="005A65C6" w:rsidRPr="008F3AD0">
        <w:rPr>
          <w:rFonts w:ascii="Arial" w:hAnsi="Arial" w:cs="Arial"/>
          <w:sz w:val="24"/>
          <w:szCs w:val="24"/>
        </w:rPr>
        <w:t>Records Management</w:t>
      </w:r>
    </w:p>
    <w:p w14:paraId="239E357E" w14:textId="77777777" w:rsidR="005A65C6" w:rsidRPr="008F3AD0" w:rsidRDefault="00E31FBD" w:rsidP="005A65C6">
      <w:pPr>
        <w:rPr>
          <w:rFonts w:ascii="Arial" w:hAnsi="Arial" w:cs="Arial"/>
          <w:sz w:val="24"/>
          <w:szCs w:val="24"/>
        </w:rPr>
      </w:pPr>
      <w:hyperlink r:id="rId41" w:history="1">
        <w:r w:rsidR="005A65C6" w:rsidRPr="008F3AD0">
          <w:rPr>
            <w:rStyle w:val="Hyperlink"/>
            <w:rFonts w:ascii="Arial" w:hAnsi="Arial" w:cs="Arial"/>
            <w:sz w:val="24"/>
            <w:szCs w:val="24"/>
          </w:rPr>
          <w:t>Administrative Policy 5.07</w:t>
        </w:r>
      </w:hyperlink>
      <w:r w:rsidR="005A65C6" w:rsidRPr="008F3AD0">
        <w:rPr>
          <w:rFonts w:ascii="Arial" w:hAnsi="Arial" w:cs="Arial"/>
          <w:sz w:val="24"/>
          <w:szCs w:val="24"/>
        </w:rPr>
        <w:tab/>
        <w:t>Employees Response to Litigation Related Documents</w:t>
      </w:r>
    </w:p>
    <w:p w14:paraId="0776E58A" w14:textId="3334558E" w:rsidR="005A65C6" w:rsidRPr="008F3AD0" w:rsidRDefault="00D20D59" w:rsidP="008F3AD0">
      <w:pPr>
        <w:rPr>
          <w:rFonts w:ascii="Arial" w:hAnsi="Arial" w:cs="Arial"/>
          <w:sz w:val="24"/>
          <w:szCs w:val="24"/>
        </w:rPr>
      </w:pPr>
      <w:r w:rsidRPr="008F3AD0">
        <w:rPr>
          <w:rFonts w:ascii="Arial" w:hAnsi="Arial" w:cs="Arial"/>
          <w:sz w:val="24"/>
          <w:szCs w:val="24"/>
        </w:rPr>
        <w:t>APS Policy and Procedure</w:t>
      </w:r>
    </w:p>
    <w:p w14:paraId="12332E3C" w14:textId="77777777" w:rsidR="00416AD9" w:rsidRPr="008F3AD0" w:rsidRDefault="00416AD9" w:rsidP="005A65C6">
      <w:pPr>
        <w:rPr>
          <w:rStyle w:val="Heading2Char"/>
          <w:rFonts w:ascii="Arial" w:hAnsi="Arial" w:cs="Arial"/>
          <w:sz w:val="24"/>
          <w:szCs w:val="24"/>
        </w:rPr>
      </w:pPr>
      <w:bookmarkStart w:id="43" w:name="_Toc528744295"/>
    </w:p>
    <w:p w14:paraId="77508C89" w14:textId="542233C7" w:rsidR="002243AA" w:rsidRPr="008F3AD0" w:rsidRDefault="005A65C6" w:rsidP="005A65C6">
      <w:pPr>
        <w:rPr>
          <w:rFonts w:ascii="Arial" w:hAnsi="Arial" w:cs="Arial"/>
          <w:sz w:val="24"/>
          <w:szCs w:val="24"/>
        </w:rPr>
      </w:pPr>
      <w:bookmarkStart w:id="44" w:name="_Toc153797105"/>
      <w:r w:rsidRPr="00030F94">
        <w:rPr>
          <w:rStyle w:val="Heading2Char"/>
        </w:rPr>
        <w:t>Acronyms</w:t>
      </w:r>
      <w:bookmarkEnd w:id="43"/>
      <w:bookmarkEnd w:id="44"/>
      <w:r>
        <w:rPr>
          <w:rStyle w:val="Heading2Char"/>
        </w:rPr>
        <w:br/>
      </w:r>
      <w:r w:rsidRPr="00030F94">
        <w:br/>
      </w:r>
      <w:proofErr w:type="spellStart"/>
      <w:r w:rsidRPr="008F3AD0">
        <w:rPr>
          <w:rFonts w:ascii="Arial" w:hAnsi="Arial" w:cs="Arial"/>
          <w:sz w:val="24"/>
          <w:szCs w:val="24"/>
        </w:rPr>
        <w:lastRenderedPageBreak/>
        <w:t>ACD</w:t>
      </w:r>
      <w:proofErr w:type="spellEnd"/>
      <w:r w:rsidRPr="008F3AD0">
        <w:rPr>
          <w:rFonts w:ascii="Arial" w:hAnsi="Arial" w:cs="Arial"/>
          <w:sz w:val="24"/>
          <w:szCs w:val="24"/>
        </w:rPr>
        <w:tab/>
      </w:r>
      <w:r w:rsidRPr="008F3AD0">
        <w:rPr>
          <w:rFonts w:ascii="Arial" w:hAnsi="Arial" w:cs="Arial"/>
          <w:sz w:val="24"/>
          <w:szCs w:val="24"/>
        </w:rPr>
        <w:tab/>
        <w:t>Agency Contract</w:t>
      </w:r>
      <w:r w:rsidR="002243AA" w:rsidRPr="008F3AD0">
        <w:rPr>
          <w:rFonts w:ascii="Arial" w:hAnsi="Arial" w:cs="Arial"/>
          <w:sz w:val="24"/>
          <w:szCs w:val="24"/>
        </w:rPr>
        <w:t>s</w:t>
      </w:r>
      <w:r w:rsidRPr="008F3AD0">
        <w:rPr>
          <w:rFonts w:ascii="Arial" w:hAnsi="Arial" w:cs="Arial"/>
          <w:sz w:val="24"/>
          <w:szCs w:val="24"/>
        </w:rPr>
        <w:t xml:space="preserve"> Database</w:t>
      </w:r>
      <w:r w:rsidRPr="008F3AD0">
        <w:rPr>
          <w:rFonts w:ascii="Arial" w:hAnsi="Arial" w:cs="Arial"/>
          <w:sz w:val="24"/>
          <w:szCs w:val="24"/>
        </w:rPr>
        <w:br/>
        <w:t>ACES</w:t>
      </w:r>
      <w:r w:rsidRPr="008F3AD0">
        <w:rPr>
          <w:rFonts w:ascii="Arial" w:hAnsi="Arial" w:cs="Arial"/>
          <w:sz w:val="24"/>
          <w:szCs w:val="24"/>
        </w:rPr>
        <w:tab/>
      </w:r>
      <w:r w:rsidRPr="008F3AD0">
        <w:rPr>
          <w:rFonts w:ascii="Arial" w:hAnsi="Arial" w:cs="Arial"/>
          <w:sz w:val="24"/>
          <w:szCs w:val="24"/>
        </w:rPr>
        <w:tab/>
        <w:t>Automated Client Eligibility</w:t>
      </w:r>
      <w:r w:rsidR="002243AA" w:rsidRPr="008F3AD0">
        <w:rPr>
          <w:rFonts w:ascii="Arial" w:hAnsi="Arial" w:cs="Arial"/>
          <w:sz w:val="24"/>
          <w:szCs w:val="24"/>
        </w:rPr>
        <w:t xml:space="preserve"> System</w:t>
      </w:r>
    </w:p>
    <w:p w14:paraId="2AC3BA99" w14:textId="47D5947D" w:rsidR="0072136D" w:rsidRPr="008F3AD0" w:rsidRDefault="0072136D" w:rsidP="005A65C6">
      <w:pPr>
        <w:rPr>
          <w:rFonts w:ascii="Arial" w:hAnsi="Arial" w:cs="Arial"/>
          <w:sz w:val="24"/>
          <w:szCs w:val="24"/>
        </w:rPr>
      </w:pPr>
      <w:r w:rsidRPr="008F3AD0">
        <w:rPr>
          <w:rFonts w:ascii="Arial" w:hAnsi="Arial" w:cs="Arial"/>
          <w:sz w:val="24"/>
          <w:szCs w:val="24"/>
        </w:rPr>
        <w:t>AAA</w:t>
      </w:r>
      <w:r w:rsidRPr="008F3AD0">
        <w:rPr>
          <w:rFonts w:ascii="Arial" w:hAnsi="Arial" w:cs="Arial"/>
          <w:sz w:val="24"/>
          <w:szCs w:val="24"/>
        </w:rPr>
        <w:tab/>
      </w:r>
      <w:r w:rsidRPr="008F3AD0">
        <w:rPr>
          <w:rFonts w:ascii="Arial" w:hAnsi="Arial" w:cs="Arial"/>
          <w:sz w:val="24"/>
          <w:szCs w:val="24"/>
        </w:rPr>
        <w:tab/>
        <w:t>Area Agency on Aging</w:t>
      </w:r>
    </w:p>
    <w:p w14:paraId="682C66D1" w14:textId="4982249D" w:rsidR="005A65C6" w:rsidRPr="008F3AD0" w:rsidRDefault="002243AA" w:rsidP="005A65C6">
      <w:pPr>
        <w:rPr>
          <w:rFonts w:ascii="Arial" w:hAnsi="Arial" w:cs="Arial"/>
          <w:sz w:val="24"/>
          <w:szCs w:val="24"/>
        </w:rPr>
      </w:pPr>
      <w:r w:rsidRPr="008F3AD0">
        <w:rPr>
          <w:rFonts w:ascii="Arial" w:hAnsi="Arial" w:cs="Arial"/>
          <w:sz w:val="24"/>
          <w:szCs w:val="24"/>
        </w:rPr>
        <w:t>ALTSA</w:t>
      </w:r>
      <w:r w:rsidRPr="008F3AD0">
        <w:rPr>
          <w:rFonts w:ascii="Arial" w:hAnsi="Arial" w:cs="Arial"/>
          <w:sz w:val="24"/>
          <w:szCs w:val="24"/>
        </w:rPr>
        <w:tab/>
      </w:r>
      <w:r w:rsidRPr="008F3AD0">
        <w:rPr>
          <w:rFonts w:ascii="Arial" w:hAnsi="Arial" w:cs="Arial"/>
          <w:sz w:val="24"/>
          <w:szCs w:val="24"/>
        </w:rPr>
        <w:tab/>
        <w:t>Aging and Long-Term Support Administration</w:t>
      </w:r>
    </w:p>
    <w:p w14:paraId="0A71544B" w14:textId="77777777" w:rsidR="005A65C6" w:rsidRPr="008F3AD0" w:rsidRDefault="005A65C6" w:rsidP="005A65C6">
      <w:pPr>
        <w:rPr>
          <w:rFonts w:ascii="Arial" w:hAnsi="Arial" w:cs="Arial"/>
          <w:sz w:val="24"/>
          <w:szCs w:val="24"/>
        </w:rPr>
      </w:pPr>
      <w:r w:rsidRPr="008F3AD0">
        <w:rPr>
          <w:rFonts w:ascii="Arial" w:hAnsi="Arial" w:cs="Arial"/>
          <w:sz w:val="24"/>
          <w:szCs w:val="24"/>
        </w:rPr>
        <w:t>AP</w:t>
      </w:r>
      <w:r w:rsidRPr="008F3AD0">
        <w:rPr>
          <w:rFonts w:ascii="Arial" w:hAnsi="Arial" w:cs="Arial"/>
          <w:sz w:val="24"/>
          <w:szCs w:val="24"/>
        </w:rPr>
        <w:tab/>
      </w:r>
      <w:r w:rsidRPr="008F3AD0">
        <w:rPr>
          <w:rFonts w:ascii="Arial" w:hAnsi="Arial" w:cs="Arial"/>
          <w:sz w:val="24"/>
          <w:szCs w:val="24"/>
        </w:rPr>
        <w:tab/>
        <w:t>Administrative Policy</w:t>
      </w:r>
      <w:r w:rsidR="002243AA" w:rsidRPr="008F3AD0">
        <w:rPr>
          <w:rFonts w:ascii="Arial" w:hAnsi="Arial" w:cs="Arial"/>
          <w:sz w:val="24"/>
          <w:szCs w:val="24"/>
        </w:rPr>
        <w:t xml:space="preserve"> (DSHS)</w:t>
      </w:r>
      <w:r w:rsidRPr="008F3AD0">
        <w:rPr>
          <w:rFonts w:ascii="Arial" w:hAnsi="Arial" w:cs="Arial"/>
          <w:sz w:val="24"/>
          <w:szCs w:val="24"/>
        </w:rPr>
        <w:br/>
        <w:t xml:space="preserve">APS </w:t>
      </w:r>
      <w:r w:rsidRPr="008F3AD0">
        <w:rPr>
          <w:rFonts w:ascii="Arial" w:hAnsi="Arial" w:cs="Arial"/>
          <w:sz w:val="24"/>
          <w:szCs w:val="24"/>
        </w:rPr>
        <w:tab/>
      </w:r>
      <w:r w:rsidRPr="008F3AD0">
        <w:rPr>
          <w:rFonts w:ascii="Arial" w:hAnsi="Arial" w:cs="Arial"/>
          <w:sz w:val="24"/>
          <w:szCs w:val="24"/>
        </w:rPr>
        <w:tab/>
        <w:t xml:space="preserve">Adult Protective Services </w:t>
      </w:r>
    </w:p>
    <w:p w14:paraId="0AFB0910" w14:textId="7A8972FF" w:rsidR="002243AA" w:rsidRPr="008F3AD0" w:rsidRDefault="004422B4" w:rsidP="008F3AD0">
      <w:pPr>
        <w:ind w:left="1440" w:hanging="1440"/>
        <w:rPr>
          <w:rFonts w:ascii="Arial" w:hAnsi="Arial" w:cs="Arial"/>
          <w:sz w:val="24"/>
          <w:szCs w:val="24"/>
        </w:rPr>
      </w:pPr>
      <w:r w:rsidRPr="008F3AD0">
        <w:rPr>
          <w:rFonts w:ascii="Arial" w:hAnsi="Arial" w:cs="Arial"/>
          <w:sz w:val="24"/>
          <w:szCs w:val="24"/>
        </w:rPr>
        <w:t>Barcode</w:t>
      </w:r>
      <w:r w:rsidRPr="008F3AD0">
        <w:rPr>
          <w:rFonts w:ascii="Arial" w:hAnsi="Arial" w:cs="Arial"/>
          <w:sz w:val="24"/>
          <w:szCs w:val="24"/>
        </w:rPr>
        <w:tab/>
        <w:t>ESA’s primary document management system and used by other DSHS administrations.</w:t>
      </w:r>
    </w:p>
    <w:p w14:paraId="0181BCD2" w14:textId="1982A214" w:rsidR="004422B4" w:rsidRPr="008F3AD0" w:rsidRDefault="004422B4" w:rsidP="008F3AD0">
      <w:pPr>
        <w:ind w:left="1440"/>
        <w:rPr>
          <w:rFonts w:ascii="Arial" w:hAnsi="Arial" w:cs="Arial"/>
          <w:sz w:val="24"/>
          <w:szCs w:val="24"/>
        </w:rPr>
      </w:pPr>
      <w:r w:rsidRPr="008F3AD0">
        <w:rPr>
          <w:rFonts w:ascii="Arial" w:hAnsi="Arial" w:cs="Arial"/>
          <w:sz w:val="24"/>
          <w:szCs w:val="24"/>
        </w:rPr>
        <w:t>ALTSA images client correspondence including social and financial records.</w:t>
      </w:r>
    </w:p>
    <w:p w14:paraId="59EC2456" w14:textId="67AE4EAF" w:rsidR="005A65C6" w:rsidRPr="008F3AD0" w:rsidRDefault="005A65C6" w:rsidP="00862352">
      <w:pPr>
        <w:ind w:left="720" w:hanging="720"/>
        <w:rPr>
          <w:rFonts w:ascii="Arial" w:hAnsi="Arial" w:cs="Arial"/>
          <w:sz w:val="24"/>
          <w:szCs w:val="24"/>
        </w:rPr>
      </w:pPr>
      <w:r w:rsidRPr="008F3AD0">
        <w:rPr>
          <w:rFonts w:ascii="Arial" w:hAnsi="Arial" w:cs="Arial"/>
          <w:sz w:val="24"/>
          <w:szCs w:val="24"/>
        </w:rPr>
        <w:t>CARE</w:t>
      </w:r>
      <w:r w:rsidRPr="008F3AD0">
        <w:rPr>
          <w:rFonts w:ascii="Arial" w:hAnsi="Arial" w:cs="Arial"/>
          <w:sz w:val="24"/>
          <w:szCs w:val="24"/>
        </w:rPr>
        <w:tab/>
      </w:r>
      <w:r w:rsidRPr="008F3AD0">
        <w:rPr>
          <w:rFonts w:ascii="Arial" w:hAnsi="Arial" w:cs="Arial"/>
          <w:sz w:val="24"/>
          <w:szCs w:val="24"/>
        </w:rPr>
        <w:tab/>
        <w:t>Comprehensive Assessment for Reporting and Evaluation</w:t>
      </w:r>
    </w:p>
    <w:p w14:paraId="250D7029" w14:textId="4B92C960" w:rsidR="0072136D" w:rsidRPr="008F3AD0" w:rsidRDefault="0072136D" w:rsidP="00862352">
      <w:pPr>
        <w:ind w:left="720" w:hanging="720"/>
        <w:rPr>
          <w:rFonts w:ascii="Arial" w:hAnsi="Arial" w:cs="Arial"/>
          <w:sz w:val="24"/>
          <w:szCs w:val="24"/>
        </w:rPr>
      </w:pPr>
      <w:r w:rsidRPr="008F3AD0">
        <w:rPr>
          <w:rFonts w:ascii="Arial" w:hAnsi="Arial" w:cs="Arial"/>
          <w:sz w:val="24"/>
          <w:szCs w:val="24"/>
        </w:rPr>
        <w:t>CDE</w:t>
      </w:r>
      <w:r w:rsidRPr="008F3AD0">
        <w:rPr>
          <w:rFonts w:ascii="Arial" w:hAnsi="Arial" w:cs="Arial"/>
          <w:sz w:val="24"/>
          <w:szCs w:val="24"/>
        </w:rPr>
        <w:tab/>
      </w:r>
      <w:r w:rsidRPr="008F3AD0">
        <w:rPr>
          <w:rFonts w:ascii="Arial" w:hAnsi="Arial" w:cs="Arial"/>
          <w:sz w:val="24"/>
          <w:szCs w:val="24"/>
        </w:rPr>
        <w:tab/>
        <w:t>Consumer Direct Employer</w:t>
      </w:r>
    </w:p>
    <w:p w14:paraId="533AE456" w14:textId="77777777" w:rsidR="005A65C6" w:rsidRPr="008F3AD0" w:rsidRDefault="005A65C6" w:rsidP="005A65C6">
      <w:pPr>
        <w:rPr>
          <w:rFonts w:ascii="Arial" w:hAnsi="Arial" w:cs="Arial"/>
          <w:sz w:val="24"/>
          <w:szCs w:val="24"/>
        </w:rPr>
      </w:pPr>
      <w:r w:rsidRPr="008F3AD0">
        <w:rPr>
          <w:rFonts w:ascii="Arial" w:hAnsi="Arial" w:cs="Arial"/>
          <w:sz w:val="24"/>
          <w:szCs w:val="24"/>
        </w:rPr>
        <w:t>DA</w:t>
      </w:r>
      <w:r w:rsidRPr="008F3AD0">
        <w:rPr>
          <w:rFonts w:ascii="Arial" w:hAnsi="Arial" w:cs="Arial"/>
          <w:sz w:val="24"/>
          <w:szCs w:val="24"/>
        </w:rPr>
        <w:tab/>
      </w:r>
      <w:r w:rsidRPr="008F3AD0">
        <w:rPr>
          <w:rFonts w:ascii="Arial" w:hAnsi="Arial" w:cs="Arial"/>
          <w:sz w:val="24"/>
          <w:szCs w:val="24"/>
        </w:rPr>
        <w:tab/>
        <w:t>Discovery Accelerator</w:t>
      </w:r>
    </w:p>
    <w:p w14:paraId="1556A311" w14:textId="1185C8EB" w:rsidR="002243AA" w:rsidRPr="008F3AD0" w:rsidRDefault="002243AA" w:rsidP="005A65C6">
      <w:pPr>
        <w:rPr>
          <w:rFonts w:ascii="Arial" w:hAnsi="Arial" w:cs="Arial"/>
          <w:sz w:val="24"/>
          <w:szCs w:val="24"/>
        </w:rPr>
      </w:pPr>
      <w:r w:rsidRPr="008F3AD0">
        <w:rPr>
          <w:rFonts w:ascii="Arial" w:hAnsi="Arial" w:cs="Arial"/>
          <w:sz w:val="24"/>
          <w:szCs w:val="24"/>
        </w:rPr>
        <w:t>ESA</w:t>
      </w:r>
      <w:r w:rsidRPr="008F3AD0">
        <w:rPr>
          <w:rFonts w:ascii="Arial" w:hAnsi="Arial" w:cs="Arial"/>
          <w:sz w:val="24"/>
          <w:szCs w:val="24"/>
        </w:rPr>
        <w:tab/>
      </w:r>
      <w:r w:rsidRPr="008F3AD0">
        <w:rPr>
          <w:rFonts w:ascii="Arial" w:hAnsi="Arial" w:cs="Arial"/>
          <w:sz w:val="24"/>
          <w:szCs w:val="24"/>
        </w:rPr>
        <w:tab/>
        <w:t>Economic Services Administration</w:t>
      </w:r>
    </w:p>
    <w:p w14:paraId="5479AAF9" w14:textId="21C48D8B" w:rsidR="00FC0B77" w:rsidRPr="008F3AD0" w:rsidRDefault="00FC0B77" w:rsidP="005A65C6">
      <w:pPr>
        <w:rPr>
          <w:rFonts w:ascii="Arial" w:hAnsi="Arial" w:cs="Arial"/>
          <w:sz w:val="24"/>
          <w:szCs w:val="24"/>
        </w:rPr>
      </w:pPr>
      <w:r w:rsidRPr="008F3AD0">
        <w:rPr>
          <w:rFonts w:ascii="Arial" w:hAnsi="Arial" w:cs="Arial"/>
          <w:sz w:val="24"/>
          <w:szCs w:val="24"/>
        </w:rPr>
        <w:t>IP</w:t>
      </w:r>
      <w:r w:rsidRPr="008F3AD0">
        <w:rPr>
          <w:rFonts w:ascii="Arial" w:hAnsi="Arial" w:cs="Arial"/>
          <w:sz w:val="24"/>
          <w:szCs w:val="24"/>
        </w:rPr>
        <w:tab/>
      </w:r>
      <w:r w:rsidRPr="008F3AD0">
        <w:rPr>
          <w:rFonts w:ascii="Arial" w:hAnsi="Arial" w:cs="Arial"/>
          <w:sz w:val="24"/>
          <w:szCs w:val="24"/>
        </w:rPr>
        <w:tab/>
        <w:t>Individual Provider</w:t>
      </w:r>
    </w:p>
    <w:p w14:paraId="37BA8543" w14:textId="2220C3AB" w:rsidR="00200168" w:rsidRPr="008F3AD0" w:rsidRDefault="00200168" w:rsidP="005A65C6">
      <w:pPr>
        <w:rPr>
          <w:rFonts w:ascii="Arial" w:hAnsi="Arial" w:cs="Arial"/>
          <w:sz w:val="24"/>
          <w:szCs w:val="24"/>
        </w:rPr>
      </w:pPr>
      <w:proofErr w:type="spellStart"/>
      <w:r w:rsidRPr="008F3AD0">
        <w:rPr>
          <w:rFonts w:ascii="Arial" w:hAnsi="Arial" w:cs="Arial"/>
          <w:sz w:val="24"/>
          <w:szCs w:val="24"/>
        </w:rPr>
        <w:t>P</w:t>
      </w:r>
      <w:r w:rsidR="002243AA" w:rsidRPr="008F3AD0">
        <w:rPr>
          <w:rFonts w:ascii="Arial" w:hAnsi="Arial" w:cs="Arial"/>
          <w:sz w:val="24"/>
          <w:szCs w:val="24"/>
        </w:rPr>
        <w:t>B</w:t>
      </w:r>
      <w:r w:rsidRPr="008F3AD0">
        <w:rPr>
          <w:rFonts w:ascii="Arial" w:hAnsi="Arial" w:cs="Arial"/>
          <w:sz w:val="24"/>
          <w:szCs w:val="24"/>
        </w:rPr>
        <w:t>D</w:t>
      </w:r>
      <w:proofErr w:type="spellEnd"/>
      <w:r w:rsidRPr="008F3AD0">
        <w:rPr>
          <w:rFonts w:ascii="Arial" w:hAnsi="Arial" w:cs="Arial"/>
          <w:sz w:val="24"/>
          <w:szCs w:val="24"/>
        </w:rPr>
        <w:tab/>
      </w:r>
      <w:r w:rsidRPr="008F3AD0">
        <w:rPr>
          <w:rFonts w:ascii="Arial" w:hAnsi="Arial" w:cs="Arial"/>
          <w:sz w:val="24"/>
          <w:szCs w:val="24"/>
        </w:rPr>
        <w:tab/>
        <w:t xml:space="preserve">Planned </w:t>
      </w:r>
      <w:r w:rsidR="002243AA" w:rsidRPr="008F3AD0">
        <w:rPr>
          <w:rFonts w:ascii="Arial" w:hAnsi="Arial" w:cs="Arial"/>
          <w:sz w:val="24"/>
          <w:szCs w:val="24"/>
        </w:rPr>
        <w:t xml:space="preserve">Box </w:t>
      </w:r>
      <w:r w:rsidRPr="008F3AD0">
        <w:rPr>
          <w:rFonts w:ascii="Arial" w:hAnsi="Arial" w:cs="Arial"/>
          <w:sz w:val="24"/>
          <w:szCs w:val="24"/>
        </w:rPr>
        <w:t>Disposition</w:t>
      </w:r>
    </w:p>
    <w:p w14:paraId="09973D20" w14:textId="77777777" w:rsidR="005A65C6" w:rsidRPr="008F3AD0" w:rsidRDefault="005A65C6" w:rsidP="005A65C6">
      <w:pPr>
        <w:rPr>
          <w:rFonts w:ascii="Arial" w:hAnsi="Arial" w:cs="Arial"/>
          <w:sz w:val="24"/>
          <w:szCs w:val="24"/>
        </w:rPr>
      </w:pPr>
      <w:r w:rsidRPr="008F3AD0">
        <w:rPr>
          <w:rFonts w:ascii="Arial" w:hAnsi="Arial" w:cs="Arial"/>
          <w:sz w:val="24"/>
          <w:szCs w:val="24"/>
        </w:rPr>
        <w:t>PHI</w:t>
      </w:r>
      <w:r w:rsidRPr="008F3AD0">
        <w:rPr>
          <w:rFonts w:ascii="Arial" w:hAnsi="Arial" w:cs="Arial"/>
          <w:sz w:val="24"/>
          <w:szCs w:val="24"/>
        </w:rPr>
        <w:tab/>
      </w:r>
      <w:r w:rsidRPr="008F3AD0">
        <w:rPr>
          <w:rFonts w:ascii="Arial" w:hAnsi="Arial" w:cs="Arial"/>
          <w:sz w:val="24"/>
          <w:szCs w:val="24"/>
        </w:rPr>
        <w:tab/>
        <w:t>Protected Health Information</w:t>
      </w:r>
    </w:p>
    <w:p w14:paraId="0A10A9AE" w14:textId="77777777" w:rsidR="005A65C6" w:rsidRPr="008F3AD0" w:rsidRDefault="005A65C6" w:rsidP="005A65C6">
      <w:pPr>
        <w:rPr>
          <w:rFonts w:ascii="Arial" w:hAnsi="Arial" w:cs="Arial"/>
          <w:sz w:val="24"/>
          <w:szCs w:val="24"/>
        </w:rPr>
      </w:pPr>
      <w:r w:rsidRPr="008F3AD0">
        <w:rPr>
          <w:rFonts w:ascii="Arial" w:hAnsi="Arial" w:cs="Arial"/>
          <w:sz w:val="24"/>
          <w:szCs w:val="24"/>
        </w:rPr>
        <w:t>PRA</w:t>
      </w:r>
      <w:r w:rsidRPr="008F3AD0">
        <w:rPr>
          <w:rFonts w:ascii="Arial" w:hAnsi="Arial" w:cs="Arial"/>
          <w:sz w:val="24"/>
          <w:szCs w:val="24"/>
        </w:rPr>
        <w:tab/>
      </w:r>
      <w:r w:rsidRPr="008F3AD0">
        <w:rPr>
          <w:rFonts w:ascii="Arial" w:hAnsi="Arial" w:cs="Arial"/>
          <w:sz w:val="24"/>
          <w:szCs w:val="24"/>
        </w:rPr>
        <w:tab/>
        <w:t>Public Records Act</w:t>
      </w:r>
    </w:p>
    <w:p w14:paraId="3C4A1C67" w14:textId="77777777" w:rsidR="005A65C6" w:rsidRPr="008F3AD0" w:rsidRDefault="005A65C6" w:rsidP="005A65C6">
      <w:pPr>
        <w:rPr>
          <w:rFonts w:ascii="Arial" w:hAnsi="Arial" w:cs="Arial"/>
          <w:sz w:val="24"/>
          <w:szCs w:val="24"/>
        </w:rPr>
      </w:pPr>
      <w:r w:rsidRPr="008F3AD0">
        <w:rPr>
          <w:rFonts w:ascii="Arial" w:hAnsi="Arial" w:cs="Arial"/>
          <w:sz w:val="24"/>
          <w:szCs w:val="24"/>
        </w:rPr>
        <w:t>PRC</w:t>
      </w:r>
      <w:r w:rsidRPr="008F3AD0">
        <w:rPr>
          <w:rFonts w:ascii="Arial" w:hAnsi="Arial" w:cs="Arial"/>
          <w:sz w:val="24"/>
          <w:szCs w:val="24"/>
        </w:rPr>
        <w:tab/>
      </w:r>
      <w:r w:rsidRPr="008F3AD0">
        <w:rPr>
          <w:rFonts w:ascii="Arial" w:hAnsi="Arial" w:cs="Arial"/>
          <w:sz w:val="24"/>
          <w:szCs w:val="24"/>
        </w:rPr>
        <w:tab/>
        <w:t xml:space="preserve">Public Records Coordinator </w:t>
      </w:r>
    </w:p>
    <w:p w14:paraId="02306AFF" w14:textId="77777777" w:rsidR="005A65C6" w:rsidRPr="008F3AD0" w:rsidRDefault="005A65C6" w:rsidP="005A65C6">
      <w:pPr>
        <w:rPr>
          <w:rFonts w:ascii="Arial" w:hAnsi="Arial" w:cs="Arial"/>
          <w:sz w:val="24"/>
          <w:szCs w:val="24"/>
        </w:rPr>
      </w:pPr>
      <w:r w:rsidRPr="008F3AD0">
        <w:rPr>
          <w:rFonts w:ascii="Arial" w:hAnsi="Arial" w:cs="Arial"/>
          <w:sz w:val="24"/>
          <w:szCs w:val="24"/>
        </w:rPr>
        <w:t>PRR</w:t>
      </w:r>
      <w:r w:rsidRPr="008F3AD0">
        <w:rPr>
          <w:rFonts w:ascii="Arial" w:hAnsi="Arial" w:cs="Arial"/>
          <w:sz w:val="24"/>
          <w:szCs w:val="24"/>
        </w:rPr>
        <w:tab/>
      </w:r>
      <w:r w:rsidRPr="008F3AD0">
        <w:rPr>
          <w:rFonts w:ascii="Arial" w:hAnsi="Arial" w:cs="Arial"/>
          <w:sz w:val="24"/>
          <w:szCs w:val="24"/>
        </w:rPr>
        <w:tab/>
        <w:t>Public Records Request</w:t>
      </w:r>
      <w:r w:rsidR="00BE4B3C" w:rsidRPr="008F3AD0">
        <w:rPr>
          <w:rFonts w:ascii="Arial" w:hAnsi="Arial" w:cs="Arial"/>
          <w:sz w:val="24"/>
          <w:szCs w:val="24"/>
        </w:rPr>
        <w:br/>
      </w:r>
      <w:proofErr w:type="spellStart"/>
      <w:r w:rsidR="00BE4B3C" w:rsidRPr="008F3AD0">
        <w:rPr>
          <w:rFonts w:ascii="Arial" w:hAnsi="Arial" w:cs="Arial"/>
          <w:sz w:val="24"/>
          <w:szCs w:val="24"/>
        </w:rPr>
        <w:t>PRPM</w:t>
      </w:r>
      <w:proofErr w:type="spellEnd"/>
      <w:r w:rsidR="00BE4B3C" w:rsidRPr="008F3AD0">
        <w:rPr>
          <w:rFonts w:ascii="Arial" w:hAnsi="Arial" w:cs="Arial"/>
          <w:sz w:val="24"/>
          <w:szCs w:val="24"/>
        </w:rPr>
        <w:tab/>
      </w:r>
      <w:r w:rsidR="00BE4B3C" w:rsidRPr="008F3AD0">
        <w:rPr>
          <w:rFonts w:ascii="Arial" w:hAnsi="Arial" w:cs="Arial"/>
          <w:sz w:val="24"/>
          <w:szCs w:val="24"/>
        </w:rPr>
        <w:tab/>
        <w:t xml:space="preserve">Public Record Program Manager </w:t>
      </w:r>
    </w:p>
    <w:p w14:paraId="1685685E" w14:textId="77777777" w:rsidR="005A65C6" w:rsidRPr="008F3AD0" w:rsidRDefault="005A65C6" w:rsidP="005A65C6">
      <w:pPr>
        <w:rPr>
          <w:rFonts w:ascii="Arial" w:hAnsi="Arial" w:cs="Arial"/>
          <w:sz w:val="24"/>
          <w:szCs w:val="24"/>
        </w:rPr>
      </w:pPr>
      <w:r w:rsidRPr="008F3AD0">
        <w:rPr>
          <w:rFonts w:ascii="Arial" w:hAnsi="Arial" w:cs="Arial"/>
          <w:sz w:val="24"/>
          <w:szCs w:val="24"/>
        </w:rPr>
        <w:t>RC</w:t>
      </w:r>
      <w:r w:rsidRPr="008F3AD0">
        <w:rPr>
          <w:rFonts w:ascii="Arial" w:hAnsi="Arial" w:cs="Arial"/>
          <w:sz w:val="24"/>
          <w:szCs w:val="24"/>
        </w:rPr>
        <w:tab/>
      </w:r>
      <w:r w:rsidRPr="008F3AD0">
        <w:rPr>
          <w:rFonts w:ascii="Arial" w:hAnsi="Arial" w:cs="Arial"/>
          <w:sz w:val="24"/>
          <w:szCs w:val="24"/>
        </w:rPr>
        <w:tab/>
        <w:t>Records Coordinator</w:t>
      </w:r>
    </w:p>
    <w:p w14:paraId="1701ACAE" w14:textId="77777777" w:rsidR="005A65C6" w:rsidRPr="008F3AD0" w:rsidRDefault="005A65C6" w:rsidP="005A65C6">
      <w:pPr>
        <w:rPr>
          <w:rFonts w:ascii="Arial" w:hAnsi="Arial" w:cs="Arial"/>
          <w:sz w:val="24"/>
          <w:szCs w:val="24"/>
        </w:rPr>
      </w:pPr>
      <w:r w:rsidRPr="008F3AD0">
        <w:rPr>
          <w:rFonts w:ascii="Arial" w:hAnsi="Arial" w:cs="Arial"/>
          <w:sz w:val="24"/>
          <w:szCs w:val="24"/>
        </w:rPr>
        <w:t>TIVA</w:t>
      </w:r>
      <w:r w:rsidRPr="008F3AD0">
        <w:rPr>
          <w:rFonts w:ascii="Arial" w:hAnsi="Arial" w:cs="Arial"/>
          <w:sz w:val="24"/>
          <w:szCs w:val="24"/>
        </w:rPr>
        <w:tab/>
      </w:r>
      <w:r w:rsidRPr="008F3AD0">
        <w:rPr>
          <w:rFonts w:ascii="Arial" w:hAnsi="Arial" w:cs="Arial"/>
          <w:sz w:val="24"/>
          <w:szCs w:val="24"/>
        </w:rPr>
        <w:tab/>
      </w:r>
      <w:r w:rsidR="002243AA" w:rsidRPr="008F3AD0">
        <w:rPr>
          <w:rFonts w:ascii="Arial" w:hAnsi="Arial" w:cs="Arial"/>
          <w:sz w:val="24"/>
          <w:szCs w:val="24"/>
        </w:rPr>
        <w:t xml:space="preserve">Tracking Incidents of Vulnerable Adults (previously known as </w:t>
      </w:r>
      <w:r w:rsidRPr="008F3AD0">
        <w:rPr>
          <w:rFonts w:ascii="Arial" w:hAnsi="Arial" w:cs="Arial"/>
          <w:sz w:val="24"/>
          <w:szCs w:val="24"/>
        </w:rPr>
        <w:t>ADS Registry</w:t>
      </w:r>
      <w:r w:rsidR="002243AA" w:rsidRPr="008F3AD0">
        <w:rPr>
          <w:rFonts w:ascii="Arial" w:hAnsi="Arial" w:cs="Arial"/>
          <w:sz w:val="24"/>
          <w:szCs w:val="24"/>
        </w:rPr>
        <w:t>)</w:t>
      </w:r>
    </w:p>
    <w:p w14:paraId="364A411D" w14:textId="77777777" w:rsidR="005A65C6" w:rsidRPr="008F3AD0" w:rsidRDefault="005A65C6" w:rsidP="005A65C6">
      <w:pPr>
        <w:rPr>
          <w:rFonts w:ascii="Arial" w:hAnsi="Arial" w:cs="Arial"/>
          <w:sz w:val="24"/>
          <w:szCs w:val="24"/>
        </w:rPr>
      </w:pPr>
      <w:r w:rsidRPr="008F3AD0">
        <w:rPr>
          <w:rFonts w:ascii="Arial" w:hAnsi="Arial" w:cs="Arial"/>
          <w:sz w:val="24"/>
          <w:szCs w:val="24"/>
        </w:rPr>
        <w:t>RCW</w:t>
      </w:r>
      <w:r w:rsidRPr="008F3AD0">
        <w:rPr>
          <w:rFonts w:ascii="Arial" w:hAnsi="Arial" w:cs="Arial"/>
          <w:sz w:val="24"/>
          <w:szCs w:val="24"/>
        </w:rPr>
        <w:tab/>
      </w:r>
      <w:r w:rsidRPr="008F3AD0">
        <w:rPr>
          <w:rFonts w:ascii="Arial" w:hAnsi="Arial" w:cs="Arial"/>
          <w:sz w:val="24"/>
          <w:szCs w:val="24"/>
        </w:rPr>
        <w:tab/>
        <w:t>Revised Code of Washington</w:t>
      </w:r>
    </w:p>
    <w:p w14:paraId="59B0CE53" w14:textId="77777777" w:rsidR="005A65C6" w:rsidRPr="008F3AD0" w:rsidRDefault="005A65C6" w:rsidP="005A65C6">
      <w:pPr>
        <w:rPr>
          <w:rFonts w:ascii="Arial" w:hAnsi="Arial" w:cs="Arial"/>
          <w:sz w:val="24"/>
          <w:szCs w:val="24"/>
        </w:rPr>
      </w:pPr>
      <w:r w:rsidRPr="008F3AD0">
        <w:rPr>
          <w:rFonts w:ascii="Arial" w:hAnsi="Arial" w:cs="Arial"/>
          <w:sz w:val="24"/>
          <w:szCs w:val="24"/>
        </w:rPr>
        <w:t>WAC</w:t>
      </w:r>
      <w:r w:rsidRPr="008F3AD0">
        <w:rPr>
          <w:rFonts w:ascii="Arial" w:hAnsi="Arial" w:cs="Arial"/>
          <w:sz w:val="24"/>
          <w:szCs w:val="24"/>
        </w:rPr>
        <w:tab/>
      </w:r>
      <w:r w:rsidRPr="008F3AD0">
        <w:rPr>
          <w:rFonts w:ascii="Arial" w:hAnsi="Arial" w:cs="Arial"/>
          <w:sz w:val="24"/>
          <w:szCs w:val="24"/>
        </w:rPr>
        <w:tab/>
        <w:t>Washington Administrative Code</w:t>
      </w:r>
    </w:p>
    <w:p w14:paraId="6EE8295B" w14:textId="77777777" w:rsidR="005A65C6" w:rsidRPr="00030F94" w:rsidRDefault="005A65C6" w:rsidP="005A65C6">
      <w:pPr>
        <w:pStyle w:val="Heading2"/>
      </w:pPr>
      <w:bookmarkStart w:id="45" w:name="_Toc528744296"/>
      <w:bookmarkStart w:id="46" w:name="_Toc153797106"/>
      <w:r w:rsidRPr="00030F94">
        <w:t>Forms</w:t>
      </w:r>
      <w:bookmarkEnd w:id="45"/>
      <w:bookmarkEnd w:id="46"/>
    </w:p>
    <w:p w14:paraId="777906C4" w14:textId="03979C58" w:rsidR="009B4903" w:rsidRPr="008F3AD0" w:rsidRDefault="00E31FBD" w:rsidP="00F35ECB">
      <w:pPr>
        <w:rPr>
          <w:rFonts w:ascii="Arial" w:hAnsi="Arial" w:cs="Arial"/>
          <w:sz w:val="24"/>
          <w:szCs w:val="24"/>
        </w:rPr>
      </w:pPr>
      <w:hyperlink r:id="rId42" w:history="1">
        <w:r w:rsidR="005A65C6" w:rsidRPr="008F3AD0">
          <w:rPr>
            <w:rStyle w:val="Hyperlink"/>
            <w:rFonts w:ascii="Arial" w:hAnsi="Arial" w:cs="Arial"/>
            <w:sz w:val="24"/>
            <w:szCs w:val="24"/>
          </w:rPr>
          <w:t>17-041</w:t>
        </w:r>
      </w:hyperlink>
      <w:r w:rsidR="005A65C6" w:rsidRPr="008F3AD0">
        <w:rPr>
          <w:rFonts w:ascii="Arial" w:hAnsi="Arial" w:cs="Arial"/>
          <w:sz w:val="24"/>
          <w:szCs w:val="24"/>
        </w:rPr>
        <w:t xml:space="preserve"> </w:t>
      </w:r>
      <w:r w:rsidR="004D7B7A" w:rsidRPr="008F3AD0">
        <w:rPr>
          <w:rFonts w:ascii="Arial" w:hAnsi="Arial" w:cs="Arial"/>
          <w:sz w:val="24"/>
          <w:szCs w:val="24"/>
        </w:rPr>
        <w:tab/>
      </w:r>
      <w:r w:rsidR="005A65C6" w:rsidRPr="008F3AD0">
        <w:rPr>
          <w:rFonts w:ascii="Arial" w:hAnsi="Arial" w:cs="Arial"/>
          <w:sz w:val="24"/>
          <w:szCs w:val="24"/>
        </w:rPr>
        <w:t xml:space="preserve">Request for Records </w:t>
      </w:r>
      <w:r w:rsidR="005A65C6" w:rsidRPr="008F3AD0">
        <w:rPr>
          <w:rFonts w:ascii="Arial" w:hAnsi="Arial" w:cs="Arial"/>
          <w:sz w:val="24"/>
          <w:szCs w:val="24"/>
        </w:rPr>
        <w:br/>
      </w:r>
      <w:hyperlink r:id="rId43" w:history="1">
        <w:r w:rsidR="005A65C6" w:rsidRPr="008F3AD0">
          <w:rPr>
            <w:rStyle w:val="Hyperlink"/>
            <w:rFonts w:ascii="Arial" w:hAnsi="Arial" w:cs="Arial"/>
            <w:sz w:val="24"/>
            <w:szCs w:val="24"/>
          </w:rPr>
          <w:t>17-063</w:t>
        </w:r>
      </w:hyperlink>
      <w:r w:rsidR="005A65C6" w:rsidRPr="008F3AD0">
        <w:rPr>
          <w:rFonts w:ascii="Arial" w:hAnsi="Arial" w:cs="Arial"/>
          <w:sz w:val="24"/>
          <w:szCs w:val="24"/>
        </w:rPr>
        <w:t xml:space="preserve"> </w:t>
      </w:r>
      <w:r w:rsidR="004D7B7A" w:rsidRPr="008F3AD0">
        <w:rPr>
          <w:rFonts w:ascii="Arial" w:hAnsi="Arial" w:cs="Arial"/>
          <w:sz w:val="24"/>
          <w:szCs w:val="24"/>
        </w:rPr>
        <w:tab/>
      </w:r>
      <w:r w:rsidR="005A65C6" w:rsidRPr="008F3AD0">
        <w:rPr>
          <w:rFonts w:ascii="Arial" w:hAnsi="Arial" w:cs="Arial"/>
          <w:sz w:val="24"/>
          <w:szCs w:val="24"/>
        </w:rPr>
        <w:t xml:space="preserve">Authorization </w:t>
      </w:r>
    </w:p>
    <w:p w14:paraId="1DC20683" w14:textId="2DE66B20" w:rsidR="00F35ECB" w:rsidRPr="008F3AD0" w:rsidRDefault="00E31FBD" w:rsidP="00F35ECB">
      <w:pPr>
        <w:rPr>
          <w:rFonts w:ascii="Arial" w:hAnsi="Arial" w:cs="Arial"/>
          <w:sz w:val="24"/>
          <w:szCs w:val="24"/>
        </w:rPr>
      </w:pPr>
      <w:hyperlink r:id="rId44" w:history="1">
        <w:r w:rsidR="009B4903" w:rsidRPr="008F3AD0">
          <w:rPr>
            <w:rStyle w:val="Hyperlink"/>
            <w:rFonts w:ascii="Arial" w:hAnsi="Arial" w:cs="Arial"/>
            <w:sz w:val="24"/>
            <w:szCs w:val="24"/>
          </w:rPr>
          <w:t>14-012</w:t>
        </w:r>
      </w:hyperlink>
      <w:r w:rsidR="009B4903" w:rsidRPr="008F3AD0">
        <w:rPr>
          <w:rFonts w:ascii="Arial" w:hAnsi="Arial" w:cs="Arial"/>
          <w:sz w:val="24"/>
          <w:szCs w:val="24"/>
        </w:rPr>
        <w:t xml:space="preserve"> </w:t>
      </w:r>
      <w:r w:rsidR="004D7B7A" w:rsidRPr="008F3AD0">
        <w:rPr>
          <w:rFonts w:ascii="Arial" w:hAnsi="Arial" w:cs="Arial"/>
          <w:sz w:val="24"/>
          <w:szCs w:val="24"/>
        </w:rPr>
        <w:tab/>
      </w:r>
      <w:r w:rsidR="009B4903" w:rsidRPr="008F3AD0">
        <w:rPr>
          <w:rFonts w:ascii="Arial" w:hAnsi="Arial" w:cs="Arial"/>
          <w:sz w:val="24"/>
          <w:szCs w:val="24"/>
        </w:rPr>
        <w:t xml:space="preserve">Consent </w:t>
      </w:r>
      <w:r w:rsidR="005A65C6" w:rsidRPr="008F3AD0">
        <w:rPr>
          <w:rFonts w:ascii="Arial" w:hAnsi="Arial" w:cs="Arial"/>
          <w:sz w:val="24"/>
          <w:szCs w:val="24"/>
        </w:rPr>
        <w:br/>
      </w:r>
      <w:hyperlink r:id="rId45" w:history="1">
        <w:r w:rsidR="005A65C6" w:rsidRPr="008F3AD0">
          <w:rPr>
            <w:rStyle w:val="Hyperlink"/>
            <w:rFonts w:ascii="Arial" w:hAnsi="Arial" w:cs="Arial"/>
            <w:sz w:val="24"/>
            <w:szCs w:val="24"/>
          </w:rPr>
          <w:t>02-630</w:t>
        </w:r>
        <w:r w:rsidR="005A65C6" w:rsidRPr="008F3AD0">
          <w:rPr>
            <w:rStyle w:val="Hyperlink"/>
            <w:rFonts w:ascii="Arial" w:hAnsi="Arial" w:cs="Arial"/>
            <w:sz w:val="24"/>
            <w:szCs w:val="24"/>
            <w:u w:val="none"/>
          </w:rPr>
          <w:t xml:space="preserve"> </w:t>
        </w:r>
        <w:r w:rsidR="004D7B7A" w:rsidRPr="008F3AD0">
          <w:rPr>
            <w:rStyle w:val="Hyperlink"/>
            <w:rFonts w:ascii="Arial" w:hAnsi="Arial" w:cs="Arial"/>
            <w:sz w:val="24"/>
            <w:szCs w:val="24"/>
            <w:u w:val="none"/>
          </w:rPr>
          <w:tab/>
        </w:r>
        <w:r w:rsidR="005A65C6" w:rsidRPr="008F3AD0">
          <w:rPr>
            <w:rStyle w:val="Hyperlink"/>
            <w:rFonts w:ascii="Arial" w:hAnsi="Arial" w:cs="Arial"/>
            <w:color w:val="auto"/>
            <w:sz w:val="24"/>
            <w:szCs w:val="24"/>
            <w:u w:val="none"/>
          </w:rPr>
          <w:t xml:space="preserve">DSHS Employee </w:t>
        </w:r>
      </w:hyperlink>
      <w:r w:rsidR="002243AA" w:rsidRPr="008F3AD0">
        <w:rPr>
          <w:rStyle w:val="Hyperlink"/>
          <w:rFonts w:ascii="Arial" w:hAnsi="Arial" w:cs="Arial"/>
          <w:color w:val="auto"/>
          <w:sz w:val="24"/>
          <w:szCs w:val="24"/>
          <w:u w:val="none"/>
        </w:rPr>
        <w:t>Records Search</w:t>
      </w:r>
      <w:r w:rsidR="005A65C6" w:rsidRPr="008F3AD0">
        <w:rPr>
          <w:rFonts w:ascii="Arial" w:hAnsi="Arial" w:cs="Arial"/>
          <w:b/>
          <w:color w:val="005CAB"/>
          <w:sz w:val="24"/>
          <w:szCs w:val="24"/>
        </w:rPr>
        <w:t xml:space="preserve"> </w:t>
      </w:r>
      <w:r w:rsidR="005A65C6" w:rsidRPr="008F3AD0">
        <w:rPr>
          <w:rFonts w:ascii="Arial" w:hAnsi="Arial" w:cs="Arial"/>
          <w:b/>
          <w:color w:val="005CAB"/>
          <w:sz w:val="24"/>
          <w:szCs w:val="24"/>
        </w:rPr>
        <w:br/>
      </w:r>
      <w:hyperlink r:id="rId46" w:history="1">
        <w:r w:rsidR="005A65C6" w:rsidRPr="008F3AD0">
          <w:rPr>
            <w:rStyle w:val="Hyperlink"/>
            <w:rFonts w:ascii="Arial" w:hAnsi="Arial" w:cs="Arial"/>
            <w:sz w:val="24"/>
            <w:szCs w:val="24"/>
          </w:rPr>
          <w:t>02-629</w:t>
        </w:r>
      </w:hyperlink>
      <w:r w:rsidR="005A65C6" w:rsidRPr="008F3AD0">
        <w:rPr>
          <w:rFonts w:ascii="Arial" w:hAnsi="Arial" w:cs="Arial"/>
          <w:color w:val="005CAB"/>
          <w:sz w:val="24"/>
          <w:szCs w:val="24"/>
        </w:rPr>
        <w:t xml:space="preserve"> </w:t>
      </w:r>
      <w:r w:rsidR="004D7B7A" w:rsidRPr="008F3AD0">
        <w:rPr>
          <w:rFonts w:ascii="Arial" w:hAnsi="Arial" w:cs="Arial"/>
          <w:color w:val="005CAB"/>
          <w:sz w:val="24"/>
          <w:szCs w:val="24"/>
        </w:rPr>
        <w:tab/>
      </w:r>
      <w:r w:rsidR="002243AA" w:rsidRPr="008F3AD0">
        <w:rPr>
          <w:rFonts w:ascii="Arial" w:hAnsi="Arial" w:cs="Arial"/>
          <w:sz w:val="24"/>
          <w:szCs w:val="24"/>
        </w:rPr>
        <w:t xml:space="preserve">Public Records </w:t>
      </w:r>
      <w:r w:rsidR="005A65C6" w:rsidRPr="008F3AD0">
        <w:rPr>
          <w:rFonts w:ascii="Arial" w:hAnsi="Arial" w:cs="Arial"/>
          <w:sz w:val="24"/>
          <w:szCs w:val="24"/>
        </w:rPr>
        <w:t xml:space="preserve">Coordinator Search </w:t>
      </w:r>
      <w:bookmarkEnd w:id="19"/>
    </w:p>
    <w:sectPr w:rsidR="00F35ECB" w:rsidRPr="008F3AD0" w:rsidSect="00471F01">
      <w:headerReference w:type="default" r:id="rId47"/>
      <w:footerReference w:type="default" r:id="rId48"/>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23F9" w14:textId="77777777" w:rsidR="00B645D4" w:rsidRDefault="00B645D4" w:rsidP="00471F01">
      <w:r>
        <w:separator/>
      </w:r>
    </w:p>
    <w:p w14:paraId="3A87EFE8" w14:textId="77777777" w:rsidR="00B645D4" w:rsidRDefault="00B645D4"/>
  </w:endnote>
  <w:endnote w:type="continuationSeparator" w:id="0">
    <w:p w14:paraId="2F30363A" w14:textId="77777777" w:rsidR="00B645D4" w:rsidRDefault="00B645D4" w:rsidP="00471F01">
      <w:r>
        <w:continuationSeparator/>
      </w:r>
    </w:p>
    <w:p w14:paraId="679D199F" w14:textId="77777777" w:rsidR="00B645D4" w:rsidRDefault="00B64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D076" w14:textId="77777777" w:rsidR="00B815B8" w:rsidRDefault="00B815B8" w:rsidP="00471F01"/>
  <w:p w14:paraId="2F88F498" w14:textId="77777777" w:rsidR="00B815B8" w:rsidRPr="000016C9" w:rsidRDefault="00B815B8" w:rsidP="00471F01">
    <w:pPr>
      <w:pBdr>
        <w:top w:val="single" w:sz="4" w:space="1" w:color="auto"/>
      </w:pBdr>
      <w:tabs>
        <w:tab w:val="left" w:pos="7470"/>
        <w:tab w:val="left" w:pos="8370"/>
      </w:tabs>
      <w:rPr>
        <w:rFonts w:ascii="Cambria" w:hAnsi="Cambria"/>
        <w:caps/>
        <w:sz w:val="10"/>
      </w:rPr>
    </w:pPr>
  </w:p>
  <w:p w14:paraId="372E34B0" w14:textId="5790D863" w:rsidR="00B815B8" w:rsidRDefault="00B815B8">
    <w:r w:rsidRPr="006239A5">
      <w:rPr>
        <w:rFonts w:ascii="Cambria" w:hAnsi="Cambria"/>
        <w:caps/>
      </w:rPr>
      <w:t xml:space="preserve">Page </w:t>
    </w:r>
    <w:sdt>
      <w:sdtPr>
        <w:rPr>
          <w:rFonts w:ascii="Cambria" w:hAnsi="Cambria"/>
          <w:caps/>
        </w:rPr>
        <w:id w:val="-592318871"/>
        <w:text/>
      </w:sdtPr>
      <w:sdtEndPr/>
      <w:sdtContent>
        <w:r>
          <w:rPr>
            <w:rFonts w:ascii="Cambria" w:hAnsi="Cambria"/>
            <w:caps/>
          </w:rPr>
          <w:t>2</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6EB8">
      <w:rPr>
        <w:rFonts w:ascii="Cambria" w:hAnsi="Cambria"/>
        <w:caps/>
        <w:noProof/>
      </w:rPr>
      <w:t>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sidR="003D37E1">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FC0B77">
      <w:rPr>
        <w:rFonts w:ascii="Cambria" w:hAnsi="Cambria"/>
        <w:i/>
        <w:sz w:val="18"/>
        <w:szCs w:val="18"/>
      </w:rPr>
      <w:t xml:space="preserve"> </w:t>
    </w:r>
    <w:r w:rsidR="006E205F">
      <w:rPr>
        <w:rFonts w:ascii="Cambria" w:hAnsi="Cambria"/>
        <w:i/>
        <w:sz w:val="18"/>
        <w:szCs w:val="18"/>
      </w:rPr>
      <w:t>October</w:t>
    </w:r>
    <w:r w:rsidR="00F106B6">
      <w:rPr>
        <w:rFonts w:ascii="Cambria" w:hAnsi="Cambria"/>
        <w:i/>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659C" w14:textId="77777777" w:rsidR="00B645D4" w:rsidRDefault="00B645D4" w:rsidP="00471F01">
      <w:r>
        <w:separator/>
      </w:r>
    </w:p>
    <w:p w14:paraId="6567C884" w14:textId="77777777" w:rsidR="00B645D4" w:rsidRDefault="00B645D4"/>
  </w:footnote>
  <w:footnote w:type="continuationSeparator" w:id="0">
    <w:p w14:paraId="489602CA" w14:textId="77777777" w:rsidR="00B645D4" w:rsidRDefault="00B645D4" w:rsidP="00471F01">
      <w:r>
        <w:continuationSeparator/>
      </w:r>
    </w:p>
    <w:p w14:paraId="3DF5DE78" w14:textId="77777777" w:rsidR="00B645D4" w:rsidRDefault="00B645D4"/>
  </w:footnote>
  <w:footnote w:id="1">
    <w:p w14:paraId="78950C74" w14:textId="060C3C85" w:rsidR="000B76F7" w:rsidRDefault="000B76F7" w:rsidP="000B76F7">
      <w:pPr>
        <w:pStyle w:val="FootnoteText"/>
        <w:rPr>
          <w:rFonts w:ascii="Times New Roman" w:hAnsi="Times New Roman"/>
        </w:rPr>
      </w:pPr>
    </w:p>
  </w:footnote>
  <w:footnote w:id="2">
    <w:p w14:paraId="31504019" w14:textId="77777777" w:rsidR="00DA053F" w:rsidRDefault="00DA053F" w:rsidP="00DA05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B815B8" w14:paraId="059A8DC6" w14:textId="77777777" w:rsidTr="00471F01">
      <w:tc>
        <w:tcPr>
          <w:tcW w:w="7164" w:type="dxa"/>
        </w:tcPr>
        <w:p w14:paraId="1F3CACF0" w14:textId="77777777" w:rsidR="00B815B8" w:rsidRPr="004509E2" w:rsidRDefault="00B815B8" w:rsidP="004509E2">
          <w:pPr>
            <w:pStyle w:val="Heading3"/>
          </w:pPr>
          <w:r w:rsidRPr="004509E2">
            <w:t xml:space="preserve">Chapter </w:t>
          </w:r>
          <w:sdt>
            <w:sdtPr>
              <w:id w:val="-1743705513"/>
              <w15:appearance w15:val="hidden"/>
              <w:text/>
            </w:sdtPr>
            <w:sdtEndPr/>
            <w:sdtContent>
              <w:r w:rsidRPr="004509E2">
                <w:t>2</w:t>
              </w:r>
            </w:sdtContent>
          </w:sdt>
          <w:r w:rsidRPr="004509E2">
            <w:t xml:space="preserve">:  </w:t>
          </w:r>
          <w:sdt>
            <w:sdtPr>
              <w:id w:val="-1591624033"/>
              <w:text/>
            </w:sdtPr>
            <w:sdtEndPr/>
            <w:sdtContent>
              <w:r w:rsidRPr="004509E2">
                <w:t xml:space="preserve">Records Management </w:t>
              </w:r>
            </w:sdtContent>
          </w:sdt>
        </w:p>
        <w:p w14:paraId="75C332CC" w14:textId="77777777" w:rsidR="00B815B8" w:rsidRPr="00C41133" w:rsidRDefault="00B815B8"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5C80C47A" w14:textId="77777777" w:rsidR="00B815B8" w:rsidRDefault="00B815B8" w:rsidP="00471F01">
          <w:pPr>
            <w:pStyle w:val="Header"/>
            <w:rPr>
              <w:rFonts w:ascii="Cambria" w:hAnsi="Cambria"/>
              <w:b/>
              <w:caps/>
            </w:rPr>
          </w:pPr>
        </w:p>
      </w:tc>
      <w:tc>
        <w:tcPr>
          <w:tcW w:w="2196" w:type="dxa"/>
        </w:tcPr>
        <w:p w14:paraId="52FE6CA3" w14:textId="77777777" w:rsidR="00B815B8" w:rsidRDefault="00B815B8" w:rsidP="00471F01">
          <w:pPr>
            <w:pStyle w:val="Header"/>
            <w:rPr>
              <w:rFonts w:ascii="Cambria" w:hAnsi="Cambria"/>
              <w:b/>
              <w:caps/>
            </w:rPr>
          </w:pPr>
          <w:r>
            <w:rPr>
              <w:rFonts w:ascii="Arial" w:hAnsi="Arial" w:cs="Arial"/>
              <w:noProof/>
              <w:color w:val="FFFFFF"/>
              <w:sz w:val="20"/>
            </w:rPr>
            <w:drawing>
              <wp:inline distT="0" distB="0" distL="0" distR="0" wp14:anchorId="7CE8C7AA" wp14:editId="0940CE78">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B815B8" w14:paraId="75ADEF3A" w14:textId="77777777" w:rsidTr="00471F01">
      <w:tc>
        <w:tcPr>
          <w:tcW w:w="9360" w:type="dxa"/>
          <w:gridSpan w:val="2"/>
          <w:shd w:val="clear" w:color="auto" w:fill="E89719"/>
        </w:tcPr>
        <w:p w14:paraId="153D8F44" w14:textId="77777777" w:rsidR="00B815B8" w:rsidRPr="000D6D48" w:rsidRDefault="00B815B8" w:rsidP="00471F01">
          <w:pPr>
            <w:pStyle w:val="Header"/>
            <w:rPr>
              <w:rFonts w:ascii="Arial" w:hAnsi="Arial" w:cs="Arial"/>
              <w:noProof/>
              <w:color w:val="FFFFFF"/>
              <w:sz w:val="4"/>
              <w:szCs w:val="20"/>
            </w:rPr>
          </w:pPr>
        </w:p>
      </w:tc>
    </w:tr>
  </w:tbl>
  <w:p w14:paraId="2CBF87DF" w14:textId="77777777" w:rsidR="00B815B8" w:rsidRDefault="00B815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AC1"/>
    <w:multiLevelType w:val="hybridMultilevel"/>
    <w:tmpl w:val="7FF0A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65B0F"/>
    <w:multiLevelType w:val="hybridMultilevel"/>
    <w:tmpl w:val="55EE24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439D"/>
    <w:multiLevelType w:val="hybridMultilevel"/>
    <w:tmpl w:val="ACFC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0400B"/>
    <w:multiLevelType w:val="hybridMultilevel"/>
    <w:tmpl w:val="639834CE"/>
    <w:lvl w:ilvl="0" w:tplc="E74C03DA">
      <w:start w:val="1"/>
      <w:numFmt w:val="bullet"/>
      <w:lvlText w:val="4"/>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245E2"/>
    <w:multiLevelType w:val="hybridMultilevel"/>
    <w:tmpl w:val="62364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19CD"/>
    <w:multiLevelType w:val="hybridMultilevel"/>
    <w:tmpl w:val="2B8A9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1015D"/>
    <w:multiLevelType w:val="hybridMultilevel"/>
    <w:tmpl w:val="31F04D3A"/>
    <w:lvl w:ilvl="0" w:tplc="E100606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F00BF9"/>
    <w:multiLevelType w:val="hybridMultilevel"/>
    <w:tmpl w:val="441EBB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0D733C"/>
    <w:multiLevelType w:val="hybridMultilevel"/>
    <w:tmpl w:val="46660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A6431"/>
    <w:multiLevelType w:val="hybridMultilevel"/>
    <w:tmpl w:val="D662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5A6"/>
    <w:multiLevelType w:val="hybridMultilevel"/>
    <w:tmpl w:val="03E489AC"/>
    <w:lvl w:ilvl="0" w:tplc="280E2974">
      <w:start w:val="1"/>
      <w:numFmt w:val="bullet"/>
      <w:lvlText w:val="•"/>
      <w:lvlJc w:val="left"/>
      <w:pPr>
        <w:tabs>
          <w:tab w:val="num" w:pos="720"/>
        </w:tabs>
        <w:ind w:left="720" w:hanging="360"/>
      </w:pPr>
      <w:rPr>
        <w:rFonts w:ascii="Arial" w:hAnsi="Arial" w:hint="default"/>
      </w:rPr>
    </w:lvl>
    <w:lvl w:ilvl="1" w:tplc="BC56CBF8">
      <w:numFmt w:val="bullet"/>
      <w:lvlText w:val="•"/>
      <w:lvlJc w:val="left"/>
      <w:pPr>
        <w:tabs>
          <w:tab w:val="num" w:pos="1440"/>
        </w:tabs>
        <w:ind w:left="1440" w:hanging="360"/>
      </w:pPr>
      <w:rPr>
        <w:rFonts w:ascii="Arial" w:hAnsi="Arial" w:hint="default"/>
      </w:rPr>
    </w:lvl>
    <w:lvl w:ilvl="2" w:tplc="78A6D8AC">
      <w:numFmt w:val="bullet"/>
      <w:lvlText w:val="•"/>
      <w:lvlJc w:val="left"/>
      <w:pPr>
        <w:tabs>
          <w:tab w:val="num" w:pos="2160"/>
        </w:tabs>
        <w:ind w:left="2160" w:hanging="360"/>
      </w:pPr>
      <w:rPr>
        <w:rFonts w:ascii="Arial" w:hAnsi="Arial" w:hint="default"/>
      </w:rPr>
    </w:lvl>
    <w:lvl w:ilvl="3" w:tplc="FC085936" w:tentative="1">
      <w:start w:val="1"/>
      <w:numFmt w:val="bullet"/>
      <w:lvlText w:val="•"/>
      <w:lvlJc w:val="left"/>
      <w:pPr>
        <w:tabs>
          <w:tab w:val="num" w:pos="2880"/>
        </w:tabs>
        <w:ind w:left="2880" w:hanging="360"/>
      </w:pPr>
      <w:rPr>
        <w:rFonts w:ascii="Arial" w:hAnsi="Arial" w:hint="default"/>
      </w:rPr>
    </w:lvl>
    <w:lvl w:ilvl="4" w:tplc="04C692BE" w:tentative="1">
      <w:start w:val="1"/>
      <w:numFmt w:val="bullet"/>
      <w:lvlText w:val="•"/>
      <w:lvlJc w:val="left"/>
      <w:pPr>
        <w:tabs>
          <w:tab w:val="num" w:pos="3600"/>
        </w:tabs>
        <w:ind w:left="3600" w:hanging="360"/>
      </w:pPr>
      <w:rPr>
        <w:rFonts w:ascii="Arial" w:hAnsi="Arial" w:hint="default"/>
      </w:rPr>
    </w:lvl>
    <w:lvl w:ilvl="5" w:tplc="F4F29F16" w:tentative="1">
      <w:start w:val="1"/>
      <w:numFmt w:val="bullet"/>
      <w:lvlText w:val="•"/>
      <w:lvlJc w:val="left"/>
      <w:pPr>
        <w:tabs>
          <w:tab w:val="num" w:pos="4320"/>
        </w:tabs>
        <w:ind w:left="4320" w:hanging="360"/>
      </w:pPr>
      <w:rPr>
        <w:rFonts w:ascii="Arial" w:hAnsi="Arial" w:hint="default"/>
      </w:rPr>
    </w:lvl>
    <w:lvl w:ilvl="6" w:tplc="99B66114" w:tentative="1">
      <w:start w:val="1"/>
      <w:numFmt w:val="bullet"/>
      <w:lvlText w:val="•"/>
      <w:lvlJc w:val="left"/>
      <w:pPr>
        <w:tabs>
          <w:tab w:val="num" w:pos="5040"/>
        </w:tabs>
        <w:ind w:left="5040" w:hanging="360"/>
      </w:pPr>
      <w:rPr>
        <w:rFonts w:ascii="Arial" w:hAnsi="Arial" w:hint="default"/>
      </w:rPr>
    </w:lvl>
    <w:lvl w:ilvl="7" w:tplc="9D682CC2" w:tentative="1">
      <w:start w:val="1"/>
      <w:numFmt w:val="bullet"/>
      <w:lvlText w:val="•"/>
      <w:lvlJc w:val="left"/>
      <w:pPr>
        <w:tabs>
          <w:tab w:val="num" w:pos="5760"/>
        </w:tabs>
        <w:ind w:left="5760" w:hanging="360"/>
      </w:pPr>
      <w:rPr>
        <w:rFonts w:ascii="Arial" w:hAnsi="Arial" w:hint="default"/>
      </w:rPr>
    </w:lvl>
    <w:lvl w:ilvl="8" w:tplc="87EAC3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8373F7"/>
    <w:multiLevelType w:val="hybridMultilevel"/>
    <w:tmpl w:val="35E8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432DE"/>
    <w:multiLevelType w:val="hybridMultilevel"/>
    <w:tmpl w:val="691E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51F4B"/>
    <w:multiLevelType w:val="hybridMultilevel"/>
    <w:tmpl w:val="6B3EC8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2E7A42"/>
    <w:multiLevelType w:val="hybridMultilevel"/>
    <w:tmpl w:val="BDB41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870E9"/>
    <w:multiLevelType w:val="hybridMultilevel"/>
    <w:tmpl w:val="911C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07259"/>
    <w:multiLevelType w:val="hybridMultilevel"/>
    <w:tmpl w:val="50320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D0C2C17"/>
    <w:multiLevelType w:val="hybridMultilevel"/>
    <w:tmpl w:val="CA7472D8"/>
    <w:lvl w:ilvl="0" w:tplc="2F6A447E">
      <w:start w:val="1"/>
      <w:numFmt w:val="decimal"/>
      <w:lvlText w:val="Step %1."/>
      <w:lvlJc w:val="right"/>
      <w:pPr>
        <w:ind w:left="1080" w:hanging="360"/>
      </w:pPr>
      <w:rPr>
        <w:rFonts w:cs="Times New Roman" w:hint="default"/>
        <w:b/>
        <w:sz w:val="22"/>
        <w:szCs w:val="22"/>
      </w:rPr>
    </w:lvl>
    <w:lvl w:ilvl="1" w:tplc="2E8E4DC6">
      <w:start w:val="1"/>
      <w:numFmt w:val="lowerLetter"/>
      <w:lvlText w:val="%2."/>
      <w:lvlJc w:val="left"/>
      <w:pPr>
        <w:ind w:left="1800" w:hanging="360"/>
      </w:pPr>
      <w:rPr>
        <w:rFonts w:cs="Times New Roman"/>
        <w:b w:val="0"/>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F3D4B48"/>
    <w:multiLevelType w:val="hybridMultilevel"/>
    <w:tmpl w:val="C0D067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83145EF"/>
    <w:multiLevelType w:val="hybridMultilevel"/>
    <w:tmpl w:val="61348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964C5"/>
    <w:multiLevelType w:val="hybridMultilevel"/>
    <w:tmpl w:val="516C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A65A9"/>
    <w:multiLevelType w:val="hybridMultilevel"/>
    <w:tmpl w:val="88F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B36D1"/>
    <w:multiLevelType w:val="hybridMultilevel"/>
    <w:tmpl w:val="7D98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B43FE"/>
    <w:multiLevelType w:val="hybridMultilevel"/>
    <w:tmpl w:val="51DCD7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F357A1"/>
    <w:multiLevelType w:val="hybridMultilevel"/>
    <w:tmpl w:val="E682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735BA"/>
    <w:multiLevelType w:val="hybridMultilevel"/>
    <w:tmpl w:val="5A3AD100"/>
    <w:lvl w:ilvl="0" w:tplc="113A2B0A">
      <w:start w:val="1"/>
      <w:numFmt w:val="decimal"/>
      <w:lvlText w:val="%1."/>
      <w:lvlJc w:val="left"/>
      <w:pPr>
        <w:ind w:left="720" w:hanging="360"/>
      </w:pPr>
      <w:rPr>
        <w:rFonts w:cs="Times New Roman"/>
        <w:b w:val="0"/>
      </w:rPr>
    </w:lvl>
    <w:lvl w:ilvl="1" w:tplc="89C8343C">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F7F5A45"/>
    <w:multiLevelType w:val="hybridMultilevel"/>
    <w:tmpl w:val="0AC0AFD6"/>
    <w:lvl w:ilvl="0" w:tplc="710A0E04">
      <w:start w:val="1"/>
      <w:numFmt w:val="decimal"/>
      <w:pStyle w:val="List1"/>
      <w:lvlText w:val="%1."/>
      <w:lvlJc w:val="left"/>
      <w:pPr>
        <w:tabs>
          <w:tab w:val="num" w:pos="1080"/>
        </w:tabs>
        <w:ind w:left="1080" w:hanging="360"/>
      </w:pPr>
      <w:rPr>
        <w:color w:val="auto"/>
      </w:rPr>
    </w:lvl>
    <w:lvl w:ilvl="1" w:tplc="569CF302">
      <w:start w:val="1"/>
      <w:numFmt w:val="lowerLetter"/>
      <w:pStyle w:val="AlphaList"/>
      <w:lvlText w:val="%2."/>
      <w:lvlJc w:val="left"/>
      <w:pPr>
        <w:tabs>
          <w:tab w:val="num" w:pos="1800"/>
        </w:tabs>
        <w:ind w:left="1800" w:hanging="360"/>
      </w:pPr>
    </w:lvl>
    <w:lvl w:ilvl="2" w:tplc="22E89516">
      <w:start w:val="1"/>
      <w:numFmt w:val="lowerRoman"/>
      <w:pStyle w:val="AlphaList2"/>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4B06D5F"/>
    <w:multiLevelType w:val="hybridMultilevel"/>
    <w:tmpl w:val="EAA2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7" w15:restartNumberingAfterBreak="0">
    <w:nsid w:val="652E68F1"/>
    <w:multiLevelType w:val="hybridMultilevel"/>
    <w:tmpl w:val="3F505922"/>
    <w:lvl w:ilvl="0" w:tplc="9D1A8F16">
      <w:start w:val="1"/>
      <w:numFmt w:val="upperLetter"/>
      <w:pStyle w:val="SectionSubheading"/>
      <w:lvlText w:val="%1."/>
      <w:lvlJc w:val="left"/>
      <w:pPr>
        <w:tabs>
          <w:tab w:val="num" w:pos="360"/>
        </w:tabs>
        <w:ind w:left="720" w:hanging="360"/>
      </w:pPr>
      <w:rPr>
        <w:rFonts w:hint="default"/>
        <w:b/>
        <w:i w:val="0"/>
      </w:rPr>
    </w:lvl>
    <w:lvl w:ilvl="1" w:tplc="FFFFFFFF">
      <w:start w:val="1"/>
      <w:numFmt w:val="lowerLetter"/>
      <w:lvlText w:val="%2."/>
      <w:lvlJc w:val="left"/>
      <w:pPr>
        <w:tabs>
          <w:tab w:val="num" w:pos="2160"/>
        </w:tabs>
        <w:ind w:left="2160" w:hanging="360"/>
      </w:pPr>
    </w:lvl>
    <w:lvl w:ilvl="2" w:tplc="5922D260">
      <w:start w:val="1"/>
      <w:numFmt w:val="decimal"/>
      <w:lvlText w:val="(%3)"/>
      <w:lvlJc w:val="left"/>
      <w:pPr>
        <w:tabs>
          <w:tab w:val="num" w:pos="3060"/>
        </w:tabs>
        <w:ind w:left="3060" w:hanging="360"/>
      </w:pPr>
      <w:rPr>
        <w:rFonts w:cs="Arial"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15:restartNumberingAfterBreak="0">
    <w:nsid w:val="661804A1"/>
    <w:multiLevelType w:val="hybridMultilevel"/>
    <w:tmpl w:val="C69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0409E"/>
    <w:multiLevelType w:val="hybridMultilevel"/>
    <w:tmpl w:val="D3FCE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C5E24"/>
    <w:multiLevelType w:val="hybridMultilevel"/>
    <w:tmpl w:val="3CCA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B424A"/>
    <w:multiLevelType w:val="hybridMultilevel"/>
    <w:tmpl w:val="5742E6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833C1"/>
    <w:multiLevelType w:val="singleLevel"/>
    <w:tmpl w:val="429A6526"/>
    <w:lvl w:ilvl="0">
      <w:start w:val="1"/>
      <w:numFmt w:val="decimal"/>
      <w:lvlText w:val="%1."/>
      <w:legacy w:legacy="1" w:legacySpace="0" w:legacyIndent="360"/>
      <w:lvlJc w:val="left"/>
      <w:pPr>
        <w:ind w:left="1080" w:hanging="360"/>
      </w:pPr>
    </w:lvl>
  </w:abstractNum>
  <w:abstractNum w:abstractNumId="45" w15:restartNumberingAfterBreak="0">
    <w:nsid w:val="7D130B4B"/>
    <w:multiLevelType w:val="hybridMultilevel"/>
    <w:tmpl w:val="ED64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34B50"/>
    <w:multiLevelType w:val="hybridMultilevel"/>
    <w:tmpl w:val="FCCC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633C91"/>
    <w:multiLevelType w:val="hybridMultilevel"/>
    <w:tmpl w:val="85CC4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9266629">
    <w:abstractNumId w:val="31"/>
  </w:num>
  <w:num w:numId="2" w16cid:durableId="68163993">
    <w:abstractNumId w:val="36"/>
  </w:num>
  <w:num w:numId="3" w16cid:durableId="1903253373">
    <w:abstractNumId w:val="43"/>
  </w:num>
  <w:num w:numId="4" w16cid:durableId="871842003">
    <w:abstractNumId w:val="32"/>
  </w:num>
  <w:num w:numId="5" w16cid:durableId="920598794">
    <w:abstractNumId w:val="19"/>
  </w:num>
  <w:num w:numId="6" w16cid:durableId="126971449">
    <w:abstractNumId w:val="23"/>
  </w:num>
  <w:num w:numId="7" w16cid:durableId="76709178">
    <w:abstractNumId w:val="22"/>
  </w:num>
  <w:num w:numId="8" w16cid:durableId="650328505">
    <w:abstractNumId w:val="12"/>
  </w:num>
  <w:num w:numId="9" w16cid:durableId="1762800497">
    <w:abstractNumId w:val="2"/>
  </w:num>
  <w:num w:numId="10" w16cid:durableId="666980389">
    <w:abstractNumId w:val="41"/>
  </w:num>
  <w:num w:numId="11" w16cid:durableId="1059476473">
    <w:abstractNumId w:val="24"/>
  </w:num>
  <w:num w:numId="12" w16cid:durableId="1376390671">
    <w:abstractNumId w:val="5"/>
  </w:num>
  <w:num w:numId="13" w16cid:durableId="1941796194">
    <w:abstractNumId w:val="0"/>
  </w:num>
  <w:num w:numId="14" w16cid:durableId="1273248379">
    <w:abstractNumId w:val="21"/>
  </w:num>
  <w:num w:numId="15" w16cid:durableId="698630894">
    <w:abstractNumId w:val="10"/>
  </w:num>
  <w:num w:numId="16" w16cid:durableId="398134664">
    <w:abstractNumId w:val="13"/>
  </w:num>
  <w:num w:numId="17" w16cid:durableId="1952276605">
    <w:abstractNumId w:val="25"/>
  </w:num>
  <w:num w:numId="18" w16cid:durableId="1570073815">
    <w:abstractNumId w:val="27"/>
  </w:num>
  <w:num w:numId="19" w16cid:durableId="645668782">
    <w:abstractNumId w:val="28"/>
  </w:num>
  <w:num w:numId="20" w16cid:durableId="494148472">
    <w:abstractNumId w:val="18"/>
  </w:num>
  <w:num w:numId="21" w16cid:durableId="533620455">
    <w:abstractNumId w:val="8"/>
  </w:num>
  <w:num w:numId="22" w16cid:durableId="245311006">
    <w:abstractNumId w:val="46"/>
  </w:num>
  <w:num w:numId="23" w16cid:durableId="952904072">
    <w:abstractNumId w:val="17"/>
  </w:num>
  <w:num w:numId="24" w16cid:durableId="816922141">
    <w:abstractNumId w:val="9"/>
  </w:num>
  <w:num w:numId="25" w16cid:durableId="317462679">
    <w:abstractNumId w:val="14"/>
  </w:num>
  <w:num w:numId="26" w16cid:durableId="1825048466">
    <w:abstractNumId w:val="42"/>
  </w:num>
  <w:num w:numId="27" w16cid:durableId="1354577891">
    <w:abstractNumId w:val="1"/>
  </w:num>
  <w:num w:numId="28" w16cid:durableId="82533267">
    <w:abstractNumId w:val="26"/>
  </w:num>
  <w:num w:numId="29" w16cid:durableId="1206723246">
    <w:abstractNumId w:val="45"/>
  </w:num>
  <w:num w:numId="30" w16cid:durableId="281569958">
    <w:abstractNumId w:val="30"/>
  </w:num>
  <w:num w:numId="31" w16cid:durableId="2079202376">
    <w:abstractNumId w:val="15"/>
  </w:num>
  <w:num w:numId="32" w16cid:durableId="1907108188">
    <w:abstractNumId w:val="11"/>
  </w:num>
  <w:num w:numId="33" w16cid:durableId="1097018636">
    <w:abstractNumId w:val="40"/>
  </w:num>
  <w:num w:numId="34" w16cid:durableId="1254513882">
    <w:abstractNumId w:val="38"/>
  </w:num>
  <w:num w:numId="35" w16cid:durableId="2119518204">
    <w:abstractNumId w:val="3"/>
  </w:num>
  <w:num w:numId="36" w16cid:durableId="1553808547">
    <w:abstractNumId w:val="35"/>
  </w:num>
  <w:num w:numId="37" w16cid:durableId="1937052623">
    <w:abstractNumId w:val="47"/>
  </w:num>
  <w:num w:numId="38" w16cid:durableId="584849837">
    <w:abstractNumId w:val="16"/>
  </w:num>
  <w:num w:numId="39" w16cid:durableId="1494686959">
    <w:abstractNumId w:val="39"/>
  </w:num>
  <w:num w:numId="40" w16cid:durableId="1678579057">
    <w:abstractNumId w:val="6"/>
  </w:num>
  <w:num w:numId="41" w16cid:durableId="1862215">
    <w:abstractNumId w:val="29"/>
  </w:num>
  <w:num w:numId="42" w16cid:durableId="1790784611">
    <w:abstractNumId w:val="33"/>
  </w:num>
  <w:num w:numId="43" w16cid:durableId="174736744">
    <w:abstractNumId w:val="4"/>
  </w:num>
  <w:num w:numId="44" w16cid:durableId="275252909">
    <w:abstractNumId w:val="7"/>
  </w:num>
  <w:num w:numId="45" w16cid:durableId="1990598637">
    <w:abstractNumId w:val="20"/>
  </w:num>
  <w:num w:numId="46" w16cid:durableId="342391583">
    <w:abstractNumId w:val="34"/>
  </w:num>
  <w:num w:numId="47" w16cid:durableId="537397390">
    <w:abstractNumId w:val="37"/>
  </w:num>
  <w:num w:numId="48" w16cid:durableId="1929728403">
    <w:abstractNumId w:val="44"/>
  </w:num>
  <w:num w:numId="49" w16cid:durableId="965433768">
    <w:abstractNumId w:val="37"/>
    <w:lvlOverride w:ilvl="0">
      <w:startOverride w:val="1"/>
    </w:lvlOverride>
  </w:num>
  <w:num w:numId="50" w16cid:durableId="1095251471">
    <w:abstractNumId w:val="34"/>
    <w:lvlOverride w:ilvl="0">
      <w:startOverride w:val="1"/>
    </w:lvlOverride>
  </w:num>
  <w:num w:numId="51" w16cid:durableId="1120414619">
    <w:abstractNumId w:val="34"/>
    <w:lvlOverride w:ilvl="0">
      <w:startOverride w:val="1"/>
    </w:lvlOverride>
  </w:num>
  <w:num w:numId="52" w16cid:durableId="465852682">
    <w:abstractNumId w:val="34"/>
    <w:lvlOverride w:ilvl="0">
      <w:startOverride w:val="1"/>
    </w:lvlOverride>
  </w:num>
  <w:num w:numId="53" w16cid:durableId="31854004">
    <w:abstractNumId w:val="3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16E1B"/>
    <w:rsid w:val="00027F0E"/>
    <w:rsid w:val="00030F94"/>
    <w:rsid w:val="00043178"/>
    <w:rsid w:val="00055082"/>
    <w:rsid w:val="00055F42"/>
    <w:rsid w:val="00071223"/>
    <w:rsid w:val="00080F23"/>
    <w:rsid w:val="000810DF"/>
    <w:rsid w:val="000833A9"/>
    <w:rsid w:val="000855CB"/>
    <w:rsid w:val="000B3142"/>
    <w:rsid w:val="000B450A"/>
    <w:rsid w:val="000B76F7"/>
    <w:rsid w:val="000C1E87"/>
    <w:rsid w:val="000C63F8"/>
    <w:rsid w:val="000D67D9"/>
    <w:rsid w:val="000E618D"/>
    <w:rsid w:val="001049A8"/>
    <w:rsid w:val="0014012C"/>
    <w:rsid w:val="00142002"/>
    <w:rsid w:val="0014352F"/>
    <w:rsid w:val="00143E1D"/>
    <w:rsid w:val="001559AE"/>
    <w:rsid w:val="00164447"/>
    <w:rsid w:val="00170F7B"/>
    <w:rsid w:val="001720D6"/>
    <w:rsid w:val="00175498"/>
    <w:rsid w:val="00177BFC"/>
    <w:rsid w:val="00181E3C"/>
    <w:rsid w:val="001A7CB8"/>
    <w:rsid w:val="001B611C"/>
    <w:rsid w:val="001B7EB2"/>
    <w:rsid w:val="001C4CE9"/>
    <w:rsid w:val="001D32E9"/>
    <w:rsid w:val="001E5B99"/>
    <w:rsid w:val="001F3BE4"/>
    <w:rsid w:val="00200168"/>
    <w:rsid w:val="00200F2E"/>
    <w:rsid w:val="00200FAA"/>
    <w:rsid w:val="00206E20"/>
    <w:rsid w:val="00210546"/>
    <w:rsid w:val="00214F73"/>
    <w:rsid w:val="002243AA"/>
    <w:rsid w:val="0024184D"/>
    <w:rsid w:val="00267E16"/>
    <w:rsid w:val="002725B4"/>
    <w:rsid w:val="0028016E"/>
    <w:rsid w:val="002A3D16"/>
    <w:rsid w:val="002C07C2"/>
    <w:rsid w:val="002C1E24"/>
    <w:rsid w:val="002C319C"/>
    <w:rsid w:val="003072E6"/>
    <w:rsid w:val="00307D57"/>
    <w:rsid w:val="003203B7"/>
    <w:rsid w:val="00341BFD"/>
    <w:rsid w:val="00341C6D"/>
    <w:rsid w:val="00360ABF"/>
    <w:rsid w:val="00383AF3"/>
    <w:rsid w:val="00393661"/>
    <w:rsid w:val="003C2046"/>
    <w:rsid w:val="003D37E1"/>
    <w:rsid w:val="003F2A52"/>
    <w:rsid w:val="00405BD7"/>
    <w:rsid w:val="00411B57"/>
    <w:rsid w:val="00413266"/>
    <w:rsid w:val="00416AD9"/>
    <w:rsid w:val="00420D57"/>
    <w:rsid w:val="00421A89"/>
    <w:rsid w:val="0043317F"/>
    <w:rsid w:val="0044078C"/>
    <w:rsid w:val="004422B4"/>
    <w:rsid w:val="00445303"/>
    <w:rsid w:val="004509E2"/>
    <w:rsid w:val="00471DAD"/>
    <w:rsid w:val="00471F01"/>
    <w:rsid w:val="0048367D"/>
    <w:rsid w:val="00493CE5"/>
    <w:rsid w:val="004A0486"/>
    <w:rsid w:val="004D7B7A"/>
    <w:rsid w:val="00511662"/>
    <w:rsid w:val="00520485"/>
    <w:rsid w:val="00526BC6"/>
    <w:rsid w:val="00537DD6"/>
    <w:rsid w:val="00555271"/>
    <w:rsid w:val="00563458"/>
    <w:rsid w:val="005726B1"/>
    <w:rsid w:val="00580D26"/>
    <w:rsid w:val="00596015"/>
    <w:rsid w:val="00596A26"/>
    <w:rsid w:val="005A65C6"/>
    <w:rsid w:val="005C14B5"/>
    <w:rsid w:val="005C7311"/>
    <w:rsid w:val="005D56DA"/>
    <w:rsid w:val="005D762D"/>
    <w:rsid w:val="00601FE7"/>
    <w:rsid w:val="00612A13"/>
    <w:rsid w:val="00614279"/>
    <w:rsid w:val="0061711B"/>
    <w:rsid w:val="00620715"/>
    <w:rsid w:val="00622A28"/>
    <w:rsid w:val="006556AF"/>
    <w:rsid w:val="0067135D"/>
    <w:rsid w:val="0068458D"/>
    <w:rsid w:val="00695406"/>
    <w:rsid w:val="006A50BE"/>
    <w:rsid w:val="006A5E3C"/>
    <w:rsid w:val="006A5F8C"/>
    <w:rsid w:val="006D7E49"/>
    <w:rsid w:val="006E205F"/>
    <w:rsid w:val="006E6FB2"/>
    <w:rsid w:val="006F1B01"/>
    <w:rsid w:val="006F7A7B"/>
    <w:rsid w:val="0071119B"/>
    <w:rsid w:val="0072136D"/>
    <w:rsid w:val="007335F3"/>
    <w:rsid w:val="00735152"/>
    <w:rsid w:val="00744BBC"/>
    <w:rsid w:val="007459BE"/>
    <w:rsid w:val="00767083"/>
    <w:rsid w:val="007812E8"/>
    <w:rsid w:val="007B5371"/>
    <w:rsid w:val="007C7FB6"/>
    <w:rsid w:val="007E62CD"/>
    <w:rsid w:val="007F6470"/>
    <w:rsid w:val="00801A8A"/>
    <w:rsid w:val="00837725"/>
    <w:rsid w:val="008441C4"/>
    <w:rsid w:val="00862352"/>
    <w:rsid w:val="0086629D"/>
    <w:rsid w:val="008A5C11"/>
    <w:rsid w:val="008B22F0"/>
    <w:rsid w:val="008B4CD5"/>
    <w:rsid w:val="008C6E69"/>
    <w:rsid w:val="008C79A0"/>
    <w:rsid w:val="008D4382"/>
    <w:rsid w:val="008E0ADA"/>
    <w:rsid w:val="008F3AD0"/>
    <w:rsid w:val="008F6C26"/>
    <w:rsid w:val="00901A4A"/>
    <w:rsid w:val="00912C00"/>
    <w:rsid w:val="0092064E"/>
    <w:rsid w:val="00923E3B"/>
    <w:rsid w:val="00931C39"/>
    <w:rsid w:val="009543D9"/>
    <w:rsid w:val="00960E69"/>
    <w:rsid w:val="00987F88"/>
    <w:rsid w:val="009B4903"/>
    <w:rsid w:val="009C4143"/>
    <w:rsid w:val="009F2754"/>
    <w:rsid w:val="009F64A9"/>
    <w:rsid w:val="00A07247"/>
    <w:rsid w:val="00A10359"/>
    <w:rsid w:val="00A1127B"/>
    <w:rsid w:val="00A40783"/>
    <w:rsid w:val="00A50529"/>
    <w:rsid w:val="00A621A3"/>
    <w:rsid w:val="00A63DEC"/>
    <w:rsid w:val="00A74BE3"/>
    <w:rsid w:val="00A94362"/>
    <w:rsid w:val="00A9560D"/>
    <w:rsid w:val="00AA0773"/>
    <w:rsid w:val="00AB4DFB"/>
    <w:rsid w:val="00AC73E0"/>
    <w:rsid w:val="00AC7D8A"/>
    <w:rsid w:val="00AD5346"/>
    <w:rsid w:val="00AE03C3"/>
    <w:rsid w:val="00AF0B4D"/>
    <w:rsid w:val="00AF56DF"/>
    <w:rsid w:val="00B07E70"/>
    <w:rsid w:val="00B17F26"/>
    <w:rsid w:val="00B36DD9"/>
    <w:rsid w:val="00B52244"/>
    <w:rsid w:val="00B54395"/>
    <w:rsid w:val="00B6038D"/>
    <w:rsid w:val="00B645D4"/>
    <w:rsid w:val="00B7000B"/>
    <w:rsid w:val="00B815B8"/>
    <w:rsid w:val="00B927EC"/>
    <w:rsid w:val="00BB727F"/>
    <w:rsid w:val="00BC3A04"/>
    <w:rsid w:val="00BE09A1"/>
    <w:rsid w:val="00BE4B3C"/>
    <w:rsid w:val="00BF2C5F"/>
    <w:rsid w:val="00C00890"/>
    <w:rsid w:val="00C11A0A"/>
    <w:rsid w:val="00C160AC"/>
    <w:rsid w:val="00C3383E"/>
    <w:rsid w:val="00C35F09"/>
    <w:rsid w:val="00C40047"/>
    <w:rsid w:val="00C56E8C"/>
    <w:rsid w:val="00C71459"/>
    <w:rsid w:val="00C74423"/>
    <w:rsid w:val="00C822ED"/>
    <w:rsid w:val="00CC5347"/>
    <w:rsid w:val="00CD0D70"/>
    <w:rsid w:val="00CE5A0D"/>
    <w:rsid w:val="00CE6EB8"/>
    <w:rsid w:val="00D07184"/>
    <w:rsid w:val="00D12BB3"/>
    <w:rsid w:val="00D14673"/>
    <w:rsid w:val="00D20D59"/>
    <w:rsid w:val="00D22DCC"/>
    <w:rsid w:val="00D31570"/>
    <w:rsid w:val="00D4356C"/>
    <w:rsid w:val="00D43580"/>
    <w:rsid w:val="00D55CDD"/>
    <w:rsid w:val="00D726DD"/>
    <w:rsid w:val="00DA053F"/>
    <w:rsid w:val="00DA4927"/>
    <w:rsid w:val="00DA597B"/>
    <w:rsid w:val="00DA7137"/>
    <w:rsid w:val="00DB6B2F"/>
    <w:rsid w:val="00DD0F4E"/>
    <w:rsid w:val="00DE40DD"/>
    <w:rsid w:val="00DE4F0A"/>
    <w:rsid w:val="00E0200F"/>
    <w:rsid w:val="00E22649"/>
    <w:rsid w:val="00E2655A"/>
    <w:rsid w:val="00E312FF"/>
    <w:rsid w:val="00E31FBD"/>
    <w:rsid w:val="00E3234E"/>
    <w:rsid w:val="00E3306C"/>
    <w:rsid w:val="00E37E9C"/>
    <w:rsid w:val="00E47EC8"/>
    <w:rsid w:val="00E80F4E"/>
    <w:rsid w:val="00E827DA"/>
    <w:rsid w:val="00E83441"/>
    <w:rsid w:val="00E84F44"/>
    <w:rsid w:val="00EA0C09"/>
    <w:rsid w:val="00EB1176"/>
    <w:rsid w:val="00EC42BD"/>
    <w:rsid w:val="00ED4F1B"/>
    <w:rsid w:val="00EE32E7"/>
    <w:rsid w:val="00EF1907"/>
    <w:rsid w:val="00EF77D4"/>
    <w:rsid w:val="00F106B6"/>
    <w:rsid w:val="00F11F34"/>
    <w:rsid w:val="00F17482"/>
    <w:rsid w:val="00F212C0"/>
    <w:rsid w:val="00F2355A"/>
    <w:rsid w:val="00F31E5E"/>
    <w:rsid w:val="00F32C02"/>
    <w:rsid w:val="00F35ECB"/>
    <w:rsid w:val="00F46047"/>
    <w:rsid w:val="00F5558A"/>
    <w:rsid w:val="00FC0B77"/>
    <w:rsid w:val="00FC4C30"/>
    <w:rsid w:val="00FD7939"/>
    <w:rsid w:val="00FF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D36B0"/>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164447"/>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164447"/>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ind w:left="648" w:hanging="144"/>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11"/>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8F3AD0"/>
    <w:pPr>
      <w:tabs>
        <w:tab w:val="right" w:leader="dot" w:pos="9350"/>
      </w:tabs>
      <w:spacing w:after="100"/>
    </w:pPr>
  </w:style>
  <w:style w:type="paragraph" w:styleId="TOC2">
    <w:name w:val="toc 2"/>
    <w:basedOn w:val="Normal"/>
    <w:next w:val="Normal"/>
    <w:autoRedefine/>
    <w:uiPriority w:val="39"/>
    <w:unhideWhenUsed/>
    <w:rsid w:val="008A5C11"/>
    <w:pPr>
      <w:tabs>
        <w:tab w:val="right" w:leader="dot" w:pos="9350"/>
      </w:tabs>
      <w:spacing w:after="100"/>
      <w:ind w:left="22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semiHidden/>
    <w:unhideWhenUsed/>
    <w:rsid w:val="004509E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48367D"/>
    <w:pPr>
      <w:spacing w:after="100"/>
      <w:ind w:left="44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243AA"/>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2243AA"/>
    <w:rPr>
      <w:rFonts w:asciiTheme="minorHAnsi" w:hAnsiTheme="minorHAnsi" w:cstheme="minorBidi"/>
      <w:b/>
      <w:bCs/>
      <w:sz w:val="20"/>
      <w:szCs w:val="20"/>
    </w:rPr>
  </w:style>
  <w:style w:type="paragraph" w:customStyle="1" w:styleId="Default">
    <w:name w:val="Default"/>
    <w:rsid w:val="000810D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3D37E1"/>
    <w:rPr>
      <w:color w:val="605E5C"/>
      <w:shd w:val="clear" w:color="auto" w:fill="E1DFDD"/>
    </w:rPr>
  </w:style>
  <w:style w:type="paragraph" w:styleId="Revision">
    <w:name w:val="Revision"/>
    <w:hidden/>
    <w:uiPriority w:val="99"/>
    <w:semiHidden/>
    <w:rsid w:val="00DA053F"/>
  </w:style>
  <w:style w:type="paragraph" w:customStyle="1" w:styleId="SectionHeading">
    <w:name w:val="Section Heading"/>
    <w:basedOn w:val="Normal"/>
    <w:autoRedefine/>
    <w:rsid w:val="000B76F7"/>
    <w:pPr>
      <w:pageBreakBefore/>
      <w:overflowPunct w:val="0"/>
      <w:autoSpaceDE w:val="0"/>
      <w:autoSpaceDN w:val="0"/>
      <w:adjustRightInd w:val="0"/>
      <w:textAlignment w:val="baseline"/>
    </w:pPr>
    <w:rPr>
      <w:rFonts w:ascii="Century Gothic" w:eastAsia="Times New Roman" w:hAnsi="Century Gothic"/>
      <w:b/>
      <w:caps/>
      <w:color w:val="005CAB"/>
      <w:sz w:val="26"/>
      <w:szCs w:val="26"/>
    </w:rPr>
  </w:style>
  <w:style w:type="paragraph" w:customStyle="1" w:styleId="TextunderHeading">
    <w:name w:val="Text under Heading"/>
    <w:basedOn w:val="BodyText"/>
    <w:rsid w:val="00DA053F"/>
    <w:pPr>
      <w:spacing w:before="120" w:line="220" w:lineRule="atLeast"/>
    </w:pPr>
    <w:rPr>
      <w:rFonts w:ascii="Times New Roman" w:eastAsia="Times New Roman" w:hAnsi="Times New Roman"/>
      <w:sz w:val="24"/>
      <w:szCs w:val="24"/>
    </w:rPr>
  </w:style>
  <w:style w:type="paragraph" w:styleId="FootnoteText">
    <w:name w:val="footnote text"/>
    <w:basedOn w:val="Normal"/>
    <w:link w:val="FootnoteTextChar"/>
    <w:semiHidden/>
    <w:rsid w:val="00DA053F"/>
    <w:rPr>
      <w:rFonts w:ascii="Arial" w:eastAsia="Times New Roman" w:hAnsi="Arial"/>
      <w:sz w:val="20"/>
      <w:szCs w:val="20"/>
    </w:rPr>
  </w:style>
  <w:style w:type="character" w:customStyle="1" w:styleId="FootnoteTextChar">
    <w:name w:val="Footnote Text Char"/>
    <w:basedOn w:val="DefaultParagraphFont"/>
    <w:link w:val="FootnoteText"/>
    <w:semiHidden/>
    <w:rsid w:val="00DA053F"/>
    <w:rPr>
      <w:rFonts w:ascii="Arial" w:eastAsia="Times New Roman" w:hAnsi="Arial"/>
      <w:sz w:val="20"/>
      <w:szCs w:val="20"/>
    </w:rPr>
  </w:style>
  <w:style w:type="character" w:styleId="FootnoteReference">
    <w:name w:val="footnote reference"/>
    <w:semiHidden/>
    <w:rsid w:val="00DA053F"/>
    <w:rPr>
      <w:vertAlign w:val="superscript"/>
    </w:rPr>
  </w:style>
  <w:style w:type="paragraph" w:styleId="BodyText">
    <w:name w:val="Body Text"/>
    <w:basedOn w:val="Normal"/>
    <w:link w:val="BodyTextChar"/>
    <w:uiPriority w:val="99"/>
    <w:semiHidden/>
    <w:unhideWhenUsed/>
    <w:rsid w:val="00DA053F"/>
    <w:pPr>
      <w:spacing w:after="120"/>
    </w:pPr>
  </w:style>
  <w:style w:type="character" w:customStyle="1" w:styleId="BodyTextChar">
    <w:name w:val="Body Text Char"/>
    <w:basedOn w:val="DefaultParagraphFont"/>
    <w:link w:val="BodyText"/>
    <w:uiPriority w:val="99"/>
    <w:semiHidden/>
    <w:rsid w:val="00DA053F"/>
  </w:style>
  <w:style w:type="paragraph" w:customStyle="1" w:styleId="TextunderSubheading">
    <w:name w:val="Text under Subheading"/>
    <w:basedOn w:val="BodyText"/>
    <w:rsid w:val="000B76F7"/>
    <w:pPr>
      <w:spacing w:before="120" w:line="220" w:lineRule="atLeast"/>
      <w:ind w:left="360"/>
    </w:pPr>
    <w:rPr>
      <w:rFonts w:ascii="Times New Roman" w:eastAsia="Times New Roman" w:hAnsi="Times New Roman"/>
      <w:sz w:val="24"/>
      <w:szCs w:val="24"/>
    </w:rPr>
  </w:style>
  <w:style w:type="paragraph" w:customStyle="1" w:styleId="List1">
    <w:name w:val="List 1"/>
    <w:basedOn w:val="TextunderSubheading"/>
    <w:rsid w:val="000B76F7"/>
    <w:pPr>
      <w:numPr>
        <w:numId w:val="46"/>
      </w:numPr>
    </w:pPr>
  </w:style>
  <w:style w:type="paragraph" w:customStyle="1" w:styleId="AlphaList">
    <w:name w:val="Alpha List"/>
    <w:basedOn w:val="List1"/>
    <w:rsid w:val="000B76F7"/>
    <w:pPr>
      <w:numPr>
        <w:ilvl w:val="1"/>
      </w:numPr>
      <w:tabs>
        <w:tab w:val="clear" w:pos="1800"/>
        <w:tab w:val="num" w:pos="1080"/>
      </w:tabs>
      <w:ind w:left="1080"/>
    </w:pPr>
  </w:style>
  <w:style w:type="paragraph" w:customStyle="1" w:styleId="AlphaList2">
    <w:name w:val="Alpha List 2"/>
    <w:basedOn w:val="List1"/>
    <w:rsid w:val="000B76F7"/>
    <w:pPr>
      <w:numPr>
        <w:ilvl w:val="2"/>
      </w:numPr>
      <w:tabs>
        <w:tab w:val="clear" w:pos="2520"/>
        <w:tab w:val="num" w:pos="1260"/>
      </w:tabs>
      <w:ind w:left="1260"/>
    </w:pPr>
  </w:style>
  <w:style w:type="paragraph" w:customStyle="1" w:styleId="SectionSubheading">
    <w:name w:val="Section Subheading"/>
    <w:basedOn w:val="Normal"/>
    <w:rsid w:val="000B76F7"/>
    <w:pPr>
      <w:numPr>
        <w:numId w:val="47"/>
      </w:numPr>
    </w:pPr>
    <w:rPr>
      <w:rFonts w:ascii="Tahoma" w:eastAsia="Times New Roman" w:hAnsi="Tahoma"/>
      <w:b/>
      <w:sz w:val="24"/>
      <w:szCs w:val="24"/>
    </w:rPr>
  </w:style>
  <w:style w:type="paragraph" w:styleId="List4">
    <w:name w:val="List 4"/>
    <w:basedOn w:val="Normal"/>
    <w:rsid w:val="000B76F7"/>
    <w:rPr>
      <w:rFonts w:ascii="Times New Roman" w:eastAsia="Times New Roman" w:hAnsi="Times New Roman"/>
      <w:sz w:val="24"/>
      <w:szCs w:val="24"/>
    </w:rPr>
  </w:style>
  <w:style w:type="character" w:styleId="IntenseReference">
    <w:name w:val="Intense Reference"/>
    <w:basedOn w:val="DefaultParagraphFont"/>
    <w:uiPriority w:val="32"/>
    <w:qFormat/>
    <w:rsid w:val="0055527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1264149118">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9499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40.14" TargetMode="External"/><Relationship Id="rId18" Type="http://schemas.openxmlformats.org/officeDocument/2006/relationships/hyperlink" Target="mailto:HCSpublicrecords@dshs.wa.gov" TargetMode="External"/><Relationship Id="rId26" Type="http://schemas.openxmlformats.org/officeDocument/2006/relationships/hyperlink" Target="http://one.dshs.wa.lcl/Policies/Administrative/DSHS-AP-05-02.pdf" TargetMode="External"/><Relationship Id="rId39" Type="http://schemas.openxmlformats.org/officeDocument/2006/relationships/hyperlink" Target="http://one.dshs.wa.lcl/Policies/Administrative/DSHS-AP-05-02.pdf" TargetMode="External"/><Relationship Id="rId21" Type="http://schemas.openxmlformats.org/officeDocument/2006/relationships/hyperlink" Target="mailto:HCSPublicRecords@dshs.wa.gov" TargetMode="External"/><Relationship Id="rId34" Type="http://schemas.openxmlformats.org/officeDocument/2006/relationships/hyperlink" Target="mailto:APSPublicRecords@dshs.wa.gov" TargetMode="External"/><Relationship Id="rId42" Type="http://schemas.openxmlformats.org/officeDocument/2006/relationships/hyperlink" Target="file:///\\dshsfsoly2411c\freykr\Chapter%202\17-041%20Request%20for%20Records%20form.doc"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ne.dshs.wa.lcl/FS/Loss/Records/Pages/Schedules.aspx" TargetMode="External"/><Relationship Id="rId29" Type="http://schemas.openxmlformats.org/officeDocument/2006/relationships/hyperlink" Target="mailto:InfoCDWA@consumerdirectcare.com" TargetMode="External"/><Relationship Id="rId11" Type="http://schemas.openxmlformats.org/officeDocument/2006/relationships/hyperlink" Target="mailto:hcspublicrecords@dshs.wa.gov" TargetMode="External"/><Relationship Id="rId24" Type="http://schemas.openxmlformats.org/officeDocument/2006/relationships/hyperlink" Target="http://one.dshs.wa.lcl/Policies/Administrative/DSHS-AP-05-02.pdf" TargetMode="External"/><Relationship Id="rId32" Type="http://schemas.openxmlformats.org/officeDocument/2006/relationships/hyperlink" Target="file:///\\dshsfsoly2411c\freykr\Chapter%202\formDetails.pdf" TargetMode="External"/><Relationship Id="rId37" Type="http://schemas.openxmlformats.org/officeDocument/2006/relationships/hyperlink" Target="http://apps.leg.wa.gov/wac/default.aspx?cite=388-01" TargetMode="External"/><Relationship Id="rId40" Type="http://schemas.openxmlformats.org/officeDocument/2006/relationships/hyperlink" Target="http://one.dshs.wa.lcl/Policies/Administrative/DSHS-AP-05-03.pdf" TargetMode="External"/><Relationship Id="rId45" Type="http://schemas.openxmlformats.org/officeDocument/2006/relationships/hyperlink" Target="file:///\\dshsfsoly2411c\freykr\Chapter%202\02-630%20Employee%20Records%20Search.docx" TargetMode="External"/><Relationship Id="rId5" Type="http://schemas.openxmlformats.org/officeDocument/2006/relationships/webSettings" Target="webSettings.xml"/><Relationship Id="rId15" Type="http://schemas.openxmlformats.org/officeDocument/2006/relationships/hyperlink" Target="mailto:apspublicrecords@dshs.wa.gov" TargetMode="External"/><Relationship Id="rId23" Type="http://schemas.openxmlformats.org/officeDocument/2006/relationships/hyperlink" Target="mailto:HCSPublicRecords@dshs.wa.gov" TargetMode="External"/><Relationship Id="rId28" Type="http://schemas.openxmlformats.org/officeDocument/2006/relationships/hyperlink" Target="https://intra.altsa.dshs.wa.gov/OAS/CDE/" TargetMode="External"/><Relationship Id="rId36" Type="http://schemas.openxmlformats.org/officeDocument/2006/relationships/hyperlink" Target="http://apps.leg.wa.gov/RCW/default.aspx?cite=40.14" TargetMode="External"/><Relationship Id="rId49" Type="http://schemas.openxmlformats.org/officeDocument/2006/relationships/fontTable" Target="fontTable.xml"/><Relationship Id="rId10" Type="http://schemas.openxmlformats.org/officeDocument/2006/relationships/hyperlink" Target="http://one.dshs.wa.lcl/Policies/Administrative/DSHS-AP-05-02.pdf" TargetMode="External"/><Relationship Id="rId19" Type="http://schemas.openxmlformats.org/officeDocument/2006/relationships/image" Target="media/image1.png"/><Relationship Id="rId31" Type="http://schemas.openxmlformats.org/officeDocument/2006/relationships/hyperlink" Target="file:///\\dshsfsoly2411c\freykr\Chapter%202\formDetails.pdf" TargetMode="External"/><Relationship Id="rId44" Type="http://schemas.openxmlformats.org/officeDocument/2006/relationships/hyperlink" Target="file:///\\dshsfsoly2411c\freykr\Chapter%202\formDetails.pdf" TargetMode="External"/><Relationship Id="rId4" Type="http://schemas.openxmlformats.org/officeDocument/2006/relationships/settings" Target="settings.xml"/><Relationship Id="rId9" Type="http://schemas.openxmlformats.org/officeDocument/2006/relationships/hyperlink" Target="mailto:HCSPublicRecords@dshs.wa.gov" TargetMode="External"/><Relationship Id="rId14" Type="http://schemas.openxmlformats.org/officeDocument/2006/relationships/hyperlink" Target="mailto:HCSpublicrecords@dshs.wa.gov" TargetMode="External"/><Relationship Id="rId22" Type="http://schemas.openxmlformats.org/officeDocument/2006/relationships/hyperlink" Target="mailto:HCSPubliceRecords@dshs.wa.gov" TargetMode="External"/><Relationship Id="rId27" Type="http://schemas.openxmlformats.org/officeDocument/2006/relationships/hyperlink" Target="ms-word:ofv%7Cu%7Chttp://one.dshs.wa.lcl/FS/Records/Disclosure/Search/02-630%20DSHS%20Employee%20Records%20Search%20Request.docx" TargetMode="External"/><Relationship Id="rId30" Type="http://schemas.openxmlformats.org/officeDocument/2006/relationships/hyperlink" Target="https://www.dshs.wa.gov/sites/default/files/ALTSA/hcs/documents/LTCManual/Chapter%2026.docx?web=1" TargetMode="External"/><Relationship Id="rId35" Type="http://schemas.openxmlformats.org/officeDocument/2006/relationships/hyperlink" Target="http://apps.leg.wa.gov/RCW/default.aspx?cite=42.56" TargetMode="External"/><Relationship Id="rId43" Type="http://schemas.openxmlformats.org/officeDocument/2006/relationships/hyperlink" Target="file:///\\dshsfsoly2411c\freykr\Chapter%202\17-063%20Authorization%20Form.doc" TargetMode="External"/><Relationship Id="rId48" Type="http://schemas.openxmlformats.org/officeDocument/2006/relationships/footer" Target="footer1.xml"/><Relationship Id="rId8" Type="http://schemas.openxmlformats.org/officeDocument/2006/relationships/hyperlink" Target="mailto:kathy.frey@dshs.wa.gov" TargetMode="External"/><Relationship Id="rId3" Type="http://schemas.openxmlformats.org/officeDocument/2006/relationships/styles" Target="styles.xml"/><Relationship Id="rId12" Type="http://schemas.openxmlformats.org/officeDocument/2006/relationships/hyperlink" Target="http://one.dshs.wa.lcl/Policies/Administrative/DSHS-AP-05-04.pdf" TargetMode="External"/><Relationship Id="rId17" Type="http://schemas.openxmlformats.org/officeDocument/2006/relationships/hyperlink" Target="http://one.dshs.wa.lcl/FS/Loss/Records/Documents/SRC.pptx?web=1" TargetMode="External"/><Relationship Id="rId25" Type="http://schemas.openxmlformats.org/officeDocument/2006/relationships/hyperlink" Target="mailto:HCSpublicrecords@dshs.wa.gov" TargetMode="External"/><Relationship Id="rId33" Type="http://schemas.openxmlformats.org/officeDocument/2006/relationships/hyperlink" Target="file:///\\dshsfsoly2411c\freykr\Chapter%202\formDetails.pdf" TargetMode="External"/><Relationship Id="rId38" Type="http://schemas.openxmlformats.org/officeDocument/2006/relationships/hyperlink" Target="http://one.dshs.wa.lcl/Policies/Administrative/DSHS-AP-05-01.pdf" TargetMode="External"/><Relationship Id="rId46" Type="http://schemas.openxmlformats.org/officeDocument/2006/relationships/hyperlink" Target="file:///\\dshsfsoly2411c\freykr\Chapter%202\02-629%20Coordinator%20Search%20Documentation.docx" TargetMode="External"/><Relationship Id="rId20" Type="http://schemas.openxmlformats.org/officeDocument/2006/relationships/hyperlink" Target="http://intra.altsa.dshs.wa.gov/docufind/LTCManual/documents/Chapter%203.doc" TargetMode="External"/><Relationship Id="rId41" Type="http://schemas.openxmlformats.org/officeDocument/2006/relationships/hyperlink" Target="http://one.dshs.wa.lcl/Policies/Administrative/DSHS-AP-05-07.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779D-B668-4EBF-A5F4-1BE0C052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13</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Frey, Kathy (DSHS/ALTSA/HCS)</cp:lastModifiedBy>
  <cp:revision>58</cp:revision>
  <cp:lastPrinted>2019-01-24T21:41:00Z</cp:lastPrinted>
  <dcterms:created xsi:type="dcterms:W3CDTF">2023-07-17T20:18:00Z</dcterms:created>
  <dcterms:modified xsi:type="dcterms:W3CDTF">2023-12-18T21:54:00Z</dcterms:modified>
</cp:coreProperties>
</file>