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3E13" w14:textId="395F9833" w:rsidR="002633AA" w:rsidRPr="002633AA" w:rsidRDefault="002633AA" w:rsidP="002633AA">
      <w:pPr>
        <w:pStyle w:val="Heading1"/>
        <w:rPr>
          <w:color w:val="005CAB"/>
        </w:rPr>
      </w:pPr>
      <w:r w:rsidRPr="002633AA">
        <w:rPr>
          <w:color w:val="005CAB"/>
        </w:rPr>
        <w:t>Privacy</w:t>
      </w:r>
    </w:p>
    <w:p w14:paraId="071063C1" w14:textId="7C2D6730" w:rsidR="00887BE4" w:rsidRDefault="00840AB7" w:rsidP="00887BE4">
      <w:r>
        <w:t xml:space="preserve">The </w:t>
      </w:r>
      <w:r w:rsidRPr="00C2310B">
        <w:t xml:space="preserve">purpose of this section </w:t>
      </w:r>
      <w:r w:rsidR="00B54F8B">
        <w:t xml:space="preserve">is to address the importance of </w:t>
      </w:r>
      <w:r w:rsidR="00E05ADA">
        <w:t>safeguarding</w:t>
      </w:r>
      <w:r w:rsidR="00B54F8B" w:rsidRPr="00615081">
        <w:t xml:space="preserve"> client</w:t>
      </w:r>
      <w:r w:rsidR="00E05ADA">
        <w:t xml:space="preserve">’s </w:t>
      </w:r>
      <w:r w:rsidR="00B54F8B" w:rsidRPr="00615081">
        <w:t>information</w:t>
      </w:r>
      <w:r w:rsidR="00621703">
        <w:t>,</w:t>
      </w:r>
      <w:r w:rsidR="00887BE4" w:rsidRPr="00887BE4">
        <w:t xml:space="preserve"> </w:t>
      </w:r>
      <w:r w:rsidR="00887BE4">
        <w:t xml:space="preserve">which includes client protected health information (PHI), </w:t>
      </w:r>
      <w:proofErr w:type="gramStart"/>
      <w:r w:rsidR="00887BE4">
        <w:t>to</w:t>
      </w:r>
      <w:proofErr w:type="gramEnd"/>
      <w:r w:rsidR="00887BE4">
        <w:t>:</w:t>
      </w:r>
    </w:p>
    <w:p w14:paraId="50D2FCCA" w14:textId="77777777" w:rsidR="00887BE4" w:rsidRDefault="00887BE4" w:rsidP="00887BE4"/>
    <w:p w14:paraId="1ACF9EE9" w14:textId="1C3BD055" w:rsidR="00887BE4" w:rsidRDefault="00887BE4" w:rsidP="00887BE4">
      <w:pPr>
        <w:pStyle w:val="ListParagraph"/>
        <w:numPr>
          <w:ilvl w:val="0"/>
          <w:numId w:val="46"/>
        </w:numPr>
      </w:pPr>
      <w:r>
        <w:t xml:space="preserve">Protect the privacy rights of clients when DSHS uses, obtains, maintains, or </w:t>
      </w:r>
    </w:p>
    <w:p w14:paraId="2A10022C" w14:textId="77777777" w:rsidR="00887BE4" w:rsidRDefault="00887BE4" w:rsidP="00887BE4">
      <w:pPr>
        <w:pStyle w:val="ListParagraph"/>
        <w:numPr>
          <w:ilvl w:val="0"/>
          <w:numId w:val="0"/>
        </w:numPr>
        <w:ind w:left="720"/>
      </w:pPr>
      <w:proofErr w:type="gramStart"/>
      <w:r>
        <w:t>discloses</w:t>
      </w:r>
      <w:proofErr w:type="gramEnd"/>
      <w:r>
        <w:t xml:space="preserve"> client confidential </w:t>
      </w:r>
      <w:proofErr w:type="gramStart"/>
      <w:r>
        <w:t>information;</w:t>
      </w:r>
      <w:proofErr w:type="gramEnd"/>
      <w:r>
        <w:t xml:space="preserve"> </w:t>
      </w:r>
    </w:p>
    <w:p w14:paraId="43302E4C" w14:textId="3FBD5ADE" w:rsidR="00887BE4" w:rsidRDefault="00887BE4" w:rsidP="00887BE4">
      <w:pPr>
        <w:pStyle w:val="ListParagraph"/>
        <w:numPr>
          <w:ilvl w:val="0"/>
          <w:numId w:val="46"/>
        </w:numPr>
      </w:pPr>
      <w:r>
        <w:t xml:space="preserve">Ensure responsible information governance and management </w:t>
      </w:r>
      <w:proofErr w:type="gramStart"/>
      <w:r>
        <w:t>practices;</w:t>
      </w:r>
      <w:proofErr w:type="gramEnd"/>
    </w:p>
    <w:p w14:paraId="2A6CEB0F" w14:textId="4D97FDEE" w:rsidR="00887BE4" w:rsidRDefault="00887BE4" w:rsidP="00887BE4">
      <w:pPr>
        <w:pStyle w:val="ListParagraph"/>
        <w:numPr>
          <w:ilvl w:val="0"/>
          <w:numId w:val="46"/>
        </w:numPr>
      </w:pPr>
      <w:r>
        <w:t xml:space="preserve">Promote public trust and confidence in the use of services provided by the </w:t>
      </w:r>
      <w:proofErr w:type="gramStart"/>
      <w:r>
        <w:t>DSHS;</w:t>
      </w:r>
      <w:proofErr w:type="gramEnd"/>
      <w:r>
        <w:t xml:space="preserve"> </w:t>
      </w:r>
    </w:p>
    <w:p w14:paraId="2F8262EF" w14:textId="77777777" w:rsidR="00887BE4" w:rsidRDefault="00887BE4" w:rsidP="00887BE4">
      <w:pPr>
        <w:pStyle w:val="ListParagraph"/>
        <w:numPr>
          <w:ilvl w:val="0"/>
          <w:numId w:val="0"/>
        </w:numPr>
        <w:ind w:left="720"/>
      </w:pPr>
      <w:r>
        <w:t>and</w:t>
      </w:r>
    </w:p>
    <w:p w14:paraId="2A955C2A" w14:textId="7E7B1087" w:rsidR="00840AB7" w:rsidRDefault="00887BE4" w:rsidP="00694B02">
      <w:pPr>
        <w:pStyle w:val="ListParagraph"/>
        <w:numPr>
          <w:ilvl w:val="0"/>
          <w:numId w:val="46"/>
        </w:numPr>
      </w:pPr>
      <w:r>
        <w:t xml:space="preserve">Maintain the confidentiality, integrity, and availability of PHI and other confidential information, while protecting against any reasonably </w:t>
      </w:r>
      <w:proofErr w:type="gramStart"/>
      <w:r>
        <w:t>anticipated  threats</w:t>
      </w:r>
      <w:proofErr w:type="gramEnd"/>
      <w:r>
        <w:t>, hazards, and inappropriate uses or disclosures</w:t>
      </w:r>
      <w:r w:rsidR="00056DA4">
        <w:t>.</w:t>
      </w:r>
    </w:p>
    <w:p w14:paraId="20E7FB6E" w14:textId="77777777" w:rsidR="00840AB7" w:rsidRPr="00C2310B" w:rsidRDefault="00840AB7" w:rsidP="00840AB7"/>
    <w:p w14:paraId="7FF25044" w14:textId="57426013" w:rsidR="002633AA" w:rsidRPr="00B906E5" w:rsidRDefault="008152D4" w:rsidP="002633AA">
      <w:pPr>
        <w:rPr>
          <w:b/>
          <w:bCs/>
        </w:rPr>
      </w:pPr>
      <w:r w:rsidRPr="00B906E5">
        <w:rPr>
          <w:b/>
          <w:bCs/>
        </w:rPr>
        <w:t>What is Privacy?</w:t>
      </w:r>
    </w:p>
    <w:p w14:paraId="6BA1CE06" w14:textId="77777777" w:rsidR="008152D4" w:rsidRDefault="008152D4" w:rsidP="002633AA"/>
    <w:p w14:paraId="27AC35F1" w14:textId="5557726E" w:rsidR="008152D4" w:rsidRPr="002633AA" w:rsidRDefault="008152D4" w:rsidP="002633AA">
      <w:r>
        <w:t xml:space="preserve">The right of a person to be free from intrusion into </w:t>
      </w:r>
      <w:proofErr w:type="gramStart"/>
      <w:r>
        <w:t>or</w:t>
      </w:r>
      <w:proofErr w:type="gramEnd"/>
      <w:r>
        <w:t xml:space="preserve"> publicity </w:t>
      </w:r>
      <w:r w:rsidR="00D839AA">
        <w:t xml:space="preserve">concerning matters of a personal nature.                        </w:t>
      </w:r>
      <w:r w:rsidR="00D839AA" w:rsidRPr="00D839AA">
        <w:rPr>
          <w:i/>
          <w:iCs/>
          <w:sz w:val="20"/>
          <w:szCs w:val="20"/>
        </w:rPr>
        <w:t>(Merriman Webster Legal Dictionary)</w:t>
      </w:r>
    </w:p>
    <w:p w14:paraId="64538548" w14:textId="77777777" w:rsidR="00C758E7" w:rsidRDefault="00C758E7" w:rsidP="007676F4">
      <w:pPr>
        <w:pStyle w:val="Heading4"/>
        <w:rPr>
          <w:color w:val="193F6F"/>
        </w:rPr>
      </w:pPr>
    </w:p>
    <w:p w14:paraId="2722A8A2" w14:textId="5BA1AC15" w:rsidR="007676F4" w:rsidRPr="006C3806" w:rsidRDefault="007676F4" w:rsidP="007676F4">
      <w:pPr>
        <w:pStyle w:val="Heading4"/>
        <w:rPr>
          <w:color w:val="193F6F"/>
        </w:rPr>
      </w:pPr>
      <w:r w:rsidRPr="006C3806">
        <w:rPr>
          <w:color w:val="193F6F"/>
        </w:rPr>
        <w:t>Ask the Expert</w:t>
      </w:r>
    </w:p>
    <w:p w14:paraId="063BBCC9" w14:textId="77777777" w:rsidR="000736C0" w:rsidRPr="00030F94" w:rsidRDefault="000736C0" w:rsidP="000736C0">
      <w:r w:rsidRPr="00030F94">
        <w:t>If you have questions or need clarification about the content in this chapter, please contact:</w:t>
      </w:r>
    </w:p>
    <w:p w14:paraId="3CC62816" w14:textId="62F40B4C" w:rsidR="000736C0" w:rsidRPr="00030F94" w:rsidRDefault="000736C0" w:rsidP="000736C0">
      <w:r w:rsidRPr="00030F94">
        <w:br/>
      </w:r>
      <w:r>
        <w:rPr>
          <w:color w:val="0563C1" w:themeColor="hyperlink"/>
          <w:u w:val="single"/>
        </w:rPr>
        <w:t>Cynthia Mitchell</w:t>
      </w:r>
      <w:r w:rsidRPr="00030F94">
        <w:tab/>
      </w:r>
      <w:r>
        <w:t>HCS</w:t>
      </w:r>
      <w:r w:rsidR="000C5076">
        <w:t xml:space="preserve"> Division</w:t>
      </w:r>
      <w:r>
        <w:t xml:space="preserve"> Privacy </w:t>
      </w:r>
      <w:r w:rsidRPr="00030F94">
        <w:t>Program Manager</w:t>
      </w:r>
    </w:p>
    <w:p w14:paraId="1A535B26" w14:textId="77777777" w:rsidR="00E42543" w:rsidRDefault="000736C0" w:rsidP="000736C0">
      <w:r>
        <w:tab/>
      </w:r>
      <w:r>
        <w:tab/>
      </w:r>
      <w:r>
        <w:tab/>
        <w:t>360.725.2537</w:t>
      </w:r>
      <w:r w:rsidRPr="00030F94">
        <w:t xml:space="preserve"> office</w:t>
      </w:r>
    </w:p>
    <w:p w14:paraId="5CBF80DA" w14:textId="3AEB61CA" w:rsidR="007E62CD" w:rsidRDefault="00E42543" w:rsidP="000736C0">
      <w:r>
        <w:t xml:space="preserve">                                            cynthia.mitchell@dshs.wa.gov</w:t>
      </w:r>
      <w:r w:rsidR="000736C0" w:rsidRPr="00030F94">
        <w:tab/>
      </w:r>
    </w:p>
    <w:p w14:paraId="39BF12D2" w14:textId="77777777" w:rsidR="00296C58" w:rsidRDefault="00296C58" w:rsidP="00E22649"/>
    <w:bookmarkStart w:id="0" w:name="_Toc192074646"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0"/>
        </w:p>
        <w:p w14:paraId="2C043F2F" w14:textId="77777777" w:rsidR="00606601" w:rsidRDefault="007E62CD" w:rsidP="00606601">
          <w:pPr>
            <w:pStyle w:val="TOC1"/>
            <w:tabs>
              <w:tab w:val="right" w:leader="dot" w:pos="9350"/>
            </w:tabs>
          </w:pPr>
          <w:r>
            <w:rPr>
              <w:b/>
              <w:bCs/>
              <w:noProof/>
            </w:rPr>
            <w:fldChar w:fldCharType="begin"/>
          </w:r>
          <w:r>
            <w:rPr>
              <w:b/>
              <w:bCs/>
              <w:noProof/>
            </w:rPr>
            <w:instrText xml:space="preserve"> TOC \o "1-3" \h \z \u </w:instrText>
          </w:r>
          <w:r>
            <w:rPr>
              <w:b/>
              <w:bCs/>
              <w:noProof/>
            </w:rPr>
            <w:fldChar w:fldCharType="separate"/>
          </w:r>
          <w:r w:rsidR="00606601">
            <w:t>Privacy:</w:t>
          </w:r>
          <w:r w:rsidR="00606601">
            <w:tab/>
            <w:t>1</w:t>
          </w:r>
        </w:p>
        <w:p w14:paraId="1DF03936" w14:textId="09F1F399" w:rsidR="00861CE8" w:rsidRDefault="00861CE8" w:rsidP="00861CE8">
          <w:r>
            <w:t>What is Privacy?............................................................................................................................................1</w:t>
          </w:r>
        </w:p>
        <w:p w14:paraId="7EFD2555" w14:textId="77777777" w:rsidR="00861CE8" w:rsidRPr="00644EB9" w:rsidRDefault="00861CE8" w:rsidP="00861CE8">
          <w:pPr>
            <w:rPr>
              <w:sz w:val="12"/>
              <w:szCs w:val="12"/>
            </w:rPr>
          </w:pPr>
        </w:p>
        <w:p w14:paraId="39F8C2E5" w14:textId="1674BED7" w:rsidR="00606601" w:rsidRDefault="00606601" w:rsidP="00606601">
          <w:pPr>
            <w:pStyle w:val="TOC1"/>
            <w:tabs>
              <w:tab w:val="right" w:leader="dot" w:pos="9350"/>
            </w:tabs>
          </w:pPr>
          <w:r>
            <w:t>Ask the Expert:</w:t>
          </w:r>
          <w:r>
            <w:tab/>
          </w:r>
          <w:r w:rsidR="00057730">
            <w:t>1</w:t>
          </w:r>
        </w:p>
        <w:p w14:paraId="17599659" w14:textId="0F3A6E80" w:rsidR="00606601" w:rsidRDefault="00B824FF" w:rsidP="00606601">
          <w:pPr>
            <w:pStyle w:val="TOC1"/>
            <w:tabs>
              <w:tab w:val="right" w:leader="dot" w:pos="9350"/>
            </w:tabs>
          </w:pPr>
          <w:r>
            <w:t>Background</w:t>
          </w:r>
          <w:r w:rsidR="00606601">
            <w:t>:</w:t>
          </w:r>
          <w:r w:rsidR="00606601">
            <w:tab/>
          </w:r>
          <w:r w:rsidR="002B261F">
            <w:t>3</w:t>
          </w:r>
        </w:p>
        <w:p w14:paraId="5E8ABDBA" w14:textId="31A73C19" w:rsidR="002B261F" w:rsidRDefault="00D62587" w:rsidP="00606601">
          <w:pPr>
            <w:pStyle w:val="TOC1"/>
            <w:tabs>
              <w:tab w:val="right" w:leader="dot" w:pos="9350"/>
            </w:tabs>
          </w:pPr>
          <w:r w:rsidRPr="00D62587">
            <w:t>D</w:t>
          </w:r>
          <w:r>
            <w:t>SHS Privacy Policie</w:t>
          </w:r>
          <w:r w:rsidRPr="00D62587">
            <w:t>s:………………………………………………………………………………………………………………</w:t>
          </w:r>
          <w:r w:rsidR="00DC6CC3">
            <w:t>………………</w:t>
          </w:r>
          <w:r w:rsidRPr="00D62587">
            <w:t>3</w:t>
          </w:r>
        </w:p>
        <w:p w14:paraId="62E98EED" w14:textId="39F9E7D6" w:rsidR="00606601" w:rsidRDefault="00606601" w:rsidP="00606601">
          <w:pPr>
            <w:pStyle w:val="TOC1"/>
            <w:tabs>
              <w:tab w:val="right" w:leader="dot" w:pos="9350"/>
            </w:tabs>
          </w:pPr>
          <w:r>
            <w:t>Definitions and Examples:………………………………………………………………………………………………………………</w:t>
          </w:r>
          <w:r w:rsidR="00B37FD0">
            <w:t>…</w:t>
          </w:r>
          <w:r w:rsidR="00E96378">
            <w:t>….3-5</w:t>
          </w:r>
        </w:p>
        <w:p w14:paraId="351CF596" w14:textId="23C8C7DB" w:rsidR="00606601" w:rsidRDefault="00606601" w:rsidP="00606601">
          <w:pPr>
            <w:pStyle w:val="TOC1"/>
            <w:tabs>
              <w:tab w:val="right" w:leader="dot" w:pos="9350"/>
            </w:tabs>
          </w:pPr>
          <w:bookmarkStart w:id="1" w:name="_Hlk193960428"/>
          <w:r>
            <w:t>All Client Information is Confidential:…………………………………………………………………………………………………</w:t>
          </w:r>
          <w:r w:rsidR="00B37FD0">
            <w:t>…</w:t>
          </w:r>
          <w:r w:rsidR="00A91AA5">
            <w:t>…</w:t>
          </w:r>
          <w:r w:rsidR="00A41A22">
            <w:t>5</w:t>
          </w:r>
          <w:r>
            <w:t xml:space="preserve">    </w:t>
          </w:r>
          <w:bookmarkEnd w:id="1"/>
          <w:r>
            <w:t xml:space="preserve">            </w:t>
          </w:r>
        </w:p>
        <w:p w14:paraId="28D03CC3" w14:textId="6FDD6F0E" w:rsidR="000F5473" w:rsidRDefault="00594DD4" w:rsidP="00606601">
          <w:pPr>
            <w:pStyle w:val="TOC1"/>
            <w:tabs>
              <w:tab w:val="right" w:leader="dot" w:pos="9350"/>
            </w:tabs>
          </w:pPr>
          <w:r>
            <w:t>Where Privacy Applies</w:t>
          </w:r>
          <w:r w:rsidR="000F5473" w:rsidRPr="000F5473">
            <w:t>:</w:t>
          </w:r>
          <w:r w:rsidR="00B37FD0">
            <w:t>………</w:t>
          </w:r>
          <w:r w:rsidR="00787B13">
            <w:tab/>
          </w:r>
          <w:r w:rsidR="00B37FD0">
            <w:t>……………….</w:t>
          </w:r>
          <w:r w:rsidR="000F5473" w:rsidRPr="000F5473">
            <w:t>………………………………………………………………………………………………….</w:t>
          </w:r>
          <w:r w:rsidR="00AA5B7B">
            <w:t>5</w:t>
          </w:r>
          <w:r w:rsidR="000F5473" w:rsidRPr="000F5473">
            <w:t xml:space="preserve">    </w:t>
          </w:r>
        </w:p>
        <w:p w14:paraId="293E5648" w14:textId="57114C5B" w:rsidR="00B70811" w:rsidRDefault="00B70811" w:rsidP="00606601">
          <w:pPr>
            <w:pStyle w:val="TOC1"/>
            <w:tabs>
              <w:tab w:val="right" w:leader="dot" w:pos="9350"/>
            </w:tabs>
          </w:pPr>
          <w:r>
            <w:t xml:space="preserve">Common Causes </w:t>
          </w:r>
          <w:r w:rsidR="004A20E9">
            <w:t xml:space="preserve">in Reported </w:t>
          </w:r>
          <w:r w:rsidR="002E3D0E">
            <w:t>Incidents</w:t>
          </w:r>
          <w:r w:rsidR="001863AE">
            <w:t>:</w:t>
          </w:r>
          <w:r w:rsidR="005325AC">
            <w:t>..</w:t>
          </w:r>
          <w:r w:rsidR="002E3D0E">
            <w:t>…………………………………………………………………………………………………</w:t>
          </w:r>
          <w:r w:rsidR="007D523E">
            <w:t>5</w:t>
          </w:r>
        </w:p>
        <w:p w14:paraId="043D1E67" w14:textId="7D0F4AD6" w:rsidR="00B70811" w:rsidRDefault="001863AE" w:rsidP="00606601">
          <w:pPr>
            <w:pStyle w:val="TOC1"/>
            <w:tabs>
              <w:tab w:val="right" w:leader="dot" w:pos="9350"/>
            </w:tabs>
          </w:pPr>
          <w:r>
            <w:t>Other Poor Practices:………………………………………………………………………………………………………………………………</w:t>
          </w:r>
          <w:r w:rsidR="00141EAE">
            <w:t>6</w:t>
          </w:r>
        </w:p>
        <w:p w14:paraId="33064D04" w14:textId="5ABC680A" w:rsidR="00606601" w:rsidRDefault="00606601" w:rsidP="00606601">
          <w:pPr>
            <w:pStyle w:val="TOC1"/>
            <w:tabs>
              <w:tab w:val="right" w:leader="dot" w:pos="9350"/>
            </w:tabs>
          </w:pPr>
          <w:r>
            <w:lastRenderedPageBreak/>
            <w:t>Best Practices for Protecting Confidential Information:.………………………………………………………………………</w:t>
          </w:r>
          <w:r w:rsidR="004A320B">
            <w:t>….</w:t>
          </w:r>
          <w:r w:rsidR="00141EAE">
            <w:t>6</w:t>
          </w:r>
        </w:p>
        <w:p w14:paraId="52B0E2EF" w14:textId="688F123D" w:rsidR="001C60C6" w:rsidRDefault="00BC4228" w:rsidP="00606601">
          <w:pPr>
            <w:pStyle w:val="TOC1"/>
            <w:tabs>
              <w:tab w:val="right" w:leader="dot" w:pos="9350"/>
            </w:tabs>
          </w:pPr>
          <w:r>
            <w:t>HIPAA B</w:t>
          </w:r>
          <w:r w:rsidR="00B91DEE">
            <w:t>asics:……………………………………………………………………………………………</w:t>
          </w:r>
          <w:r w:rsidR="000A554A">
            <w:t>………………………………………</w:t>
          </w:r>
          <w:r w:rsidR="004B5C11">
            <w:t>…</w:t>
          </w:r>
          <w:r w:rsidR="00031746">
            <w:t>.</w:t>
          </w:r>
          <w:r w:rsidR="004B5C11">
            <w:t>.</w:t>
          </w:r>
          <w:r w:rsidR="000A554A">
            <w:t>…</w:t>
          </w:r>
          <w:r w:rsidR="004B5C11">
            <w:t>6</w:t>
          </w:r>
        </w:p>
        <w:p w14:paraId="379D850D" w14:textId="4DDCE5BE" w:rsidR="00874BC9" w:rsidRDefault="00874BC9" w:rsidP="00606601">
          <w:pPr>
            <w:pStyle w:val="TOC1"/>
            <w:tabs>
              <w:tab w:val="right" w:leader="dot" w:pos="9350"/>
            </w:tabs>
          </w:pPr>
          <w:r>
            <w:t>HIPAA Basics</w:t>
          </w:r>
          <w:r w:rsidR="008302BE">
            <w:t xml:space="preserve"> -</w:t>
          </w:r>
          <w:r>
            <w:t xml:space="preserve"> Exclusions:</w:t>
          </w:r>
          <w:r w:rsidR="008302BE">
            <w:t>……………………………………………………………………………………………………………………….7</w:t>
          </w:r>
        </w:p>
        <w:p w14:paraId="27056E71" w14:textId="6817F98C" w:rsidR="00E67329" w:rsidRDefault="00E67329" w:rsidP="00606601">
          <w:pPr>
            <w:pStyle w:val="TOC1"/>
            <w:tabs>
              <w:tab w:val="right" w:leader="dot" w:pos="9350"/>
            </w:tabs>
          </w:pPr>
          <w:r>
            <w:t>Overview of HIPAA:</w:t>
          </w:r>
          <w:r w:rsidR="00361EC0">
            <w:t>………………………………………………………………………………………………………………………………..7</w:t>
          </w:r>
        </w:p>
        <w:p w14:paraId="15B063C0" w14:textId="3A0EE5B5" w:rsidR="00606601" w:rsidRDefault="00606601" w:rsidP="00606601">
          <w:pPr>
            <w:pStyle w:val="TOC1"/>
            <w:tabs>
              <w:tab w:val="right" w:leader="dot" w:pos="9350"/>
            </w:tabs>
          </w:pPr>
          <w:r>
            <w:t>Special Consideration for Mailing:.....…………………………………………………………………………………………………</w:t>
          </w:r>
          <w:r w:rsidR="002C70A5">
            <w:t>…</w:t>
          </w:r>
          <w:r w:rsidR="00031746">
            <w:t>.</w:t>
          </w:r>
          <w:r w:rsidR="002C70A5">
            <w:t>.7</w:t>
          </w:r>
        </w:p>
        <w:p w14:paraId="2AEF87C1" w14:textId="4A2AEF08" w:rsidR="00606601" w:rsidRDefault="00606601" w:rsidP="00606601">
          <w:pPr>
            <w:pStyle w:val="TOC1"/>
            <w:tabs>
              <w:tab w:val="right" w:leader="dot" w:pos="9350"/>
            </w:tabs>
          </w:pPr>
          <w:r>
            <w:t>Standard</w:t>
          </w:r>
          <w:r w:rsidR="00B862A6">
            <w:t>: De</w:t>
          </w:r>
          <w:r w:rsidR="004E41ED">
            <w:t>-Identification of Protected Health Information</w:t>
          </w:r>
          <w:r w:rsidR="007C496A">
            <w:t>:..</w:t>
          </w:r>
          <w:r>
            <w:t>…………………………………………………………</w:t>
          </w:r>
          <w:r w:rsidR="004B1C51">
            <w:t>…</w:t>
          </w:r>
          <w:r w:rsidR="00031746">
            <w:t>…</w:t>
          </w:r>
          <w:r w:rsidR="004B1C51">
            <w:t>7</w:t>
          </w:r>
        </w:p>
        <w:p w14:paraId="4237CA22" w14:textId="564A34E5" w:rsidR="00606601" w:rsidRDefault="00606601" w:rsidP="00606601">
          <w:pPr>
            <w:pStyle w:val="TOC1"/>
            <w:tabs>
              <w:tab w:val="right" w:leader="dot" w:pos="9350"/>
            </w:tabs>
          </w:pPr>
          <w:r>
            <w:t>Procedures for Managing a Privacy Breach:..………………………………………………………………………………………</w:t>
          </w:r>
          <w:r w:rsidR="001E1017">
            <w:t>….8</w:t>
          </w:r>
        </w:p>
        <w:p w14:paraId="71525E14" w14:textId="3335142F" w:rsidR="00606601" w:rsidRDefault="00606601" w:rsidP="00606601">
          <w:pPr>
            <w:pStyle w:val="TOC1"/>
            <w:tabs>
              <w:tab w:val="right" w:leader="dot" w:pos="9350"/>
            </w:tabs>
          </w:pPr>
          <w:r>
            <w:t>Step 1: Reporting the Breach:..……………………………………………………………………………………………………</w:t>
          </w:r>
          <w:r w:rsidR="000D1A76">
            <w:t>…….……8</w:t>
          </w:r>
        </w:p>
        <w:p w14:paraId="7FF01C66" w14:textId="18136257" w:rsidR="00606601" w:rsidRDefault="00606601" w:rsidP="00606601">
          <w:pPr>
            <w:pStyle w:val="TOC1"/>
            <w:tabs>
              <w:tab w:val="right" w:leader="dot" w:pos="9350"/>
            </w:tabs>
          </w:pPr>
          <w:r>
            <w:t>Step 2: Containing the Breach:……………………………………………………………………………………………………</w:t>
          </w:r>
          <w:r w:rsidR="00BB02E1">
            <w:t>…………..8</w:t>
          </w:r>
        </w:p>
        <w:p w14:paraId="32F26118" w14:textId="328BBBDD" w:rsidR="0053482F" w:rsidRDefault="00907F49" w:rsidP="00606601">
          <w:pPr>
            <w:pStyle w:val="TOC1"/>
            <w:tabs>
              <w:tab w:val="right" w:leader="dot" w:pos="9350"/>
            </w:tabs>
          </w:pPr>
          <w:r>
            <w:t>………</w:t>
          </w:r>
          <w:r w:rsidR="0031535B">
            <w:t>……………………..</w:t>
          </w:r>
          <w:r w:rsidR="0053482F">
            <w:t>(</w:t>
          </w:r>
          <w:r w:rsidR="00EC6296">
            <w:t xml:space="preserve">Privacy Breach Questionnaire &amp; Internal </w:t>
          </w:r>
          <w:r w:rsidR="0053043F">
            <w:t>Lost</w:t>
          </w:r>
          <w:r w:rsidR="00341DF2">
            <w:t>-Stolen Data Checklis</w:t>
          </w:r>
          <w:r w:rsidR="007067A8">
            <w:t>t)</w:t>
          </w:r>
          <w:r>
            <w:t>:</w:t>
          </w:r>
          <w:r w:rsidR="007067A8">
            <w:t>…………………….8</w:t>
          </w:r>
        </w:p>
        <w:p w14:paraId="397E6E11" w14:textId="37E0263B" w:rsidR="00606601" w:rsidRDefault="00606601" w:rsidP="00606601">
          <w:pPr>
            <w:pStyle w:val="TOC1"/>
            <w:tabs>
              <w:tab w:val="right" w:leader="dot" w:pos="9350"/>
            </w:tabs>
          </w:pPr>
          <w:r>
            <w:t>Step 3: Evaluating the Risks Associated with the Breach:</w:t>
          </w:r>
          <w:r w:rsidR="00966D70">
            <w:t>……………………………………………………………………..8-9</w:t>
          </w:r>
        </w:p>
        <w:p w14:paraId="5F776474" w14:textId="23FECFF0" w:rsidR="00167857" w:rsidRDefault="00907F49" w:rsidP="00606601">
          <w:pPr>
            <w:pStyle w:val="TOC1"/>
            <w:tabs>
              <w:tab w:val="right" w:leader="dot" w:pos="9350"/>
            </w:tabs>
          </w:pPr>
          <w:r>
            <w:t>…………………………….</w:t>
          </w:r>
          <w:r w:rsidR="00CA7C1E">
            <w:t>.</w:t>
          </w:r>
          <w:r>
            <w:t>.</w:t>
          </w:r>
          <w:r w:rsidR="00167857">
            <w:t>(Department</w:t>
          </w:r>
          <w:r w:rsidR="006B3F4C">
            <w:t xml:space="preserve">'s </w:t>
          </w:r>
          <w:r>
            <w:t>(HCC</w:t>
          </w:r>
          <w:r w:rsidR="00B325D5">
            <w:t>'s</w:t>
          </w:r>
          <w:r>
            <w:t xml:space="preserve">) </w:t>
          </w:r>
          <w:r w:rsidR="006B3F4C">
            <w:t>H</w:t>
          </w:r>
          <w:r w:rsidR="00A54903">
            <w:t>ealth Care Compon</w:t>
          </w:r>
          <w:r w:rsidR="004056EF">
            <w:t>ents:</w:t>
          </w:r>
          <w:r w:rsidR="00B325D5">
            <w:t>..</w:t>
          </w:r>
          <w:r w:rsidR="004056EF">
            <w:t>………………………………………………</w:t>
          </w:r>
          <w:r w:rsidR="00CA7C1E">
            <w:t>..</w:t>
          </w:r>
          <w:r w:rsidR="000050C2">
            <w:t>..9</w:t>
          </w:r>
        </w:p>
        <w:p w14:paraId="12096F1A" w14:textId="0C6C3444" w:rsidR="00D05A79" w:rsidRDefault="00145881" w:rsidP="00606601">
          <w:pPr>
            <w:pStyle w:val="TOC1"/>
            <w:tabs>
              <w:tab w:val="right" w:leader="dot" w:pos="9350"/>
            </w:tabs>
          </w:pPr>
          <w:r>
            <w:t>……………………………...</w:t>
          </w:r>
          <w:r w:rsidR="00D05A79">
            <w:t xml:space="preserve">(Mitigation </w:t>
          </w:r>
          <w:r w:rsidR="003A29F6">
            <w:t>Actions</w:t>
          </w:r>
          <w:r w:rsidR="00D05A79">
            <w:t xml:space="preserve"> &amp; Examples</w:t>
          </w:r>
          <w:r w:rsidR="0096390D">
            <w:t>)</w:t>
          </w:r>
          <w:r w:rsidR="003A29F6">
            <w:t>:</w:t>
          </w:r>
          <w:r w:rsidR="0096390D">
            <w:t>…………………………………………………………</w:t>
          </w:r>
          <w:r w:rsidR="000E06EC">
            <w:t>………….</w:t>
          </w:r>
          <w:r w:rsidR="0096390D">
            <w:t>…</w:t>
          </w:r>
          <w:r w:rsidR="00C81C17">
            <w:t>9</w:t>
          </w:r>
          <w:r w:rsidR="000E06EC">
            <w:t>-10</w:t>
          </w:r>
        </w:p>
        <w:p w14:paraId="42514324" w14:textId="25A1D766" w:rsidR="00606601" w:rsidRDefault="00606601" w:rsidP="00606601">
          <w:pPr>
            <w:pStyle w:val="TOC1"/>
            <w:tabs>
              <w:tab w:val="right" w:leader="dot" w:pos="9350"/>
            </w:tabs>
          </w:pPr>
          <w:r>
            <w:t>Step 4: Notification:…………………………………………………………………………………………………………………</w:t>
          </w:r>
          <w:r w:rsidR="00EA2975">
            <w:t>……………</w:t>
          </w:r>
          <w:r w:rsidR="002C26FB">
            <w:t>.</w:t>
          </w:r>
          <w:r w:rsidR="00BE3837">
            <w:t>10</w:t>
          </w:r>
        </w:p>
        <w:p w14:paraId="03C4736E" w14:textId="1231143F" w:rsidR="00112322" w:rsidRDefault="002A3E5D" w:rsidP="00606601">
          <w:pPr>
            <w:pStyle w:val="TOC1"/>
            <w:tabs>
              <w:tab w:val="right" w:leader="dot" w:pos="9350"/>
            </w:tabs>
          </w:pPr>
          <w:r>
            <w:t>…………………</w:t>
          </w:r>
          <w:r w:rsidR="00CA7C1E">
            <w:t>……………</w:t>
          </w:r>
          <w:r w:rsidR="00112322">
            <w:t>(When to Notify)</w:t>
          </w:r>
          <w:r>
            <w:t>…………………………………………………………………………………</w:t>
          </w:r>
          <w:r w:rsidR="00CA7C1E">
            <w:t>….....</w:t>
          </w:r>
          <w:r>
            <w:t>………….10</w:t>
          </w:r>
        </w:p>
        <w:p w14:paraId="77569F2F" w14:textId="247D05FF" w:rsidR="00CB07E0" w:rsidRPr="00CB07E0" w:rsidRDefault="002A3E5D" w:rsidP="00CB07E0">
          <w:r>
            <w:t>…………………</w:t>
          </w:r>
          <w:r w:rsidR="00CA7C1E">
            <w:t>……………</w:t>
          </w:r>
          <w:r w:rsidR="007E175D">
            <w:t>.</w:t>
          </w:r>
          <w:r>
            <w:t>(</w:t>
          </w:r>
          <w:r w:rsidR="00CB07E0">
            <w:t>How to Notify</w:t>
          </w:r>
          <w:r>
            <w:t>):</w:t>
          </w:r>
          <w:r w:rsidR="00366C95">
            <w:t>……………………………………………………………………………………………</w:t>
          </w:r>
          <w:r w:rsidR="007E175D">
            <w:t>.</w:t>
          </w:r>
          <w:r w:rsidR="00366C95">
            <w:t>…..…10</w:t>
          </w:r>
        </w:p>
        <w:p w14:paraId="15D6CCDA" w14:textId="3B72155E" w:rsidR="00112322" w:rsidRDefault="002A3E5D" w:rsidP="00606601">
          <w:pPr>
            <w:pStyle w:val="TOC1"/>
            <w:tabs>
              <w:tab w:val="right" w:leader="dot" w:pos="9350"/>
            </w:tabs>
          </w:pPr>
          <w:r>
            <w:t>…………………</w:t>
          </w:r>
          <w:r w:rsidR="007E175D">
            <w:t>…………….</w:t>
          </w:r>
          <w:r>
            <w:t>(</w:t>
          </w:r>
          <w:r w:rsidR="005E3ACD">
            <w:t>Sub</w:t>
          </w:r>
          <w:r w:rsidR="006F42EC">
            <w:t>stitute Service</w:t>
          </w:r>
          <w:r>
            <w:t>)</w:t>
          </w:r>
          <w:r w:rsidR="00366C95">
            <w:t>:………</w:t>
          </w:r>
          <w:r w:rsidR="007E175D">
            <w:t>……</w:t>
          </w:r>
          <w:r w:rsidR="00366C95">
            <w:t>………………………………………………………………………………</w:t>
          </w:r>
          <w:r w:rsidR="007E175D">
            <w:t>.</w:t>
          </w:r>
          <w:r w:rsidR="00366C95">
            <w:t>.1</w:t>
          </w:r>
          <w:r w:rsidR="004C535C">
            <w:t>0</w:t>
          </w:r>
        </w:p>
        <w:p w14:paraId="274D6DD6" w14:textId="5A1D47BA" w:rsidR="00112322" w:rsidRDefault="002A3E5D" w:rsidP="00606601">
          <w:pPr>
            <w:pStyle w:val="TOC1"/>
            <w:tabs>
              <w:tab w:val="right" w:leader="dot" w:pos="9350"/>
            </w:tabs>
          </w:pPr>
          <w:r>
            <w:t>…………………</w:t>
          </w:r>
          <w:r w:rsidR="007E175D">
            <w:t>…………….</w:t>
          </w:r>
          <w:r>
            <w:t>(What to Include)</w:t>
          </w:r>
          <w:r w:rsidR="00366C95">
            <w:t>:…………</w:t>
          </w:r>
          <w:r w:rsidR="007E175D">
            <w:t>……</w:t>
          </w:r>
          <w:r w:rsidR="006139AB">
            <w:t>.</w:t>
          </w:r>
          <w:r w:rsidR="00366C95">
            <w:t>……………………………………………………………………</w:t>
          </w:r>
          <w:r w:rsidR="00F80FAF">
            <w:t>…..</w:t>
          </w:r>
          <w:r w:rsidR="00366C95">
            <w:t>…</w:t>
          </w:r>
          <w:r w:rsidR="00B66347">
            <w:t>1</w:t>
          </w:r>
          <w:r w:rsidR="006053E8">
            <w:t>0</w:t>
          </w:r>
          <w:r w:rsidR="00F80FAF">
            <w:t>-11</w:t>
          </w:r>
        </w:p>
        <w:p w14:paraId="42898210" w14:textId="00C0A489" w:rsidR="00606601" w:rsidRDefault="00606601" w:rsidP="00606601">
          <w:pPr>
            <w:pStyle w:val="TOC1"/>
            <w:tabs>
              <w:tab w:val="right" w:leader="dot" w:pos="9350"/>
            </w:tabs>
          </w:pPr>
          <w:r>
            <w:t>Attorney General and Federal Trade Commission Websites:..……………………………………………………………</w:t>
          </w:r>
          <w:r w:rsidR="00673F91">
            <w:t>….11</w:t>
          </w:r>
        </w:p>
        <w:p w14:paraId="304F6C51" w14:textId="55D60DF9" w:rsidR="00606601" w:rsidRDefault="00606601" w:rsidP="00606601">
          <w:pPr>
            <w:pStyle w:val="TOC1"/>
            <w:tabs>
              <w:tab w:val="right" w:leader="dot" w:pos="9350"/>
            </w:tabs>
          </w:pPr>
          <w:r>
            <w:t>Three Major Credit Report Agencies:……………………………………………………………………………………………</w:t>
          </w:r>
          <w:r w:rsidR="00C205DF">
            <w:t>.</w:t>
          </w:r>
          <w:r>
            <w:t>……</w:t>
          </w:r>
          <w:r w:rsidR="00C205DF">
            <w:t>…11</w:t>
          </w:r>
        </w:p>
        <w:p w14:paraId="71FB245B" w14:textId="7F1E60E1" w:rsidR="00606601" w:rsidRDefault="00606601" w:rsidP="00606601">
          <w:pPr>
            <w:pStyle w:val="TOC1"/>
            <w:tabs>
              <w:tab w:val="right" w:leader="dot" w:pos="9350"/>
            </w:tabs>
          </w:pPr>
          <w:r>
            <w:t>Others to Notify:..…………………………………………………………………………………………………………………………</w:t>
          </w:r>
          <w:r w:rsidR="0047043F">
            <w:t>.</w:t>
          </w:r>
          <w:r w:rsidR="00D178E5">
            <w:t>…</w:t>
          </w:r>
          <w:r w:rsidR="0047043F">
            <w:t>1</w:t>
          </w:r>
          <w:r w:rsidR="00B66347">
            <w:t>1-12</w:t>
          </w:r>
        </w:p>
        <w:p w14:paraId="4AAEBB75" w14:textId="3F62E370" w:rsidR="00606601" w:rsidRDefault="00606601" w:rsidP="00606601">
          <w:pPr>
            <w:pStyle w:val="TOC1"/>
            <w:tabs>
              <w:tab w:val="right" w:leader="dot" w:pos="9350"/>
            </w:tabs>
          </w:pPr>
          <w:r>
            <w:t>Destruction or Return Requirement:………………………………………………………………………………………………</w:t>
          </w:r>
          <w:r w:rsidR="007261C4">
            <w:t>…...</w:t>
          </w:r>
          <w:r>
            <w:t>.1</w:t>
          </w:r>
          <w:r w:rsidR="007261C4">
            <w:t>2</w:t>
          </w:r>
          <w:r>
            <w:t xml:space="preserve">                                                                                                                                                                                             </w:t>
          </w:r>
        </w:p>
        <w:p w14:paraId="2C5A4FD9" w14:textId="5ACE811D" w:rsidR="00606601" w:rsidRDefault="00606601" w:rsidP="00606601">
          <w:pPr>
            <w:pStyle w:val="TOC1"/>
            <w:tabs>
              <w:tab w:val="right" w:leader="dot" w:pos="9350"/>
            </w:tabs>
          </w:pPr>
          <w:r>
            <w:t>C</w:t>
          </w:r>
          <w:r w:rsidR="005D2FF2">
            <w:t xml:space="preserve">orrective and </w:t>
          </w:r>
          <w:r w:rsidR="0001648B">
            <w:t xml:space="preserve">Disciplinary Actions </w:t>
          </w:r>
          <w:r>
            <w:t>for Breaches:..…..………………………………………………………………………</w:t>
          </w:r>
          <w:r w:rsidR="006D362A">
            <w:t>…..</w:t>
          </w:r>
          <w:r>
            <w:t>1</w:t>
          </w:r>
          <w:r w:rsidR="005373A7">
            <w:t>2</w:t>
          </w:r>
        </w:p>
        <w:p w14:paraId="1FB5F13B" w14:textId="68C42A7C" w:rsidR="00606601" w:rsidRDefault="00606601" w:rsidP="00606601">
          <w:pPr>
            <w:pStyle w:val="TOC1"/>
            <w:tabs>
              <w:tab w:val="right" w:leader="dot" w:pos="9350"/>
            </w:tabs>
          </w:pPr>
          <w:r>
            <w:t>For More Information:..……………………………………………………………………………………………………………….……</w:t>
          </w:r>
          <w:r w:rsidR="00155F54">
            <w:t>….</w:t>
          </w:r>
          <w:r>
            <w:t>1</w:t>
          </w:r>
          <w:r w:rsidR="00155F54">
            <w:t>3</w:t>
          </w:r>
        </w:p>
        <w:p w14:paraId="21F41D28" w14:textId="670E78D6" w:rsidR="00606601" w:rsidRDefault="00606601" w:rsidP="00606601">
          <w:pPr>
            <w:pStyle w:val="TOC1"/>
            <w:tabs>
              <w:tab w:val="right" w:leader="dot" w:pos="9350"/>
            </w:tabs>
          </w:pPr>
          <w:r>
            <w:t>Resources:.………………………………………………………………………………………………………………………………………</w:t>
          </w:r>
          <w:r w:rsidR="00542668">
            <w:t>…..</w:t>
          </w:r>
          <w:r>
            <w:t>1</w:t>
          </w:r>
          <w:r w:rsidR="00542668">
            <w:t>3</w:t>
          </w:r>
        </w:p>
        <w:p w14:paraId="2D0F4E44" w14:textId="6CC15AA6" w:rsidR="00606601" w:rsidRDefault="00606601" w:rsidP="00606601">
          <w:pPr>
            <w:pStyle w:val="TOC1"/>
            <w:tabs>
              <w:tab w:val="right" w:leader="dot" w:pos="9350"/>
            </w:tabs>
          </w:pPr>
          <w:r>
            <w:t>Related RCWs and CFRs:......………………………………………………………………………………………………………</w:t>
          </w:r>
          <w:r w:rsidR="002207B3">
            <w:t>………..</w:t>
          </w:r>
          <w:r>
            <w:t>.1</w:t>
          </w:r>
          <w:r w:rsidR="002207B3">
            <w:t>3</w:t>
          </w:r>
        </w:p>
        <w:p w14:paraId="3F3A4C29" w14:textId="507F3F3A" w:rsidR="00606601" w:rsidRDefault="00606601" w:rsidP="00606601">
          <w:pPr>
            <w:pStyle w:val="TOC1"/>
            <w:tabs>
              <w:tab w:val="right" w:leader="dot" w:pos="9350"/>
            </w:tabs>
          </w:pPr>
          <w:r>
            <w:t>Related Administrative Policies..…………………………………………………………………………………………………</w:t>
          </w:r>
          <w:r w:rsidR="002207B3">
            <w:t>………..</w:t>
          </w:r>
          <w:r>
            <w:t>1</w:t>
          </w:r>
          <w:r w:rsidR="00BA24BB">
            <w:t>3</w:t>
          </w:r>
        </w:p>
        <w:p w14:paraId="3A88A958" w14:textId="45EC0462" w:rsidR="00606601" w:rsidRDefault="00606601" w:rsidP="00606601">
          <w:pPr>
            <w:pStyle w:val="TOC1"/>
            <w:tabs>
              <w:tab w:val="right" w:leader="dot" w:pos="9350"/>
            </w:tabs>
          </w:pPr>
          <w:r>
            <w:t>Related Links and Websites:………………………………………………………………………………………………………</w:t>
          </w:r>
          <w:r w:rsidR="00BA24BB">
            <w:t>…</w:t>
          </w:r>
          <w:r w:rsidR="00666733">
            <w:t>…</w:t>
          </w:r>
          <w:r w:rsidR="004B7C2D">
            <w:t>…….13</w:t>
          </w:r>
        </w:p>
        <w:p w14:paraId="27D576C1" w14:textId="288E387D" w:rsidR="00606601" w:rsidRDefault="00606601" w:rsidP="00606601">
          <w:pPr>
            <w:pStyle w:val="TOC1"/>
            <w:tabs>
              <w:tab w:val="right" w:leader="dot" w:pos="9350"/>
            </w:tabs>
          </w:pPr>
          <w:r>
            <w:t>Sample Letters and Forms:……………………………………………………………………………………………………………</w:t>
          </w:r>
          <w:r w:rsidR="004B7C2D">
            <w:t>..</w:t>
          </w:r>
          <w:r>
            <w:t>…</w:t>
          </w:r>
          <w:r w:rsidR="00BA24BB">
            <w:t>…</w:t>
          </w:r>
          <w:r>
            <w:t>..1</w:t>
          </w:r>
          <w:r w:rsidR="004B7C2D">
            <w:t>3</w:t>
          </w:r>
        </w:p>
        <w:p w14:paraId="43397F2A" w14:textId="700C3816" w:rsidR="00606601" w:rsidRDefault="00606601" w:rsidP="00606601">
          <w:pPr>
            <w:pStyle w:val="TOC1"/>
            <w:tabs>
              <w:tab w:val="right" w:leader="dot" w:pos="9350"/>
            </w:tabs>
          </w:pPr>
          <w:r>
            <w:t>Contacts:..........................................................................................................................................</w:t>
          </w:r>
          <w:r w:rsidR="00BA24BB">
            <w:t>.......</w:t>
          </w:r>
          <w:r>
            <w:t>..</w:t>
          </w:r>
          <w:r w:rsidR="004C4990">
            <w:t>..</w:t>
          </w:r>
          <w:r>
            <w:t>1</w:t>
          </w:r>
          <w:r w:rsidR="00BA24BB">
            <w:t>4</w:t>
          </w:r>
        </w:p>
        <w:p w14:paraId="05D8D24B" w14:textId="22156577" w:rsidR="006457F1" w:rsidRDefault="00606601" w:rsidP="00606601">
          <w:pPr>
            <w:pStyle w:val="TOC1"/>
            <w:tabs>
              <w:tab w:val="right" w:leader="dot" w:pos="9350"/>
            </w:tabs>
            <w:rPr>
              <w:rFonts w:asciiTheme="minorHAnsi" w:eastAsiaTheme="minorEastAsia" w:hAnsiTheme="minorHAnsi" w:cstheme="minorBidi"/>
              <w:noProof/>
              <w:kern w:val="2"/>
              <w:sz w:val="24"/>
              <w:szCs w:val="24"/>
              <w14:ligatures w14:val="standardContextual"/>
            </w:rPr>
          </w:pPr>
          <w:r>
            <w:t>Acronyms:…………………………………………………………………………………………………………………………………………</w:t>
          </w:r>
          <w:r w:rsidR="00BA24BB">
            <w:t>…</w:t>
          </w:r>
          <w:r w:rsidR="004C4990">
            <w:t>..</w:t>
          </w:r>
          <w:r>
            <w:t>1</w:t>
          </w:r>
          <w:r w:rsidR="00BA24BB">
            <w:t>4</w:t>
          </w:r>
          <w:r>
            <w:t xml:space="preserve">    </w:t>
          </w:r>
        </w:p>
        <w:p w14:paraId="589D6972" w14:textId="6A083A45" w:rsidR="007E62CD" w:rsidRDefault="007E62CD">
          <w:r>
            <w:rPr>
              <w:b/>
              <w:bCs/>
              <w:noProof/>
            </w:rPr>
            <w:fldChar w:fldCharType="end"/>
          </w:r>
        </w:p>
      </w:sdtContent>
    </w:sdt>
    <w:p w14:paraId="4FF876EB" w14:textId="311F4B47" w:rsidR="00BE148E" w:rsidRPr="006457F1" w:rsidRDefault="00296C58" w:rsidP="006457F1">
      <w:pPr>
        <w:rPr>
          <w:rFonts w:ascii="Century Gothic" w:eastAsiaTheme="majorEastAsia" w:hAnsi="Century Gothic" w:cstheme="majorBidi"/>
          <w:b/>
          <w:caps/>
          <w:color w:val="005CAB"/>
          <w:sz w:val="26"/>
          <w:szCs w:val="26"/>
        </w:rPr>
      </w:pPr>
      <w:bookmarkStart w:id="2" w:name="_Toc525727012"/>
      <w:bookmarkStart w:id="3" w:name="_Toc525727112"/>
      <w:bookmarkStart w:id="4" w:name="_Toc528758278"/>
      <w:bookmarkStart w:id="5" w:name="_Toc528759426"/>
      <w:bookmarkStart w:id="6" w:name="_Toc528760021"/>
      <w:r>
        <w:br w:type="page"/>
      </w:r>
    </w:p>
    <w:p w14:paraId="08DA4449" w14:textId="1AEB4D12" w:rsidR="007676F4" w:rsidRPr="000F302E" w:rsidRDefault="007676F4" w:rsidP="007676F4">
      <w:pPr>
        <w:pStyle w:val="Heading2"/>
        <w:rPr>
          <w:color w:val="193F6F"/>
        </w:rPr>
      </w:pPr>
      <w:bookmarkStart w:id="7" w:name="_Toc192074647"/>
      <w:r w:rsidRPr="000F302E">
        <w:rPr>
          <w:color w:val="193F6F"/>
        </w:rPr>
        <w:lastRenderedPageBreak/>
        <w:t>Background</w:t>
      </w:r>
      <w:bookmarkEnd w:id="2"/>
      <w:bookmarkEnd w:id="3"/>
      <w:bookmarkEnd w:id="4"/>
      <w:bookmarkEnd w:id="5"/>
      <w:bookmarkEnd w:id="6"/>
      <w:bookmarkEnd w:id="7"/>
    </w:p>
    <w:p w14:paraId="1788F4B8" w14:textId="23DC6D8F" w:rsidR="00B013F4" w:rsidRPr="00B013F4" w:rsidRDefault="00B013F4" w:rsidP="00B013F4">
      <w:pPr>
        <w:ind w:left="720"/>
      </w:pPr>
      <w:bookmarkStart w:id="8" w:name="_Toc525727016"/>
      <w:bookmarkStart w:id="9" w:name="_Toc525727116"/>
      <w:bookmarkStart w:id="10" w:name="_Toc528758283"/>
      <w:bookmarkStart w:id="11" w:name="_Toc528759431"/>
      <w:bookmarkStart w:id="12" w:name="_Toc528760026"/>
      <w:bookmarkStart w:id="13" w:name="_Toc192074656"/>
      <w:r w:rsidRPr="00B013F4">
        <w:t xml:space="preserve">Employees who work </w:t>
      </w:r>
      <w:proofErr w:type="gramStart"/>
      <w:r w:rsidRPr="00B013F4">
        <w:t>at</w:t>
      </w:r>
      <w:proofErr w:type="gramEnd"/>
      <w:r w:rsidRPr="00B013F4">
        <w:t xml:space="preserve"> the Department work daily with many confidential records and must act to protect those records and the </w:t>
      </w:r>
      <w:proofErr w:type="gramStart"/>
      <w:r w:rsidRPr="00B013F4">
        <w:t>privacy</w:t>
      </w:r>
      <w:proofErr w:type="gramEnd"/>
      <w:r w:rsidRPr="00B013F4">
        <w:t xml:space="preserve"> rights of individuals. The Department is a Hybrid Covered Entity under the HIPAA Privacy Rule, which requires safeguards for client information and the reporting of any breach of security of client information. As a covered entity, DSHS must notify affected clients of </w:t>
      </w:r>
      <w:proofErr w:type="gramStart"/>
      <w:r w:rsidRPr="00B013F4">
        <w:t>Health</w:t>
      </w:r>
      <w:proofErr w:type="gramEnd"/>
      <w:r w:rsidRPr="00B013F4">
        <w:t xml:space="preserve"> Information Portability and Accountability Act (HIPAA) privacy rights. (45 CFR 164.520) DSHS programs that are designated as Health Care Components or HCCs are part of the Hybrid Covered Entity.</w:t>
      </w:r>
    </w:p>
    <w:p w14:paraId="7C21049E" w14:textId="77777777" w:rsidR="00B013F4" w:rsidRPr="00B013F4" w:rsidRDefault="00B013F4" w:rsidP="00B013F4">
      <w:pPr>
        <w:ind w:left="720"/>
        <w:rPr>
          <w:sz w:val="23"/>
          <w:szCs w:val="23"/>
        </w:rPr>
      </w:pPr>
    </w:p>
    <w:p w14:paraId="19BB1012" w14:textId="77777777" w:rsidR="00B013F4" w:rsidRPr="00B013F4" w:rsidRDefault="00B013F4" w:rsidP="00B013F4">
      <w:pPr>
        <w:ind w:left="720"/>
      </w:pPr>
      <w:r w:rsidRPr="00B013F4">
        <w:t xml:space="preserve">The obligations of Department employees are set out in DSHS </w:t>
      </w:r>
      <w:hyperlink r:id="rId8" w:history="1">
        <w:r w:rsidRPr="00B013F4">
          <w:rPr>
            <w:rFonts w:cs="Arial"/>
            <w:color w:val="0563C1" w:themeColor="hyperlink"/>
            <w:u w:val="single"/>
          </w:rPr>
          <w:t>Administrative Policy 5.01</w:t>
        </w:r>
      </w:hyperlink>
      <w:r w:rsidRPr="00B013F4">
        <w:rPr>
          <w:rFonts w:cs="Arial"/>
          <w:color w:val="444444"/>
        </w:rPr>
        <w:t xml:space="preserve"> </w:t>
      </w:r>
      <w:r w:rsidRPr="00B013F4">
        <w:rPr>
          <w:rFonts w:cs="Arial"/>
        </w:rPr>
        <w:t xml:space="preserve">and the </w:t>
      </w:r>
      <w:hyperlink r:id="rId9" w:history="1">
        <w:r w:rsidRPr="00B013F4">
          <w:rPr>
            <w:rFonts w:cs="Arial"/>
            <w:color w:val="0563C1" w:themeColor="hyperlink"/>
            <w:u w:val="single"/>
          </w:rPr>
          <w:t>IT Security Policy 15.10</w:t>
        </w:r>
      </w:hyperlink>
      <w:r w:rsidRPr="00B013F4">
        <w:rPr>
          <w:rFonts w:cs="Arial"/>
          <w:color w:val="444444"/>
        </w:rPr>
        <w:t xml:space="preserve">.  </w:t>
      </w:r>
      <w:r w:rsidRPr="00B013F4">
        <w:rPr>
          <w:rFonts w:cs="Arial"/>
        </w:rPr>
        <w:t>The rights of clients are described in</w:t>
      </w:r>
      <w:r w:rsidRPr="00B013F4">
        <w:rPr>
          <w:rFonts w:cs="Arial"/>
          <w:color w:val="444444"/>
        </w:rPr>
        <w:t xml:space="preserve"> </w:t>
      </w:r>
      <w:hyperlink r:id="rId10" w:history="1">
        <w:r w:rsidRPr="00B013F4">
          <w:rPr>
            <w:rFonts w:cs="Arial"/>
            <w:color w:val="0563C1" w:themeColor="hyperlink"/>
            <w:u w:val="single"/>
          </w:rPr>
          <w:t>DSHS Administrative Policy 5.03</w:t>
        </w:r>
      </w:hyperlink>
    </w:p>
    <w:p w14:paraId="386440F5" w14:textId="77777777" w:rsidR="00B013F4" w:rsidRPr="00B013F4" w:rsidRDefault="00B013F4" w:rsidP="00B013F4">
      <w:pPr>
        <w:ind w:left="1440"/>
      </w:pPr>
    </w:p>
    <w:p w14:paraId="26B1D232" w14:textId="2A8840C9" w:rsidR="009F14DF" w:rsidRDefault="00FF1B98" w:rsidP="00B013F4">
      <w:pPr>
        <w:ind w:left="720"/>
        <w:rPr>
          <w:sz w:val="23"/>
          <w:szCs w:val="23"/>
        </w:rPr>
      </w:pPr>
      <w:bookmarkStart w:id="14" w:name="_Toc528744292"/>
      <w:bookmarkStart w:id="15" w:name="_Toc528744306"/>
      <w:r>
        <w:rPr>
          <w:sz w:val="23"/>
          <w:szCs w:val="23"/>
        </w:rPr>
        <w:t xml:space="preserve">Employees must follow DSHS policies and procedures in the </w:t>
      </w:r>
      <w:hyperlink r:id="rId11" w:history="1">
        <w:r w:rsidRPr="00D53CB8">
          <w:rPr>
            <w:rStyle w:val="Hyperlink"/>
            <w:sz w:val="23"/>
            <w:szCs w:val="23"/>
          </w:rPr>
          <w:t>DSHS information security manuals</w:t>
        </w:r>
      </w:hyperlink>
      <w:r>
        <w:rPr>
          <w:color w:val="0000FF"/>
          <w:sz w:val="23"/>
          <w:szCs w:val="23"/>
        </w:rPr>
        <w:t xml:space="preserve"> </w:t>
      </w:r>
      <w:r>
        <w:rPr>
          <w:sz w:val="23"/>
          <w:szCs w:val="23"/>
        </w:rPr>
        <w:t>for accessing, handling, and disclosing confidential information. In addition, employees of HCCs (including BAOUs) must follow the HIPAA rules for use or disclosure of PHI.</w:t>
      </w:r>
    </w:p>
    <w:p w14:paraId="4A8B7352" w14:textId="77777777" w:rsidR="00FF1B98" w:rsidRDefault="00FF1B98" w:rsidP="00B013F4">
      <w:pPr>
        <w:ind w:left="720"/>
        <w:rPr>
          <w:rFonts w:ascii="Century Gothic" w:eastAsiaTheme="majorEastAsia" w:hAnsi="Century Gothic" w:cstheme="majorBidi"/>
          <w:b/>
          <w:caps/>
          <w:color w:val="005CAB"/>
          <w:sz w:val="26"/>
          <w:szCs w:val="26"/>
        </w:rPr>
      </w:pPr>
    </w:p>
    <w:p w14:paraId="6AB717C6" w14:textId="65025CDF" w:rsidR="00E26296" w:rsidRDefault="00E26296" w:rsidP="00B013F4">
      <w:pPr>
        <w:ind w:left="720"/>
        <w:rPr>
          <w:rFonts w:ascii="Century Gothic" w:eastAsiaTheme="majorEastAsia" w:hAnsi="Century Gothic" w:cstheme="majorBidi"/>
          <w:b/>
          <w:caps/>
          <w:color w:val="005CAB"/>
          <w:sz w:val="26"/>
          <w:szCs w:val="26"/>
        </w:rPr>
      </w:pPr>
      <w:r>
        <w:rPr>
          <w:rFonts w:ascii="Century Gothic" w:eastAsiaTheme="majorEastAsia" w:hAnsi="Century Gothic" w:cstheme="majorBidi"/>
          <w:b/>
          <w:caps/>
          <w:color w:val="005CAB"/>
          <w:sz w:val="26"/>
          <w:szCs w:val="26"/>
        </w:rPr>
        <w:t>DSHS Privacy Policies</w:t>
      </w:r>
    </w:p>
    <w:p w14:paraId="1951253E" w14:textId="77777777" w:rsidR="00CA7177" w:rsidRDefault="00CA7177" w:rsidP="00B013F4">
      <w:pPr>
        <w:ind w:left="720"/>
        <w:rPr>
          <w:rFonts w:ascii="Century Gothic" w:eastAsiaTheme="majorEastAsia" w:hAnsi="Century Gothic" w:cstheme="majorBidi"/>
          <w:b/>
          <w:caps/>
          <w:color w:val="005CAB"/>
          <w:sz w:val="26"/>
          <w:szCs w:val="26"/>
        </w:rPr>
      </w:pPr>
    </w:p>
    <w:p w14:paraId="7001F185" w14:textId="77777777" w:rsidR="00BA0DB0" w:rsidRPr="00E2045B" w:rsidRDefault="00CA7177" w:rsidP="00B013F4">
      <w:pPr>
        <w:ind w:left="720"/>
      </w:pPr>
      <w:bookmarkStart w:id="16" w:name="_Hlk193901805"/>
      <w:r w:rsidRPr="00E2045B">
        <w:t>Administrative Policy 5.01- Privacy Polic</w:t>
      </w:r>
      <w:r w:rsidR="00AA52F2" w:rsidRPr="00E2045B">
        <w:t>y</w:t>
      </w:r>
      <w:r w:rsidR="00BA0DB0" w:rsidRPr="00E2045B">
        <w:t xml:space="preserve"> </w:t>
      </w:r>
    </w:p>
    <w:bookmarkEnd w:id="16"/>
    <w:p w14:paraId="5DC5C45A" w14:textId="68FEDEEF" w:rsidR="00AA52F2" w:rsidRPr="00E2045B" w:rsidRDefault="00AA52F2" w:rsidP="005F1512">
      <w:pPr>
        <w:ind w:left="1440"/>
        <w:rPr>
          <w:i/>
          <w:iCs/>
        </w:rPr>
      </w:pPr>
      <w:r w:rsidRPr="00E2045B">
        <w:rPr>
          <w:i/>
          <w:iCs/>
        </w:rPr>
        <w:t xml:space="preserve">Establishes </w:t>
      </w:r>
      <w:r w:rsidR="0023036F" w:rsidRPr="00E2045B">
        <w:rPr>
          <w:i/>
          <w:iCs/>
        </w:rPr>
        <w:t>Privacy Officer and Coordinators; HIPAA Hybrid</w:t>
      </w:r>
      <w:r w:rsidR="00391250" w:rsidRPr="00E2045B">
        <w:rPr>
          <w:i/>
          <w:iCs/>
        </w:rPr>
        <w:t>; General Requirement</w:t>
      </w:r>
      <w:r w:rsidR="00BA0DB0" w:rsidRPr="00E2045B">
        <w:rPr>
          <w:i/>
          <w:iCs/>
        </w:rPr>
        <w:t>s</w:t>
      </w:r>
      <w:r w:rsidR="005F1512" w:rsidRPr="00E2045B">
        <w:rPr>
          <w:i/>
          <w:iCs/>
        </w:rPr>
        <w:t xml:space="preserve"> to protect Confidential Information.</w:t>
      </w:r>
    </w:p>
    <w:p w14:paraId="3ABC562A" w14:textId="77777777" w:rsidR="00CA7177" w:rsidRPr="00E2045B" w:rsidRDefault="00CA7177" w:rsidP="00B013F4">
      <w:pPr>
        <w:ind w:left="720"/>
        <w:rPr>
          <w:rFonts w:ascii="Century Gothic" w:eastAsiaTheme="majorEastAsia" w:hAnsi="Century Gothic" w:cstheme="majorBidi"/>
          <w:b/>
          <w:caps/>
          <w:color w:val="005CAB"/>
          <w:sz w:val="26"/>
          <w:szCs w:val="26"/>
        </w:rPr>
      </w:pPr>
    </w:p>
    <w:p w14:paraId="0C594F94" w14:textId="55F82987" w:rsidR="001065CB" w:rsidRPr="00E2045B" w:rsidRDefault="001065CB" w:rsidP="001065CB">
      <w:pPr>
        <w:ind w:left="720"/>
      </w:pPr>
      <w:r w:rsidRPr="00E2045B">
        <w:t>Administrative Policy 5.0</w:t>
      </w:r>
      <w:r w:rsidR="00512852" w:rsidRPr="00E2045B">
        <w:t>3</w:t>
      </w:r>
      <w:r w:rsidRPr="00E2045B">
        <w:t xml:space="preserve">- </w:t>
      </w:r>
      <w:r w:rsidR="00512852" w:rsidRPr="00E2045B">
        <w:t>Client Rights</w:t>
      </w:r>
      <w:r w:rsidRPr="00E2045B">
        <w:t xml:space="preserve"> </w:t>
      </w:r>
    </w:p>
    <w:p w14:paraId="2EDD4708" w14:textId="6D9B41C7" w:rsidR="00512852" w:rsidRPr="00E2045B" w:rsidRDefault="00512852" w:rsidP="001065CB">
      <w:pPr>
        <w:ind w:left="720"/>
        <w:rPr>
          <w:i/>
          <w:iCs/>
        </w:rPr>
      </w:pPr>
      <w:r w:rsidRPr="00E2045B">
        <w:tab/>
      </w:r>
      <w:r w:rsidRPr="00E2045B">
        <w:rPr>
          <w:i/>
          <w:iCs/>
        </w:rPr>
        <w:t>Client Rights to Protect</w:t>
      </w:r>
      <w:r w:rsidR="004176CB" w:rsidRPr="00E2045B">
        <w:rPr>
          <w:i/>
          <w:iCs/>
        </w:rPr>
        <w:t>ed Health Information</w:t>
      </w:r>
    </w:p>
    <w:p w14:paraId="7ED1CE81" w14:textId="77777777" w:rsidR="004176CB" w:rsidRPr="00E2045B" w:rsidRDefault="004176CB" w:rsidP="001065CB">
      <w:pPr>
        <w:ind w:left="720"/>
        <w:rPr>
          <w:i/>
          <w:iCs/>
        </w:rPr>
      </w:pPr>
    </w:p>
    <w:p w14:paraId="6945E9ED" w14:textId="6534A3FE" w:rsidR="004176CB" w:rsidRPr="00512852" w:rsidRDefault="004176CB" w:rsidP="001065CB">
      <w:pPr>
        <w:ind w:left="720"/>
        <w:rPr>
          <w:i/>
          <w:iCs/>
        </w:rPr>
      </w:pPr>
      <w:r w:rsidRPr="00E2045B">
        <w:rPr>
          <w:i/>
          <w:iCs/>
        </w:rPr>
        <w:t xml:space="preserve">Administrative Policy 5.08- </w:t>
      </w:r>
      <w:r w:rsidR="002D670C" w:rsidRPr="00E2045B">
        <w:rPr>
          <w:i/>
          <w:iCs/>
        </w:rPr>
        <w:t>DSHS Minimum Physical Security Standards</w:t>
      </w:r>
      <w:r w:rsidR="00270BD0">
        <w:rPr>
          <w:i/>
          <w:iCs/>
        </w:rPr>
        <w:tab/>
      </w:r>
    </w:p>
    <w:p w14:paraId="6AAEB95D" w14:textId="77777777" w:rsidR="00E26296" w:rsidRDefault="00E26296" w:rsidP="00B013F4">
      <w:pPr>
        <w:ind w:left="720"/>
        <w:rPr>
          <w:rFonts w:ascii="Century Gothic" w:eastAsiaTheme="majorEastAsia" w:hAnsi="Century Gothic" w:cstheme="majorBidi"/>
          <w:b/>
          <w:caps/>
          <w:color w:val="005CAB"/>
          <w:sz w:val="26"/>
          <w:szCs w:val="26"/>
        </w:rPr>
      </w:pPr>
    </w:p>
    <w:p w14:paraId="08C15A2A" w14:textId="77777777" w:rsidR="00002DAD" w:rsidRDefault="00002DAD" w:rsidP="00B013F4">
      <w:pPr>
        <w:ind w:left="720"/>
        <w:rPr>
          <w:rFonts w:ascii="Century Gothic" w:eastAsiaTheme="majorEastAsia" w:hAnsi="Century Gothic" w:cstheme="majorBidi"/>
          <w:b/>
          <w:caps/>
          <w:color w:val="005CAB"/>
          <w:sz w:val="26"/>
          <w:szCs w:val="26"/>
        </w:rPr>
      </w:pPr>
    </w:p>
    <w:p w14:paraId="791CB63D" w14:textId="5E233BFE" w:rsidR="00B013F4" w:rsidRPr="00B013F4" w:rsidRDefault="00B013F4" w:rsidP="00B013F4">
      <w:pPr>
        <w:ind w:left="720"/>
        <w:rPr>
          <w:rFonts w:ascii="Century Gothic" w:eastAsiaTheme="majorEastAsia" w:hAnsi="Century Gothic" w:cstheme="majorBidi"/>
          <w:b/>
          <w:caps/>
          <w:color w:val="005CAB"/>
          <w:sz w:val="26"/>
          <w:szCs w:val="26"/>
        </w:rPr>
      </w:pPr>
      <w:r w:rsidRPr="00B013F4">
        <w:rPr>
          <w:rFonts w:ascii="Century Gothic" w:eastAsiaTheme="majorEastAsia" w:hAnsi="Century Gothic" w:cstheme="majorBidi"/>
          <w:b/>
          <w:caps/>
          <w:color w:val="005CAB"/>
          <w:sz w:val="26"/>
          <w:szCs w:val="26"/>
        </w:rPr>
        <w:t>definitions and examples</w:t>
      </w:r>
    </w:p>
    <w:p w14:paraId="5D884E0D"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5127275B" w14:textId="77777777" w:rsidR="00B013F4" w:rsidRPr="00B013F4" w:rsidRDefault="00B013F4" w:rsidP="00B013F4">
      <w:pPr>
        <w:ind w:left="720"/>
      </w:pPr>
      <w:r w:rsidRPr="00B013F4">
        <w:rPr>
          <w:b/>
          <w:bCs/>
        </w:rPr>
        <w:t xml:space="preserve">Breach: </w:t>
      </w:r>
      <w:r w:rsidRPr="00B013F4">
        <w:t>The acquisition, access, Use, Disclosure, or loss of Confidential Information in a manner not permitted by state and federal law that compromises the security, privacy, or integrity of the Confidential Information.</w:t>
      </w:r>
    </w:p>
    <w:p w14:paraId="661DB7B5" w14:textId="77777777" w:rsidR="00B013F4" w:rsidRPr="00B013F4" w:rsidRDefault="00B013F4" w:rsidP="00B013F4">
      <w:pPr>
        <w:ind w:left="720"/>
        <w:rPr>
          <w:sz w:val="23"/>
          <w:szCs w:val="23"/>
        </w:rPr>
      </w:pPr>
    </w:p>
    <w:p w14:paraId="1D1D78F1" w14:textId="0AA31F50" w:rsidR="00B013F4" w:rsidRPr="00553A25" w:rsidRDefault="00B013F4" w:rsidP="00532EDA">
      <w:pPr>
        <w:ind w:left="720"/>
      </w:pPr>
      <w:r w:rsidRPr="00B013F4">
        <w:rPr>
          <w:b/>
          <w:bCs/>
        </w:rPr>
        <w:t xml:space="preserve">Breach Notification Rule: </w:t>
      </w:r>
      <w:r w:rsidRPr="00B013F4">
        <w:t xml:space="preserve">Requires covered entities and Business Associates (contractors) to provide notification following discovery of a breach of unsecured Protected Health Information </w:t>
      </w:r>
      <w:r w:rsidRPr="00553A25">
        <w:t>(PHI</w:t>
      </w:r>
      <w:r w:rsidR="00DF1467" w:rsidRPr="00553A25">
        <w:t>;</w:t>
      </w:r>
      <w:r w:rsidR="00532EDA" w:rsidRPr="00553A25">
        <w:t xml:space="preserve"> and the enforcement rule which provides authority and procedures for OCR investigations, imposition of penalties, and administrative hearings.</w:t>
      </w:r>
    </w:p>
    <w:p w14:paraId="248B7784" w14:textId="77777777" w:rsidR="00DF1467" w:rsidRPr="00553A25" w:rsidRDefault="00DF1467" w:rsidP="00532EDA">
      <w:pPr>
        <w:ind w:left="720"/>
      </w:pPr>
    </w:p>
    <w:p w14:paraId="0E0D7979" w14:textId="77777777" w:rsidR="00890398" w:rsidRPr="00553A25" w:rsidRDefault="00890398" w:rsidP="00890398">
      <w:pPr>
        <w:ind w:left="720"/>
      </w:pPr>
      <w:r w:rsidRPr="00553A25">
        <w:rPr>
          <w:b/>
          <w:bCs/>
        </w:rPr>
        <w:t>Business associate:</w:t>
      </w:r>
      <w:r w:rsidRPr="00553A25">
        <w:t xml:space="preserve"> A person who, on behalf of DSHS other than in the capacity of a member of </w:t>
      </w:r>
    </w:p>
    <w:p w14:paraId="35F9CB1C" w14:textId="77777777" w:rsidR="00890398" w:rsidRPr="00553A25" w:rsidRDefault="00890398" w:rsidP="00890398">
      <w:pPr>
        <w:ind w:left="720"/>
      </w:pPr>
      <w:r w:rsidRPr="00553A25">
        <w:t xml:space="preserve">the workforce, performs a function or activity involving the use or disclosure of protected </w:t>
      </w:r>
    </w:p>
    <w:p w14:paraId="4AF1B4D5" w14:textId="77777777" w:rsidR="00890398" w:rsidRPr="00553A25" w:rsidRDefault="00890398" w:rsidP="00890398">
      <w:pPr>
        <w:ind w:left="720"/>
      </w:pPr>
      <w:r w:rsidRPr="00553A25">
        <w:lastRenderedPageBreak/>
        <w:t xml:space="preserve">health information (PHI) to carry out essential functions or perform services for DSHS. </w:t>
      </w:r>
    </w:p>
    <w:p w14:paraId="35B32A0B" w14:textId="77777777" w:rsidR="00890398" w:rsidRPr="00553A25" w:rsidRDefault="00890398" w:rsidP="00890398">
      <w:pPr>
        <w:ind w:left="720"/>
      </w:pPr>
      <w:r w:rsidRPr="00553A25">
        <w:t xml:space="preserve">“Business associates” include subcontractors that create, receive, maintain or transmit PHI on </w:t>
      </w:r>
    </w:p>
    <w:p w14:paraId="1A06EF91" w14:textId="3560B998" w:rsidR="00890398" w:rsidRDefault="00890398" w:rsidP="00890398">
      <w:pPr>
        <w:ind w:left="720"/>
      </w:pPr>
      <w:proofErr w:type="gramStart"/>
      <w:r w:rsidRPr="00553A25">
        <w:t>behalf</w:t>
      </w:r>
      <w:proofErr w:type="gramEnd"/>
      <w:r w:rsidRPr="00553A25">
        <w:t xml:space="preserve"> of the business associate and downstream contractor</w:t>
      </w:r>
      <w:r w:rsidRPr="00602816">
        <w:t>s.</w:t>
      </w:r>
    </w:p>
    <w:p w14:paraId="23759DB0" w14:textId="77777777" w:rsidR="00E85896" w:rsidRDefault="00E85896" w:rsidP="00890398">
      <w:pPr>
        <w:ind w:left="720"/>
      </w:pPr>
    </w:p>
    <w:p w14:paraId="66A6CC54" w14:textId="77777777" w:rsidR="00DC0DDA" w:rsidRPr="00E52BC2" w:rsidRDefault="00DC0DDA" w:rsidP="00DC0DDA">
      <w:pPr>
        <w:ind w:left="720"/>
      </w:pPr>
      <w:r w:rsidRPr="00E52BC2">
        <w:rPr>
          <w:b/>
          <w:bCs/>
        </w:rPr>
        <w:t>Client:</w:t>
      </w:r>
      <w:r w:rsidRPr="00E52BC2">
        <w:t xml:space="preserve"> A person who receives services or benefits from DSHS. This term includes, but is not </w:t>
      </w:r>
    </w:p>
    <w:p w14:paraId="27F9AE26" w14:textId="77777777" w:rsidR="00DC0DDA" w:rsidRPr="00E52BC2" w:rsidRDefault="00DC0DDA" w:rsidP="00DC0DDA">
      <w:pPr>
        <w:ind w:left="720"/>
      </w:pPr>
      <w:r w:rsidRPr="00E52BC2">
        <w:t xml:space="preserve">limited to, consumers, recipients, applicants, residents of DSHS facilities or institutions, </w:t>
      </w:r>
    </w:p>
    <w:p w14:paraId="309AB668" w14:textId="77777777" w:rsidR="00DC0DDA" w:rsidRPr="00E52BC2" w:rsidRDefault="00DC0DDA" w:rsidP="00DC0DDA">
      <w:pPr>
        <w:ind w:left="720"/>
      </w:pPr>
      <w:r w:rsidRPr="00E52BC2">
        <w:t xml:space="preserve">patients, and parents receiving support enforcement services. Clients include </w:t>
      </w:r>
      <w:proofErr w:type="gramStart"/>
      <w:r w:rsidRPr="00E52BC2">
        <w:t>persons</w:t>
      </w:r>
      <w:proofErr w:type="gramEnd"/>
      <w:r w:rsidRPr="00E52BC2">
        <w:t xml:space="preserve"> who </w:t>
      </w:r>
    </w:p>
    <w:p w14:paraId="18913BC3" w14:textId="3A547C03" w:rsidR="00DC0DDA" w:rsidRPr="00E52BC2" w:rsidRDefault="00DC0DDA" w:rsidP="00DC0DDA">
      <w:pPr>
        <w:ind w:left="720"/>
      </w:pPr>
      <w:r w:rsidRPr="00E52BC2">
        <w:t xml:space="preserve">previously received services or benefits and </w:t>
      </w:r>
      <w:proofErr w:type="gramStart"/>
      <w:r w:rsidRPr="00E52BC2">
        <w:t>persons</w:t>
      </w:r>
      <w:proofErr w:type="gramEnd"/>
      <w:r w:rsidRPr="00E52BC2">
        <w:t xml:space="preserve"> applying for benefits or services.</w:t>
      </w:r>
    </w:p>
    <w:p w14:paraId="69ADB3A8" w14:textId="77777777" w:rsidR="00031BFE" w:rsidRPr="00E52BC2" w:rsidRDefault="00031BFE" w:rsidP="00DC0DDA">
      <w:pPr>
        <w:ind w:left="720"/>
      </w:pPr>
    </w:p>
    <w:p w14:paraId="43E6B9C8" w14:textId="27A7B8F5" w:rsidR="00031BFE" w:rsidRPr="00E52BC2" w:rsidRDefault="009B78F5" w:rsidP="009B78F5">
      <w:r w:rsidRPr="00E52BC2">
        <w:t xml:space="preserve">              </w:t>
      </w:r>
      <w:r w:rsidR="00031BFE" w:rsidRPr="00E52BC2">
        <w:rPr>
          <w:b/>
          <w:bCs/>
        </w:rPr>
        <w:t>Client confidential information:</w:t>
      </w:r>
      <w:r w:rsidR="00031BFE" w:rsidRPr="00E52BC2">
        <w:t xml:space="preserve"> Personally Identifiable Information, including PHI, which</w:t>
      </w:r>
    </w:p>
    <w:p w14:paraId="63D63E44" w14:textId="0572009B" w:rsidR="00031BFE" w:rsidRDefault="00031BFE" w:rsidP="00031BFE">
      <w:pPr>
        <w:ind w:left="720"/>
      </w:pPr>
      <w:r w:rsidRPr="00E52BC2">
        <w:t xml:space="preserve">identifies a client, and that state or federal laws </w:t>
      </w:r>
      <w:proofErr w:type="gramStart"/>
      <w:r w:rsidRPr="00E52BC2">
        <w:t>protect</w:t>
      </w:r>
      <w:proofErr w:type="gramEnd"/>
      <w:r w:rsidRPr="00E52BC2">
        <w:t xml:space="preserve"> from improper disclosure or use.</w:t>
      </w:r>
    </w:p>
    <w:p w14:paraId="104D6F3D" w14:textId="77777777" w:rsidR="009B78F5" w:rsidRPr="00B013F4" w:rsidRDefault="009B78F5" w:rsidP="00031BFE">
      <w:pPr>
        <w:ind w:left="720"/>
      </w:pPr>
    </w:p>
    <w:p w14:paraId="7750054B" w14:textId="77777777" w:rsidR="002361F5" w:rsidRPr="00E70E1F" w:rsidRDefault="002361F5" w:rsidP="002361F5">
      <w:pPr>
        <w:ind w:left="720"/>
      </w:pPr>
      <w:r w:rsidRPr="00E70E1F">
        <w:rPr>
          <w:b/>
          <w:bCs/>
        </w:rPr>
        <w:t>Covered entity:</w:t>
      </w:r>
      <w:r w:rsidRPr="00E70E1F">
        <w:t xml:space="preserve"> A covered entity is a health plan, a health care </w:t>
      </w:r>
      <w:proofErr w:type="gramStart"/>
      <w:r w:rsidRPr="00E70E1F">
        <w:t>clearinghouse</w:t>
      </w:r>
      <w:proofErr w:type="gramEnd"/>
      <w:r w:rsidRPr="00E70E1F">
        <w:t xml:space="preserve">, or a health care </w:t>
      </w:r>
    </w:p>
    <w:p w14:paraId="53E7FD84" w14:textId="77777777" w:rsidR="002361F5" w:rsidRPr="00E70E1F" w:rsidRDefault="002361F5" w:rsidP="002361F5">
      <w:pPr>
        <w:ind w:left="720"/>
      </w:pPr>
      <w:r w:rsidRPr="00E70E1F">
        <w:t xml:space="preserve">provider who transmits information electronically in connection with a HIPAA transaction (see </w:t>
      </w:r>
    </w:p>
    <w:p w14:paraId="61C736B2" w14:textId="027D8922" w:rsidR="00883B76" w:rsidRDefault="002361F5" w:rsidP="002361F5">
      <w:pPr>
        <w:ind w:left="720"/>
        <w:rPr>
          <w:b/>
          <w:bCs/>
        </w:rPr>
      </w:pPr>
      <w:r w:rsidRPr="00E70E1F">
        <w:t>45 CFR 160.103). As defined in 45 CFR 164.103, DSHS is a hybrid entity that has designated programs as health care components within the administrations/divisions as provided on the DSHS website. As a hybrid entity, only its health care components (including BAOUs) are subject to the HIPAA rules</w:t>
      </w:r>
      <w:r w:rsidRPr="00E70E1F">
        <w:rPr>
          <w:b/>
          <w:bCs/>
        </w:rPr>
        <w:t>.</w:t>
      </w:r>
      <w:r w:rsidR="00B54B45">
        <w:rPr>
          <w:b/>
          <w:bCs/>
        </w:rPr>
        <w:t xml:space="preserve"> See BAOU</w:t>
      </w:r>
      <w:r w:rsidR="001F137C">
        <w:rPr>
          <w:b/>
          <w:bCs/>
        </w:rPr>
        <w:t>s definition in AP 5.01.</w:t>
      </w:r>
    </w:p>
    <w:p w14:paraId="7A42480A" w14:textId="77777777" w:rsidR="00883B76" w:rsidRDefault="00883B76" w:rsidP="00B013F4">
      <w:pPr>
        <w:ind w:left="720"/>
        <w:rPr>
          <w:b/>
          <w:bCs/>
        </w:rPr>
      </w:pPr>
    </w:p>
    <w:p w14:paraId="31BBAE4C" w14:textId="328A2F38" w:rsidR="00B013F4" w:rsidRPr="00B013F4" w:rsidRDefault="00B013F4" w:rsidP="00B013F4">
      <w:pPr>
        <w:ind w:left="720"/>
      </w:pPr>
      <w:r w:rsidRPr="00B013F4">
        <w:rPr>
          <w:b/>
          <w:bCs/>
        </w:rPr>
        <w:t xml:space="preserve">HIPAA: </w:t>
      </w:r>
      <w:r w:rsidRPr="00B013F4">
        <w:t>The Health Insurance Portability and Accountability Act of 1996, 42 USC 1320d et seq. To implement HIPAA, the U.S. Department of Health and Human Services Office for Civil Rights (OCR) has adopted the HIPAA Privacy Rule, Security Rule, Breach Notification Rule, and Enforcement Rule (See 45 CFR Parts 160 and 164).</w:t>
      </w:r>
    </w:p>
    <w:p w14:paraId="79E2D369" w14:textId="77777777" w:rsidR="00B013F4" w:rsidRPr="00B013F4" w:rsidRDefault="00B013F4" w:rsidP="00B013F4">
      <w:pPr>
        <w:ind w:left="720"/>
      </w:pPr>
    </w:p>
    <w:p w14:paraId="06A04D38" w14:textId="46C4D325" w:rsidR="00B67753" w:rsidRPr="00B67753" w:rsidRDefault="00B013F4" w:rsidP="00DA1795">
      <w:pPr>
        <w:ind w:left="720"/>
        <w:rPr>
          <w:highlight w:val="yellow"/>
        </w:rPr>
      </w:pPr>
      <w:r w:rsidRPr="00B013F4">
        <w:rPr>
          <w:b/>
        </w:rPr>
        <w:t>HIPAA Rules:</w:t>
      </w:r>
      <w:r w:rsidRPr="00B013F4">
        <w:t xml:space="preserve"> </w:t>
      </w:r>
      <w:r w:rsidR="00B67753" w:rsidRPr="00DA1795">
        <w:t xml:space="preserve">References to the “HIPAA rules” apply to the following rules that OCR </w:t>
      </w:r>
      <w:proofErr w:type="gramStart"/>
      <w:r w:rsidR="00B67753" w:rsidRPr="00DA1795">
        <w:t>enforces;</w:t>
      </w:r>
      <w:proofErr w:type="gramEnd"/>
      <w:r w:rsidR="00B67753" w:rsidRPr="00DA1795">
        <w:t xml:space="preserve"> </w:t>
      </w:r>
    </w:p>
    <w:p w14:paraId="501330FD" w14:textId="77777777" w:rsidR="0040078A" w:rsidRDefault="0040078A" w:rsidP="00B67753">
      <w:pPr>
        <w:contextualSpacing/>
        <w:rPr>
          <w:b/>
          <w:bCs/>
          <w:highlight w:val="yellow"/>
        </w:rPr>
      </w:pPr>
    </w:p>
    <w:p w14:paraId="4EBF01FC" w14:textId="6C23DE39" w:rsidR="00B67753" w:rsidRPr="00891086" w:rsidRDefault="005267A5" w:rsidP="00A477DC">
      <w:pPr>
        <w:pStyle w:val="ListParagraph"/>
        <w:numPr>
          <w:ilvl w:val="0"/>
          <w:numId w:val="42"/>
        </w:numPr>
        <w:contextualSpacing/>
        <w:rPr>
          <w:b/>
          <w:bCs/>
        </w:rPr>
      </w:pPr>
      <w:r w:rsidRPr="00891086">
        <w:rPr>
          <w:b/>
          <w:bCs/>
        </w:rPr>
        <w:t>T</w:t>
      </w:r>
      <w:r w:rsidR="00B67753" w:rsidRPr="00891086">
        <w:rPr>
          <w:b/>
          <w:bCs/>
        </w:rPr>
        <w:t xml:space="preserve">he HIPAA </w:t>
      </w:r>
      <w:r w:rsidR="00814B43">
        <w:rPr>
          <w:b/>
          <w:bCs/>
        </w:rPr>
        <w:t>P</w:t>
      </w:r>
      <w:r w:rsidR="00B67753" w:rsidRPr="00891086">
        <w:rPr>
          <w:b/>
          <w:bCs/>
        </w:rPr>
        <w:t xml:space="preserve">rivacy </w:t>
      </w:r>
      <w:r w:rsidR="00814B43">
        <w:rPr>
          <w:b/>
          <w:bCs/>
        </w:rPr>
        <w:t>R</w:t>
      </w:r>
      <w:r w:rsidR="00B67753" w:rsidRPr="00891086">
        <w:rPr>
          <w:b/>
          <w:bCs/>
        </w:rPr>
        <w:t>ule</w:t>
      </w:r>
      <w:r w:rsidR="00D8487F" w:rsidRPr="00891086">
        <w:rPr>
          <w:b/>
          <w:bCs/>
        </w:rPr>
        <w:t xml:space="preserve">: </w:t>
      </w:r>
      <w:r w:rsidR="00D8487F" w:rsidRPr="00891086">
        <w:t>p</w:t>
      </w:r>
      <w:r w:rsidR="00B67753" w:rsidRPr="00891086">
        <w:t xml:space="preserve">rotects the privacy of individually identifiable health </w:t>
      </w:r>
    </w:p>
    <w:p w14:paraId="19909AF7" w14:textId="77777777" w:rsidR="00E73499" w:rsidRPr="00891086" w:rsidRDefault="00B67753" w:rsidP="00891086">
      <w:pPr>
        <w:pStyle w:val="ListParagraph"/>
        <w:numPr>
          <w:ilvl w:val="0"/>
          <w:numId w:val="0"/>
        </w:numPr>
        <w:ind w:left="1440"/>
        <w:contextualSpacing/>
      </w:pPr>
      <w:proofErr w:type="gramStart"/>
      <w:r w:rsidRPr="00891086">
        <w:t>information;</w:t>
      </w:r>
      <w:proofErr w:type="gramEnd"/>
    </w:p>
    <w:p w14:paraId="309139A1" w14:textId="77777777" w:rsidR="0040078A" w:rsidRPr="00891086" w:rsidRDefault="0040078A" w:rsidP="00891086">
      <w:pPr>
        <w:ind w:left="720"/>
        <w:contextualSpacing/>
      </w:pPr>
    </w:p>
    <w:p w14:paraId="10BBF392" w14:textId="652740C9" w:rsidR="00B67753" w:rsidRPr="00891086" w:rsidRDefault="00E73499" w:rsidP="00A477DC">
      <w:pPr>
        <w:pStyle w:val="ListParagraph"/>
        <w:numPr>
          <w:ilvl w:val="0"/>
          <w:numId w:val="42"/>
        </w:numPr>
        <w:contextualSpacing/>
      </w:pPr>
      <w:r w:rsidRPr="00891086">
        <w:rPr>
          <w:b/>
          <w:bCs/>
        </w:rPr>
        <w:t>T</w:t>
      </w:r>
      <w:r w:rsidR="00B67753" w:rsidRPr="00891086">
        <w:rPr>
          <w:b/>
          <w:bCs/>
        </w:rPr>
        <w:t xml:space="preserve">he HIPAA </w:t>
      </w:r>
      <w:r w:rsidR="00814B43">
        <w:rPr>
          <w:b/>
          <w:bCs/>
        </w:rPr>
        <w:t>S</w:t>
      </w:r>
      <w:r w:rsidR="00B67753" w:rsidRPr="00891086">
        <w:rPr>
          <w:b/>
          <w:bCs/>
        </w:rPr>
        <w:t xml:space="preserve">ecurity </w:t>
      </w:r>
      <w:r w:rsidR="00814B43">
        <w:rPr>
          <w:b/>
          <w:bCs/>
        </w:rPr>
        <w:t>R</w:t>
      </w:r>
      <w:r w:rsidR="00B67753" w:rsidRPr="00891086">
        <w:rPr>
          <w:b/>
          <w:bCs/>
        </w:rPr>
        <w:t>ule</w:t>
      </w:r>
      <w:r w:rsidR="005267A5" w:rsidRPr="00891086">
        <w:rPr>
          <w:b/>
          <w:bCs/>
        </w:rPr>
        <w:t>:</w:t>
      </w:r>
      <w:r w:rsidR="00B67753" w:rsidRPr="00891086">
        <w:t xml:space="preserve"> sets national standards for the security of </w:t>
      </w:r>
      <w:proofErr w:type="gramStart"/>
      <w:r w:rsidR="00B67753" w:rsidRPr="00891086">
        <w:t>electronic</w:t>
      </w:r>
      <w:proofErr w:type="gramEnd"/>
      <w:r w:rsidR="00B67753" w:rsidRPr="00891086">
        <w:t xml:space="preserve"> </w:t>
      </w:r>
    </w:p>
    <w:p w14:paraId="1DA2898F" w14:textId="77777777" w:rsidR="00A9574B" w:rsidRPr="00891086" w:rsidRDefault="00B67753" w:rsidP="00891086">
      <w:pPr>
        <w:pStyle w:val="ListParagraph"/>
        <w:numPr>
          <w:ilvl w:val="0"/>
          <w:numId w:val="0"/>
        </w:numPr>
        <w:ind w:left="1440"/>
        <w:contextualSpacing/>
      </w:pPr>
      <w:r w:rsidRPr="00891086">
        <w:t xml:space="preserve">protected health </w:t>
      </w:r>
      <w:proofErr w:type="gramStart"/>
      <w:r w:rsidRPr="00891086">
        <w:t>information;</w:t>
      </w:r>
      <w:proofErr w:type="gramEnd"/>
      <w:r w:rsidRPr="00891086">
        <w:t xml:space="preserve"> </w:t>
      </w:r>
    </w:p>
    <w:p w14:paraId="0628275D" w14:textId="77777777" w:rsidR="00A9574B" w:rsidRPr="00891086" w:rsidRDefault="00A9574B" w:rsidP="00891086">
      <w:pPr>
        <w:ind w:left="720"/>
        <w:contextualSpacing/>
      </w:pPr>
    </w:p>
    <w:p w14:paraId="3F39BC64" w14:textId="0FDE7647" w:rsidR="00E21D08" w:rsidRDefault="00377829" w:rsidP="00A477DC">
      <w:pPr>
        <w:pStyle w:val="ListParagraph"/>
        <w:numPr>
          <w:ilvl w:val="0"/>
          <w:numId w:val="42"/>
        </w:numPr>
        <w:contextualSpacing/>
      </w:pPr>
      <w:r w:rsidRPr="00891086">
        <w:rPr>
          <w:b/>
          <w:bCs/>
        </w:rPr>
        <w:t>T</w:t>
      </w:r>
      <w:r w:rsidR="00B67753" w:rsidRPr="00891086">
        <w:rPr>
          <w:b/>
          <w:bCs/>
        </w:rPr>
        <w:t xml:space="preserve">he HIPAA </w:t>
      </w:r>
      <w:r w:rsidR="00814B43">
        <w:rPr>
          <w:b/>
          <w:bCs/>
        </w:rPr>
        <w:t>B</w:t>
      </w:r>
      <w:r w:rsidR="00B67753" w:rsidRPr="00891086">
        <w:rPr>
          <w:b/>
          <w:bCs/>
        </w:rPr>
        <w:t xml:space="preserve">reach </w:t>
      </w:r>
      <w:r w:rsidR="00814B43">
        <w:rPr>
          <w:b/>
          <w:bCs/>
        </w:rPr>
        <w:t>N</w:t>
      </w:r>
      <w:r w:rsidR="00B67753" w:rsidRPr="00891086">
        <w:rPr>
          <w:b/>
          <w:bCs/>
        </w:rPr>
        <w:t xml:space="preserve">otification </w:t>
      </w:r>
      <w:r w:rsidR="00814B43">
        <w:rPr>
          <w:b/>
          <w:bCs/>
        </w:rPr>
        <w:t>R</w:t>
      </w:r>
      <w:r w:rsidR="00B67753" w:rsidRPr="00891086">
        <w:rPr>
          <w:b/>
          <w:bCs/>
        </w:rPr>
        <w:t>ule</w:t>
      </w:r>
      <w:r w:rsidR="005267A5" w:rsidRPr="00891086">
        <w:t xml:space="preserve">: </w:t>
      </w:r>
      <w:r w:rsidR="00B67753" w:rsidRPr="00891086">
        <w:t xml:space="preserve">requires covered entities and business associates to provide notification following a breach of unsecured PHI; and the enforcement rule </w:t>
      </w:r>
      <w:r w:rsidR="00B67753" w:rsidRPr="00814B43">
        <w:t>which provides authority and procedures for OCR investigations, imposition of penalties, and administrative hearings.</w:t>
      </w:r>
    </w:p>
    <w:p w14:paraId="1CC44C6D" w14:textId="77777777" w:rsidR="00E21D08" w:rsidRDefault="00E21D08" w:rsidP="00E21D08">
      <w:pPr>
        <w:contextualSpacing/>
      </w:pPr>
    </w:p>
    <w:p w14:paraId="31F1B498" w14:textId="34ECF9E7" w:rsidR="009C6EC4" w:rsidRPr="00691D2D" w:rsidRDefault="009C6EC4" w:rsidP="00691D2D">
      <w:pPr>
        <w:ind w:left="720"/>
        <w:rPr>
          <w:b/>
          <w:bCs/>
        </w:rPr>
      </w:pPr>
      <w:r w:rsidRPr="00691D2D">
        <w:rPr>
          <w:b/>
          <w:bCs/>
        </w:rPr>
        <w:t>Hybrid entity</w:t>
      </w:r>
      <w:proofErr w:type="gramStart"/>
      <w:r w:rsidRPr="00691D2D">
        <w:rPr>
          <w:b/>
          <w:bCs/>
        </w:rPr>
        <w:t>:</w:t>
      </w:r>
      <w:r w:rsidR="0034003E">
        <w:rPr>
          <w:b/>
          <w:bCs/>
        </w:rPr>
        <w:t xml:space="preserve"> </w:t>
      </w:r>
      <w:r w:rsidRPr="00691D2D">
        <w:rPr>
          <w:b/>
          <w:bCs/>
        </w:rPr>
        <w:t xml:space="preserve"> A</w:t>
      </w:r>
      <w:proofErr w:type="gramEnd"/>
      <w:r w:rsidRPr="00691D2D">
        <w:rPr>
          <w:b/>
          <w:bCs/>
        </w:rPr>
        <w:t xml:space="preserve"> single legal entity:</w:t>
      </w:r>
    </w:p>
    <w:p w14:paraId="20AA080F" w14:textId="77777777" w:rsidR="009C6EC4" w:rsidRPr="00691D2D" w:rsidRDefault="009C6EC4" w:rsidP="009C6EC4">
      <w:pPr>
        <w:ind w:left="1440"/>
      </w:pPr>
      <w:r w:rsidRPr="00691D2D">
        <w:t xml:space="preserve">1. That is a covered </w:t>
      </w:r>
      <w:proofErr w:type="gramStart"/>
      <w:r w:rsidRPr="00691D2D">
        <w:t>entity;</w:t>
      </w:r>
      <w:proofErr w:type="gramEnd"/>
      <w:r w:rsidRPr="00691D2D">
        <w:t xml:space="preserve"> </w:t>
      </w:r>
    </w:p>
    <w:p w14:paraId="3603DCF3" w14:textId="77777777" w:rsidR="009C6EC4" w:rsidRPr="00691D2D" w:rsidRDefault="009C6EC4" w:rsidP="009C6EC4">
      <w:pPr>
        <w:ind w:left="1440"/>
      </w:pPr>
      <w:r w:rsidRPr="00691D2D">
        <w:t xml:space="preserve">2. Whose business activities include both covered and non-covered functions; and </w:t>
      </w:r>
    </w:p>
    <w:p w14:paraId="4D402447" w14:textId="77777777" w:rsidR="009C6EC4" w:rsidRPr="00691D2D" w:rsidRDefault="009C6EC4" w:rsidP="009C6EC4">
      <w:pPr>
        <w:ind w:left="1440"/>
      </w:pPr>
      <w:r w:rsidRPr="00691D2D">
        <w:t xml:space="preserve">3. That designates health care components in accordance with the HIPAA privacy rule. </w:t>
      </w:r>
    </w:p>
    <w:p w14:paraId="2566747F" w14:textId="30BC9501" w:rsidR="009C6EC4" w:rsidRDefault="009C6EC4" w:rsidP="009C6EC4">
      <w:pPr>
        <w:ind w:left="1440"/>
      </w:pPr>
      <w:r w:rsidRPr="00691D2D">
        <w:t>DSHS is a hybrid entity under the HIPAA privacy rule.</w:t>
      </w:r>
    </w:p>
    <w:p w14:paraId="228CB810" w14:textId="77777777" w:rsidR="003C64F2" w:rsidRPr="00B013F4" w:rsidRDefault="003C64F2" w:rsidP="009C6EC4">
      <w:pPr>
        <w:ind w:left="1440"/>
      </w:pPr>
    </w:p>
    <w:p w14:paraId="1D14864D" w14:textId="77777777" w:rsidR="003C64F2" w:rsidRPr="00691D2D" w:rsidRDefault="003C64F2" w:rsidP="003C64F2">
      <w:pPr>
        <w:ind w:left="720"/>
        <w:rPr>
          <w:bCs/>
        </w:rPr>
      </w:pPr>
      <w:r w:rsidRPr="00691D2D">
        <w:rPr>
          <w:b/>
        </w:rPr>
        <w:t>Individually identifiable</w:t>
      </w:r>
      <w:r w:rsidRPr="00691D2D">
        <w:rPr>
          <w:bCs/>
        </w:rPr>
        <w:t xml:space="preserve">: Means that a record contains information, which reveals or can </w:t>
      </w:r>
      <w:proofErr w:type="gramStart"/>
      <w:r w:rsidRPr="00691D2D">
        <w:rPr>
          <w:bCs/>
        </w:rPr>
        <w:t>likely</w:t>
      </w:r>
      <w:proofErr w:type="gramEnd"/>
      <w:r w:rsidRPr="00691D2D">
        <w:rPr>
          <w:bCs/>
        </w:rPr>
        <w:t xml:space="preserve"> </w:t>
      </w:r>
    </w:p>
    <w:p w14:paraId="3398DAB5" w14:textId="77777777" w:rsidR="00BB258E" w:rsidRDefault="003C64F2" w:rsidP="003C64F2">
      <w:pPr>
        <w:ind w:left="720"/>
        <w:rPr>
          <w:bCs/>
        </w:rPr>
      </w:pPr>
      <w:r w:rsidRPr="00691D2D">
        <w:rPr>
          <w:bCs/>
        </w:rPr>
        <w:t xml:space="preserve">be associated with the identity of the person or </w:t>
      </w:r>
      <w:proofErr w:type="gramStart"/>
      <w:r w:rsidRPr="00691D2D">
        <w:rPr>
          <w:bCs/>
        </w:rPr>
        <w:t>persons</w:t>
      </w:r>
      <w:proofErr w:type="gramEnd"/>
      <w:r w:rsidRPr="00691D2D">
        <w:rPr>
          <w:bCs/>
        </w:rPr>
        <w:t xml:space="preserve"> to whom the record pertains</w:t>
      </w:r>
      <w:r w:rsidR="00477606">
        <w:rPr>
          <w:bCs/>
        </w:rPr>
        <w:t>.</w:t>
      </w:r>
    </w:p>
    <w:p w14:paraId="3770F869" w14:textId="2977D354" w:rsidR="003C64F2" w:rsidRPr="00BB258E" w:rsidRDefault="00BB258E" w:rsidP="003C64F2">
      <w:pPr>
        <w:ind w:left="720"/>
        <w:rPr>
          <w:b/>
        </w:rPr>
      </w:pPr>
      <w:r w:rsidRPr="00BB258E">
        <w:rPr>
          <w:b/>
        </w:rPr>
        <w:lastRenderedPageBreak/>
        <w:t>Examples:</w:t>
      </w:r>
    </w:p>
    <w:p w14:paraId="03F6B614" w14:textId="2B865EBC" w:rsidR="003C64F2" w:rsidRPr="00A70F39" w:rsidRDefault="00BB258E" w:rsidP="00A70F39">
      <w:pPr>
        <w:pStyle w:val="ListParagraph"/>
        <w:numPr>
          <w:ilvl w:val="0"/>
          <w:numId w:val="42"/>
        </w:numPr>
        <w:rPr>
          <w:bCs/>
        </w:rPr>
      </w:pPr>
      <w:r w:rsidRPr="00A70F39">
        <w:rPr>
          <w:bCs/>
        </w:rPr>
        <w:t>N</w:t>
      </w:r>
      <w:r w:rsidR="003C64F2" w:rsidRPr="00A70F39">
        <w:rPr>
          <w:bCs/>
        </w:rPr>
        <w:t xml:space="preserve">ames, addresses, client ID numbers, and unique characteristics. Also, may be known as </w:t>
      </w:r>
    </w:p>
    <w:p w14:paraId="2AB3E041" w14:textId="77777777" w:rsidR="003C64F2" w:rsidRPr="00A70F39" w:rsidRDefault="003C64F2" w:rsidP="00A70F39">
      <w:pPr>
        <w:pStyle w:val="ListParagraph"/>
        <w:numPr>
          <w:ilvl w:val="0"/>
          <w:numId w:val="0"/>
        </w:numPr>
        <w:ind w:left="1440"/>
        <w:rPr>
          <w:bCs/>
        </w:rPr>
      </w:pPr>
      <w:r w:rsidRPr="00A70F39">
        <w:rPr>
          <w:bCs/>
          <w:i/>
          <w:iCs/>
        </w:rPr>
        <w:t>individually identifiable health information or “IIHI</w:t>
      </w:r>
      <w:r w:rsidRPr="00A70F39">
        <w:rPr>
          <w:bCs/>
        </w:rPr>
        <w:t>”.</w:t>
      </w:r>
    </w:p>
    <w:p w14:paraId="280AA8D5" w14:textId="77777777" w:rsidR="00F553E9" w:rsidRPr="00C513DC" w:rsidRDefault="00F553E9" w:rsidP="00C513DC">
      <w:pPr>
        <w:ind w:left="720"/>
        <w:rPr>
          <w:bCs/>
          <w:highlight w:val="yellow"/>
        </w:rPr>
      </w:pPr>
    </w:p>
    <w:p w14:paraId="6EE43536" w14:textId="77777777" w:rsidR="00C513DC" w:rsidRPr="00723D48" w:rsidRDefault="00C513DC" w:rsidP="00C513DC">
      <w:pPr>
        <w:ind w:left="720"/>
        <w:rPr>
          <w:bCs/>
        </w:rPr>
      </w:pPr>
      <w:r w:rsidRPr="00723D48">
        <w:rPr>
          <w:b/>
        </w:rPr>
        <w:t>Minimum necessary</w:t>
      </w:r>
      <w:r w:rsidRPr="00723D48">
        <w:rPr>
          <w:bCs/>
        </w:rPr>
        <w:t xml:space="preserve">: The minimum amount of protected health information (PHI) needed to </w:t>
      </w:r>
    </w:p>
    <w:p w14:paraId="79406AFA" w14:textId="064DF1BF" w:rsidR="00E21D08" w:rsidRDefault="00C513DC" w:rsidP="00C513DC">
      <w:pPr>
        <w:ind w:left="720"/>
        <w:rPr>
          <w:bCs/>
        </w:rPr>
      </w:pPr>
      <w:r w:rsidRPr="00723D48">
        <w:rPr>
          <w:bCs/>
        </w:rPr>
        <w:t>accomplish the purpose of a request for PHI or the use of PHI needed to perform one’s job</w:t>
      </w:r>
      <w:r w:rsidR="009E1917">
        <w:rPr>
          <w:bCs/>
        </w:rPr>
        <w:t>.</w:t>
      </w:r>
    </w:p>
    <w:p w14:paraId="6A0B80FA" w14:textId="77777777" w:rsidR="009E1917" w:rsidRDefault="009E1917" w:rsidP="00C513DC">
      <w:pPr>
        <w:ind w:left="720"/>
        <w:rPr>
          <w:bCs/>
        </w:rPr>
      </w:pPr>
    </w:p>
    <w:p w14:paraId="1098F4C5" w14:textId="4E96B296" w:rsidR="002E4E4F" w:rsidRDefault="00B2731E" w:rsidP="002E4E4F">
      <w:pPr>
        <w:pStyle w:val="ListParagraph"/>
        <w:numPr>
          <w:ilvl w:val="0"/>
          <w:numId w:val="42"/>
        </w:numPr>
        <w:rPr>
          <w:bCs/>
        </w:rPr>
      </w:pPr>
      <w:r>
        <w:rPr>
          <w:bCs/>
        </w:rPr>
        <w:t>The Privacy Rule</w:t>
      </w:r>
      <w:r w:rsidR="001D380E">
        <w:rPr>
          <w:bCs/>
        </w:rPr>
        <w:t xml:space="preserve"> requires that DSHS make reasonable efforts to </w:t>
      </w:r>
      <w:r w:rsidR="001D380E">
        <w:rPr>
          <w:b/>
          <w:i/>
          <w:iCs/>
        </w:rPr>
        <w:t>limit the use of</w:t>
      </w:r>
      <w:r w:rsidR="009E1917">
        <w:rPr>
          <w:b/>
          <w:i/>
          <w:iCs/>
        </w:rPr>
        <w:t xml:space="preserve"> PHI to the minimum necessary </w:t>
      </w:r>
      <w:r w:rsidR="009E1917">
        <w:rPr>
          <w:bCs/>
        </w:rPr>
        <w:t>for the intended purpose.</w:t>
      </w:r>
    </w:p>
    <w:p w14:paraId="37F352D1" w14:textId="77777777" w:rsidR="00A05FDC" w:rsidRPr="00A05FDC" w:rsidRDefault="00A05FDC" w:rsidP="00A05FDC">
      <w:pPr>
        <w:rPr>
          <w:bCs/>
        </w:rPr>
      </w:pPr>
    </w:p>
    <w:p w14:paraId="080D26B8" w14:textId="77777777" w:rsidR="00C10B08" w:rsidRPr="00723D48" w:rsidRDefault="00C10B08" w:rsidP="00C10B08">
      <w:pPr>
        <w:tabs>
          <w:tab w:val="num" w:pos="2880"/>
        </w:tabs>
        <w:ind w:left="2160"/>
      </w:pPr>
    </w:p>
    <w:p w14:paraId="07A5C4E7" w14:textId="77777777" w:rsidR="00C10B08" w:rsidRPr="00723D48" w:rsidRDefault="00C10B08" w:rsidP="00C10B08">
      <w:pPr>
        <w:ind w:left="720"/>
      </w:pPr>
      <w:r w:rsidRPr="00723D48">
        <w:rPr>
          <w:b/>
          <w:bCs/>
        </w:rPr>
        <w:t>Protected health information (PHI):</w:t>
      </w:r>
      <w:r w:rsidRPr="00723D48">
        <w:t xml:space="preserve"> Individually identifiable health information about a client</w:t>
      </w:r>
    </w:p>
    <w:p w14:paraId="7D7F84CA" w14:textId="77777777" w:rsidR="00C10B08" w:rsidRPr="00723D48" w:rsidRDefault="00C10B08" w:rsidP="00C10B08">
      <w:pPr>
        <w:ind w:left="720"/>
      </w:pPr>
      <w:r w:rsidRPr="00723D48">
        <w:t xml:space="preserve">that is transmitted or maintained by a DSHS health care component in any form or medium. </w:t>
      </w:r>
    </w:p>
    <w:p w14:paraId="20164666" w14:textId="77777777" w:rsidR="00C10B08" w:rsidRPr="00723D48" w:rsidRDefault="00C10B08" w:rsidP="00C10B08">
      <w:pPr>
        <w:ind w:left="720"/>
      </w:pPr>
      <w:r w:rsidRPr="00723D48">
        <w:t xml:space="preserve">PHI includes demographic information that identifies the individual or about which there is </w:t>
      </w:r>
    </w:p>
    <w:p w14:paraId="555866D3" w14:textId="3A94065E" w:rsidR="00C10B08" w:rsidRPr="00723D48" w:rsidRDefault="00C10B08" w:rsidP="00C10B08">
      <w:pPr>
        <w:ind w:left="720"/>
      </w:pPr>
      <w:r w:rsidRPr="00723D48">
        <w:t>reasonable basis to believe can be used to identify the individual. Individually identifiable</w:t>
      </w:r>
      <w:r w:rsidR="004568E9">
        <w:t xml:space="preserve"> </w:t>
      </w:r>
      <w:r w:rsidR="004568E9" w:rsidRPr="004568E9">
        <w:t>health information in DSHS records about an employee or others who are not clients is not protected health information. See administrative policy 5.03 for provisions relating only to PHI of clients.</w:t>
      </w:r>
    </w:p>
    <w:p w14:paraId="78081BBD" w14:textId="77777777" w:rsidR="00B013F4" w:rsidRPr="00723D48" w:rsidRDefault="00B013F4" w:rsidP="00B013F4">
      <w:pPr>
        <w:ind w:left="720"/>
        <w:rPr>
          <w:b/>
        </w:rPr>
      </w:pPr>
    </w:p>
    <w:p w14:paraId="7672F54A" w14:textId="7D828BF5" w:rsidR="00B013F4" w:rsidRPr="00723D48" w:rsidRDefault="00B40E7A" w:rsidP="00B013F4">
      <w:pPr>
        <w:ind w:left="720"/>
        <w:rPr>
          <w:bCs/>
        </w:rPr>
      </w:pPr>
      <w:r w:rsidRPr="00723D48">
        <w:rPr>
          <w:b/>
        </w:rPr>
        <w:t xml:space="preserve">Use: </w:t>
      </w:r>
      <w:r w:rsidRPr="00723D48">
        <w:rPr>
          <w:bCs/>
        </w:rPr>
        <w:t xml:space="preserve">Access to </w:t>
      </w:r>
      <w:proofErr w:type="gramStart"/>
      <w:r w:rsidRPr="00723D48">
        <w:rPr>
          <w:bCs/>
        </w:rPr>
        <w:t>and</w:t>
      </w:r>
      <w:proofErr w:type="gramEnd"/>
      <w:r w:rsidRPr="00723D48">
        <w:rPr>
          <w:bCs/>
        </w:rPr>
        <w:t xml:space="preserve"> application or analysis of confidential information within DSHS.</w:t>
      </w:r>
    </w:p>
    <w:p w14:paraId="7248B47B" w14:textId="77777777" w:rsidR="007E37DE" w:rsidRPr="00723D48" w:rsidRDefault="007E37DE" w:rsidP="00B013F4">
      <w:pPr>
        <w:ind w:left="720"/>
        <w:rPr>
          <w:b/>
        </w:rPr>
      </w:pPr>
    </w:p>
    <w:p w14:paraId="1BDC3EE1" w14:textId="77777777" w:rsidR="007E37DE" w:rsidRPr="00723D48" w:rsidRDefault="007E37DE" w:rsidP="007E37DE">
      <w:pPr>
        <w:ind w:left="720"/>
        <w:rPr>
          <w:bCs/>
        </w:rPr>
      </w:pPr>
      <w:r w:rsidRPr="00723D48">
        <w:rPr>
          <w:b/>
        </w:rPr>
        <w:t>Willful neglect:</w:t>
      </w:r>
      <w:r w:rsidRPr="00723D48">
        <w:rPr>
          <w:bCs/>
        </w:rPr>
        <w:t xml:space="preserve"> The conscious, intentional failure or reckless indifference to the obligation to </w:t>
      </w:r>
    </w:p>
    <w:p w14:paraId="50BC84AE" w14:textId="6B64ECDE" w:rsidR="007E37DE" w:rsidRPr="00B013F4" w:rsidRDefault="007E37DE" w:rsidP="007E37DE">
      <w:pPr>
        <w:ind w:left="720"/>
        <w:rPr>
          <w:bCs/>
        </w:rPr>
      </w:pPr>
      <w:r w:rsidRPr="00723D48">
        <w:rPr>
          <w:bCs/>
        </w:rPr>
        <w:t>comply with the HIPAA rules. (See 45 CFR 160.401).</w:t>
      </w:r>
    </w:p>
    <w:p w14:paraId="5131910C" w14:textId="77777777" w:rsidR="00B013F4" w:rsidRPr="0091632F" w:rsidRDefault="00B013F4" w:rsidP="004C1369">
      <w:pPr>
        <w:ind w:left="1440"/>
        <w:rPr>
          <w:rFonts w:asciiTheme="minorHAnsi" w:eastAsiaTheme="majorEastAsia" w:hAnsiTheme="minorHAnsi" w:cstheme="minorHAnsi"/>
          <w:b/>
          <w:caps/>
          <w:color w:val="005CAB"/>
          <w:sz w:val="26"/>
          <w:szCs w:val="26"/>
          <w:u w:val="single"/>
        </w:rPr>
      </w:pPr>
    </w:p>
    <w:p w14:paraId="759650CC" w14:textId="77777777" w:rsidR="00B013F4" w:rsidRPr="00B013F4" w:rsidRDefault="00B013F4" w:rsidP="00B013F4">
      <w:pPr>
        <w:ind w:left="720"/>
        <w:rPr>
          <w:rFonts w:ascii="Century Gothic" w:eastAsiaTheme="majorEastAsia" w:hAnsi="Century Gothic" w:cstheme="majorBidi"/>
          <w:b/>
          <w:caps/>
          <w:color w:val="005CAB"/>
          <w:sz w:val="26"/>
          <w:szCs w:val="26"/>
        </w:rPr>
      </w:pPr>
      <w:r w:rsidRPr="00B013F4">
        <w:rPr>
          <w:rFonts w:ascii="Century Gothic" w:eastAsiaTheme="majorEastAsia" w:hAnsi="Century Gothic" w:cstheme="majorBidi"/>
          <w:b/>
          <w:caps/>
          <w:color w:val="005CAB"/>
          <w:sz w:val="26"/>
          <w:szCs w:val="26"/>
          <w:u w:val="single"/>
        </w:rPr>
        <w:t>All</w:t>
      </w:r>
      <w:r w:rsidRPr="00B013F4">
        <w:rPr>
          <w:rFonts w:ascii="Century Gothic" w:eastAsiaTheme="majorEastAsia" w:hAnsi="Century Gothic" w:cstheme="majorBidi"/>
          <w:b/>
          <w:caps/>
          <w:color w:val="005CAB"/>
          <w:sz w:val="26"/>
          <w:szCs w:val="26"/>
        </w:rPr>
        <w:t xml:space="preserve"> Client Information is Confidential</w:t>
      </w:r>
    </w:p>
    <w:p w14:paraId="22A6A157" w14:textId="77777777" w:rsidR="00B013F4" w:rsidRPr="0091632F" w:rsidRDefault="00B013F4" w:rsidP="00B013F4">
      <w:pPr>
        <w:ind w:left="720"/>
        <w:rPr>
          <w:rFonts w:ascii="Century Gothic" w:eastAsiaTheme="majorEastAsia" w:hAnsi="Century Gothic" w:cstheme="majorBidi"/>
          <w:b/>
          <w:caps/>
          <w:color w:val="005CAB"/>
          <w:sz w:val="26"/>
          <w:szCs w:val="26"/>
        </w:rPr>
      </w:pPr>
    </w:p>
    <w:p w14:paraId="6D884A90" w14:textId="77777777" w:rsidR="00B013F4" w:rsidRPr="00B013F4" w:rsidRDefault="00B013F4" w:rsidP="00B013F4">
      <w:pPr>
        <w:ind w:left="720"/>
      </w:pPr>
      <w:r w:rsidRPr="00B013F4">
        <w:t>All information about clients served on behalf of DSHS is confidential, including:</w:t>
      </w:r>
    </w:p>
    <w:p w14:paraId="20A16CDA" w14:textId="77777777" w:rsidR="00B013F4" w:rsidRPr="00B013F4" w:rsidRDefault="00B013F4" w:rsidP="00A477DC">
      <w:pPr>
        <w:numPr>
          <w:ilvl w:val="1"/>
          <w:numId w:val="32"/>
        </w:numPr>
        <w:tabs>
          <w:tab w:val="num" w:pos="2880"/>
        </w:tabs>
        <w:ind w:left="2160"/>
      </w:pPr>
      <w:r w:rsidRPr="00B013F4">
        <w:t>The fact that they get assistance (except yes/no)</w:t>
      </w:r>
    </w:p>
    <w:p w14:paraId="6BD9A875" w14:textId="77777777" w:rsidR="00B013F4" w:rsidRPr="00B013F4" w:rsidRDefault="00B013F4" w:rsidP="00A477DC">
      <w:pPr>
        <w:numPr>
          <w:ilvl w:val="1"/>
          <w:numId w:val="32"/>
        </w:numPr>
        <w:tabs>
          <w:tab w:val="num" w:pos="2880"/>
        </w:tabs>
        <w:ind w:left="2160"/>
      </w:pPr>
      <w:r w:rsidRPr="00B013F4">
        <w:t>Type of assistance or services received</w:t>
      </w:r>
    </w:p>
    <w:p w14:paraId="1820725D" w14:textId="77777777" w:rsidR="00B013F4" w:rsidRPr="00B013F4" w:rsidRDefault="00B013F4" w:rsidP="00A477DC">
      <w:pPr>
        <w:numPr>
          <w:ilvl w:val="1"/>
          <w:numId w:val="32"/>
        </w:numPr>
        <w:tabs>
          <w:tab w:val="num" w:pos="2880"/>
        </w:tabs>
        <w:ind w:left="2160"/>
      </w:pPr>
      <w:r w:rsidRPr="00B013F4">
        <w:t xml:space="preserve">Demographic information of clients (name, address, SSN, client </w:t>
      </w:r>
      <w:proofErr w:type="gramStart"/>
      <w:r w:rsidRPr="00B013F4">
        <w:t>ID#,</w:t>
      </w:r>
      <w:proofErr w:type="gramEnd"/>
      <w:r w:rsidRPr="00B013F4">
        <w:t xml:space="preserve"> photos)</w:t>
      </w:r>
    </w:p>
    <w:p w14:paraId="2FD015F4"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1F5AF745" w14:textId="6DD515F7" w:rsidR="002714ED" w:rsidRDefault="002714ED" w:rsidP="00B013F4">
      <w:pPr>
        <w:ind w:left="720"/>
        <w:rPr>
          <w:rFonts w:ascii="Century Gothic" w:eastAsiaTheme="majorEastAsia" w:hAnsi="Century Gothic" w:cstheme="majorBidi"/>
          <w:b/>
          <w:caps/>
          <w:color w:val="005CAB"/>
          <w:sz w:val="26"/>
          <w:szCs w:val="26"/>
        </w:rPr>
      </w:pPr>
      <w:r w:rsidRPr="007818AB">
        <w:rPr>
          <w:rFonts w:ascii="Century Gothic" w:eastAsiaTheme="majorEastAsia" w:hAnsi="Century Gothic" w:cstheme="majorBidi"/>
          <w:b/>
          <w:caps/>
          <w:color w:val="005CAB"/>
          <w:sz w:val="26"/>
          <w:szCs w:val="26"/>
        </w:rPr>
        <w:t>Where Privacy applies:</w:t>
      </w:r>
    </w:p>
    <w:p w14:paraId="5F28174A" w14:textId="77777777" w:rsidR="00002DAD" w:rsidRPr="007818AB" w:rsidRDefault="00002DAD" w:rsidP="00B013F4">
      <w:pPr>
        <w:ind w:left="720"/>
        <w:rPr>
          <w:rFonts w:ascii="Century Gothic" w:eastAsiaTheme="majorEastAsia" w:hAnsi="Century Gothic" w:cstheme="majorBidi"/>
          <w:b/>
          <w:caps/>
          <w:color w:val="005CAB"/>
          <w:sz w:val="26"/>
          <w:szCs w:val="26"/>
        </w:rPr>
      </w:pPr>
    </w:p>
    <w:p w14:paraId="057AAAEE" w14:textId="7C15953F" w:rsidR="002403A6" w:rsidRPr="007818AB" w:rsidRDefault="002403A6" w:rsidP="00A477DC">
      <w:pPr>
        <w:pStyle w:val="ListParagraph"/>
        <w:numPr>
          <w:ilvl w:val="0"/>
          <w:numId w:val="40"/>
        </w:numPr>
      </w:pPr>
      <w:r w:rsidRPr="007818AB">
        <w:t>Information Technology</w:t>
      </w:r>
      <w:r w:rsidR="00AB4A91" w:rsidRPr="007818AB">
        <w:t xml:space="preserve"> </w:t>
      </w:r>
      <w:r w:rsidRPr="007818AB">
        <w:t>-</w:t>
      </w:r>
      <w:r w:rsidR="00AB4A91" w:rsidRPr="007818AB">
        <w:t xml:space="preserve"> Creation, Transmission, Storage</w:t>
      </w:r>
      <w:r w:rsidRPr="007818AB">
        <w:t xml:space="preserve"> </w:t>
      </w:r>
    </w:p>
    <w:p w14:paraId="37FB2325" w14:textId="6A26BF52" w:rsidR="003B6F46" w:rsidRPr="007818AB" w:rsidRDefault="003B6F46" w:rsidP="00A477DC">
      <w:pPr>
        <w:pStyle w:val="ListParagraph"/>
        <w:numPr>
          <w:ilvl w:val="0"/>
          <w:numId w:val="40"/>
        </w:numPr>
      </w:pPr>
      <w:r w:rsidRPr="007818AB">
        <w:t>Maintaining and Storing Records</w:t>
      </w:r>
    </w:p>
    <w:p w14:paraId="24B66B57" w14:textId="1458CC95" w:rsidR="003B6F46" w:rsidRPr="007818AB" w:rsidRDefault="003B6F46" w:rsidP="00A477DC">
      <w:pPr>
        <w:pStyle w:val="ListParagraph"/>
        <w:numPr>
          <w:ilvl w:val="0"/>
          <w:numId w:val="40"/>
        </w:numPr>
      </w:pPr>
      <w:r w:rsidRPr="007818AB">
        <w:t>Configuration and Access to Physical Spaces</w:t>
      </w:r>
    </w:p>
    <w:p w14:paraId="73E5576C" w14:textId="37825B3E" w:rsidR="003B6F46" w:rsidRPr="007818AB" w:rsidRDefault="003B6F46" w:rsidP="00A477DC">
      <w:pPr>
        <w:pStyle w:val="ListParagraph"/>
        <w:numPr>
          <w:ilvl w:val="0"/>
          <w:numId w:val="40"/>
        </w:numPr>
      </w:pPr>
      <w:r w:rsidRPr="007818AB">
        <w:t xml:space="preserve">Interactions with Clients </w:t>
      </w:r>
      <w:r w:rsidR="003B6C69" w:rsidRPr="007818AB">
        <w:t>– In Person, Phone, Mail, Email</w:t>
      </w:r>
    </w:p>
    <w:p w14:paraId="35555CAD" w14:textId="77777777" w:rsidR="007342E0" w:rsidRPr="001C1412" w:rsidRDefault="007342E0" w:rsidP="007342E0"/>
    <w:p w14:paraId="3118BF9F" w14:textId="7FCCE6CF" w:rsidR="00AD3030" w:rsidRDefault="00AD3030" w:rsidP="00B013F4">
      <w:pPr>
        <w:ind w:left="720"/>
        <w:rPr>
          <w:rFonts w:ascii="Century Gothic" w:eastAsiaTheme="majorEastAsia" w:hAnsi="Century Gothic" w:cstheme="majorBidi"/>
          <w:b/>
          <w:caps/>
          <w:color w:val="005CAB"/>
          <w:sz w:val="26"/>
          <w:szCs w:val="26"/>
        </w:rPr>
      </w:pPr>
      <w:r w:rsidRPr="001C1412">
        <w:rPr>
          <w:rFonts w:ascii="Century Gothic" w:eastAsiaTheme="majorEastAsia" w:hAnsi="Century Gothic" w:cstheme="majorBidi"/>
          <w:b/>
          <w:caps/>
          <w:color w:val="005CAB"/>
          <w:sz w:val="26"/>
          <w:szCs w:val="26"/>
        </w:rPr>
        <w:t>Common causes in reported incidents</w:t>
      </w:r>
    </w:p>
    <w:p w14:paraId="7C6AE1C9" w14:textId="77777777" w:rsidR="00002DAD" w:rsidRPr="001C1412" w:rsidRDefault="00002DAD" w:rsidP="00B013F4">
      <w:pPr>
        <w:ind w:left="720"/>
        <w:rPr>
          <w:rFonts w:ascii="Century Gothic" w:eastAsiaTheme="majorEastAsia" w:hAnsi="Century Gothic" w:cstheme="majorBidi"/>
          <w:b/>
          <w:caps/>
          <w:color w:val="005CAB"/>
          <w:sz w:val="26"/>
          <w:szCs w:val="26"/>
        </w:rPr>
      </w:pPr>
    </w:p>
    <w:p w14:paraId="3F856702" w14:textId="18E6EF85" w:rsidR="00AD3030" w:rsidRPr="001C1412" w:rsidRDefault="00AD3030" w:rsidP="00A477DC">
      <w:pPr>
        <w:pStyle w:val="ListParagraph"/>
        <w:numPr>
          <w:ilvl w:val="0"/>
          <w:numId w:val="39"/>
        </w:numPr>
      </w:pPr>
      <w:r w:rsidRPr="001C1412">
        <w:t>Wrong Email Address (Auto</w:t>
      </w:r>
      <w:r w:rsidR="00EA6A1E" w:rsidRPr="001C1412">
        <w:t>fi</w:t>
      </w:r>
      <w:r w:rsidRPr="001C1412">
        <w:t>ll</w:t>
      </w:r>
      <w:r w:rsidR="00EA6A1E" w:rsidRPr="001C1412">
        <w:t>!!!!)</w:t>
      </w:r>
    </w:p>
    <w:p w14:paraId="2B17DCC4" w14:textId="5BCDB46F" w:rsidR="00EA6A1E" w:rsidRPr="001C1412" w:rsidRDefault="00EA6A1E" w:rsidP="00A477DC">
      <w:pPr>
        <w:pStyle w:val="ListParagraph"/>
        <w:numPr>
          <w:ilvl w:val="0"/>
          <w:numId w:val="39"/>
        </w:numPr>
      </w:pPr>
      <w:r w:rsidRPr="001C1412">
        <w:t>Wrong Fax Number</w:t>
      </w:r>
    </w:p>
    <w:p w14:paraId="15ED6208" w14:textId="2244C6AA" w:rsidR="00EA6A1E" w:rsidRPr="001C1412" w:rsidRDefault="00EA6A1E" w:rsidP="00A477DC">
      <w:pPr>
        <w:pStyle w:val="ListParagraph"/>
        <w:numPr>
          <w:ilvl w:val="0"/>
          <w:numId w:val="39"/>
        </w:numPr>
      </w:pPr>
      <w:r w:rsidRPr="001C1412">
        <w:t xml:space="preserve">Excel Sheet </w:t>
      </w:r>
      <w:r w:rsidR="00D955D5" w:rsidRPr="001C1412">
        <w:t>e</w:t>
      </w:r>
      <w:r w:rsidRPr="001C1412">
        <w:t>rrors</w:t>
      </w:r>
    </w:p>
    <w:p w14:paraId="040EB7AC" w14:textId="4A24D503" w:rsidR="00EA6A1E" w:rsidRPr="001C1412" w:rsidRDefault="00D955D5" w:rsidP="00A477DC">
      <w:pPr>
        <w:pStyle w:val="ListParagraph"/>
        <w:numPr>
          <w:ilvl w:val="0"/>
          <w:numId w:val="39"/>
        </w:numPr>
      </w:pPr>
      <w:r w:rsidRPr="001C1412">
        <w:t>Theft from car</w:t>
      </w:r>
    </w:p>
    <w:p w14:paraId="25CBB1B1" w14:textId="6050B877" w:rsidR="001D0243" w:rsidRDefault="001D0243" w:rsidP="00B013F4">
      <w:pPr>
        <w:ind w:left="720"/>
        <w:rPr>
          <w:rFonts w:ascii="Century Gothic" w:eastAsiaTheme="majorEastAsia" w:hAnsi="Century Gothic" w:cstheme="majorBidi"/>
          <w:b/>
          <w:caps/>
          <w:color w:val="005CAB"/>
          <w:sz w:val="26"/>
          <w:szCs w:val="26"/>
        </w:rPr>
      </w:pPr>
      <w:r>
        <w:rPr>
          <w:rFonts w:ascii="Century Gothic" w:eastAsiaTheme="majorEastAsia" w:hAnsi="Century Gothic" w:cstheme="majorBidi"/>
          <w:b/>
          <w:caps/>
          <w:color w:val="005CAB"/>
          <w:sz w:val="26"/>
          <w:szCs w:val="26"/>
        </w:rPr>
        <w:lastRenderedPageBreak/>
        <w:t>Other poor practices</w:t>
      </w:r>
    </w:p>
    <w:p w14:paraId="52FCBC13" w14:textId="77777777" w:rsidR="001D0243" w:rsidRDefault="001D0243" w:rsidP="00B013F4">
      <w:pPr>
        <w:ind w:left="720"/>
        <w:rPr>
          <w:rFonts w:ascii="Century Gothic" w:eastAsiaTheme="majorEastAsia" w:hAnsi="Century Gothic" w:cstheme="majorBidi"/>
          <w:b/>
          <w:caps/>
          <w:color w:val="005CAB"/>
          <w:sz w:val="26"/>
          <w:szCs w:val="26"/>
        </w:rPr>
      </w:pPr>
    </w:p>
    <w:p w14:paraId="462E8016" w14:textId="62CBD6CC" w:rsidR="001D0243" w:rsidRDefault="00011E2D" w:rsidP="00011E2D">
      <w:pPr>
        <w:pStyle w:val="ListParagraph"/>
        <w:numPr>
          <w:ilvl w:val="0"/>
          <w:numId w:val="39"/>
        </w:numPr>
      </w:pPr>
      <w:r w:rsidRPr="00011E2D">
        <w:t>Leaving Devices Unsecure and Unattended</w:t>
      </w:r>
    </w:p>
    <w:p w14:paraId="7E06555C" w14:textId="2ED1A1D0" w:rsidR="00011E2D" w:rsidRDefault="00011E2D" w:rsidP="00011E2D">
      <w:pPr>
        <w:pStyle w:val="ListParagraph"/>
        <w:numPr>
          <w:ilvl w:val="0"/>
          <w:numId w:val="39"/>
        </w:numPr>
      </w:pPr>
      <w:r>
        <w:t xml:space="preserve">Using Unsecure Channels </w:t>
      </w:r>
      <w:r w:rsidR="00D134B5">
        <w:t>of Communication</w:t>
      </w:r>
    </w:p>
    <w:p w14:paraId="2538DE87" w14:textId="7AAD556F" w:rsidR="00D134B5" w:rsidRDefault="00D134B5" w:rsidP="00011E2D">
      <w:pPr>
        <w:pStyle w:val="ListParagraph"/>
        <w:numPr>
          <w:ilvl w:val="0"/>
          <w:numId w:val="39"/>
        </w:numPr>
      </w:pPr>
      <w:r>
        <w:t>Disposing of PHI Improperly</w:t>
      </w:r>
    </w:p>
    <w:p w14:paraId="0ED82EA8" w14:textId="7EA93078" w:rsidR="00D134B5" w:rsidRDefault="00D134B5" w:rsidP="00011E2D">
      <w:pPr>
        <w:pStyle w:val="ListParagraph"/>
        <w:numPr>
          <w:ilvl w:val="0"/>
          <w:numId w:val="39"/>
        </w:numPr>
      </w:pPr>
      <w:r>
        <w:t>Accessing PHI Out of Curiosity</w:t>
      </w:r>
    </w:p>
    <w:p w14:paraId="3AA1BB19" w14:textId="62FE3100" w:rsidR="00D134B5" w:rsidRDefault="000F302B" w:rsidP="00011E2D">
      <w:pPr>
        <w:pStyle w:val="ListParagraph"/>
        <w:numPr>
          <w:ilvl w:val="0"/>
          <w:numId w:val="39"/>
        </w:numPr>
      </w:pPr>
      <w:r>
        <w:t>Sharing PHI on Social Media</w:t>
      </w:r>
    </w:p>
    <w:p w14:paraId="0AB63768" w14:textId="00DDAEED" w:rsidR="003708BB" w:rsidRPr="00011E2D" w:rsidRDefault="003708BB" w:rsidP="00011E2D">
      <w:pPr>
        <w:pStyle w:val="ListParagraph"/>
        <w:numPr>
          <w:ilvl w:val="0"/>
          <w:numId w:val="39"/>
        </w:numPr>
      </w:pPr>
      <w:r w:rsidRPr="003708BB">
        <w:t>Discussing confidential information in a public area or in an area where the public could overhear the conversation.</w:t>
      </w:r>
    </w:p>
    <w:p w14:paraId="6997ABA7" w14:textId="77777777" w:rsidR="001D0243" w:rsidRDefault="001D0243" w:rsidP="00B013F4">
      <w:pPr>
        <w:ind w:left="720"/>
        <w:rPr>
          <w:rFonts w:ascii="Century Gothic" w:eastAsiaTheme="majorEastAsia" w:hAnsi="Century Gothic" w:cstheme="majorBidi"/>
          <w:b/>
          <w:caps/>
          <w:color w:val="005CAB"/>
          <w:sz w:val="26"/>
          <w:szCs w:val="26"/>
        </w:rPr>
      </w:pPr>
    </w:p>
    <w:p w14:paraId="5CE70602" w14:textId="126C8E31" w:rsidR="00B013F4" w:rsidRPr="00B013F4" w:rsidRDefault="00B013F4" w:rsidP="00B013F4">
      <w:pPr>
        <w:ind w:left="720"/>
        <w:rPr>
          <w:rFonts w:ascii="Century Gothic" w:eastAsiaTheme="majorEastAsia" w:hAnsi="Century Gothic" w:cstheme="majorBidi"/>
          <w:b/>
          <w:caps/>
          <w:color w:val="005CAB"/>
          <w:sz w:val="26"/>
          <w:szCs w:val="26"/>
        </w:rPr>
      </w:pPr>
      <w:r w:rsidRPr="00B013F4">
        <w:rPr>
          <w:rFonts w:ascii="Century Gothic" w:eastAsiaTheme="majorEastAsia" w:hAnsi="Century Gothic" w:cstheme="majorBidi"/>
          <w:b/>
          <w:caps/>
          <w:color w:val="005CAB"/>
          <w:sz w:val="26"/>
          <w:szCs w:val="26"/>
        </w:rPr>
        <w:t xml:space="preserve">Best Practices for Protecting Confidential Information </w:t>
      </w:r>
    </w:p>
    <w:p w14:paraId="25DE68CC" w14:textId="77777777" w:rsidR="00B013F4" w:rsidRPr="00B013F4" w:rsidRDefault="00B013F4" w:rsidP="00B013F4">
      <w:pPr>
        <w:ind w:left="720"/>
        <w:rPr>
          <w:rFonts w:eastAsiaTheme="majorEastAsia" w:cs="Calibri"/>
          <w:b/>
          <w:caps/>
          <w:color w:val="005CAB"/>
        </w:rPr>
      </w:pPr>
    </w:p>
    <w:p w14:paraId="60672D6E" w14:textId="77777777" w:rsidR="00B013F4" w:rsidRPr="00B013F4" w:rsidRDefault="00B013F4" w:rsidP="00A477DC">
      <w:pPr>
        <w:numPr>
          <w:ilvl w:val="1"/>
          <w:numId w:val="32"/>
        </w:numPr>
        <w:tabs>
          <w:tab w:val="num" w:pos="2160"/>
        </w:tabs>
        <w:ind w:left="2160"/>
      </w:pPr>
      <w:r w:rsidRPr="00B013F4">
        <w:t>Encrypt electronic devices</w:t>
      </w:r>
    </w:p>
    <w:p w14:paraId="7146AE33" w14:textId="77777777" w:rsidR="00B013F4" w:rsidRPr="00B013F4" w:rsidRDefault="00B013F4" w:rsidP="00A477DC">
      <w:pPr>
        <w:numPr>
          <w:ilvl w:val="1"/>
          <w:numId w:val="32"/>
        </w:numPr>
        <w:tabs>
          <w:tab w:val="num" w:pos="2160"/>
        </w:tabs>
        <w:ind w:left="2160"/>
      </w:pPr>
      <w:r w:rsidRPr="00B013F4">
        <w:t>Do not leave client information in a vehicle unattended</w:t>
      </w:r>
    </w:p>
    <w:p w14:paraId="3F95C12E" w14:textId="77777777" w:rsidR="00B013F4" w:rsidRPr="00B013F4" w:rsidRDefault="00B013F4" w:rsidP="00A477DC">
      <w:pPr>
        <w:numPr>
          <w:ilvl w:val="1"/>
          <w:numId w:val="32"/>
        </w:numPr>
        <w:tabs>
          <w:tab w:val="num" w:pos="2160"/>
        </w:tabs>
        <w:ind w:left="2160"/>
      </w:pPr>
      <w:r w:rsidRPr="00B013F4">
        <w:t xml:space="preserve">Check email addresses before sending an email (or fax numbers when faxing) </w:t>
      </w:r>
    </w:p>
    <w:p w14:paraId="6F20D5DA" w14:textId="77777777" w:rsidR="00B013F4" w:rsidRPr="00B013F4" w:rsidRDefault="00B013F4" w:rsidP="00A477DC">
      <w:pPr>
        <w:numPr>
          <w:ilvl w:val="1"/>
          <w:numId w:val="32"/>
        </w:numPr>
        <w:tabs>
          <w:tab w:val="num" w:pos="2160"/>
        </w:tabs>
        <w:ind w:left="2160"/>
      </w:pPr>
      <w:r w:rsidRPr="00B013F4">
        <w:t>Check that envelopes are stuffed and addressed properly</w:t>
      </w:r>
    </w:p>
    <w:p w14:paraId="59B90BB9" w14:textId="77777777" w:rsidR="00B013F4" w:rsidRPr="00B013F4" w:rsidRDefault="00B013F4" w:rsidP="00A477DC">
      <w:pPr>
        <w:numPr>
          <w:ilvl w:val="1"/>
          <w:numId w:val="32"/>
        </w:numPr>
        <w:tabs>
          <w:tab w:val="num" w:pos="2160"/>
        </w:tabs>
        <w:ind w:left="2160"/>
      </w:pPr>
      <w:r w:rsidRPr="00B013F4">
        <w:t>Do not download or store confidential records on your home computer</w:t>
      </w:r>
    </w:p>
    <w:p w14:paraId="2B03980B" w14:textId="77777777" w:rsidR="00B013F4" w:rsidRPr="00B013F4" w:rsidRDefault="00B013F4" w:rsidP="00A477DC">
      <w:pPr>
        <w:numPr>
          <w:ilvl w:val="1"/>
          <w:numId w:val="32"/>
        </w:numPr>
        <w:tabs>
          <w:tab w:val="num" w:pos="2160"/>
        </w:tabs>
        <w:ind w:left="2160"/>
      </w:pPr>
      <w:r w:rsidRPr="00B013F4">
        <w:t>Do not share client information with unauthorized third parties – (e.g. media, union representative, etc.)</w:t>
      </w:r>
    </w:p>
    <w:p w14:paraId="43EC9DAF" w14:textId="77777777" w:rsidR="00B013F4" w:rsidRPr="00B013F4" w:rsidRDefault="00B013F4" w:rsidP="00A477DC">
      <w:pPr>
        <w:numPr>
          <w:ilvl w:val="1"/>
          <w:numId w:val="32"/>
        </w:numPr>
        <w:tabs>
          <w:tab w:val="num" w:pos="2160"/>
        </w:tabs>
        <w:ind w:left="2160"/>
      </w:pPr>
      <w:r w:rsidRPr="00B013F4">
        <w:t>Do not send client-related emails to your personal email account or outside the network</w:t>
      </w:r>
    </w:p>
    <w:p w14:paraId="676A2B8C" w14:textId="77777777" w:rsidR="00B013F4" w:rsidRPr="00B013F4" w:rsidRDefault="00B013F4" w:rsidP="00A477DC">
      <w:pPr>
        <w:numPr>
          <w:ilvl w:val="1"/>
          <w:numId w:val="32"/>
        </w:numPr>
        <w:tabs>
          <w:tab w:val="num" w:pos="2160"/>
        </w:tabs>
        <w:ind w:left="2160"/>
      </w:pPr>
      <w:r w:rsidRPr="00B013F4">
        <w:t>Properly dispose of confidential records (hot trash)</w:t>
      </w:r>
    </w:p>
    <w:p w14:paraId="6F15860E" w14:textId="77777777" w:rsidR="00B013F4" w:rsidRPr="00B013F4" w:rsidRDefault="00B013F4" w:rsidP="00A477DC">
      <w:pPr>
        <w:numPr>
          <w:ilvl w:val="1"/>
          <w:numId w:val="32"/>
        </w:numPr>
        <w:tabs>
          <w:tab w:val="num" w:pos="2160"/>
        </w:tabs>
        <w:ind w:left="2160"/>
      </w:pPr>
      <w:r w:rsidRPr="00B013F4">
        <w:t>Don’t use identifiable information when others can overhear or if not needed</w:t>
      </w:r>
    </w:p>
    <w:p w14:paraId="27C4AC04" w14:textId="77777777" w:rsidR="00B013F4" w:rsidRPr="00B013F4" w:rsidRDefault="00B013F4" w:rsidP="00B013F4">
      <w:pPr>
        <w:ind w:left="1440"/>
      </w:pPr>
    </w:p>
    <w:p w14:paraId="355BD68E" w14:textId="1B606E55" w:rsidR="00E16CC4" w:rsidRDefault="00153E77" w:rsidP="00B013F4">
      <w:pPr>
        <w:ind w:left="720"/>
        <w:rPr>
          <w:rFonts w:ascii="Century Gothic" w:eastAsiaTheme="majorEastAsia" w:hAnsi="Century Gothic" w:cstheme="majorBidi"/>
          <w:b/>
          <w:caps/>
          <w:color w:val="005CAB"/>
          <w:sz w:val="26"/>
          <w:szCs w:val="26"/>
        </w:rPr>
      </w:pPr>
      <w:r w:rsidRPr="00153E77">
        <w:rPr>
          <w:rFonts w:ascii="Century Gothic" w:eastAsiaTheme="majorEastAsia" w:hAnsi="Century Gothic" w:cstheme="majorBidi"/>
          <w:b/>
          <w:caps/>
          <w:color w:val="005CAB"/>
          <w:sz w:val="26"/>
          <w:szCs w:val="26"/>
        </w:rPr>
        <w:t>HIPAA Basics</w:t>
      </w:r>
    </w:p>
    <w:p w14:paraId="6EA46B3B" w14:textId="77777777" w:rsidR="004A4E62" w:rsidRDefault="004A4E62" w:rsidP="00B013F4">
      <w:pPr>
        <w:ind w:left="720"/>
        <w:rPr>
          <w:rFonts w:ascii="Century Gothic" w:eastAsiaTheme="majorEastAsia" w:hAnsi="Century Gothic" w:cstheme="majorBidi"/>
          <w:b/>
          <w:caps/>
          <w:color w:val="005CAB"/>
          <w:sz w:val="26"/>
          <w:szCs w:val="26"/>
        </w:rPr>
      </w:pPr>
    </w:p>
    <w:p w14:paraId="77137B80" w14:textId="66C338BC" w:rsidR="006C5F6E" w:rsidRDefault="006C5F6E" w:rsidP="00B013F4">
      <w:pPr>
        <w:ind w:left="720"/>
      </w:pPr>
      <w:r>
        <w:t xml:space="preserve">Health Insurance Portability and Accountability Act of 1996 Required rules for </w:t>
      </w:r>
      <w:proofErr w:type="gramStart"/>
      <w:r>
        <w:t>privacy ,</w:t>
      </w:r>
      <w:proofErr w:type="gramEnd"/>
      <w:r>
        <w:t xml:space="preserve"> national standards for electronic health care transactions</w:t>
      </w:r>
      <w:r w:rsidR="002E5887">
        <w:t>.</w:t>
      </w:r>
    </w:p>
    <w:p w14:paraId="2D55D302" w14:textId="77777777" w:rsidR="002E5887" w:rsidRDefault="002E5887" w:rsidP="00B013F4">
      <w:pPr>
        <w:ind w:left="720"/>
      </w:pPr>
    </w:p>
    <w:p w14:paraId="600CCF3F" w14:textId="77777777" w:rsidR="002E5887" w:rsidRDefault="006C5F6E" w:rsidP="00B013F4">
      <w:pPr>
        <w:ind w:left="720"/>
      </w:pPr>
      <w:r>
        <w:t>Privacy Rule (2002) – regulates the circumstances under which covered entities may use and disclose Protected Health information and requires covered entities to have safeguards in place to protect the privacy of the information.</w:t>
      </w:r>
    </w:p>
    <w:p w14:paraId="61C4CBC1" w14:textId="77777777" w:rsidR="002D7089" w:rsidRDefault="002D7089" w:rsidP="00B013F4">
      <w:pPr>
        <w:ind w:left="720"/>
      </w:pPr>
    </w:p>
    <w:p w14:paraId="44D6A3ED" w14:textId="77777777" w:rsidR="002E5887" w:rsidRDefault="006C5F6E" w:rsidP="00B013F4">
      <w:pPr>
        <w:ind w:left="720"/>
      </w:pPr>
      <w:r>
        <w:t>Security Rule (2003) – requires covered entities to implement certain administrative, physical, and technical safeguards to protect electronic information.</w:t>
      </w:r>
    </w:p>
    <w:p w14:paraId="4850F9AA" w14:textId="77777777" w:rsidR="002E5887" w:rsidRDefault="002E5887" w:rsidP="00B013F4">
      <w:pPr>
        <w:ind w:left="720"/>
      </w:pPr>
    </w:p>
    <w:p w14:paraId="01189700" w14:textId="77777777" w:rsidR="002E5887" w:rsidRDefault="006C5F6E" w:rsidP="00B013F4">
      <w:pPr>
        <w:ind w:left="720"/>
      </w:pPr>
      <w:r>
        <w:t xml:space="preserve">Breach Notification Rule (2009) – requires covered entities and Business Associates to provide notification following discovery of a breach of unsecured protected health information. </w:t>
      </w:r>
    </w:p>
    <w:p w14:paraId="7D14FBA1" w14:textId="77777777" w:rsidR="002E5887" w:rsidRDefault="002E5887" w:rsidP="00B013F4">
      <w:pPr>
        <w:ind w:left="720"/>
      </w:pPr>
    </w:p>
    <w:p w14:paraId="7EE6E011" w14:textId="79A7FD85" w:rsidR="00153E77" w:rsidRDefault="006C5F6E" w:rsidP="00B013F4">
      <w:pPr>
        <w:ind w:left="720"/>
        <w:rPr>
          <w:rFonts w:ascii="Century Gothic" w:eastAsiaTheme="majorEastAsia" w:hAnsi="Century Gothic" w:cstheme="majorBidi"/>
          <w:b/>
          <w:caps/>
          <w:color w:val="005CAB"/>
          <w:sz w:val="26"/>
          <w:szCs w:val="26"/>
        </w:rPr>
      </w:pPr>
      <w:r w:rsidRPr="00CF6C46">
        <w:t xml:space="preserve">Rules implementing HIPAA are in 45 CFR parts </w:t>
      </w:r>
      <w:hyperlink r:id="rId12" w:history="1">
        <w:r w:rsidR="00784BB0" w:rsidRPr="00CF6C46">
          <w:rPr>
            <w:color w:val="0563C1" w:themeColor="hyperlink"/>
            <w:u w:val="single"/>
          </w:rPr>
          <w:t>160</w:t>
        </w:r>
      </w:hyperlink>
      <w:r w:rsidRPr="00CF6C46">
        <w:t xml:space="preserve"> and </w:t>
      </w:r>
      <w:hyperlink r:id="rId13" w:history="1">
        <w:r w:rsidR="00051F15" w:rsidRPr="00CF6C46">
          <w:rPr>
            <w:rStyle w:val="Hyperlink"/>
          </w:rPr>
          <w:t>164</w:t>
        </w:r>
      </w:hyperlink>
      <w:r w:rsidRPr="00CF6C46">
        <w:t>. All rules apply to Business Associates of covered entities and their subcontractors</w:t>
      </w:r>
    </w:p>
    <w:p w14:paraId="7E1B22A9" w14:textId="77777777" w:rsidR="00E16CC4" w:rsidRDefault="00E16CC4" w:rsidP="00B013F4">
      <w:pPr>
        <w:ind w:left="720"/>
        <w:rPr>
          <w:rFonts w:ascii="Century Gothic" w:eastAsiaTheme="majorEastAsia" w:hAnsi="Century Gothic" w:cstheme="majorBidi"/>
          <w:b/>
          <w:caps/>
          <w:color w:val="005CAB"/>
          <w:sz w:val="26"/>
          <w:szCs w:val="26"/>
        </w:rPr>
      </w:pPr>
    </w:p>
    <w:p w14:paraId="769AC6DA" w14:textId="77777777" w:rsidR="00AB69A2" w:rsidRDefault="00AB69A2" w:rsidP="00B013F4">
      <w:pPr>
        <w:ind w:left="720"/>
        <w:rPr>
          <w:rFonts w:ascii="Century Gothic" w:eastAsiaTheme="majorEastAsia" w:hAnsi="Century Gothic" w:cstheme="majorBidi"/>
          <w:b/>
          <w:caps/>
          <w:color w:val="005CAB"/>
          <w:sz w:val="26"/>
          <w:szCs w:val="26"/>
        </w:rPr>
      </w:pPr>
    </w:p>
    <w:p w14:paraId="384DA928" w14:textId="261B0BA7" w:rsidR="00B013F4" w:rsidRDefault="00C915AC" w:rsidP="00B013F4">
      <w:pPr>
        <w:ind w:left="720"/>
        <w:rPr>
          <w:rFonts w:ascii="Century Gothic" w:eastAsiaTheme="majorEastAsia" w:hAnsi="Century Gothic" w:cstheme="majorBidi"/>
          <w:b/>
          <w:caps/>
          <w:color w:val="005CAB"/>
          <w:sz w:val="26"/>
          <w:szCs w:val="26"/>
        </w:rPr>
      </w:pPr>
      <w:r w:rsidRPr="00E30760">
        <w:rPr>
          <w:rFonts w:ascii="Century Gothic" w:eastAsiaTheme="majorEastAsia" w:hAnsi="Century Gothic" w:cstheme="majorBidi"/>
          <w:b/>
          <w:caps/>
          <w:color w:val="005CAB"/>
          <w:sz w:val="26"/>
          <w:szCs w:val="26"/>
        </w:rPr>
        <w:lastRenderedPageBreak/>
        <w:t xml:space="preserve">HIPAA Basics </w:t>
      </w:r>
      <w:r w:rsidR="00DC671D">
        <w:rPr>
          <w:rFonts w:ascii="Century Gothic" w:eastAsiaTheme="majorEastAsia" w:hAnsi="Century Gothic" w:cstheme="majorBidi"/>
          <w:b/>
          <w:caps/>
          <w:color w:val="005CAB"/>
          <w:sz w:val="26"/>
          <w:szCs w:val="26"/>
        </w:rPr>
        <w:t>–</w:t>
      </w:r>
      <w:r w:rsidRPr="00E30760">
        <w:rPr>
          <w:rFonts w:ascii="Century Gothic" w:eastAsiaTheme="majorEastAsia" w:hAnsi="Century Gothic" w:cstheme="majorBidi"/>
          <w:b/>
          <w:caps/>
          <w:color w:val="005CAB"/>
          <w:sz w:val="26"/>
          <w:szCs w:val="26"/>
        </w:rPr>
        <w:t xml:space="preserve"> Exclusions</w:t>
      </w:r>
    </w:p>
    <w:p w14:paraId="6CBF3575" w14:textId="77777777" w:rsidR="00DC671D" w:rsidRPr="00E30760" w:rsidRDefault="00DC671D" w:rsidP="00B013F4">
      <w:pPr>
        <w:ind w:left="720"/>
        <w:rPr>
          <w:rFonts w:ascii="Century Gothic" w:eastAsiaTheme="majorEastAsia" w:hAnsi="Century Gothic" w:cstheme="majorBidi"/>
          <w:b/>
          <w:caps/>
          <w:color w:val="005CAB"/>
          <w:sz w:val="26"/>
          <w:szCs w:val="26"/>
        </w:rPr>
      </w:pPr>
    </w:p>
    <w:p w14:paraId="387EAC66" w14:textId="77777777" w:rsidR="00E41DFD" w:rsidRPr="00E30760" w:rsidRDefault="00E41DFD" w:rsidP="00E41DFD">
      <w:pPr>
        <w:ind w:left="720"/>
      </w:pPr>
      <w:r w:rsidRPr="00E30760">
        <w:t>HIPAA does not apply to anyone who is not a covered entity or covered entity’s</w:t>
      </w:r>
    </w:p>
    <w:p w14:paraId="6EA89A2C" w14:textId="7C7C2AC3" w:rsidR="00E41DFD" w:rsidRPr="00E30760" w:rsidRDefault="00E41DFD" w:rsidP="00E41DFD">
      <w:pPr>
        <w:ind w:left="720"/>
      </w:pPr>
      <w:r w:rsidRPr="00E30760">
        <w:t>business associate</w:t>
      </w:r>
      <w:r w:rsidR="00847859" w:rsidRPr="00E30760">
        <w:t>.</w:t>
      </w:r>
    </w:p>
    <w:p w14:paraId="7025FD88" w14:textId="77777777" w:rsidR="00847859" w:rsidRPr="00E30760" w:rsidRDefault="00847859" w:rsidP="00E41DFD">
      <w:pPr>
        <w:ind w:left="720"/>
      </w:pPr>
    </w:p>
    <w:p w14:paraId="552F7103" w14:textId="665F6D31" w:rsidR="00E41DFD" w:rsidRPr="00E30760" w:rsidRDefault="00E41DFD" w:rsidP="00E41DFD">
      <w:pPr>
        <w:ind w:left="720"/>
      </w:pPr>
      <w:r w:rsidRPr="00E30760">
        <w:t xml:space="preserve">Information that is not </w:t>
      </w:r>
      <w:proofErr w:type="gramStart"/>
      <w:r w:rsidRPr="00E30760">
        <w:t>protected</w:t>
      </w:r>
      <w:proofErr w:type="gramEnd"/>
      <w:r w:rsidRPr="00E30760">
        <w:t xml:space="preserve"> health information</w:t>
      </w:r>
      <w:r w:rsidR="00506CF9">
        <w:t>:</w:t>
      </w:r>
    </w:p>
    <w:p w14:paraId="180F50A4" w14:textId="77777777" w:rsidR="00E41DFD" w:rsidRPr="00E30760" w:rsidRDefault="00E41DFD" w:rsidP="006A72AE">
      <w:pPr>
        <w:ind w:left="1440"/>
      </w:pPr>
      <w:r w:rsidRPr="00E30760">
        <w:t>• Education records covered by Family Educational Rights and Privacy Act</w:t>
      </w:r>
    </w:p>
    <w:p w14:paraId="1E95612C" w14:textId="77777777" w:rsidR="00E41DFD" w:rsidRPr="00E30760" w:rsidRDefault="00E41DFD" w:rsidP="006A72AE">
      <w:pPr>
        <w:ind w:left="1440"/>
      </w:pPr>
      <w:r w:rsidRPr="00E30760">
        <w:t>(FERPA) or students’ health records</w:t>
      </w:r>
    </w:p>
    <w:p w14:paraId="63BD944C" w14:textId="77777777" w:rsidR="00E41DFD" w:rsidRPr="00E30760" w:rsidRDefault="00E41DFD" w:rsidP="006A72AE">
      <w:pPr>
        <w:ind w:left="1440"/>
      </w:pPr>
      <w:r w:rsidRPr="00E30760">
        <w:t>• Employment records held by DSHS in its role as employer (i.e. workforce</w:t>
      </w:r>
    </w:p>
    <w:p w14:paraId="7AEF141A" w14:textId="77777777" w:rsidR="00E41DFD" w:rsidRPr="00E30760" w:rsidRDefault="00E41DFD" w:rsidP="006A72AE">
      <w:pPr>
        <w:ind w:left="1440"/>
      </w:pPr>
      <w:r w:rsidRPr="00E30760">
        <w:t>members)</w:t>
      </w:r>
    </w:p>
    <w:p w14:paraId="40C022A5" w14:textId="40E32A3F" w:rsidR="00F36176" w:rsidRDefault="00E41DFD" w:rsidP="006A72AE">
      <w:pPr>
        <w:ind w:left="1440"/>
      </w:pPr>
      <w:r w:rsidRPr="00E30760">
        <w:t xml:space="preserve">• Records of </w:t>
      </w:r>
      <w:proofErr w:type="gramStart"/>
      <w:r w:rsidRPr="00E30760">
        <w:t>persons</w:t>
      </w:r>
      <w:proofErr w:type="gramEnd"/>
      <w:r w:rsidRPr="00E30760">
        <w:t xml:space="preserve"> deceased more than 50 years</w:t>
      </w:r>
    </w:p>
    <w:p w14:paraId="1A7EE537" w14:textId="77777777" w:rsidR="002222CF" w:rsidRDefault="002222CF" w:rsidP="006A72AE">
      <w:pPr>
        <w:ind w:left="1440"/>
      </w:pPr>
    </w:p>
    <w:p w14:paraId="5074E370" w14:textId="0E7736AB" w:rsidR="002222CF" w:rsidRDefault="002222CF" w:rsidP="002222CF">
      <w:pPr>
        <w:rPr>
          <w:rFonts w:ascii="Century Gothic" w:eastAsiaTheme="majorEastAsia" w:hAnsi="Century Gothic" w:cstheme="majorBidi"/>
          <w:b/>
          <w:caps/>
          <w:color w:val="005CAB"/>
          <w:sz w:val="26"/>
          <w:szCs w:val="26"/>
        </w:rPr>
      </w:pPr>
      <w:r w:rsidRPr="002222CF">
        <w:rPr>
          <w:rFonts w:ascii="Century Gothic" w:eastAsiaTheme="majorEastAsia" w:hAnsi="Century Gothic" w:cstheme="majorBidi"/>
          <w:b/>
          <w:caps/>
          <w:color w:val="005CAB"/>
          <w:sz w:val="26"/>
          <w:szCs w:val="26"/>
        </w:rPr>
        <w:t xml:space="preserve">         Overview of HIPAA</w:t>
      </w:r>
    </w:p>
    <w:p w14:paraId="0CA2E514" w14:textId="77777777" w:rsidR="0078251F" w:rsidRDefault="0078251F" w:rsidP="002222CF">
      <w:pPr>
        <w:rPr>
          <w:rFonts w:ascii="Century Gothic" w:eastAsiaTheme="majorEastAsia" w:hAnsi="Century Gothic" w:cstheme="majorBidi"/>
          <w:b/>
          <w:caps/>
          <w:color w:val="005CAB"/>
          <w:sz w:val="26"/>
          <w:szCs w:val="26"/>
        </w:rPr>
      </w:pPr>
    </w:p>
    <w:p w14:paraId="5E26C991" w14:textId="6ADFB892" w:rsidR="002222CF" w:rsidRPr="000424DF" w:rsidRDefault="002222CF" w:rsidP="00A477DC">
      <w:pPr>
        <w:pStyle w:val="ListParagraph"/>
        <w:numPr>
          <w:ilvl w:val="0"/>
          <w:numId w:val="41"/>
        </w:numPr>
        <w:rPr>
          <w:rFonts w:ascii="Century Gothic" w:eastAsiaTheme="majorEastAsia" w:hAnsi="Century Gothic" w:cstheme="majorBidi"/>
          <w:b/>
          <w:caps/>
          <w:sz w:val="26"/>
          <w:szCs w:val="26"/>
        </w:rPr>
      </w:pPr>
      <w:r w:rsidRPr="000424DF">
        <w:t xml:space="preserve">Privacy </w:t>
      </w:r>
      <w:r w:rsidR="00064D9A" w:rsidRPr="000424DF">
        <w:t>Rule – Keep PHI private</w:t>
      </w:r>
    </w:p>
    <w:p w14:paraId="7D3A98C9" w14:textId="2C8076D3" w:rsidR="00064D9A" w:rsidRPr="000424DF" w:rsidRDefault="00064D9A" w:rsidP="00A477DC">
      <w:pPr>
        <w:pStyle w:val="ListParagraph"/>
        <w:numPr>
          <w:ilvl w:val="0"/>
          <w:numId w:val="41"/>
        </w:numPr>
        <w:rPr>
          <w:rFonts w:ascii="Century Gothic" w:eastAsiaTheme="majorEastAsia" w:hAnsi="Century Gothic" w:cstheme="majorBidi"/>
          <w:b/>
          <w:caps/>
          <w:sz w:val="26"/>
          <w:szCs w:val="26"/>
        </w:rPr>
      </w:pPr>
      <w:r w:rsidRPr="000424DF">
        <w:t>Security Rule – Keep PHI secure</w:t>
      </w:r>
    </w:p>
    <w:p w14:paraId="6559F9B8" w14:textId="2F91D3E7" w:rsidR="00064D9A" w:rsidRPr="000424DF" w:rsidRDefault="00064D9A" w:rsidP="00A477DC">
      <w:pPr>
        <w:pStyle w:val="ListParagraph"/>
        <w:numPr>
          <w:ilvl w:val="0"/>
          <w:numId w:val="41"/>
        </w:numPr>
        <w:rPr>
          <w:rFonts w:ascii="Century Gothic" w:eastAsiaTheme="majorEastAsia" w:hAnsi="Century Gothic" w:cstheme="majorBidi"/>
          <w:b/>
          <w:caps/>
          <w:sz w:val="26"/>
          <w:szCs w:val="26"/>
        </w:rPr>
      </w:pPr>
      <w:r w:rsidRPr="000424DF">
        <w:t>Breach No</w:t>
      </w:r>
      <w:r w:rsidR="0071286A" w:rsidRPr="000424DF">
        <w:t xml:space="preserve">tification Rule – If you don’t keep PHI </w:t>
      </w:r>
      <w:r w:rsidR="003B724C" w:rsidRPr="000424DF">
        <w:t>private and secure</w:t>
      </w:r>
      <w:r w:rsidR="00BE04F6">
        <w:t xml:space="preserve">, </w:t>
      </w:r>
      <w:r w:rsidR="003B724C" w:rsidRPr="000424DF">
        <w:t xml:space="preserve">you </w:t>
      </w:r>
      <w:proofErr w:type="gramStart"/>
      <w:r w:rsidR="00BE04F6">
        <w:t>have to</w:t>
      </w:r>
      <w:proofErr w:type="gramEnd"/>
      <w:r w:rsidR="00BE04F6">
        <w:t xml:space="preserve"> </w:t>
      </w:r>
      <w:r w:rsidR="003B724C" w:rsidRPr="000424DF">
        <w:t xml:space="preserve">notify! </w:t>
      </w:r>
    </w:p>
    <w:p w14:paraId="4F8B52A1" w14:textId="593C900E" w:rsidR="00C17C90" w:rsidRPr="000424DF" w:rsidRDefault="00C17C90" w:rsidP="00C17C90">
      <w:pPr>
        <w:pStyle w:val="ListParagraph"/>
        <w:numPr>
          <w:ilvl w:val="0"/>
          <w:numId w:val="0"/>
        </w:numPr>
        <w:ind w:left="2160"/>
        <w:rPr>
          <w:rFonts w:ascii="Century Gothic" w:eastAsiaTheme="majorEastAsia" w:hAnsi="Century Gothic" w:cstheme="majorBidi"/>
          <w:b/>
          <w:caps/>
          <w:sz w:val="26"/>
          <w:szCs w:val="26"/>
        </w:rPr>
      </w:pPr>
      <w:r w:rsidRPr="000424DF">
        <w:t>PHI = Protected H</w:t>
      </w:r>
      <w:r w:rsidR="00FF4334" w:rsidRPr="000424DF">
        <w:t>ealth Information (defined term under HIPAA)</w:t>
      </w:r>
    </w:p>
    <w:p w14:paraId="1F8228A7" w14:textId="77777777" w:rsidR="00E41DFD" w:rsidRPr="00E41DFD" w:rsidRDefault="00E41DFD" w:rsidP="00E41DFD">
      <w:pPr>
        <w:ind w:left="720"/>
      </w:pPr>
    </w:p>
    <w:p w14:paraId="165F3CA0" w14:textId="77777777" w:rsidR="00B013F4" w:rsidRPr="00B013F4" w:rsidRDefault="00B013F4" w:rsidP="00B013F4">
      <w:pPr>
        <w:ind w:left="720"/>
        <w:rPr>
          <w:rFonts w:ascii="Century Gothic" w:eastAsiaTheme="majorEastAsia" w:hAnsi="Century Gothic" w:cstheme="majorBidi"/>
          <w:b/>
          <w:caps/>
          <w:color w:val="005CAB"/>
          <w:sz w:val="26"/>
          <w:szCs w:val="26"/>
        </w:rPr>
      </w:pPr>
      <w:r w:rsidRPr="00B013F4">
        <w:rPr>
          <w:rFonts w:ascii="Century Gothic" w:eastAsiaTheme="majorEastAsia" w:hAnsi="Century Gothic" w:cstheme="majorBidi"/>
          <w:b/>
          <w:caps/>
          <w:color w:val="005CAB"/>
          <w:sz w:val="26"/>
          <w:szCs w:val="26"/>
        </w:rPr>
        <w:t>SPECIAL CONSIDERATIONS FOR MAILING</w:t>
      </w:r>
    </w:p>
    <w:p w14:paraId="5EA5787A"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0D0BBC8F" w14:textId="3388C4CA" w:rsidR="00B013F4" w:rsidRPr="00B013F4" w:rsidRDefault="00B013F4" w:rsidP="00A477DC">
      <w:pPr>
        <w:numPr>
          <w:ilvl w:val="1"/>
          <w:numId w:val="32"/>
        </w:numPr>
        <w:tabs>
          <w:tab w:val="num" w:pos="2160"/>
        </w:tabs>
        <w:ind w:left="2160"/>
      </w:pPr>
      <w:r w:rsidRPr="00B013F4">
        <w:t xml:space="preserve">Use of </w:t>
      </w:r>
      <w:r w:rsidR="00B53E0C" w:rsidRPr="00B013F4">
        <w:t>First-Class</w:t>
      </w:r>
      <w:r w:rsidRPr="00B013F4">
        <w:t xml:space="preserve"> mail or delivery services with tracking</w:t>
      </w:r>
    </w:p>
    <w:p w14:paraId="164D846E" w14:textId="77777777" w:rsidR="00B013F4" w:rsidRPr="00B013F4" w:rsidRDefault="00B013F4" w:rsidP="00A477DC">
      <w:pPr>
        <w:numPr>
          <w:ilvl w:val="1"/>
          <w:numId w:val="32"/>
        </w:numPr>
        <w:tabs>
          <w:tab w:val="num" w:pos="2160"/>
        </w:tabs>
        <w:ind w:left="2160"/>
      </w:pPr>
      <w:r w:rsidRPr="00B013F4">
        <w:t>Carefully check the name and address of the intended recipient</w:t>
      </w:r>
    </w:p>
    <w:p w14:paraId="36DE3891" w14:textId="77777777" w:rsidR="00B013F4" w:rsidRPr="00B013F4" w:rsidRDefault="00B013F4" w:rsidP="00A477DC">
      <w:pPr>
        <w:numPr>
          <w:ilvl w:val="1"/>
          <w:numId w:val="32"/>
        </w:numPr>
        <w:tabs>
          <w:tab w:val="num" w:pos="2160"/>
        </w:tabs>
        <w:ind w:left="2160"/>
      </w:pPr>
      <w:r w:rsidRPr="00B013F4">
        <w:t>Check the contents before sealing and make sure there is nothing included that is intended for a different client</w:t>
      </w:r>
    </w:p>
    <w:p w14:paraId="062CECE5" w14:textId="77777777" w:rsidR="00B013F4" w:rsidRPr="00B013F4" w:rsidRDefault="00B013F4" w:rsidP="00A477DC">
      <w:pPr>
        <w:numPr>
          <w:ilvl w:val="1"/>
          <w:numId w:val="32"/>
        </w:numPr>
        <w:tabs>
          <w:tab w:val="num" w:pos="2160"/>
        </w:tabs>
        <w:ind w:left="2160"/>
      </w:pPr>
      <w:r w:rsidRPr="00B013F4">
        <w:t>Update names and addresses when notified of correction or change</w:t>
      </w:r>
    </w:p>
    <w:p w14:paraId="0488B4FB" w14:textId="77777777" w:rsidR="00B013F4" w:rsidRPr="00B013F4" w:rsidRDefault="00B013F4" w:rsidP="00A477DC">
      <w:pPr>
        <w:numPr>
          <w:ilvl w:val="1"/>
          <w:numId w:val="32"/>
        </w:numPr>
        <w:tabs>
          <w:tab w:val="num" w:pos="2160"/>
        </w:tabs>
        <w:ind w:left="2160"/>
      </w:pPr>
      <w:r w:rsidRPr="00B013F4">
        <w:t xml:space="preserve">Report as </w:t>
      </w:r>
      <w:proofErr w:type="gramStart"/>
      <w:r w:rsidRPr="00B013F4">
        <w:t>potential</w:t>
      </w:r>
      <w:proofErr w:type="gramEnd"/>
      <w:r w:rsidRPr="00B013F4">
        <w:t xml:space="preserve"> breach if mailing sent to unintended recipient</w:t>
      </w:r>
    </w:p>
    <w:p w14:paraId="0B93C5F9"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3F1E8B31" w14:textId="76217420" w:rsidR="00B013F4" w:rsidRPr="00B013F4" w:rsidRDefault="00B013F4" w:rsidP="00B013F4">
      <w:pPr>
        <w:ind w:left="720"/>
        <w:rPr>
          <w:rFonts w:ascii="Century Gothic" w:eastAsiaTheme="majorEastAsia" w:hAnsi="Century Gothic" w:cstheme="majorBidi"/>
          <w:b/>
          <w:caps/>
          <w:color w:val="005CAB"/>
          <w:sz w:val="26"/>
          <w:szCs w:val="26"/>
        </w:rPr>
      </w:pPr>
      <w:r w:rsidRPr="00B013F4">
        <w:rPr>
          <w:rFonts w:ascii="Century Gothic" w:eastAsiaTheme="majorEastAsia" w:hAnsi="Century Gothic" w:cstheme="majorBidi"/>
          <w:b/>
          <w:caps/>
          <w:color w:val="005CAB"/>
          <w:sz w:val="26"/>
          <w:szCs w:val="26"/>
        </w:rPr>
        <w:t>Standard</w:t>
      </w:r>
      <w:r w:rsidR="002B44BF">
        <w:rPr>
          <w:rFonts w:ascii="Century Gothic" w:eastAsiaTheme="majorEastAsia" w:hAnsi="Century Gothic" w:cstheme="majorBidi"/>
          <w:b/>
          <w:caps/>
          <w:color w:val="005CAB"/>
          <w:sz w:val="26"/>
          <w:szCs w:val="26"/>
        </w:rPr>
        <w:t>:</w:t>
      </w:r>
      <w:r w:rsidR="007C24A6" w:rsidRPr="007C24A6">
        <w:rPr>
          <w:rFonts w:ascii="Century Gothic" w:eastAsiaTheme="majorEastAsia" w:hAnsi="Century Gothic" w:cstheme="majorBidi"/>
          <w:b/>
          <w:caps/>
          <w:color w:val="005CAB"/>
          <w:sz w:val="26"/>
          <w:szCs w:val="26"/>
        </w:rPr>
        <w:t xml:space="preserve"> </w:t>
      </w:r>
      <w:r w:rsidR="007C24A6" w:rsidRPr="00B013F4">
        <w:rPr>
          <w:rFonts w:ascii="Century Gothic" w:eastAsiaTheme="majorEastAsia" w:hAnsi="Century Gothic" w:cstheme="majorBidi"/>
          <w:b/>
          <w:caps/>
          <w:color w:val="005CAB"/>
          <w:sz w:val="26"/>
          <w:szCs w:val="26"/>
        </w:rPr>
        <w:t>De-identification</w:t>
      </w:r>
      <w:r w:rsidR="002B44BF">
        <w:rPr>
          <w:rFonts w:ascii="Century Gothic" w:eastAsiaTheme="majorEastAsia" w:hAnsi="Century Gothic" w:cstheme="majorBidi"/>
          <w:b/>
          <w:caps/>
          <w:color w:val="005CAB"/>
          <w:sz w:val="26"/>
          <w:szCs w:val="26"/>
        </w:rPr>
        <w:t xml:space="preserve"> OF PROTECTED HEALTH INFORMATION</w:t>
      </w:r>
    </w:p>
    <w:p w14:paraId="5FC6AC92" w14:textId="77777777" w:rsidR="00800111" w:rsidRDefault="00800111" w:rsidP="00426BEF">
      <w:pPr>
        <w:ind w:left="720"/>
      </w:pPr>
    </w:p>
    <w:p w14:paraId="5115DFC7" w14:textId="49043108" w:rsidR="003D5258" w:rsidRPr="001F137C" w:rsidRDefault="003D5258" w:rsidP="003D5258">
      <w:pPr>
        <w:ind w:left="720"/>
        <w:rPr>
          <w:sz w:val="20"/>
          <w:szCs w:val="20"/>
        </w:rPr>
      </w:pPr>
      <w:r w:rsidRPr="001F137C">
        <w:rPr>
          <w:sz w:val="20"/>
          <w:szCs w:val="20"/>
        </w:rPr>
        <w:t xml:space="preserve">1) Names                                                                      </w:t>
      </w:r>
      <w:r w:rsidR="006E245A" w:rsidRPr="001F137C">
        <w:rPr>
          <w:sz w:val="20"/>
          <w:szCs w:val="20"/>
        </w:rPr>
        <w:t xml:space="preserve">  </w:t>
      </w:r>
      <w:r w:rsidR="005E67DC">
        <w:rPr>
          <w:sz w:val="20"/>
          <w:szCs w:val="20"/>
        </w:rPr>
        <w:t xml:space="preserve">        </w:t>
      </w:r>
      <w:r w:rsidR="006E245A" w:rsidRPr="001F137C">
        <w:rPr>
          <w:sz w:val="20"/>
          <w:szCs w:val="20"/>
        </w:rPr>
        <w:t xml:space="preserve">  </w:t>
      </w:r>
      <w:r w:rsidRPr="001F137C">
        <w:rPr>
          <w:sz w:val="20"/>
          <w:szCs w:val="20"/>
        </w:rPr>
        <w:t xml:space="preserve">  </w:t>
      </w:r>
      <w:r w:rsidR="00B767EC" w:rsidRPr="001F137C">
        <w:rPr>
          <w:sz w:val="20"/>
          <w:szCs w:val="20"/>
        </w:rPr>
        <w:t xml:space="preserve">6) Medical record numbers                                      </w:t>
      </w:r>
    </w:p>
    <w:p w14:paraId="4F36A371" w14:textId="5652EFE8" w:rsidR="003D5258" w:rsidRPr="001F137C" w:rsidRDefault="003D5258" w:rsidP="003D5258">
      <w:pPr>
        <w:ind w:left="720"/>
        <w:rPr>
          <w:sz w:val="20"/>
          <w:szCs w:val="20"/>
        </w:rPr>
      </w:pPr>
      <w:r w:rsidRPr="001F137C">
        <w:rPr>
          <w:sz w:val="20"/>
          <w:szCs w:val="20"/>
        </w:rPr>
        <w:t xml:space="preserve">2) Telephone numbers                                               </w:t>
      </w:r>
      <w:r w:rsidR="006E245A" w:rsidRPr="001F137C">
        <w:rPr>
          <w:sz w:val="20"/>
          <w:szCs w:val="20"/>
        </w:rPr>
        <w:t xml:space="preserve">  </w:t>
      </w:r>
      <w:r w:rsidR="005E67DC">
        <w:rPr>
          <w:sz w:val="20"/>
          <w:szCs w:val="20"/>
        </w:rPr>
        <w:t xml:space="preserve">       </w:t>
      </w:r>
      <w:r w:rsidR="006E245A" w:rsidRPr="001F137C">
        <w:rPr>
          <w:sz w:val="20"/>
          <w:szCs w:val="20"/>
        </w:rPr>
        <w:t xml:space="preserve">   </w:t>
      </w:r>
      <w:r w:rsidRPr="001F137C">
        <w:rPr>
          <w:sz w:val="20"/>
          <w:szCs w:val="20"/>
        </w:rPr>
        <w:t xml:space="preserve"> </w:t>
      </w:r>
      <w:r w:rsidR="00E25794" w:rsidRPr="001F137C">
        <w:rPr>
          <w:sz w:val="20"/>
          <w:szCs w:val="20"/>
        </w:rPr>
        <w:t>7) Health plan beneficiary numbers</w:t>
      </w:r>
    </w:p>
    <w:p w14:paraId="7E291132" w14:textId="6B0EA5EC" w:rsidR="003D5258" w:rsidRPr="001F137C" w:rsidRDefault="003D5258" w:rsidP="003D5258">
      <w:pPr>
        <w:ind w:left="720"/>
        <w:rPr>
          <w:sz w:val="20"/>
          <w:szCs w:val="20"/>
        </w:rPr>
      </w:pPr>
      <w:r w:rsidRPr="001F137C">
        <w:rPr>
          <w:sz w:val="20"/>
          <w:szCs w:val="20"/>
        </w:rPr>
        <w:t xml:space="preserve">3) Fax numbers                                                          </w:t>
      </w:r>
      <w:r w:rsidR="006E245A" w:rsidRPr="001F137C">
        <w:rPr>
          <w:sz w:val="20"/>
          <w:szCs w:val="20"/>
        </w:rPr>
        <w:t xml:space="preserve">     </w:t>
      </w:r>
      <w:r w:rsidRPr="001F137C">
        <w:rPr>
          <w:sz w:val="20"/>
          <w:szCs w:val="20"/>
        </w:rPr>
        <w:t xml:space="preserve"> </w:t>
      </w:r>
      <w:r w:rsidR="005E67DC">
        <w:rPr>
          <w:sz w:val="20"/>
          <w:szCs w:val="20"/>
        </w:rPr>
        <w:t xml:space="preserve">       </w:t>
      </w:r>
      <w:r w:rsidRPr="001F137C">
        <w:rPr>
          <w:sz w:val="20"/>
          <w:szCs w:val="20"/>
        </w:rPr>
        <w:t xml:space="preserve">  </w:t>
      </w:r>
      <w:r w:rsidR="00E25794" w:rsidRPr="001F137C">
        <w:rPr>
          <w:sz w:val="20"/>
          <w:szCs w:val="20"/>
        </w:rPr>
        <w:t>8) Account numbers</w:t>
      </w:r>
    </w:p>
    <w:p w14:paraId="0885A1A1" w14:textId="1C8B5B53" w:rsidR="003D5258" w:rsidRPr="001F137C" w:rsidRDefault="003D5258" w:rsidP="003D5258">
      <w:pPr>
        <w:ind w:left="720"/>
        <w:rPr>
          <w:sz w:val="20"/>
          <w:szCs w:val="20"/>
        </w:rPr>
      </w:pPr>
      <w:r w:rsidRPr="001F137C">
        <w:rPr>
          <w:sz w:val="20"/>
          <w:szCs w:val="20"/>
        </w:rPr>
        <w:t xml:space="preserve">4) Electronic mail addresses                                  </w:t>
      </w:r>
      <w:r w:rsidR="006E245A" w:rsidRPr="001F137C">
        <w:rPr>
          <w:sz w:val="20"/>
          <w:szCs w:val="20"/>
        </w:rPr>
        <w:t xml:space="preserve">     </w:t>
      </w:r>
      <w:r w:rsidRPr="001F137C">
        <w:rPr>
          <w:sz w:val="20"/>
          <w:szCs w:val="20"/>
        </w:rPr>
        <w:t xml:space="preserve"> </w:t>
      </w:r>
      <w:r w:rsidR="005E67DC">
        <w:rPr>
          <w:sz w:val="20"/>
          <w:szCs w:val="20"/>
        </w:rPr>
        <w:t xml:space="preserve">        </w:t>
      </w:r>
      <w:r w:rsidRPr="001F137C">
        <w:rPr>
          <w:sz w:val="20"/>
          <w:szCs w:val="20"/>
        </w:rPr>
        <w:t xml:space="preserve"> </w:t>
      </w:r>
      <w:r w:rsidR="00B767EC" w:rsidRPr="001F137C">
        <w:rPr>
          <w:sz w:val="20"/>
          <w:szCs w:val="20"/>
        </w:rPr>
        <w:t xml:space="preserve"> </w:t>
      </w:r>
      <w:r w:rsidRPr="001F137C">
        <w:rPr>
          <w:sz w:val="20"/>
          <w:szCs w:val="20"/>
        </w:rPr>
        <w:t xml:space="preserve"> </w:t>
      </w:r>
      <w:r w:rsidR="00E25794" w:rsidRPr="001F137C">
        <w:rPr>
          <w:sz w:val="20"/>
          <w:szCs w:val="20"/>
        </w:rPr>
        <w:t>9) Certificate/license #s</w:t>
      </w:r>
    </w:p>
    <w:p w14:paraId="3C637644" w14:textId="27EC2E03" w:rsidR="00F06056" w:rsidRPr="001F137C" w:rsidRDefault="003D5258" w:rsidP="003D5258">
      <w:pPr>
        <w:ind w:left="720"/>
        <w:rPr>
          <w:sz w:val="20"/>
          <w:szCs w:val="20"/>
        </w:rPr>
      </w:pPr>
      <w:r w:rsidRPr="001F137C">
        <w:rPr>
          <w:sz w:val="20"/>
          <w:szCs w:val="20"/>
        </w:rPr>
        <w:t xml:space="preserve">5) Social security numbers       </w:t>
      </w:r>
      <w:r w:rsidR="00E25794" w:rsidRPr="001F137C">
        <w:rPr>
          <w:sz w:val="20"/>
          <w:szCs w:val="20"/>
        </w:rPr>
        <w:t xml:space="preserve">                               </w:t>
      </w:r>
      <w:r w:rsidR="006E245A" w:rsidRPr="001F137C">
        <w:rPr>
          <w:sz w:val="20"/>
          <w:szCs w:val="20"/>
        </w:rPr>
        <w:t xml:space="preserve">    </w:t>
      </w:r>
      <w:r w:rsidR="00E25794" w:rsidRPr="001F137C">
        <w:rPr>
          <w:sz w:val="20"/>
          <w:szCs w:val="20"/>
        </w:rPr>
        <w:t xml:space="preserve">  </w:t>
      </w:r>
      <w:r w:rsidR="005E67DC">
        <w:rPr>
          <w:sz w:val="20"/>
          <w:szCs w:val="20"/>
        </w:rPr>
        <w:t xml:space="preserve">        </w:t>
      </w:r>
      <w:r w:rsidR="00E25794" w:rsidRPr="001F137C">
        <w:rPr>
          <w:sz w:val="20"/>
          <w:szCs w:val="20"/>
        </w:rPr>
        <w:t>10) Device identifiers &amp; serial #s</w:t>
      </w:r>
      <w:r w:rsidRPr="001F137C">
        <w:rPr>
          <w:sz w:val="20"/>
          <w:szCs w:val="20"/>
        </w:rPr>
        <w:t xml:space="preserve">                                 </w:t>
      </w:r>
    </w:p>
    <w:p w14:paraId="099657B6" w14:textId="5209FE8B" w:rsidR="003D5258" w:rsidRPr="001F137C" w:rsidRDefault="001F137C" w:rsidP="001F137C">
      <w:pPr>
        <w:ind w:left="2160"/>
        <w:rPr>
          <w:sz w:val="20"/>
          <w:szCs w:val="20"/>
        </w:rPr>
      </w:pPr>
      <w:r>
        <w:rPr>
          <w:sz w:val="20"/>
          <w:szCs w:val="20"/>
        </w:rPr>
        <w:t xml:space="preserve"> </w:t>
      </w:r>
      <w:r w:rsidR="003D5258" w:rsidRPr="001F137C">
        <w:rPr>
          <w:sz w:val="20"/>
          <w:szCs w:val="20"/>
        </w:rPr>
        <w:t>11) Web Universal Resource Locators (URLs)</w:t>
      </w:r>
    </w:p>
    <w:p w14:paraId="67AF99C3" w14:textId="0E78F98B" w:rsidR="003D5258" w:rsidRPr="001F137C" w:rsidRDefault="001F137C" w:rsidP="001F137C">
      <w:pPr>
        <w:ind w:left="2160"/>
        <w:rPr>
          <w:sz w:val="20"/>
          <w:szCs w:val="20"/>
        </w:rPr>
      </w:pPr>
      <w:r>
        <w:rPr>
          <w:sz w:val="20"/>
          <w:szCs w:val="20"/>
        </w:rPr>
        <w:t xml:space="preserve"> </w:t>
      </w:r>
      <w:r w:rsidR="003D5258" w:rsidRPr="001F137C">
        <w:rPr>
          <w:sz w:val="20"/>
          <w:szCs w:val="20"/>
        </w:rPr>
        <w:t>12) Internet Protocol (IP) address #s</w:t>
      </w:r>
    </w:p>
    <w:p w14:paraId="56AAB3F7" w14:textId="334B551E" w:rsidR="003D5258" w:rsidRPr="001F137C" w:rsidRDefault="00692F15" w:rsidP="001F137C">
      <w:pPr>
        <w:ind w:left="1440"/>
        <w:rPr>
          <w:sz w:val="20"/>
          <w:szCs w:val="20"/>
        </w:rPr>
      </w:pPr>
      <w:r w:rsidRPr="001F137C">
        <w:rPr>
          <w:sz w:val="20"/>
          <w:szCs w:val="20"/>
        </w:rPr>
        <w:t xml:space="preserve">                 </w:t>
      </w:r>
      <w:r w:rsidR="003D5258" w:rsidRPr="001F137C">
        <w:rPr>
          <w:sz w:val="20"/>
          <w:szCs w:val="20"/>
        </w:rPr>
        <w:t xml:space="preserve">13) Vehicle identifiers and serial numbers, including license plate numbers </w:t>
      </w:r>
    </w:p>
    <w:p w14:paraId="6DC6FAAC" w14:textId="6C0D33F7" w:rsidR="003D5258" w:rsidRPr="001F137C" w:rsidRDefault="00692F15" w:rsidP="001F137C">
      <w:pPr>
        <w:ind w:left="1440"/>
        <w:rPr>
          <w:sz w:val="20"/>
          <w:szCs w:val="20"/>
        </w:rPr>
      </w:pPr>
      <w:r w:rsidRPr="001F137C">
        <w:rPr>
          <w:sz w:val="20"/>
          <w:szCs w:val="20"/>
        </w:rPr>
        <w:t xml:space="preserve">                 </w:t>
      </w:r>
      <w:r w:rsidR="003D5258" w:rsidRPr="001F137C">
        <w:rPr>
          <w:sz w:val="20"/>
          <w:szCs w:val="20"/>
        </w:rPr>
        <w:t>14) Biometric identifiers, including finger and voice prints</w:t>
      </w:r>
    </w:p>
    <w:p w14:paraId="058B8090" w14:textId="078B37C6" w:rsidR="003D5258" w:rsidRPr="001F137C" w:rsidRDefault="003D5258" w:rsidP="001F137C">
      <w:pPr>
        <w:ind w:left="2160"/>
        <w:rPr>
          <w:sz w:val="20"/>
          <w:szCs w:val="20"/>
        </w:rPr>
      </w:pPr>
      <w:r w:rsidRPr="001F137C">
        <w:rPr>
          <w:sz w:val="20"/>
          <w:szCs w:val="20"/>
        </w:rPr>
        <w:t xml:space="preserve"> 15) Full face photographic images and any comparable images</w:t>
      </w:r>
    </w:p>
    <w:p w14:paraId="53CFD354" w14:textId="48576447" w:rsidR="003D5258" w:rsidRPr="001F137C" w:rsidRDefault="003D5258" w:rsidP="001F137C">
      <w:pPr>
        <w:ind w:left="2160"/>
        <w:rPr>
          <w:sz w:val="20"/>
          <w:szCs w:val="20"/>
        </w:rPr>
      </w:pPr>
      <w:r w:rsidRPr="001F137C">
        <w:rPr>
          <w:sz w:val="20"/>
          <w:szCs w:val="20"/>
        </w:rPr>
        <w:t xml:space="preserve"> 16) Any other unique </w:t>
      </w:r>
      <w:proofErr w:type="gramStart"/>
      <w:r w:rsidRPr="001F137C">
        <w:rPr>
          <w:sz w:val="20"/>
          <w:szCs w:val="20"/>
        </w:rPr>
        <w:t>identifying #,</w:t>
      </w:r>
      <w:proofErr w:type="gramEnd"/>
      <w:r w:rsidRPr="001F137C">
        <w:rPr>
          <w:sz w:val="20"/>
          <w:szCs w:val="20"/>
        </w:rPr>
        <w:t xml:space="preserve"> characteristic, or code (e.g. client ID)</w:t>
      </w:r>
    </w:p>
    <w:p w14:paraId="66EB0E23" w14:textId="19179CF4" w:rsidR="003D5258" w:rsidRPr="001F137C" w:rsidRDefault="003D5258" w:rsidP="001F137C">
      <w:pPr>
        <w:ind w:left="2160"/>
        <w:rPr>
          <w:sz w:val="20"/>
          <w:szCs w:val="20"/>
        </w:rPr>
      </w:pPr>
      <w:r w:rsidRPr="001F137C">
        <w:rPr>
          <w:sz w:val="20"/>
          <w:szCs w:val="20"/>
        </w:rPr>
        <w:t xml:space="preserve"> 17) All geographic subdivisions smaller than a State</w:t>
      </w:r>
    </w:p>
    <w:p w14:paraId="628A3FA3" w14:textId="36FA63B9" w:rsidR="003D5258" w:rsidRPr="001F137C" w:rsidRDefault="003D5258" w:rsidP="001F137C">
      <w:pPr>
        <w:ind w:left="2160"/>
        <w:rPr>
          <w:sz w:val="20"/>
          <w:szCs w:val="20"/>
        </w:rPr>
      </w:pPr>
      <w:r w:rsidRPr="001F137C">
        <w:rPr>
          <w:sz w:val="20"/>
          <w:szCs w:val="20"/>
        </w:rPr>
        <w:t xml:space="preserve"> 18) All elements of dates (except year) for dates directly related to an individual,</w:t>
      </w:r>
    </w:p>
    <w:p w14:paraId="754F4064" w14:textId="5A0ABEE9" w:rsidR="002044FE" w:rsidRPr="001F137C" w:rsidRDefault="003D5258" w:rsidP="001F137C">
      <w:pPr>
        <w:ind w:left="2160"/>
        <w:rPr>
          <w:sz w:val="20"/>
          <w:szCs w:val="20"/>
        </w:rPr>
      </w:pPr>
      <w:r w:rsidRPr="001F137C">
        <w:rPr>
          <w:sz w:val="20"/>
          <w:szCs w:val="20"/>
        </w:rPr>
        <w:t xml:space="preserve">        including birth date, admission date, discharge date, date of death</w:t>
      </w:r>
    </w:p>
    <w:p w14:paraId="5DA11DCB" w14:textId="46D77D7E" w:rsidR="00B013F4" w:rsidRPr="00B013F4" w:rsidRDefault="00B013F4" w:rsidP="00B013F4">
      <w:pPr>
        <w:ind w:left="720"/>
        <w:rPr>
          <w:rFonts w:ascii="Century Gothic" w:eastAsiaTheme="majorEastAsia" w:hAnsi="Century Gothic" w:cstheme="majorBidi"/>
          <w:b/>
          <w:caps/>
          <w:color w:val="005CAB"/>
          <w:sz w:val="26"/>
          <w:szCs w:val="26"/>
        </w:rPr>
      </w:pPr>
      <w:r w:rsidRPr="00B013F4">
        <w:rPr>
          <w:rFonts w:ascii="Century Gothic" w:eastAsiaTheme="majorEastAsia" w:hAnsi="Century Gothic" w:cstheme="majorBidi"/>
          <w:b/>
          <w:caps/>
          <w:color w:val="005CAB"/>
          <w:sz w:val="26"/>
          <w:szCs w:val="26"/>
        </w:rPr>
        <w:lastRenderedPageBreak/>
        <w:t xml:space="preserve">PROCEDURE FOR MANAGING A PRIVACY BREACH </w:t>
      </w:r>
    </w:p>
    <w:p w14:paraId="0900E644"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028E794D" w14:textId="55576813" w:rsidR="00B013F4" w:rsidRPr="00B013F4" w:rsidRDefault="00B013F4" w:rsidP="00B013F4">
      <w:pPr>
        <w:ind w:left="720"/>
      </w:pPr>
      <w:r w:rsidRPr="00B013F4">
        <w:t>A privacy breach occurs when there is unauthorized access to or collection, use, disclosure, or disposal of Client PHI. All incidents are presumed a breach unless proven otherwise. An example of a privacy breach would be lost, stolen, or personal information mistakenly emailed to the wrong person.</w:t>
      </w:r>
    </w:p>
    <w:p w14:paraId="2ED03419" w14:textId="77777777" w:rsidR="00B013F4" w:rsidRPr="00B013F4" w:rsidRDefault="00B013F4" w:rsidP="00B013F4">
      <w:pPr>
        <w:ind w:left="720"/>
        <w:rPr>
          <w:sz w:val="23"/>
          <w:szCs w:val="23"/>
        </w:rPr>
      </w:pPr>
    </w:p>
    <w:p w14:paraId="046B749C" w14:textId="77777777" w:rsidR="00B013F4" w:rsidRPr="005C27D1" w:rsidRDefault="00B013F4" w:rsidP="00B013F4">
      <w:pPr>
        <w:ind w:left="720"/>
        <w:rPr>
          <w:rFonts w:ascii="Century Gothic" w:eastAsiaTheme="majorEastAsia" w:hAnsi="Century Gothic" w:cstheme="majorBidi"/>
          <w:b/>
          <w:caps/>
          <w:color w:val="005CAB"/>
          <w:sz w:val="26"/>
          <w:szCs w:val="26"/>
        </w:rPr>
      </w:pPr>
      <w:bookmarkStart w:id="17" w:name="_Hlk162622054"/>
      <w:r w:rsidRPr="005C27D1">
        <w:rPr>
          <w:rFonts w:ascii="Century Gothic" w:eastAsiaTheme="majorEastAsia" w:hAnsi="Century Gothic" w:cstheme="majorBidi"/>
          <w:b/>
          <w:caps/>
          <w:color w:val="005CAB"/>
          <w:sz w:val="26"/>
          <w:szCs w:val="26"/>
        </w:rPr>
        <w:t>Step 1: reporting the breach</w:t>
      </w:r>
    </w:p>
    <w:bookmarkEnd w:id="17"/>
    <w:p w14:paraId="296540C4"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2C726C9B" w14:textId="77777777" w:rsidR="00B013F4" w:rsidRPr="00B013F4" w:rsidRDefault="00B013F4" w:rsidP="00B013F4">
      <w:pPr>
        <w:autoSpaceDE w:val="0"/>
        <w:autoSpaceDN w:val="0"/>
        <w:adjustRightInd w:val="0"/>
        <w:ind w:left="720"/>
      </w:pPr>
      <w:r w:rsidRPr="00B013F4">
        <w:t xml:space="preserve">If a Breach or potential Breach of Confidential Information is discovered, staff at a minimum must notify within one (1) business day of discovery: </w:t>
      </w:r>
    </w:p>
    <w:p w14:paraId="3CBD4223" w14:textId="77777777" w:rsidR="00B013F4" w:rsidRPr="00B013F4" w:rsidRDefault="00B013F4" w:rsidP="00A477DC">
      <w:pPr>
        <w:numPr>
          <w:ilvl w:val="0"/>
          <w:numId w:val="28"/>
        </w:numPr>
        <w:autoSpaceDE w:val="0"/>
        <w:autoSpaceDN w:val="0"/>
        <w:adjustRightInd w:val="0"/>
        <w:ind w:left="2210"/>
        <w:rPr>
          <w:rFonts w:cs="Calibri"/>
          <w:i/>
          <w:color w:val="000000"/>
        </w:rPr>
      </w:pPr>
      <w:r w:rsidRPr="00B013F4">
        <w:rPr>
          <w:rFonts w:cs="Calibri"/>
        </w:rPr>
        <w:t>The technology operations center (TOC) a</w:t>
      </w:r>
      <w:r w:rsidRPr="00B013F4">
        <w:rPr>
          <w:rFonts w:cs="Calibri"/>
          <w:color w:val="000000"/>
        </w:rPr>
        <w:t xml:space="preserve">t </w:t>
      </w:r>
      <w:hyperlink r:id="rId14" w:history="1">
        <w:r w:rsidRPr="00B013F4">
          <w:rPr>
            <w:rFonts w:cs="Calibri"/>
            <w:color w:val="0563C1" w:themeColor="hyperlink"/>
            <w:u w:val="single"/>
          </w:rPr>
          <w:t>ETOC@dshs.wa.gov</w:t>
        </w:r>
      </w:hyperlink>
      <w:r w:rsidRPr="00B013F4">
        <w:rPr>
          <w:rFonts w:cs="Calibri"/>
          <w:color w:val="000000"/>
        </w:rPr>
        <w:t xml:space="preserve">; and </w:t>
      </w:r>
    </w:p>
    <w:p w14:paraId="439F0BA9" w14:textId="3CF753BE" w:rsidR="00B013F4" w:rsidRPr="00B013F4" w:rsidRDefault="00B013F4" w:rsidP="00A477DC">
      <w:pPr>
        <w:numPr>
          <w:ilvl w:val="0"/>
          <w:numId w:val="28"/>
        </w:numPr>
        <w:autoSpaceDE w:val="0"/>
        <w:autoSpaceDN w:val="0"/>
        <w:adjustRightInd w:val="0"/>
        <w:ind w:left="2210"/>
        <w:rPr>
          <w:rFonts w:cs="Calibri"/>
          <w:color w:val="000000"/>
        </w:rPr>
      </w:pPr>
      <w:r w:rsidRPr="00B013F4">
        <w:rPr>
          <w:rFonts w:cs="Calibri"/>
          <w:color w:val="000000"/>
        </w:rPr>
        <w:t xml:space="preserve">The </w:t>
      </w:r>
      <w:proofErr w:type="gramStart"/>
      <w:r w:rsidRPr="00B013F4">
        <w:rPr>
          <w:rFonts w:cs="Calibri"/>
          <w:color w:val="000000"/>
        </w:rPr>
        <w:t>administration’s</w:t>
      </w:r>
      <w:proofErr w:type="gramEnd"/>
      <w:r w:rsidRPr="00B013F4">
        <w:rPr>
          <w:rFonts w:cs="Calibri"/>
          <w:color w:val="000000"/>
        </w:rPr>
        <w:t xml:space="preserve"> or division’s Privacy Coordinator. (Please see </w:t>
      </w:r>
      <w:hyperlink r:id="rId15" w:history="1">
        <w:r w:rsidR="004578DB">
          <w:rPr>
            <w:rFonts w:cs="Calibri"/>
            <w:color w:val="0563C1" w:themeColor="hyperlink"/>
            <w:u w:val="single"/>
          </w:rPr>
          <w:t>DSHS Privacy Coordinators</w:t>
        </w:r>
      </w:hyperlink>
      <w:r w:rsidRPr="00B013F4">
        <w:rPr>
          <w:rFonts w:cs="Calibri"/>
          <w:color w:val="000000"/>
        </w:rPr>
        <w:t xml:space="preserve">.) </w:t>
      </w:r>
    </w:p>
    <w:p w14:paraId="478F2F28" w14:textId="77777777" w:rsidR="00B013F4" w:rsidRPr="00B013F4" w:rsidRDefault="00B013F4" w:rsidP="00A477DC">
      <w:pPr>
        <w:numPr>
          <w:ilvl w:val="0"/>
          <w:numId w:val="28"/>
        </w:numPr>
        <w:autoSpaceDE w:val="0"/>
        <w:autoSpaceDN w:val="0"/>
        <w:adjustRightInd w:val="0"/>
        <w:ind w:left="2210"/>
        <w:rPr>
          <w:rFonts w:cs="Calibri"/>
          <w:color w:val="000000"/>
        </w:rPr>
      </w:pPr>
      <w:r w:rsidRPr="00B013F4">
        <w:rPr>
          <w:rFonts w:cs="Calibri"/>
          <w:color w:val="000000"/>
        </w:rPr>
        <w:t xml:space="preserve">For Breaches involving over 500 individuals, or potentially over 500 individuals, staff must also notify the DSHS Privacy Officer at </w:t>
      </w:r>
      <w:hyperlink r:id="rId16" w:history="1">
        <w:r w:rsidRPr="00B013F4">
          <w:rPr>
            <w:rFonts w:cs="Calibri"/>
            <w:color w:val="0563C1" w:themeColor="hyperlink"/>
            <w:u w:val="single"/>
          </w:rPr>
          <w:t>DSHSprivacyofficer@dshs.wa.gov</w:t>
        </w:r>
      </w:hyperlink>
      <w:r w:rsidRPr="00B013F4">
        <w:rPr>
          <w:rFonts w:cs="Calibri"/>
          <w:color w:val="000000"/>
        </w:rPr>
        <w:t>. The DSHS Privacy Officer may also be consulted on other Breaches as appropriate and necessary.</w:t>
      </w:r>
      <w:r w:rsidRPr="00B013F4">
        <w:rPr>
          <w:rFonts w:cs="Calibri"/>
          <w:i/>
          <w:color w:val="000000"/>
        </w:rPr>
        <w:t xml:space="preserve"> </w:t>
      </w:r>
    </w:p>
    <w:p w14:paraId="5B10E66C" w14:textId="77777777" w:rsidR="00B013F4" w:rsidRPr="00B013F4" w:rsidRDefault="00B013F4" w:rsidP="00B013F4">
      <w:pPr>
        <w:ind w:left="720"/>
        <w:rPr>
          <w:sz w:val="23"/>
          <w:szCs w:val="23"/>
        </w:rPr>
      </w:pPr>
    </w:p>
    <w:p w14:paraId="3264B5B8" w14:textId="77777777" w:rsidR="00B013F4" w:rsidRPr="005C27D1" w:rsidRDefault="00B013F4" w:rsidP="00B013F4">
      <w:pPr>
        <w:ind w:left="720"/>
        <w:rPr>
          <w:rFonts w:ascii="Century Gothic" w:eastAsiaTheme="majorEastAsia" w:hAnsi="Century Gothic" w:cstheme="majorBidi"/>
          <w:b/>
          <w:caps/>
          <w:color w:val="005CAB"/>
          <w:sz w:val="26"/>
          <w:szCs w:val="26"/>
        </w:rPr>
      </w:pPr>
      <w:r w:rsidRPr="005C27D1">
        <w:rPr>
          <w:rFonts w:ascii="Century Gothic" w:eastAsiaTheme="majorEastAsia" w:hAnsi="Century Gothic" w:cstheme="majorBidi"/>
          <w:b/>
          <w:caps/>
          <w:color w:val="005CAB"/>
          <w:sz w:val="26"/>
          <w:szCs w:val="26"/>
        </w:rPr>
        <w:t>Step 2: containing the breach</w:t>
      </w:r>
    </w:p>
    <w:p w14:paraId="5C9C30AE"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6F045F12" w14:textId="0C27F5DD" w:rsidR="00B013F4" w:rsidRPr="00B013F4" w:rsidRDefault="009D06DE" w:rsidP="00B013F4">
      <w:pPr>
        <w:ind w:left="720"/>
        <w:rPr>
          <w:rFonts w:cs="Calibri"/>
          <w:color w:val="000000"/>
        </w:rPr>
      </w:pPr>
      <w:r w:rsidRPr="000002E7">
        <w:rPr>
          <w:rFonts w:cs="Calibri"/>
          <w:color w:val="000000"/>
        </w:rPr>
        <w:t>I</w:t>
      </w:r>
      <w:r w:rsidR="0024405E" w:rsidRPr="000002E7">
        <w:rPr>
          <w:rFonts w:cs="Calibri"/>
          <w:color w:val="000000"/>
        </w:rPr>
        <w:t xml:space="preserve">t is </w:t>
      </w:r>
      <w:r w:rsidR="00B013F4" w:rsidRPr="000002E7">
        <w:rPr>
          <w:rFonts w:cs="Calibri"/>
          <w:color w:val="000000"/>
        </w:rPr>
        <w:t xml:space="preserve">necessary to immediately contain the breach. Some examples </w:t>
      </w:r>
      <w:r w:rsidR="0024405E" w:rsidRPr="000002E7">
        <w:rPr>
          <w:rFonts w:cs="Calibri"/>
          <w:color w:val="000000"/>
        </w:rPr>
        <w:t xml:space="preserve">of containing a breach </w:t>
      </w:r>
      <w:r w:rsidR="00B013F4" w:rsidRPr="000002E7">
        <w:rPr>
          <w:rFonts w:cs="Calibri"/>
          <w:color w:val="000000"/>
        </w:rPr>
        <w:t>are</w:t>
      </w:r>
      <w:r w:rsidR="00B013F4" w:rsidRPr="00B013F4">
        <w:rPr>
          <w:rFonts w:cs="Calibri"/>
          <w:color w:val="000000"/>
        </w:rPr>
        <w:t>:</w:t>
      </w:r>
    </w:p>
    <w:p w14:paraId="15C029E8" w14:textId="77777777" w:rsidR="00B013F4" w:rsidRPr="00B013F4" w:rsidRDefault="00B013F4" w:rsidP="00A477DC">
      <w:pPr>
        <w:numPr>
          <w:ilvl w:val="0"/>
          <w:numId w:val="34"/>
        </w:numPr>
        <w:ind w:left="3600"/>
        <w:contextualSpacing/>
        <w:rPr>
          <w:rFonts w:cs="Calibri"/>
          <w:color w:val="000000"/>
        </w:rPr>
      </w:pPr>
      <w:r w:rsidRPr="00B013F4">
        <w:rPr>
          <w:rFonts w:cs="Calibri"/>
          <w:color w:val="000000"/>
        </w:rPr>
        <w:t xml:space="preserve">Ensuring a police report has been filed if the breach involved criminal </w:t>
      </w:r>
      <w:proofErr w:type="gramStart"/>
      <w:r w:rsidRPr="00B013F4">
        <w:rPr>
          <w:rFonts w:cs="Calibri"/>
          <w:color w:val="000000"/>
        </w:rPr>
        <w:t>activity;</w:t>
      </w:r>
      <w:proofErr w:type="gramEnd"/>
    </w:p>
    <w:p w14:paraId="08146035" w14:textId="77777777" w:rsidR="00B013F4" w:rsidRPr="00B013F4" w:rsidRDefault="00B013F4" w:rsidP="00A477DC">
      <w:pPr>
        <w:numPr>
          <w:ilvl w:val="0"/>
          <w:numId w:val="34"/>
        </w:numPr>
        <w:ind w:left="3600"/>
        <w:contextualSpacing/>
        <w:rPr>
          <w:rFonts w:cs="Calibri"/>
          <w:color w:val="000000"/>
        </w:rPr>
      </w:pPr>
      <w:r w:rsidRPr="00B013F4">
        <w:rPr>
          <w:rFonts w:cs="Calibri"/>
          <w:color w:val="000000"/>
        </w:rPr>
        <w:t xml:space="preserve">recovering </w:t>
      </w:r>
      <w:proofErr w:type="gramStart"/>
      <w:r w:rsidRPr="00B013F4">
        <w:rPr>
          <w:rFonts w:cs="Calibri"/>
          <w:color w:val="000000"/>
        </w:rPr>
        <w:t>records;</w:t>
      </w:r>
      <w:proofErr w:type="gramEnd"/>
    </w:p>
    <w:p w14:paraId="10BB8A34" w14:textId="77777777" w:rsidR="00B013F4" w:rsidRPr="00B013F4" w:rsidRDefault="00B013F4" w:rsidP="00A477DC">
      <w:pPr>
        <w:numPr>
          <w:ilvl w:val="0"/>
          <w:numId w:val="34"/>
        </w:numPr>
        <w:ind w:left="3600"/>
        <w:contextualSpacing/>
        <w:rPr>
          <w:rFonts w:cs="Calibri"/>
          <w:color w:val="000000"/>
        </w:rPr>
      </w:pPr>
      <w:r w:rsidRPr="00B013F4">
        <w:rPr>
          <w:rFonts w:cs="Calibri"/>
          <w:color w:val="000000"/>
        </w:rPr>
        <w:t xml:space="preserve">and confirming deletion of emails sent to wrong </w:t>
      </w:r>
      <w:proofErr w:type="gramStart"/>
      <w:r w:rsidRPr="00B013F4">
        <w:rPr>
          <w:rFonts w:cs="Calibri"/>
          <w:color w:val="000000"/>
        </w:rPr>
        <w:t>persons</w:t>
      </w:r>
      <w:proofErr w:type="gramEnd"/>
      <w:r w:rsidRPr="00B013F4">
        <w:rPr>
          <w:rFonts w:cs="Calibri"/>
          <w:color w:val="000000"/>
        </w:rPr>
        <w:t>.</w:t>
      </w:r>
    </w:p>
    <w:p w14:paraId="05B1A22B" w14:textId="77777777" w:rsidR="00B013F4" w:rsidRPr="00B013F4" w:rsidRDefault="00B013F4" w:rsidP="00B013F4">
      <w:pPr>
        <w:ind w:left="720"/>
        <w:rPr>
          <w:rFonts w:ascii="Century Gothic" w:eastAsiaTheme="majorEastAsia" w:hAnsi="Century Gothic" w:cstheme="majorBidi"/>
          <w:b/>
          <w:caps/>
          <w:color w:val="005CAB"/>
        </w:rPr>
      </w:pPr>
    </w:p>
    <w:p w14:paraId="07663136" w14:textId="1074FFBB" w:rsidR="00FF4AE7" w:rsidRDefault="00B013F4" w:rsidP="00B013F4">
      <w:pPr>
        <w:ind w:left="720"/>
        <w:rPr>
          <w:rFonts w:cs="Calibri"/>
          <w:color w:val="000000"/>
        </w:rPr>
      </w:pPr>
      <w:r w:rsidRPr="00F47844">
        <w:rPr>
          <w:rFonts w:cs="Calibri"/>
          <w:b/>
          <w:bCs/>
          <w:color w:val="000000"/>
        </w:rPr>
        <w:t>Privacy Breach Questionnaire</w:t>
      </w:r>
      <w:r w:rsidR="00F47844">
        <w:rPr>
          <w:rFonts w:cs="Calibri"/>
          <w:color w:val="000000"/>
        </w:rPr>
        <w:t xml:space="preserve">: </w:t>
      </w:r>
      <w:r w:rsidR="00C96FB6">
        <w:rPr>
          <w:rFonts w:cs="Calibri"/>
          <w:color w:val="000000"/>
        </w:rPr>
        <w:t>T</w:t>
      </w:r>
      <w:r w:rsidR="003318FD">
        <w:rPr>
          <w:rFonts w:cs="Calibri"/>
          <w:color w:val="000000"/>
        </w:rPr>
        <w:t xml:space="preserve">he Privacy Breach Questionnaire </w:t>
      </w:r>
      <w:r w:rsidR="00F47844">
        <w:rPr>
          <w:rFonts w:cs="Calibri"/>
          <w:color w:val="000000"/>
        </w:rPr>
        <w:t>must</w:t>
      </w:r>
      <w:r w:rsidR="003318FD">
        <w:rPr>
          <w:rFonts w:cs="Calibri"/>
          <w:color w:val="000000"/>
        </w:rPr>
        <w:t xml:space="preserve"> be</w:t>
      </w:r>
      <w:r w:rsidR="00F47844">
        <w:rPr>
          <w:rFonts w:cs="Calibri"/>
          <w:color w:val="000000"/>
        </w:rPr>
        <w:t xml:space="preserve"> complete</w:t>
      </w:r>
      <w:r w:rsidR="003318FD">
        <w:rPr>
          <w:rFonts w:cs="Calibri"/>
          <w:color w:val="000000"/>
        </w:rPr>
        <w:t>d.</w:t>
      </w:r>
    </w:p>
    <w:p w14:paraId="2D699CB9" w14:textId="77777777" w:rsidR="00F47844" w:rsidRDefault="00F47844" w:rsidP="00B013F4">
      <w:pPr>
        <w:ind w:left="720"/>
        <w:rPr>
          <w:rFonts w:cs="Calibri"/>
          <w:color w:val="000000"/>
        </w:rPr>
      </w:pPr>
    </w:p>
    <w:p w14:paraId="0AA704B8" w14:textId="28FDD88F" w:rsidR="00B013F4" w:rsidRPr="00B013F4" w:rsidRDefault="00C339E1" w:rsidP="00B013F4">
      <w:pPr>
        <w:ind w:left="720"/>
        <w:rPr>
          <w:rFonts w:cs="Calibri"/>
          <w:color w:val="000000"/>
        </w:rPr>
      </w:pPr>
      <w:r w:rsidRPr="00C339E1">
        <w:rPr>
          <w:rFonts w:cs="Calibri"/>
          <w:color w:val="000000"/>
        </w:rPr>
        <w:t xml:space="preserve">Once information is provided to us, we can determine the nature of the notification needed to ensure the breach is fully disclosed to clients affected, and </w:t>
      </w:r>
      <w:proofErr w:type="gramStart"/>
      <w:r w:rsidRPr="00C339E1">
        <w:rPr>
          <w:rFonts w:cs="Calibri"/>
          <w:color w:val="000000"/>
        </w:rPr>
        <w:t>whether or not</w:t>
      </w:r>
      <w:proofErr w:type="gramEnd"/>
      <w:r w:rsidRPr="00C339E1">
        <w:rPr>
          <w:rFonts w:cs="Calibri"/>
          <w:color w:val="000000"/>
        </w:rPr>
        <w:t xml:space="preserve"> additional steps are necessary to protect clients from identity theft or unwanted intrusion into their personal information.  </w:t>
      </w:r>
    </w:p>
    <w:p w14:paraId="43FAACD3" w14:textId="3EF8238D" w:rsidR="00B013F4" w:rsidRDefault="00665209" w:rsidP="00665209">
      <w:pPr>
        <w:contextualSpacing/>
        <w:rPr>
          <w:b/>
          <w:bCs/>
        </w:rPr>
      </w:pPr>
      <w:r>
        <w:rPr>
          <w:rFonts w:cs="Calibri"/>
          <w:color w:val="000000"/>
        </w:rPr>
        <w:t xml:space="preserve">                                    </w:t>
      </w:r>
      <w:r w:rsidRPr="00A03DFA">
        <w:rPr>
          <w:b/>
          <w:bCs/>
        </w:rPr>
        <w:t>Privacy Breach Questionnaire can be found</w:t>
      </w:r>
      <w:r w:rsidR="00B51930" w:rsidRPr="00A03DFA">
        <w:rPr>
          <w:b/>
          <w:bCs/>
        </w:rPr>
        <w:t xml:space="preserve"> </w:t>
      </w:r>
      <w:hyperlink r:id="rId17" w:history="1">
        <w:r w:rsidRPr="00A03DFA">
          <w:rPr>
            <w:rStyle w:val="Hyperlink"/>
            <w:b/>
            <w:bCs/>
          </w:rPr>
          <w:t>here</w:t>
        </w:r>
      </w:hyperlink>
      <w:r w:rsidRPr="00A03DFA">
        <w:rPr>
          <w:b/>
          <w:bCs/>
        </w:rPr>
        <w:t>.</w:t>
      </w:r>
    </w:p>
    <w:p w14:paraId="0577784D" w14:textId="704D7D4B" w:rsidR="00D7404C" w:rsidRDefault="00D7404C" w:rsidP="00665209">
      <w:pPr>
        <w:contextualSpacing/>
        <w:rPr>
          <w:b/>
          <w:bCs/>
        </w:rPr>
      </w:pPr>
      <w:r>
        <w:rPr>
          <w:b/>
          <w:bCs/>
        </w:rPr>
        <w:t xml:space="preserve">                                    </w:t>
      </w:r>
      <w:r w:rsidR="001A2A63" w:rsidRPr="001A2A63">
        <w:rPr>
          <w:b/>
          <w:bCs/>
        </w:rPr>
        <w:t>Internal Lost-Stolen Data Checklist</w:t>
      </w:r>
      <w:r w:rsidR="001A2A63">
        <w:rPr>
          <w:b/>
          <w:bCs/>
        </w:rPr>
        <w:t xml:space="preserve"> can be found </w:t>
      </w:r>
      <w:hyperlink r:id="rId18" w:history="1">
        <w:r w:rsidR="001A2A63" w:rsidRPr="00C96FB6">
          <w:rPr>
            <w:rStyle w:val="Hyperlink"/>
            <w:b/>
            <w:bCs/>
          </w:rPr>
          <w:t>here</w:t>
        </w:r>
      </w:hyperlink>
      <w:r w:rsidR="00C96FB6">
        <w:rPr>
          <w:b/>
          <w:bCs/>
        </w:rPr>
        <w:t>.</w:t>
      </w:r>
    </w:p>
    <w:p w14:paraId="76CF5D02" w14:textId="77777777" w:rsidR="008E6A47" w:rsidRPr="00A03DFA" w:rsidRDefault="008E6A47" w:rsidP="00665209">
      <w:pPr>
        <w:contextualSpacing/>
        <w:rPr>
          <w:b/>
          <w:bCs/>
        </w:rPr>
      </w:pPr>
    </w:p>
    <w:p w14:paraId="02C4E716" w14:textId="77777777" w:rsidR="00B013F4" w:rsidRPr="005C27D1" w:rsidRDefault="00B013F4" w:rsidP="00B013F4">
      <w:pPr>
        <w:ind w:left="720"/>
        <w:rPr>
          <w:rFonts w:ascii="Century Gothic" w:eastAsiaTheme="majorEastAsia" w:hAnsi="Century Gothic" w:cstheme="majorBidi"/>
          <w:b/>
          <w:caps/>
          <w:color w:val="005CAB"/>
          <w:sz w:val="26"/>
          <w:szCs w:val="26"/>
        </w:rPr>
      </w:pPr>
      <w:r w:rsidRPr="005C27D1">
        <w:rPr>
          <w:rFonts w:ascii="Century Gothic" w:eastAsiaTheme="majorEastAsia" w:hAnsi="Century Gothic" w:cstheme="majorBidi"/>
          <w:b/>
          <w:caps/>
          <w:color w:val="005CAB"/>
          <w:sz w:val="26"/>
          <w:szCs w:val="26"/>
        </w:rPr>
        <w:t>Step 3: Evaluating the risks associated with the breach</w:t>
      </w:r>
    </w:p>
    <w:p w14:paraId="56E1DA0F" w14:textId="77777777" w:rsidR="00B013F4" w:rsidRPr="00B013F4" w:rsidRDefault="00B013F4" w:rsidP="00B013F4">
      <w:pPr>
        <w:ind w:left="720"/>
      </w:pPr>
      <w:r w:rsidRPr="00B013F4">
        <w:t xml:space="preserve"> </w:t>
      </w:r>
    </w:p>
    <w:p w14:paraId="4154598F" w14:textId="2F5E58DA" w:rsidR="00BA518F" w:rsidRDefault="00B013F4" w:rsidP="00B013F4">
      <w:pPr>
        <w:ind w:left="720"/>
      </w:pPr>
      <w:r w:rsidRPr="00B013F4">
        <w:t>The Risk Assessment is vital and required by HIPAA. The designated Privacy</w:t>
      </w:r>
      <w:r w:rsidR="00BA518F">
        <w:t xml:space="preserve"> Coordinator</w:t>
      </w:r>
      <w:r w:rsidRPr="00B013F4">
        <w:t xml:space="preserve"> must complete the HIPAA breach risk assessment in the DSHS Privacy Breach Application (PBA</w:t>
      </w:r>
      <w:r w:rsidR="001D5E84">
        <w:t xml:space="preserve">) </w:t>
      </w:r>
      <w:r w:rsidR="00251316" w:rsidRPr="00251316">
        <w:t>for incidents that are determined to be a HIPAA Breach along with the DSHS security breach report. The DSHS security breach report is available for completion in the privacy breach application once an incident is determined to be a breach.</w:t>
      </w:r>
    </w:p>
    <w:p w14:paraId="222FB899" w14:textId="77777777" w:rsidR="008E6A47" w:rsidRDefault="008E6A47" w:rsidP="00B013F4">
      <w:pPr>
        <w:ind w:left="720"/>
        <w:rPr>
          <w:rFonts w:ascii="Century Gothic" w:eastAsiaTheme="majorEastAsia" w:hAnsi="Century Gothic" w:cstheme="majorBidi"/>
          <w:b/>
          <w:caps/>
          <w:color w:val="005CAB"/>
          <w:sz w:val="18"/>
          <w:szCs w:val="18"/>
        </w:rPr>
      </w:pPr>
    </w:p>
    <w:p w14:paraId="19D66BD6" w14:textId="040DD84D" w:rsidR="00B013F4" w:rsidRPr="00C63B71" w:rsidRDefault="00B013F4" w:rsidP="00B013F4">
      <w:pPr>
        <w:ind w:left="720"/>
        <w:rPr>
          <w:rFonts w:ascii="Century Gothic" w:eastAsiaTheme="majorEastAsia" w:hAnsi="Century Gothic" w:cstheme="majorBidi"/>
          <w:b/>
          <w:caps/>
          <w:color w:val="005CAB"/>
          <w:sz w:val="18"/>
          <w:szCs w:val="18"/>
        </w:rPr>
      </w:pPr>
      <w:r w:rsidRPr="00C63B71">
        <w:rPr>
          <w:rFonts w:ascii="Century Gothic" w:eastAsiaTheme="majorEastAsia" w:hAnsi="Century Gothic" w:cstheme="majorBidi"/>
          <w:b/>
          <w:caps/>
          <w:color w:val="005CAB"/>
          <w:sz w:val="18"/>
          <w:szCs w:val="18"/>
        </w:rPr>
        <w:t>The following factors will be among those considered when assessing the risks.</w:t>
      </w:r>
    </w:p>
    <w:p w14:paraId="51F3C14A" w14:textId="77777777" w:rsidR="00B013F4" w:rsidRPr="00B013F4" w:rsidRDefault="00B013F4" w:rsidP="00B013F4">
      <w:pPr>
        <w:ind w:left="720"/>
      </w:pPr>
    </w:p>
    <w:p w14:paraId="0F4B17D7" w14:textId="77777777" w:rsidR="00B013F4" w:rsidRPr="00CD5640" w:rsidRDefault="00B013F4" w:rsidP="00A477DC">
      <w:pPr>
        <w:numPr>
          <w:ilvl w:val="0"/>
          <w:numId w:val="17"/>
        </w:numPr>
        <w:ind w:left="1440"/>
        <w:contextualSpacing/>
        <w:rPr>
          <w:b/>
          <w:bCs/>
        </w:rPr>
      </w:pPr>
      <w:r w:rsidRPr="00CD5640">
        <w:rPr>
          <w:b/>
          <w:bCs/>
        </w:rPr>
        <w:t>Persons affected by the breach</w:t>
      </w:r>
    </w:p>
    <w:p w14:paraId="420CBF5E" w14:textId="77777777" w:rsidR="00B013F4" w:rsidRPr="00B013F4" w:rsidRDefault="00B013F4" w:rsidP="00A477DC">
      <w:pPr>
        <w:numPr>
          <w:ilvl w:val="1"/>
          <w:numId w:val="17"/>
        </w:numPr>
        <w:ind w:left="2160"/>
        <w:contextualSpacing/>
      </w:pPr>
      <w:r w:rsidRPr="00B013F4">
        <w:t>How many clients are affected by the breach?</w:t>
      </w:r>
    </w:p>
    <w:p w14:paraId="7E165395" w14:textId="77777777" w:rsidR="00B013F4" w:rsidRPr="00B013F4" w:rsidRDefault="00B013F4" w:rsidP="00B013F4">
      <w:pPr>
        <w:ind w:left="1440"/>
        <w:contextualSpacing/>
      </w:pPr>
    </w:p>
    <w:p w14:paraId="3991848C" w14:textId="77777777" w:rsidR="00B013F4" w:rsidRPr="00CD5640" w:rsidRDefault="00B013F4" w:rsidP="00A477DC">
      <w:pPr>
        <w:numPr>
          <w:ilvl w:val="0"/>
          <w:numId w:val="17"/>
        </w:numPr>
        <w:ind w:left="1440"/>
        <w:contextualSpacing/>
        <w:rPr>
          <w:b/>
          <w:bCs/>
        </w:rPr>
      </w:pPr>
      <w:r w:rsidRPr="00CD5640">
        <w:rPr>
          <w:b/>
          <w:bCs/>
        </w:rPr>
        <w:t>Protected Health Information Involved</w:t>
      </w:r>
    </w:p>
    <w:p w14:paraId="6AE44340" w14:textId="77777777" w:rsidR="00441468" w:rsidRDefault="00B013F4" w:rsidP="00A477DC">
      <w:pPr>
        <w:numPr>
          <w:ilvl w:val="1"/>
          <w:numId w:val="17"/>
        </w:numPr>
        <w:ind w:left="2160"/>
        <w:contextualSpacing/>
      </w:pPr>
      <w:r w:rsidRPr="00B013F4">
        <w:t xml:space="preserve">What data elements have been breached? </w:t>
      </w:r>
    </w:p>
    <w:p w14:paraId="1A61C3E8" w14:textId="0ABC0A50" w:rsidR="00B013F4" w:rsidRPr="00B013F4" w:rsidRDefault="00B013F4" w:rsidP="00125186">
      <w:pPr>
        <w:pStyle w:val="ListParagraph"/>
        <w:numPr>
          <w:ilvl w:val="0"/>
          <w:numId w:val="43"/>
        </w:numPr>
        <w:contextualSpacing/>
      </w:pPr>
      <w:r w:rsidRPr="00B013F4">
        <w:t>Name, social security number, date of birth, and financial information that could be used for identity theft are examples of PHI.</w:t>
      </w:r>
    </w:p>
    <w:p w14:paraId="33A568FC" w14:textId="77777777" w:rsidR="00B013F4" w:rsidRPr="00B013F4" w:rsidRDefault="00B013F4" w:rsidP="00B013F4">
      <w:pPr>
        <w:ind w:left="720"/>
      </w:pPr>
    </w:p>
    <w:p w14:paraId="6BB94CE2" w14:textId="77777777" w:rsidR="00B013F4" w:rsidRPr="00B013F4" w:rsidRDefault="00B013F4" w:rsidP="00A477DC">
      <w:pPr>
        <w:numPr>
          <w:ilvl w:val="0"/>
          <w:numId w:val="17"/>
        </w:numPr>
        <w:ind w:left="1440"/>
        <w:contextualSpacing/>
      </w:pPr>
      <w:r w:rsidRPr="00CD5640">
        <w:rPr>
          <w:b/>
          <w:bCs/>
        </w:rPr>
        <w:t>Description and Extent of Breach:</w:t>
      </w:r>
    </w:p>
    <w:p w14:paraId="022AFC70" w14:textId="77777777" w:rsidR="00B013F4" w:rsidRPr="00B013F4" w:rsidRDefault="00B013F4" w:rsidP="00A477DC">
      <w:pPr>
        <w:numPr>
          <w:ilvl w:val="1"/>
          <w:numId w:val="17"/>
        </w:numPr>
        <w:ind w:left="2160"/>
        <w:contextualSpacing/>
      </w:pPr>
      <w:r w:rsidRPr="00B013F4">
        <w:t>What caused the breach?</w:t>
      </w:r>
    </w:p>
    <w:p w14:paraId="4622FC1A" w14:textId="77777777" w:rsidR="00B013F4" w:rsidRPr="00B013F4" w:rsidRDefault="00B013F4" w:rsidP="00A477DC">
      <w:pPr>
        <w:numPr>
          <w:ilvl w:val="1"/>
          <w:numId w:val="17"/>
        </w:numPr>
        <w:ind w:left="2160"/>
        <w:contextualSpacing/>
      </w:pPr>
      <w:r w:rsidRPr="00B013F4">
        <w:t>Was the information PHI?</w:t>
      </w:r>
    </w:p>
    <w:p w14:paraId="472E39C1" w14:textId="77777777" w:rsidR="00B013F4" w:rsidRPr="00B013F4" w:rsidRDefault="00B013F4" w:rsidP="00A477DC">
      <w:pPr>
        <w:numPr>
          <w:ilvl w:val="1"/>
          <w:numId w:val="17"/>
        </w:numPr>
        <w:ind w:left="2160"/>
        <w:contextualSpacing/>
      </w:pPr>
      <w:r w:rsidRPr="00B013F4">
        <w:t xml:space="preserve">Is there a risk of ongoing or further exposure </w:t>
      </w:r>
      <w:proofErr w:type="gramStart"/>
      <w:r w:rsidRPr="00B013F4">
        <w:t>of</w:t>
      </w:r>
      <w:proofErr w:type="gramEnd"/>
      <w:r w:rsidRPr="00B013F4">
        <w:t xml:space="preserve"> the information?</w:t>
      </w:r>
    </w:p>
    <w:p w14:paraId="536A7675" w14:textId="77777777" w:rsidR="00B013F4" w:rsidRPr="00B013F4" w:rsidRDefault="00B013F4" w:rsidP="00A477DC">
      <w:pPr>
        <w:numPr>
          <w:ilvl w:val="1"/>
          <w:numId w:val="17"/>
        </w:numPr>
        <w:ind w:left="2160"/>
        <w:contextualSpacing/>
      </w:pPr>
      <w:r w:rsidRPr="00B013F4">
        <w:t>Was the information secured? Meaning was it encrypted or otherwise unusable, unreadable, or indecipherable to unauthorized individuals?</w:t>
      </w:r>
    </w:p>
    <w:p w14:paraId="364F3C13" w14:textId="77777777" w:rsidR="00B013F4" w:rsidRPr="00B013F4" w:rsidRDefault="00B013F4" w:rsidP="00A477DC">
      <w:pPr>
        <w:numPr>
          <w:ilvl w:val="1"/>
          <w:numId w:val="17"/>
        </w:numPr>
        <w:ind w:left="2160"/>
        <w:contextualSpacing/>
      </w:pPr>
      <w:r w:rsidRPr="00B013F4">
        <w:t xml:space="preserve">Does the confidential information involve records of clients held by a program that is </w:t>
      </w:r>
      <w:proofErr w:type="gramStart"/>
      <w:r w:rsidRPr="00B013F4">
        <w:t>a</w:t>
      </w:r>
      <w:proofErr w:type="gramEnd"/>
      <w:r w:rsidRPr="00B013F4">
        <w:t xml:space="preserve"> HCC of the Department or a business associate (inside or outside of DSHS) of </w:t>
      </w:r>
      <w:proofErr w:type="gramStart"/>
      <w:r w:rsidRPr="00B013F4">
        <w:t>a</w:t>
      </w:r>
      <w:proofErr w:type="gramEnd"/>
      <w:r w:rsidRPr="00B013F4">
        <w:t xml:space="preserve"> HCC component as listed in DSHS hybrid entity designation? </w:t>
      </w:r>
    </w:p>
    <w:p w14:paraId="18C06904" w14:textId="77777777" w:rsidR="00B013F4" w:rsidRPr="00B013F4" w:rsidRDefault="00B013F4" w:rsidP="00B013F4">
      <w:pPr>
        <w:ind w:left="720"/>
      </w:pPr>
      <w:r w:rsidRPr="00B013F4">
        <w:t xml:space="preserve">         </w:t>
      </w:r>
    </w:p>
    <w:p w14:paraId="28897634" w14:textId="2A35DC5E" w:rsidR="00B013F4" w:rsidRPr="00B013F4" w:rsidRDefault="00B013F4" w:rsidP="00B013F4">
      <w:pPr>
        <w:ind w:left="720"/>
        <w:rPr>
          <w:b/>
        </w:rPr>
      </w:pPr>
      <w:r w:rsidRPr="00B013F4">
        <w:rPr>
          <w:b/>
        </w:rPr>
        <w:t xml:space="preserve">For a list of the Department’s HCCs click </w:t>
      </w:r>
      <w:hyperlink r:id="rId19" w:history="1">
        <w:r w:rsidRPr="00B013F4">
          <w:rPr>
            <w:b/>
            <w:color w:val="0563C1" w:themeColor="hyperlink"/>
            <w:u w:val="single"/>
          </w:rPr>
          <w:t>here</w:t>
        </w:r>
      </w:hyperlink>
      <w:r w:rsidRPr="00B013F4">
        <w:rPr>
          <w:b/>
        </w:rPr>
        <w:t>.</w:t>
      </w:r>
    </w:p>
    <w:p w14:paraId="3C8861C3" w14:textId="77777777" w:rsidR="00B013F4" w:rsidRPr="00B013F4" w:rsidRDefault="00B013F4" w:rsidP="00B013F4">
      <w:pPr>
        <w:ind w:left="2160"/>
        <w:contextualSpacing/>
      </w:pPr>
    </w:p>
    <w:p w14:paraId="4F01691C" w14:textId="1850D06D" w:rsidR="00A82452" w:rsidRDefault="00B013F4" w:rsidP="00A477DC">
      <w:pPr>
        <w:numPr>
          <w:ilvl w:val="0"/>
          <w:numId w:val="17"/>
        </w:numPr>
        <w:autoSpaceDE w:val="0"/>
        <w:autoSpaceDN w:val="0"/>
        <w:adjustRightInd w:val="0"/>
        <w:ind w:left="1440"/>
        <w:contextualSpacing/>
        <w:jc w:val="both"/>
      </w:pPr>
      <w:r w:rsidRPr="00C63B71">
        <w:rPr>
          <w:b/>
          <w:bCs/>
        </w:rPr>
        <w:t>Four Part Test</w:t>
      </w:r>
      <w:r w:rsidR="00D70711">
        <w:t xml:space="preserve">: </w:t>
      </w:r>
      <w:r w:rsidRPr="00B013F4">
        <w:t xml:space="preserve">(The HIPAA breach risk assessment applies the four-part test required by HIPAA to adequately document the determination that the incident is not a Breach). </w:t>
      </w:r>
    </w:p>
    <w:p w14:paraId="64325EB6" w14:textId="77777777" w:rsidR="00601AAE" w:rsidRDefault="00601AAE" w:rsidP="00601AAE">
      <w:pPr>
        <w:autoSpaceDE w:val="0"/>
        <w:autoSpaceDN w:val="0"/>
        <w:adjustRightInd w:val="0"/>
        <w:ind w:left="1440"/>
        <w:contextualSpacing/>
        <w:jc w:val="both"/>
      </w:pPr>
    </w:p>
    <w:p w14:paraId="13DE22F9" w14:textId="77777777" w:rsidR="00C86262" w:rsidRDefault="0073122B" w:rsidP="004529D1">
      <w:pPr>
        <w:pStyle w:val="ListParagraph"/>
        <w:numPr>
          <w:ilvl w:val="0"/>
          <w:numId w:val="43"/>
        </w:numPr>
        <w:autoSpaceDE w:val="0"/>
        <w:autoSpaceDN w:val="0"/>
        <w:adjustRightInd w:val="0"/>
        <w:contextualSpacing/>
        <w:jc w:val="both"/>
      </w:pPr>
      <w:r w:rsidRPr="004529D1">
        <w:rPr>
          <w:b/>
          <w:bCs/>
        </w:rPr>
        <w:t>Part 1</w:t>
      </w:r>
      <w:proofErr w:type="gramStart"/>
      <w:r w:rsidRPr="004529D1">
        <w:rPr>
          <w:b/>
          <w:bCs/>
        </w:rPr>
        <w:t>:</w:t>
      </w:r>
      <w:r>
        <w:t xml:space="preserve"> </w:t>
      </w:r>
      <w:r w:rsidR="0009173F">
        <w:t xml:space="preserve"> </w:t>
      </w:r>
      <w:r w:rsidR="00B013F4" w:rsidRPr="00B013F4">
        <w:t>Nature</w:t>
      </w:r>
      <w:proofErr w:type="gramEnd"/>
      <w:r w:rsidR="00B013F4" w:rsidRPr="00B013F4">
        <w:t xml:space="preserve"> and extent of PHI involved, including types of identifiers and ability to identify </w:t>
      </w:r>
      <w:proofErr w:type="gramStart"/>
      <w:r w:rsidR="00B013F4" w:rsidRPr="00B013F4">
        <w:t>individual</w:t>
      </w:r>
      <w:proofErr w:type="gramEnd"/>
      <w:r w:rsidR="00B013F4" w:rsidRPr="00B013F4">
        <w:t>.</w:t>
      </w:r>
    </w:p>
    <w:p w14:paraId="7E360B2C" w14:textId="09A6CC62" w:rsidR="002B2CB9" w:rsidRDefault="00A53001" w:rsidP="00F61870">
      <w:pPr>
        <w:pStyle w:val="ListParagraph"/>
        <w:numPr>
          <w:ilvl w:val="0"/>
          <w:numId w:val="43"/>
        </w:numPr>
        <w:contextualSpacing/>
      </w:pPr>
      <w:r w:rsidRPr="00F61870">
        <w:rPr>
          <w:b/>
          <w:bCs/>
        </w:rPr>
        <w:t>Part 2:</w:t>
      </w:r>
      <w:r>
        <w:t xml:space="preserve"> </w:t>
      </w:r>
      <w:r w:rsidR="00B013F4" w:rsidRPr="00B013F4">
        <w:t>Nature of person who acquired, accessed, used or received the PHI:</w:t>
      </w:r>
      <w:r w:rsidR="002B2CB9">
        <w:t xml:space="preserve"> </w:t>
      </w:r>
    </w:p>
    <w:p w14:paraId="150911D3" w14:textId="7B722A1C" w:rsidR="00B013F4" w:rsidRDefault="00BC7CE3" w:rsidP="00F61870">
      <w:pPr>
        <w:pStyle w:val="ListParagraph"/>
        <w:numPr>
          <w:ilvl w:val="0"/>
          <w:numId w:val="43"/>
        </w:numPr>
        <w:contextualSpacing/>
      </w:pPr>
      <w:r w:rsidRPr="00F61870">
        <w:rPr>
          <w:b/>
          <w:bCs/>
        </w:rPr>
        <w:t>Part 3:</w:t>
      </w:r>
      <w:r>
        <w:t xml:space="preserve"> </w:t>
      </w:r>
      <w:r w:rsidR="00B013F4" w:rsidRPr="00B013F4">
        <w:t xml:space="preserve">Risk whether PHI was </w:t>
      </w:r>
      <w:proofErr w:type="gramStart"/>
      <w:r w:rsidR="00B013F4" w:rsidRPr="00B013F4">
        <w:t>actually accessed</w:t>
      </w:r>
      <w:proofErr w:type="gramEnd"/>
      <w:r w:rsidR="00B013F4" w:rsidRPr="00B013F4">
        <w:t xml:space="preserve"> or acquired by unauthorized </w:t>
      </w:r>
      <w:r>
        <w:t>i</w:t>
      </w:r>
      <w:r w:rsidR="00B013F4" w:rsidRPr="00B013F4">
        <w:t>ndividual:</w:t>
      </w:r>
      <w:r w:rsidR="00F56506" w:rsidRPr="00F56506">
        <w:t xml:space="preserve"> </w:t>
      </w:r>
    </w:p>
    <w:p w14:paraId="59A1F45B" w14:textId="1E085F2B" w:rsidR="007227D2" w:rsidRPr="00245434" w:rsidRDefault="00EC715F" w:rsidP="00F61870">
      <w:pPr>
        <w:pStyle w:val="ListParagraph"/>
        <w:numPr>
          <w:ilvl w:val="0"/>
          <w:numId w:val="43"/>
        </w:numPr>
        <w:contextualSpacing/>
        <w:rPr>
          <w:b/>
          <w:bCs/>
        </w:rPr>
      </w:pPr>
      <w:r w:rsidRPr="00F61870">
        <w:rPr>
          <w:b/>
          <w:bCs/>
        </w:rPr>
        <w:t>Part 4</w:t>
      </w:r>
      <w:proofErr w:type="gramStart"/>
      <w:r w:rsidRPr="00F61870">
        <w:rPr>
          <w:b/>
          <w:bCs/>
        </w:rPr>
        <w:t>:</w:t>
      </w:r>
      <w:r w:rsidRPr="00EC715F">
        <w:t xml:space="preserve">  Mitigation</w:t>
      </w:r>
      <w:proofErr w:type="gramEnd"/>
      <w:r w:rsidRPr="00EC715F">
        <w:t xml:space="preserve"> </w:t>
      </w:r>
      <w:r w:rsidR="003A49F7">
        <w:t>Action</w:t>
      </w:r>
      <w:r w:rsidRPr="00EC715F">
        <w:t xml:space="preserve">s taken </w:t>
      </w:r>
      <w:proofErr w:type="gramStart"/>
      <w:r w:rsidRPr="00EC715F">
        <w:t>as a result of</w:t>
      </w:r>
      <w:proofErr w:type="gramEnd"/>
      <w:r w:rsidRPr="00EC715F">
        <w:t xml:space="preserve"> the breach: </w:t>
      </w:r>
      <w:r w:rsidR="00D819E6" w:rsidRPr="00245434">
        <w:rPr>
          <w:b/>
          <w:bCs/>
        </w:rPr>
        <w:t>(</w:t>
      </w:r>
      <w:r w:rsidRPr="00245434">
        <w:rPr>
          <w:b/>
          <w:bCs/>
        </w:rPr>
        <w:t xml:space="preserve">Steps taken to ensure that the incident won’t happen </w:t>
      </w:r>
      <w:r w:rsidR="00765A9F" w:rsidRPr="00245434">
        <w:rPr>
          <w:b/>
          <w:bCs/>
        </w:rPr>
        <w:t>again</w:t>
      </w:r>
      <w:r w:rsidR="00D819E6" w:rsidRPr="00245434">
        <w:rPr>
          <w:b/>
          <w:bCs/>
        </w:rPr>
        <w:t>)</w:t>
      </w:r>
      <w:r w:rsidRPr="00245434">
        <w:rPr>
          <w:b/>
          <w:bCs/>
        </w:rPr>
        <w:t>.</w:t>
      </w:r>
    </w:p>
    <w:p w14:paraId="321B2937" w14:textId="77777777" w:rsidR="008E6A47" w:rsidRDefault="008E6A47" w:rsidP="00327E23">
      <w:pPr>
        <w:ind w:left="1440"/>
        <w:contextualSpacing/>
      </w:pPr>
    </w:p>
    <w:p w14:paraId="35FE05C9" w14:textId="2846CF94" w:rsidR="00774BE9" w:rsidRPr="00774BE9" w:rsidRDefault="00F64326" w:rsidP="00F64326">
      <w:pPr>
        <w:ind w:left="720" w:hanging="216"/>
      </w:pPr>
      <w:r>
        <w:t xml:space="preserve">     </w:t>
      </w:r>
      <w:r w:rsidR="00774BE9" w:rsidRPr="00B00C95">
        <w:t>Mitigation is required by HIPAA under 45 CFR 164.530(f). To the extent practicable, DSHS and its employees must mitigate any harmful effect known to the agency of a breach or a use or disclosure of PHI that violates DSHS policies and procedures and the HIPAA Rules. Mitigation actions must be documented and provided to the DSHS privacy officer upon request.</w:t>
      </w:r>
    </w:p>
    <w:p w14:paraId="222039BB" w14:textId="0134D864" w:rsidR="002855C9" w:rsidRDefault="00FB2AC4" w:rsidP="00372F47">
      <w:pPr>
        <w:contextualSpacing/>
      </w:pPr>
      <w:r>
        <w:t xml:space="preserve">                         </w:t>
      </w:r>
    </w:p>
    <w:p w14:paraId="2FB088CC" w14:textId="14668676" w:rsidR="00B013F4" w:rsidRPr="00B013F4" w:rsidRDefault="00FB2AC4" w:rsidP="00372F47">
      <w:pPr>
        <w:contextualSpacing/>
      </w:pPr>
      <w:r>
        <w:t xml:space="preserve">                              </w:t>
      </w:r>
      <w:r w:rsidR="001C4829">
        <w:t xml:space="preserve">  </w:t>
      </w:r>
      <w:r w:rsidR="001C4829" w:rsidRPr="00027FA1">
        <w:rPr>
          <w:color w:val="0070C0"/>
        </w:rPr>
        <w:t xml:space="preserve"> </w:t>
      </w:r>
      <w:r w:rsidR="00083060" w:rsidRPr="00027FA1">
        <w:rPr>
          <w:b/>
          <w:bCs/>
          <w:color w:val="0070C0"/>
        </w:rPr>
        <w:t>Example</w:t>
      </w:r>
      <w:r w:rsidR="008F60AC" w:rsidRPr="00027FA1">
        <w:rPr>
          <w:b/>
          <w:bCs/>
          <w:color w:val="0070C0"/>
        </w:rPr>
        <w:t xml:space="preserve">s of Mitigation </w:t>
      </w:r>
      <w:r w:rsidR="003A49F7">
        <w:rPr>
          <w:b/>
          <w:bCs/>
          <w:color w:val="0070C0"/>
        </w:rPr>
        <w:t>Actions</w:t>
      </w:r>
      <w:r w:rsidR="00083060" w:rsidRPr="00027FA1">
        <w:rPr>
          <w:color w:val="0070C0"/>
        </w:rPr>
        <w:t>:</w:t>
      </w:r>
    </w:p>
    <w:p w14:paraId="253B983C" w14:textId="77777777" w:rsidR="00B013F4" w:rsidRPr="00B013F4" w:rsidRDefault="00B013F4" w:rsidP="00A477DC">
      <w:pPr>
        <w:numPr>
          <w:ilvl w:val="0"/>
          <w:numId w:val="23"/>
        </w:numPr>
        <w:ind w:left="3108"/>
        <w:contextualSpacing/>
      </w:pPr>
      <w:r w:rsidRPr="00B013F4">
        <w:t>Verbally counseled responsible employee on HIPAA and administrative policies for managing the protection of PHI.</w:t>
      </w:r>
    </w:p>
    <w:p w14:paraId="7A4BF2B6" w14:textId="6D60DC9D" w:rsidR="00B013F4" w:rsidRDefault="00ED310A" w:rsidP="00A477DC">
      <w:pPr>
        <w:numPr>
          <w:ilvl w:val="0"/>
          <w:numId w:val="23"/>
        </w:numPr>
        <w:ind w:left="3108"/>
        <w:contextualSpacing/>
      </w:pPr>
      <w:r>
        <w:t>Completed</w:t>
      </w:r>
      <w:r w:rsidR="00B013F4" w:rsidRPr="004B2C05">
        <w:t xml:space="preserve"> L</w:t>
      </w:r>
      <w:r w:rsidR="004B2C05" w:rsidRPr="004B2C05">
        <w:t>C</w:t>
      </w:r>
      <w:r w:rsidR="00B013F4" w:rsidRPr="004B2C05">
        <w:t xml:space="preserve">- </w:t>
      </w:r>
      <w:r w:rsidR="004B2C05" w:rsidRPr="004B2C05">
        <w:t xml:space="preserve">HIPAA Mandatory </w:t>
      </w:r>
      <w:r w:rsidR="00B013F4" w:rsidRPr="004B2C05">
        <w:t>Training</w:t>
      </w:r>
    </w:p>
    <w:p w14:paraId="7B237409" w14:textId="18DC527C" w:rsidR="00291254" w:rsidRPr="0057515B" w:rsidRDefault="002203E6" w:rsidP="00A477DC">
      <w:pPr>
        <w:numPr>
          <w:ilvl w:val="0"/>
          <w:numId w:val="23"/>
        </w:numPr>
        <w:ind w:left="3108"/>
        <w:contextualSpacing/>
      </w:pPr>
      <w:r w:rsidRPr="0057515B">
        <w:lastRenderedPageBreak/>
        <w:t xml:space="preserve">Reviewed </w:t>
      </w:r>
      <w:r w:rsidR="00E307E1" w:rsidRPr="0057515B">
        <w:t>DSHS Information Security Standard Manual</w:t>
      </w:r>
      <w:r w:rsidR="0057515B" w:rsidRPr="0057515B">
        <w:t xml:space="preserve">:           </w:t>
      </w:r>
      <w:r w:rsidRPr="0057515B">
        <w:t xml:space="preserve">Chapters 3, </w:t>
      </w:r>
      <w:r w:rsidR="00996666" w:rsidRPr="0057515B">
        <w:t>7</w:t>
      </w:r>
      <w:r w:rsidRPr="0057515B">
        <w:t xml:space="preserve">, 8 </w:t>
      </w:r>
    </w:p>
    <w:p w14:paraId="0FB6A46C" w14:textId="77777777" w:rsidR="00EC7258" w:rsidRDefault="00EC7258" w:rsidP="00B013F4">
      <w:pPr>
        <w:ind w:left="720"/>
        <w:rPr>
          <w:rFonts w:ascii="Century Gothic" w:eastAsiaTheme="majorEastAsia" w:hAnsi="Century Gothic" w:cstheme="majorBidi"/>
          <w:b/>
          <w:caps/>
          <w:color w:val="005CAB"/>
          <w:sz w:val="26"/>
          <w:szCs w:val="26"/>
        </w:rPr>
      </w:pPr>
      <w:bookmarkStart w:id="18" w:name="_Hlk162622175"/>
    </w:p>
    <w:p w14:paraId="16898110" w14:textId="73A157EA" w:rsidR="00B013F4" w:rsidRPr="005C27D1" w:rsidRDefault="00B013F4" w:rsidP="00B013F4">
      <w:pPr>
        <w:ind w:left="720"/>
        <w:rPr>
          <w:rFonts w:ascii="Century Gothic" w:eastAsiaTheme="majorEastAsia" w:hAnsi="Century Gothic" w:cstheme="majorBidi"/>
          <w:b/>
          <w:caps/>
          <w:color w:val="005CAB"/>
          <w:sz w:val="26"/>
          <w:szCs w:val="26"/>
        </w:rPr>
      </w:pPr>
      <w:r w:rsidRPr="005C27D1">
        <w:rPr>
          <w:rFonts w:ascii="Century Gothic" w:eastAsiaTheme="majorEastAsia" w:hAnsi="Century Gothic" w:cstheme="majorBidi"/>
          <w:b/>
          <w:caps/>
          <w:color w:val="005CAB"/>
          <w:sz w:val="26"/>
          <w:szCs w:val="26"/>
        </w:rPr>
        <w:t>Step 4: NOTIFICATION</w:t>
      </w:r>
    </w:p>
    <w:bookmarkEnd w:id="18"/>
    <w:p w14:paraId="3428F384" w14:textId="77777777" w:rsidR="00B013F4" w:rsidRPr="00B013F4" w:rsidRDefault="00B013F4" w:rsidP="00B013F4">
      <w:pPr>
        <w:ind w:left="720"/>
        <w:rPr>
          <w:rFonts w:ascii="Century Gothic" w:eastAsiaTheme="majorEastAsia" w:hAnsi="Century Gothic" w:cstheme="majorBidi"/>
          <w:b/>
          <w:caps/>
          <w:color w:val="005CAB"/>
          <w:sz w:val="26"/>
          <w:szCs w:val="26"/>
        </w:rPr>
      </w:pPr>
    </w:p>
    <w:p w14:paraId="54C9E1EA" w14:textId="5E7C19BF" w:rsidR="005A24DD" w:rsidRPr="009F0D87" w:rsidRDefault="005A24DD" w:rsidP="005A24DD">
      <w:pPr>
        <w:ind w:left="720"/>
      </w:pPr>
      <w:r w:rsidRPr="009F0D87">
        <w:t xml:space="preserve">If notification is required </w:t>
      </w:r>
      <w:proofErr w:type="gramStart"/>
      <w:r w:rsidRPr="009F0D87">
        <w:t>as a result of</w:t>
      </w:r>
      <w:proofErr w:type="gramEnd"/>
      <w:r w:rsidRPr="009F0D87">
        <w:t xml:space="preserve"> a breach of confidential information, employees must contact their administration or division privacy coordinator. Breach notice letters must contain any specific language that the applicable law requires and be sent within the required time. Any notification letters required by HIPAA or RCW 42.56.590 must be reviewed and approved by the program’s designated privacy coordinator, or the DSHS privacy officer or designee. </w:t>
      </w:r>
    </w:p>
    <w:p w14:paraId="4591A62E" w14:textId="77777777" w:rsidR="005A24DD" w:rsidRPr="009F0D87" w:rsidRDefault="005A24DD" w:rsidP="005A24DD">
      <w:pPr>
        <w:ind w:left="720"/>
      </w:pPr>
    </w:p>
    <w:p w14:paraId="15AADA73" w14:textId="38F746DF" w:rsidR="005A24DD" w:rsidRPr="00B013F4" w:rsidRDefault="005A24DD" w:rsidP="005A24DD">
      <w:pPr>
        <w:ind w:left="720"/>
      </w:pPr>
      <w:r w:rsidRPr="009F0D87">
        <w:t xml:space="preserve">For breach incidents that do not trigger a legal requirement for notification, it is up to the </w:t>
      </w:r>
      <w:r w:rsidR="007E7695" w:rsidRPr="009F0D87">
        <w:t>p</w:t>
      </w:r>
      <w:r w:rsidRPr="009F0D87">
        <w:t>rogram to determine to notify. However, DSHS strongly encourages notification.</w:t>
      </w:r>
    </w:p>
    <w:p w14:paraId="4ADB4105" w14:textId="77777777" w:rsidR="00B013F4" w:rsidRPr="00B013F4" w:rsidRDefault="00B013F4" w:rsidP="00B013F4">
      <w:pPr>
        <w:ind w:left="720"/>
      </w:pPr>
    </w:p>
    <w:p w14:paraId="585A438B" w14:textId="77777777" w:rsidR="00B013F4" w:rsidRPr="003E7920" w:rsidRDefault="00B013F4" w:rsidP="00A477DC">
      <w:pPr>
        <w:numPr>
          <w:ilvl w:val="0"/>
          <w:numId w:val="24"/>
        </w:numPr>
        <w:ind w:left="1440"/>
        <w:contextualSpacing/>
        <w:rPr>
          <w:b/>
          <w:bCs/>
        </w:rPr>
      </w:pPr>
      <w:bookmarkStart w:id="19" w:name="_Hlk162622320"/>
      <w:r w:rsidRPr="003E7920">
        <w:rPr>
          <w:b/>
          <w:bCs/>
        </w:rPr>
        <w:t>When to Notify Affected Individuals</w:t>
      </w:r>
    </w:p>
    <w:bookmarkEnd w:id="19"/>
    <w:p w14:paraId="392507EF" w14:textId="32CCADA3" w:rsidR="00BD6C23" w:rsidRPr="00641542" w:rsidRDefault="00711AEE" w:rsidP="00A477DC">
      <w:pPr>
        <w:pStyle w:val="ListParagraph"/>
        <w:numPr>
          <w:ilvl w:val="0"/>
          <w:numId w:val="37"/>
        </w:numPr>
        <w:contextualSpacing/>
      </w:pPr>
      <w:r w:rsidRPr="00641542">
        <w:t xml:space="preserve">Notification to affected individuals must be made in the most expedient time possible, without unreasonable delay, and no more than thirty </w:t>
      </w:r>
      <w:r w:rsidR="00380974" w:rsidRPr="00641542">
        <w:t xml:space="preserve">(30) </w:t>
      </w:r>
      <w:r w:rsidRPr="00641542">
        <w:t>calendar days after the breach was discovered</w:t>
      </w:r>
      <w:r w:rsidR="004F130D" w:rsidRPr="00641542">
        <w:t>.</w:t>
      </w:r>
      <w:r w:rsidRPr="00641542">
        <w:t xml:space="preserve"> An agency may delay notification to the consumer for up to an additional fourteen</w:t>
      </w:r>
      <w:r w:rsidR="00380974" w:rsidRPr="00641542">
        <w:t xml:space="preserve"> (14)</w:t>
      </w:r>
      <w:r w:rsidRPr="00641542">
        <w:t xml:space="preserve"> days to allow for notification to be translated into the primary language of the affected consumers.</w:t>
      </w:r>
    </w:p>
    <w:p w14:paraId="6B093952" w14:textId="77777777" w:rsidR="00B013F4" w:rsidRPr="00B013F4" w:rsidRDefault="00B013F4" w:rsidP="00B013F4">
      <w:pPr>
        <w:ind w:left="720"/>
      </w:pPr>
    </w:p>
    <w:p w14:paraId="5BE8E271" w14:textId="77777777" w:rsidR="00B013F4" w:rsidRPr="003E7920" w:rsidRDefault="00B013F4" w:rsidP="00A477DC">
      <w:pPr>
        <w:numPr>
          <w:ilvl w:val="0"/>
          <w:numId w:val="24"/>
        </w:numPr>
        <w:ind w:left="1440"/>
        <w:contextualSpacing/>
        <w:rPr>
          <w:b/>
          <w:bCs/>
        </w:rPr>
      </w:pPr>
      <w:r w:rsidRPr="003E7920">
        <w:rPr>
          <w:b/>
          <w:bCs/>
        </w:rPr>
        <w:t>How to Notify Affected Individuals</w:t>
      </w:r>
    </w:p>
    <w:p w14:paraId="528B54C7" w14:textId="770AD582" w:rsidR="00A64C78" w:rsidRDefault="00615CE5" w:rsidP="00A477DC">
      <w:pPr>
        <w:numPr>
          <w:ilvl w:val="1"/>
          <w:numId w:val="17"/>
        </w:numPr>
        <w:ind w:left="2160"/>
        <w:contextualSpacing/>
      </w:pPr>
      <w:r w:rsidRPr="00615CE5">
        <w:t>Written notice. (i) Written notification by first-class mail to the individual at the last known address of the individual or, if the individual agrees to electronic notice and such agreement has not been withdrawn, by electronic mail. The notification may be provided in one or more mailings as information is available</w:t>
      </w:r>
      <w:r w:rsidR="00807663">
        <w:t>.</w:t>
      </w:r>
    </w:p>
    <w:p w14:paraId="30441D17" w14:textId="135EF32C" w:rsidR="00B013F4" w:rsidRPr="00B013F4" w:rsidRDefault="000E694D" w:rsidP="00A477DC">
      <w:pPr>
        <w:numPr>
          <w:ilvl w:val="1"/>
          <w:numId w:val="17"/>
        </w:numPr>
        <w:ind w:left="2160"/>
        <w:contextualSpacing/>
      </w:pPr>
      <w:r w:rsidRPr="000E694D">
        <w:t>Under HIPAA, a deceased person's Protected Health Information (PHI) is protected for 50 years from death</w:t>
      </w:r>
      <w:r w:rsidR="00492EF8">
        <w:t xml:space="preserve">. </w:t>
      </w:r>
      <w:r w:rsidR="00B013F4" w:rsidRPr="00B013F4">
        <w:t>If the affected individual is known to be deceased, the covered entity must send notification via first-class mail to either the next of kin or personal representative of the individual.</w:t>
      </w:r>
    </w:p>
    <w:p w14:paraId="401CC6E2" w14:textId="77777777" w:rsidR="00B013F4" w:rsidRPr="00B013F4" w:rsidRDefault="00B013F4" w:rsidP="00B013F4">
      <w:pPr>
        <w:ind w:left="2160"/>
        <w:contextualSpacing/>
      </w:pPr>
    </w:p>
    <w:p w14:paraId="2B06A98A" w14:textId="6C861694" w:rsidR="00B013F4" w:rsidRPr="003E7920" w:rsidRDefault="00B013F4" w:rsidP="00A477DC">
      <w:pPr>
        <w:numPr>
          <w:ilvl w:val="0"/>
          <w:numId w:val="24"/>
        </w:numPr>
        <w:ind w:left="1440"/>
        <w:contextualSpacing/>
        <w:rPr>
          <w:b/>
          <w:bCs/>
        </w:rPr>
      </w:pPr>
      <w:r w:rsidRPr="003E7920">
        <w:rPr>
          <w:b/>
          <w:bCs/>
        </w:rPr>
        <w:t>Substitute Service</w:t>
      </w:r>
    </w:p>
    <w:p w14:paraId="37929ED9" w14:textId="08F6B641" w:rsidR="00B013F4" w:rsidRPr="00B013F4" w:rsidRDefault="00B013F4" w:rsidP="00A477DC">
      <w:pPr>
        <w:numPr>
          <w:ilvl w:val="0"/>
          <w:numId w:val="25"/>
        </w:numPr>
        <w:ind w:left="2160"/>
        <w:contextualSpacing/>
      </w:pPr>
      <w:r w:rsidRPr="00B013F4">
        <w:t>If</w:t>
      </w:r>
      <w:r w:rsidR="00331D5C" w:rsidRPr="00331D5C">
        <w:t xml:space="preserve"> the covered entity has insufficient or out-of-date contact information for fewer than 10 individuals, the covered entity may provide substitute notice by an alternative form of written notice, by telephone, or other means.  </w:t>
      </w:r>
    </w:p>
    <w:p w14:paraId="7A4E2129" w14:textId="77777777" w:rsidR="00B013F4" w:rsidRPr="00B013F4" w:rsidRDefault="00B013F4" w:rsidP="00B013F4">
      <w:pPr>
        <w:ind w:left="1440"/>
        <w:contextualSpacing/>
      </w:pPr>
    </w:p>
    <w:p w14:paraId="225B1CA1" w14:textId="77777777" w:rsidR="00B013F4" w:rsidRPr="003E7920" w:rsidRDefault="00B013F4" w:rsidP="00A477DC">
      <w:pPr>
        <w:numPr>
          <w:ilvl w:val="0"/>
          <w:numId w:val="26"/>
        </w:numPr>
        <w:ind w:left="1440"/>
        <w:contextualSpacing/>
        <w:rPr>
          <w:rFonts w:ascii="Century Gothic" w:eastAsiaTheme="majorEastAsia" w:hAnsi="Century Gothic" w:cstheme="majorBidi"/>
          <w:b/>
          <w:bCs/>
          <w:caps/>
          <w:color w:val="005CAB"/>
          <w:sz w:val="26"/>
          <w:szCs w:val="26"/>
        </w:rPr>
      </w:pPr>
      <w:r w:rsidRPr="003E7920">
        <w:rPr>
          <w:b/>
          <w:bCs/>
        </w:rPr>
        <w:t>What must be Included in the Notification</w:t>
      </w:r>
    </w:p>
    <w:p w14:paraId="0D578F78" w14:textId="77777777" w:rsidR="004409A6" w:rsidRPr="00C02087" w:rsidRDefault="004409A6" w:rsidP="00C02087">
      <w:pPr>
        <w:ind w:left="1440"/>
      </w:pPr>
      <w:r w:rsidRPr="00C02087">
        <w:t>(a) The notification must be written in plain language; and</w:t>
      </w:r>
    </w:p>
    <w:p w14:paraId="7327963A" w14:textId="77777777" w:rsidR="004409A6" w:rsidRPr="00C02087" w:rsidRDefault="004409A6" w:rsidP="00C02087">
      <w:pPr>
        <w:ind w:left="1440"/>
      </w:pPr>
      <w:r w:rsidRPr="00C02087">
        <w:t>(b) The notification must include, at a minimum, the following information:</w:t>
      </w:r>
    </w:p>
    <w:p w14:paraId="50BB32A5" w14:textId="26EF7787" w:rsidR="004409A6" w:rsidRPr="00C02087" w:rsidRDefault="004409A6" w:rsidP="00C02087">
      <w:pPr>
        <w:ind w:left="1440"/>
      </w:pPr>
      <w:r w:rsidRPr="00C02087">
        <w:t xml:space="preserve">(i) The name and contact information of the reporting </w:t>
      </w:r>
      <w:proofErr w:type="gramStart"/>
      <w:r w:rsidRPr="00C02087">
        <w:t>agency;</w:t>
      </w:r>
      <w:proofErr w:type="gramEnd"/>
    </w:p>
    <w:p w14:paraId="3892BC48" w14:textId="77777777" w:rsidR="004409A6" w:rsidRPr="00C02087" w:rsidRDefault="004409A6" w:rsidP="00C02087">
      <w:pPr>
        <w:ind w:left="1440"/>
      </w:pPr>
      <w:r w:rsidRPr="00C02087">
        <w:t xml:space="preserve">(ii) A list of the types of personal information that were or are reasonably believed to have been the subject of a </w:t>
      </w:r>
      <w:proofErr w:type="gramStart"/>
      <w:r w:rsidRPr="00C02087">
        <w:t>breach;</w:t>
      </w:r>
      <w:proofErr w:type="gramEnd"/>
    </w:p>
    <w:p w14:paraId="704DF5E9" w14:textId="77777777" w:rsidR="004409A6" w:rsidRPr="00C02087" w:rsidRDefault="004409A6" w:rsidP="00C02087">
      <w:pPr>
        <w:ind w:left="1440"/>
      </w:pPr>
      <w:r w:rsidRPr="00C02087">
        <w:lastRenderedPageBreak/>
        <w:t>(iii) A time frame of exposure, if known, including the date of the breach and the date of the discovery of the breach; and</w:t>
      </w:r>
    </w:p>
    <w:p w14:paraId="69205C40" w14:textId="79DFF117" w:rsidR="0044645C" w:rsidRDefault="004409A6" w:rsidP="00C02087">
      <w:pPr>
        <w:ind w:left="1440"/>
        <w:rPr>
          <w:rFonts w:ascii="Century Gothic" w:eastAsiaTheme="majorEastAsia" w:hAnsi="Century Gothic" w:cstheme="majorBidi"/>
          <w:b/>
          <w:caps/>
          <w:color w:val="005CAB"/>
          <w:sz w:val="26"/>
          <w:szCs w:val="26"/>
        </w:rPr>
      </w:pPr>
      <w:r w:rsidRPr="00C02087">
        <w:t>(iv) The toll-free telephone numbers and addresses of the major credit reporting agencies if the breach exposed personal information.</w:t>
      </w:r>
    </w:p>
    <w:p w14:paraId="099BF4DE" w14:textId="77777777" w:rsidR="0044645C" w:rsidRPr="00B013F4" w:rsidRDefault="0044645C" w:rsidP="00B013F4">
      <w:pPr>
        <w:ind w:left="720"/>
        <w:rPr>
          <w:rFonts w:ascii="Century Gothic" w:eastAsiaTheme="majorEastAsia" w:hAnsi="Century Gothic" w:cstheme="majorBidi"/>
          <w:b/>
          <w:caps/>
          <w:color w:val="005CAB"/>
          <w:sz w:val="26"/>
          <w:szCs w:val="26"/>
        </w:rPr>
      </w:pPr>
    </w:p>
    <w:p w14:paraId="06AA2DB1" w14:textId="77777777" w:rsidR="00B013F4" w:rsidRPr="00B013F4" w:rsidRDefault="00B013F4" w:rsidP="00B013F4">
      <w:pPr>
        <w:ind w:left="720"/>
        <w:rPr>
          <w:rFonts w:asciiTheme="minorHAnsi" w:hAnsiTheme="minorHAnsi" w:cstheme="minorHAnsi"/>
        </w:rPr>
      </w:pPr>
      <w:r w:rsidRPr="00B013F4">
        <w:rPr>
          <w:rFonts w:ascii="Century Gothic" w:eastAsiaTheme="majorEastAsia" w:hAnsi="Century Gothic" w:cstheme="majorBidi"/>
          <w:b/>
          <w:caps/>
          <w:color w:val="005CAB"/>
          <w:sz w:val="26"/>
          <w:szCs w:val="26"/>
        </w:rPr>
        <w:t>Attorney General and Federal Trade Commission Websites</w:t>
      </w:r>
    </w:p>
    <w:p w14:paraId="49A7873D" w14:textId="77777777" w:rsidR="00B013F4" w:rsidRPr="00B013F4" w:rsidRDefault="00B013F4" w:rsidP="00B013F4">
      <w:pPr>
        <w:ind w:left="720"/>
        <w:rPr>
          <w:rFonts w:asciiTheme="minorHAnsi" w:hAnsiTheme="minorHAnsi" w:cstheme="minorHAnsi"/>
        </w:rPr>
      </w:pPr>
    </w:p>
    <w:p w14:paraId="3AFC01E2" w14:textId="77777777" w:rsidR="00B013F4" w:rsidRPr="00B013F4" w:rsidRDefault="00B013F4" w:rsidP="00B013F4">
      <w:pPr>
        <w:ind w:left="720"/>
        <w:rPr>
          <w:rFonts w:eastAsia="Times New Roman" w:cs="Calibri"/>
          <w:szCs w:val="24"/>
        </w:rPr>
      </w:pPr>
      <w:r w:rsidRPr="00B013F4">
        <w:rPr>
          <w:rFonts w:cs="Calibri"/>
        </w:rPr>
        <w:t>If affected individuals are concerned about their identity or credit being impacted, they can find information on actions to take to protect themselves on the websites of the Washington State Office of</w:t>
      </w:r>
      <w:r w:rsidRPr="00B013F4">
        <w:rPr>
          <w:rFonts w:eastAsia="Times New Roman" w:cs="Calibri"/>
          <w:szCs w:val="24"/>
        </w:rPr>
        <w:t xml:space="preserve"> the Attorney General at:  </w:t>
      </w:r>
      <w:hyperlink r:id="rId20" w:history="1">
        <w:r w:rsidRPr="00B013F4">
          <w:rPr>
            <w:rFonts w:eastAsia="Times New Roman" w:cs="Calibri"/>
            <w:color w:val="0000FF"/>
            <w:szCs w:val="24"/>
            <w:u w:val="single"/>
          </w:rPr>
          <w:t>http://www.atg.wa.gov/identity-theftprivacy</w:t>
        </w:r>
      </w:hyperlink>
      <w:r w:rsidRPr="00B013F4">
        <w:rPr>
          <w:rFonts w:eastAsia="Times New Roman" w:cs="Calibri"/>
          <w:szCs w:val="24"/>
        </w:rPr>
        <w:t xml:space="preserve"> and for the Federal Trade Commission at:  </w:t>
      </w:r>
      <w:hyperlink r:id="rId21" w:history="1">
        <w:r w:rsidRPr="00B013F4">
          <w:rPr>
            <w:rFonts w:eastAsia="Times New Roman" w:cs="Calibri"/>
            <w:color w:val="0000FF"/>
            <w:szCs w:val="24"/>
            <w:u w:val="single"/>
          </w:rPr>
          <w:t>http://www.ftc.gov/bcp/edu/microsites/idtheft//</w:t>
        </w:r>
      </w:hyperlink>
      <w:r w:rsidRPr="00B013F4">
        <w:rPr>
          <w:rFonts w:eastAsia="Times New Roman" w:cs="Calibri"/>
          <w:szCs w:val="24"/>
        </w:rPr>
        <w:t xml:space="preserve">.  </w:t>
      </w:r>
    </w:p>
    <w:p w14:paraId="70E102F5" w14:textId="77777777" w:rsidR="00B013F4" w:rsidRDefault="00B013F4" w:rsidP="00B013F4">
      <w:pPr>
        <w:ind w:left="720"/>
        <w:rPr>
          <w:rFonts w:asciiTheme="minorHAnsi" w:eastAsia="Times New Roman" w:hAnsiTheme="minorHAnsi" w:cstheme="minorHAnsi"/>
          <w:szCs w:val="24"/>
        </w:rPr>
      </w:pPr>
    </w:p>
    <w:p w14:paraId="2BE660AE" w14:textId="77777777" w:rsidR="00B013F4" w:rsidRPr="00B013F4" w:rsidRDefault="00B013F4" w:rsidP="00B013F4">
      <w:pPr>
        <w:ind w:left="720"/>
        <w:rPr>
          <w:rFonts w:ascii="Century Gothic" w:eastAsiaTheme="majorEastAsia" w:hAnsi="Century Gothic" w:cstheme="majorBidi"/>
          <w:b/>
          <w:caps/>
          <w:color w:val="005CAB"/>
          <w:sz w:val="26"/>
          <w:szCs w:val="26"/>
        </w:rPr>
      </w:pPr>
      <w:r w:rsidRPr="00B013F4">
        <w:rPr>
          <w:rFonts w:ascii="Century Gothic" w:eastAsiaTheme="majorEastAsia" w:hAnsi="Century Gothic" w:cstheme="majorBidi"/>
          <w:b/>
          <w:caps/>
          <w:color w:val="005CAB"/>
          <w:sz w:val="26"/>
          <w:szCs w:val="26"/>
        </w:rPr>
        <w:t>Three major credit report agencies</w:t>
      </w:r>
    </w:p>
    <w:p w14:paraId="4017B346" w14:textId="77777777" w:rsidR="00B013F4" w:rsidRPr="00B013F4" w:rsidRDefault="00B013F4" w:rsidP="00B013F4">
      <w:pPr>
        <w:ind w:left="720"/>
        <w:rPr>
          <w:rFonts w:eastAsiaTheme="majorEastAsia" w:cs="Calibri"/>
          <w:b/>
          <w:caps/>
          <w:color w:val="005CAB"/>
          <w:sz w:val="20"/>
          <w:szCs w:val="20"/>
        </w:rPr>
      </w:pPr>
    </w:p>
    <w:p w14:paraId="684569E1" w14:textId="77777777" w:rsidR="00B013F4" w:rsidRPr="00B013F4" w:rsidRDefault="00B013F4" w:rsidP="00B013F4">
      <w:pPr>
        <w:ind w:left="720"/>
        <w:rPr>
          <w:rFonts w:eastAsia="Times New Roman" w:cs="Calibri"/>
          <w:szCs w:val="24"/>
        </w:rPr>
      </w:pPr>
      <w:r w:rsidRPr="00B013F4">
        <w:rPr>
          <w:rFonts w:eastAsia="Times New Roman" w:cs="Calibri"/>
          <w:szCs w:val="24"/>
        </w:rPr>
        <w:t xml:space="preserve">In addition, the affected individuals can contact the three major credit report agencies:  </w:t>
      </w:r>
    </w:p>
    <w:p w14:paraId="44D58C9B" w14:textId="77777777" w:rsidR="00923586" w:rsidRDefault="00923586" w:rsidP="00B013F4">
      <w:pPr>
        <w:ind w:left="2037"/>
        <w:contextualSpacing/>
        <w:rPr>
          <w:rFonts w:cs="Calibri"/>
          <w:strike/>
          <w:color w:val="000000"/>
        </w:rPr>
      </w:pPr>
    </w:p>
    <w:p w14:paraId="6067B0F8" w14:textId="5D5D0C7B" w:rsidR="000D6563" w:rsidRPr="00E01C28" w:rsidRDefault="000D6563" w:rsidP="00457B20">
      <w:pPr>
        <w:pStyle w:val="ListParagraph"/>
        <w:numPr>
          <w:ilvl w:val="0"/>
          <w:numId w:val="45"/>
        </w:numPr>
      </w:pPr>
      <w:r w:rsidRPr="00457B20">
        <w:rPr>
          <w:i/>
          <w:iCs/>
        </w:rPr>
        <w:t>Equifax</w:t>
      </w:r>
      <w:r w:rsidRPr="00E01C28">
        <w:t>, PO Box 740241, Atlanta, GA 30374, </w:t>
      </w:r>
      <w:hyperlink r:id="rId22" w:tgtFrame="_blank" w:history="1">
        <w:r w:rsidRPr="00E01C28">
          <w:rPr>
            <w:rStyle w:val="Hyperlink"/>
          </w:rPr>
          <w:t>www.equifax.com</w:t>
        </w:r>
      </w:hyperlink>
      <w:r w:rsidRPr="00E01C28">
        <w:t>, 1-800-685-1111 </w:t>
      </w:r>
    </w:p>
    <w:p w14:paraId="04FD10A2" w14:textId="77777777" w:rsidR="000D6563" w:rsidRPr="00E01C28" w:rsidRDefault="000D6563" w:rsidP="00457B20">
      <w:pPr>
        <w:pStyle w:val="ListParagraph"/>
        <w:numPr>
          <w:ilvl w:val="0"/>
          <w:numId w:val="45"/>
        </w:numPr>
      </w:pPr>
      <w:r w:rsidRPr="00457B20">
        <w:rPr>
          <w:i/>
          <w:iCs/>
        </w:rPr>
        <w:t>Experian</w:t>
      </w:r>
      <w:r w:rsidRPr="00E01C28">
        <w:t>, PO Box 2002, Allen, TX 75013, </w:t>
      </w:r>
      <w:hyperlink r:id="rId23" w:tgtFrame="_blank" w:history="1">
        <w:r w:rsidRPr="00E01C28">
          <w:rPr>
            <w:rStyle w:val="Hyperlink"/>
          </w:rPr>
          <w:t>www.experian.com</w:t>
        </w:r>
      </w:hyperlink>
      <w:r w:rsidRPr="00E01C28">
        <w:t>, 1-888-397-3742 </w:t>
      </w:r>
    </w:p>
    <w:p w14:paraId="7B73D7F6" w14:textId="77777777" w:rsidR="000D6563" w:rsidRPr="00E01C28" w:rsidRDefault="000D6563" w:rsidP="00457B20">
      <w:pPr>
        <w:pStyle w:val="ListParagraph"/>
        <w:numPr>
          <w:ilvl w:val="0"/>
          <w:numId w:val="45"/>
        </w:numPr>
      </w:pPr>
      <w:r w:rsidRPr="00457B20">
        <w:rPr>
          <w:i/>
          <w:iCs/>
        </w:rPr>
        <w:t>TransUnion</w:t>
      </w:r>
      <w:r w:rsidRPr="00E01C28">
        <w:t>, PO Box 2000, Chester, PA 19016, </w:t>
      </w:r>
      <w:hyperlink r:id="rId24" w:tgtFrame="_blank" w:history="1">
        <w:r w:rsidRPr="00E01C28">
          <w:rPr>
            <w:rStyle w:val="Hyperlink"/>
          </w:rPr>
          <w:t>www.transunion.com</w:t>
        </w:r>
      </w:hyperlink>
      <w:r w:rsidRPr="00E01C28">
        <w:t>, 1-800-916-8800 </w:t>
      </w:r>
    </w:p>
    <w:p w14:paraId="7C96B7AB" w14:textId="77777777" w:rsidR="00923586" w:rsidRPr="00B013F4" w:rsidRDefault="00923586" w:rsidP="00F63AFF">
      <w:pPr>
        <w:contextualSpacing/>
        <w:rPr>
          <w:rFonts w:cs="Calibri"/>
          <w:strike/>
          <w:color w:val="000000"/>
        </w:rPr>
      </w:pPr>
    </w:p>
    <w:p w14:paraId="5EF4380C" w14:textId="77777777" w:rsidR="00B013F4" w:rsidRPr="00B013F4" w:rsidRDefault="00B013F4" w:rsidP="00B013F4">
      <w:pPr>
        <w:ind w:left="720"/>
        <w:rPr>
          <w:rFonts w:ascii="Century Gothic" w:eastAsiaTheme="majorEastAsia" w:hAnsi="Century Gothic" w:cstheme="majorBidi"/>
          <w:b/>
          <w:caps/>
          <w:color w:val="005CAB"/>
          <w:sz w:val="26"/>
          <w:szCs w:val="26"/>
        </w:rPr>
      </w:pPr>
      <w:r w:rsidRPr="00B013F4">
        <w:rPr>
          <w:rFonts w:ascii="Century Gothic" w:eastAsiaTheme="majorEastAsia" w:hAnsi="Century Gothic" w:cstheme="majorBidi"/>
          <w:b/>
          <w:caps/>
          <w:color w:val="005CAB"/>
          <w:sz w:val="26"/>
          <w:szCs w:val="26"/>
        </w:rPr>
        <w:t>Others to Notify</w:t>
      </w:r>
    </w:p>
    <w:p w14:paraId="5A170790" w14:textId="77777777" w:rsidR="00B013F4" w:rsidRPr="00262F42" w:rsidRDefault="00B013F4" w:rsidP="00B013F4">
      <w:pPr>
        <w:ind w:left="1440"/>
        <w:contextualSpacing/>
        <w:rPr>
          <w:sz w:val="26"/>
          <w:szCs w:val="26"/>
        </w:rPr>
      </w:pPr>
    </w:p>
    <w:p w14:paraId="408A0C09" w14:textId="77777777" w:rsidR="00B013F4" w:rsidRPr="00B013F4" w:rsidRDefault="00B013F4" w:rsidP="00A477DC">
      <w:pPr>
        <w:numPr>
          <w:ilvl w:val="0"/>
          <w:numId w:val="27"/>
        </w:numPr>
        <w:ind w:left="2160"/>
        <w:contextualSpacing/>
      </w:pPr>
      <w:r w:rsidRPr="00B013F4">
        <w:t>NOTICE TO THE SECRETARY</w:t>
      </w:r>
    </w:p>
    <w:p w14:paraId="0AFC7E41" w14:textId="77777777" w:rsidR="00B013F4" w:rsidRPr="00B013F4" w:rsidRDefault="00B013F4" w:rsidP="00A477DC">
      <w:pPr>
        <w:numPr>
          <w:ilvl w:val="0"/>
          <w:numId w:val="29"/>
        </w:numPr>
        <w:ind w:left="2880"/>
        <w:contextualSpacing/>
      </w:pPr>
      <w:r w:rsidRPr="00B013F4">
        <w:t>If a breach affects fewer than 500 individuals, the covered entity may notify the Secretary of such breaches on an annual basis. Reports of breaches affecting fewer than 500 individuals are due to the Secretary no later than 60 days after the end of the calendar year in which the breaches are discovered.</w:t>
      </w:r>
    </w:p>
    <w:p w14:paraId="3AEB6986" w14:textId="6DCC7A61" w:rsidR="00B013F4" w:rsidRDefault="00B013F4" w:rsidP="00811CC6">
      <w:pPr>
        <w:numPr>
          <w:ilvl w:val="0"/>
          <w:numId w:val="29"/>
        </w:numPr>
        <w:ind w:left="2880"/>
        <w:contextualSpacing/>
      </w:pPr>
      <w:r w:rsidRPr="00B013F4">
        <w:t>If a breach affects 500 or more individuals, covered entities must notify the Secretary without unreasonable delay and in no case later than 60 days following a breach. </w:t>
      </w:r>
    </w:p>
    <w:p w14:paraId="3148729E" w14:textId="77777777" w:rsidR="00F04CB8" w:rsidRPr="00262F42" w:rsidRDefault="00F04CB8" w:rsidP="00F04CB8">
      <w:pPr>
        <w:contextualSpacing/>
        <w:rPr>
          <w:sz w:val="26"/>
          <w:szCs w:val="26"/>
        </w:rPr>
      </w:pPr>
    </w:p>
    <w:p w14:paraId="743C1E88" w14:textId="77777777" w:rsidR="00B013F4" w:rsidRPr="00B013F4" w:rsidRDefault="00B013F4" w:rsidP="00A477DC">
      <w:pPr>
        <w:numPr>
          <w:ilvl w:val="0"/>
          <w:numId w:val="27"/>
        </w:numPr>
        <w:ind w:left="2160"/>
        <w:contextualSpacing/>
      </w:pPr>
      <w:r w:rsidRPr="00B013F4">
        <w:t>MEDIA</w:t>
      </w:r>
    </w:p>
    <w:p w14:paraId="416C33FA" w14:textId="77777777" w:rsidR="00B013F4" w:rsidRPr="00B013F4" w:rsidRDefault="00B013F4" w:rsidP="00A477DC">
      <w:pPr>
        <w:numPr>
          <w:ilvl w:val="0"/>
          <w:numId w:val="30"/>
        </w:numPr>
        <w:ind w:left="2880"/>
        <w:contextualSpacing/>
      </w:pPr>
      <w:r w:rsidRPr="00B013F4">
        <w:t xml:space="preserve">If a breach affects more than 500 individuals, the covered entity is required to notify prominent media outlets serving the state or jurisdiction. </w:t>
      </w:r>
    </w:p>
    <w:p w14:paraId="6F12DF4D" w14:textId="77777777" w:rsidR="00B013F4" w:rsidRPr="00B013F4" w:rsidRDefault="00B013F4" w:rsidP="00A477DC">
      <w:pPr>
        <w:numPr>
          <w:ilvl w:val="0"/>
          <w:numId w:val="31"/>
        </w:numPr>
        <w:ind w:left="3600"/>
        <w:contextualSpacing/>
      </w:pPr>
      <w:r w:rsidRPr="00B013F4">
        <w:t xml:space="preserve">This is typically done in the form of a press release to local media outlets servicing the affected area. </w:t>
      </w:r>
      <w:proofErr w:type="gramStart"/>
      <w:r w:rsidRPr="00B013F4">
        <w:t>Similar to</w:t>
      </w:r>
      <w:proofErr w:type="gramEnd"/>
      <w:r w:rsidRPr="00B013F4">
        <w:t xml:space="preserve"> individual notices and notices </w:t>
      </w:r>
      <w:proofErr w:type="gramStart"/>
      <w:r w:rsidRPr="00B013F4">
        <w:t>to</w:t>
      </w:r>
      <w:proofErr w:type="gramEnd"/>
      <w:r w:rsidRPr="00B013F4">
        <w:t xml:space="preserve"> the secretary, media notification must be provided without unreasonable delay and in no case later than 60 days </w:t>
      </w:r>
      <w:proofErr w:type="gramStart"/>
      <w:r w:rsidRPr="00B013F4">
        <w:t>following</w:t>
      </w:r>
      <w:proofErr w:type="gramEnd"/>
      <w:r w:rsidRPr="00B013F4">
        <w:t xml:space="preserve"> discovery of the </w:t>
      </w:r>
      <w:proofErr w:type="gramStart"/>
      <w:r w:rsidRPr="00B013F4">
        <w:t>breach</w:t>
      </w:r>
      <w:proofErr w:type="gramEnd"/>
      <w:r w:rsidRPr="00B013F4">
        <w:t xml:space="preserve"> must include the same information required for the individual notice.</w:t>
      </w:r>
    </w:p>
    <w:p w14:paraId="420D72E0" w14:textId="77777777" w:rsidR="00B013F4" w:rsidRPr="00B013F4" w:rsidRDefault="00B013F4" w:rsidP="00A477DC">
      <w:pPr>
        <w:numPr>
          <w:ilvl w:val="0"/>
          <w:numId w:val="30"/>
        </w:numPr>
        <w:ind w:left="2880"/>
        <w:contextualSpacing/>
      </w:pPr>
      <w:r w:rsidRPr="00B013F4">
        <w:t xml:space="preserve">AP Policy 2.07 requires press releases to go through the DSHS Office of Communications. </w:t>
      </w:r>
    </w:p>
    <w:p w14:paraId="1AFF0994" w14:textId="77777777" w:rsidR="00262F42" w:rsidRDefault="00262F42" w:rsidP="00262F42">
      <w:pPr>
        <w:ind w:left="2160"/>
        <w:contextualSpacing/>
      </w:pPr>
    </w:p>
    <w:p w14:paraId="36BA6E96" w14:textId="5C1FD35C" w:rsidR="00B013F4" w:rsidRPr="00B013F4" w:rsidRDefault="00B013F4" w:rsidP="00A477DC">
      <w:pPr>
        <w:numPr>
          <w:ilvl w:val="0"/>
          <w:numId w:val="27"/>
        </w:numPr>
        <w:ind w:left="2160"/>
        <w:contextualSpacing/>
      </w:pPr>
      <w:r w:rsidRPr="00B013F4">
        <w:t>S</w:t>
      </w:r>
      <w:r w:rsidR="008A556D">
        <w:t>TATE ATTORNEY GENERAL OFFICE</w:t>
      </w:r>
      <w:r w:rsidR="003637B3">
        <w:t xml:space="preserve"> (AGO) </w:t>
      </w:r>
      <w:r w:rsidRPr="00B013F4">
        <w:t>(RCW 42.56.590)</w:t>
      </w:r>
    </w:p>
    <w:p w14:paraId="29312E4F" w14:textId="77777777" w:rsidR="00B013F4" w:rsidRPr="00B013F4" w:rsidRDefault="00B013F4" w:rsidP="00A477DC">
      <w:pPr>
        <w:numPr>
          <w:ilvl w:val="0"/>
          <w:numId w:val="31"/>
        </w:numPr>
        <w:ind w:left="3600"/>
        <w:contextualSpacing/>
      </w:pPr>
      <w:r w:rsidRPr="00B013F4">
        <w:t>Under 42.56.590(7) for any breach over 500, a covered entity must also notify the AGO no more than thirty days after the breach was discovered.</w:t>
      </w:r>
    </w:p>
    <w:p w14:paraId="5ECA60EB" w14:textId="77777777" w:rsidR="00B013F4" w:rsidRPr="00B013F4" w:rsidRDefault="00B013F4" w:rsidP="00B013F4">
      <w:pPr>
        <w:ind w:left="3240"/>
      </w:pPr>
      <w:r w:rsidRPr="00B013F4">
        <w:t>(a) The notice to the attorney general must include the following information:</w:t>
      </w:r>
    </w:p>
    <w:p w14:paraId="14F4F782" w14:textId="77777777" w:rsidR="00B013F4" w:rsidRPr="00B013F4" w:rsidRDefault="00B013F4" w:rsidP="00B013F4">
      <w:pPr>
        <w:ind w:left="3600"/>
        <w:contextualSpacing/>
      </w:pPr>
      <w:r w:rsidRPr="00B013F4">
        <w:t xml:space="preserve">(i) The number of Washington residents affected by the breach, or an estimate if the exact number is not </w:t>
      </w:r>
      <w:proofErr w:type="gramStart"/>
      <w:r w:rsidRPr="00B013F4">
        <w:t>known;</w:t>
      </w:r>
      <w:proofErr w:type="gramEnd"/>
    </w:p>
    <w:p w14:paraId="14C7EB6E" w14:textId="77777777" w:rsidR="00B013F4" w:rsidRPr="00B013F4" w:rsidRDefault="00B013F4" w:rsidP="00B013F4">
      <w:pPr>
        <w:ind w:left="3600"/>
        <w:contextualSpacing/>
      </w:pPr>
      <w:r w:rsidRPr="00B013F4">
        <w:t xml:space="preserve">(ii) A list of the types of personal information that were or are reasonably believed to have been the subject of a </w:t>
      </w:r>
      <w:proofErr w:type="gramStart"/>
      <w:r w:rsidRPr="00B013F4">
        <w:t>breach;</w:t>
      </w:r>
      <w:proofErr w:type="gramEnd"/>
    </w:p>
    <w:p w14:paraId="549F8D16" w14:textId="77777777" w:rsidR="00B013F4" w:rsidRPr="00B013F4" w:rsidRDefault="00B013F4" w:rsidP="00B013F4">
      <w:pPr>
        <w:ind w:left="3600"/>
        <w:contextualSpacing/>
      </w:pPr>
      <w:r w:rsidRPr="00B013F4">
        <w:t xml:space="preserve">(iii) A time frame of exposure, if known, including the date of the breach and the date of the discovery of the </w:t>
      </w:r>
      <w:proofErr w:type="gramStart"/>
      <w:r w:rsidRPr="00B013F4">
        <w:t>breach;</w:t>
      </w:r>
      <w:proofErr w:type="gramEnd"/>
    </w:p>
    <w:p w14:paraId="07F472B1" w14:textId="77777777" w:rsidR="00B013F4" w:rsidRPr="00B013F4" w:rsidRDefault="00B013F4" w:rsidP="00B013F4">
      <w:pPr>
        <w:ind w:left="3600"/>
        <w:contextualSpacing/>
      </w:pPr>
      <w:r w:rsidRPr="00B013F4">
        <w:t>(iv) A summary of steps taken to contain the breach; and</w:t>
      </w:r>
    </w:p>
    <w:p w14:paraId="47E0A0C7" w14:textId="77777777" w:rsidR="00B013F4" w:rsidRPr="00B013F4" w:rsidRDefault="00B013F4" w:rsidP="00B013F4">
      <w:pPr>
        <w:ind w:left="3600"/>
        <w:contextualSpacing/>
      </w:pPr>
      <w:r w:rsidRPr="00B013F4">
        <w:t>(v) A single sample copy of the security breach notification, excluding any personally identifiable information.</w:t>
      </w:r>
    </w:p>
    <w:p w14:paraId="0F84E024" w14:textId="77777777" w:rsidR="00B013F4" w:rsidRPr="00B013F4" w:rsidRDefault="00B013F4" w:rsidP="00B013F4">
      <w:pPr>
        <w:ind w:left="3240"/>
      </w:pPr>
      <w:r w:rsidRPr="00B013F4">
        <w:t>(b) The notice to the attorney general must be updated if any of the information identified in (a) of this subsection is unknown at the time notice is due.</w:t>
      </w:r>
    </w:p>
    <w:p w14:paraId="0A9C5E61" w14:textId="77777777" w:rsidR="00B013F4" w:rsidRPr="00B013F4" w:rsidRDefault="00B013F4" w:rsidP="00B013F4">
      <w:pPr>
        <w:ind w:left="720"/>
        <w:rPr>
          <w:rFonts w:ascii="Century Gothic" w:eastAsiaTheme="majorEastAsia" w:hAnsi="Century Gothic" w:cstheme="majorBidi"/>
          <w:b/>
          <w:caps/>
          <w:color w:val="005CAB"/>
          <w:sz w:val="26"/>
          <w:szCs w:val="26"/>
        </w:rPr>
      </w:pPr>
      <w:bookmarkStart w:id="20" w:name="_Toc536776262"/>
    </w:p>
    <w:p w14:paraId="2BDD6E68" w14:textId="4E8D2859" w:rsidR="00B013F4" w:rsidRPr="00B013F4" w:rsidRDefault="00B013F4" w:rsidP="00B013F4">
      <w:pPr>
        <w:ind w:left="720"/>
        <w:rPr>
          <w:b/>
          <w:bCs/>
          <w:sz w:val="23"/>
          <w:szCs w:val="23"/>
        </w:rPr>
      </w:pPr>
      <w:r w:rsidRPr="00B013F4">
        <w:rPr>
          <w:rFonts w:ascii="Century Gothic" w:eastAsiaTheme="majorEastAsia" w:hAnsi="Century Gothic" w:cstheme="majorBidi"/>
          <w:b/>
          <w:caps/>
          <w:color w:val="005CAB"/>
          <w:sz w:val="26"/>
          <w:szCs w:val="26"/>
        </w:rPr>
        <w:t>Destruction or Return Requirement:</w:t>
      </w:r>
      <w:r w:rsidRPr="00B013F4">
        <w:rPr>
          <w:b/>
          <w:bCs/>
          <w:sz w:val="23"/>
          <w:szCs w:val="23"/>
        </w:rPr>
        <w:t xml:space="preserve"> </w:t>
      </w:r>
    </w:p>
    <w:p w14:paraId="68E143FA" w14:textId="77777777" w:rsidR="00B013F4" w:rsidRPr="00B013F4" w:rsidRDefault="00B013F4" w:rsidP="00B013F4">
      <w:pPr>
        <w:ind w:left="720"/>
        <w:rPr>
          <w:b/>
          <w:bCs/>
          <w:sz w:val="23"/>
          <w:szCs w:val="23"/>
        </w:rPr>
      </w:pPr>
    </w:p>
    <w:p w14:paraId="24F9B081" w14:textId="77777777" w:rsidR="00B013F4" w:rsidRPr="00B013F4" w:rsidRDefault="00B013F4" w:rsidP="00B013F4">
      <w:pPr>
        <w:ind w:left="720"/>
      </w:pPr>
      <w:r w:rsidRPr="00B013F4">
        <w:t xml:space="preserve">If you receive healthcare information that you are not authorized to receive, </w:t>
      </w:r>
      <w:r w:rsidRPr="00B013F4">
        <w:rPr>
          <w:i/>
          <w:iCs/>
        </w:rPr>
        <w:t>contact the sender</w:t>
      </w:r>
      <w:r w:rsidRPr="00B013F4">
        <w:t xml:space="preserve"> </w:t>
      </w:r>
      <w:r w:rsidRPr="00B013F4">
        <w:rPr>
          <w:i/>
          <w:iCs/>
        </w:rPr>
        <w:t xml:space="preserve">to </w:t>
      </w:r>
      <w:proofErr w:type="gramStart"/>
      <w:r w:rsidRPr="00B013F4">
        <w:rPr>
          <w:i/>
          <w:iCs/>
        </w:rPr>
        <w:t>notify</w:t>
      </w:r>
      <w:proofErr w:type="gramEnd"/>
      <w:r w:rsidRPr="00B013F4">
        <w:rPr>
          <w:i/>
          <w:iCs/>
        </w:rPr>
        <w:t xml:space="preserve"> so they are aware you have received the information in error,</w:t>
      </w:r>
      <w:r w:rsidRPr="00B013F4">
        <w:t xml:space="preserve"> and then destroy the information without further dissemination.</w:t>
      </w:r>
    </w:p>
    <w:p w14:paraId="19F500CF" w14:textId="77777777" w:rsidR="00B013F4" w:rsidRPr="00B013F4" w:rsidRDefault="00B013F4" w:rsidP="00B013F4">
      <w:pPr>
        <w:ind w:left="720"/>
      </w:pPr>
    </w:p>
    <w:p w14:paraId="672CC4A9" w14:textId="77777777" w:rsidR="00B013F4" w:rsidRDefault="00B013F4" w:rsidP="00A477DC">
      <w:pPr>
        <w:numPr>
          <w:ilvl w:val="0"/>
          <w:numId w:val="36"/>
        </w:numPr>
        <w:ind w:left="1800"/>
      </w:pPr>
      <w:r w:rsidRPr="00B013F4">
        <w:t xml:space="preserve">You may also follow the sender’s </w:t>
      </w:r>
      <w:proofErr w:type="gramStart"/>
      <w:r w:rsidRPr="00B013F4">
        <w:t>instruction</w:t>
      </w:r>
      <w:proofErr w:type="gramEnd"/>
      <w:r w:rsidRPr="00B013F4">
        <w:t xml:space="preserve"> on how to return the health care information to the entity </w:t>
      </w:r>
      <w:r w:rsidRPr="00B013F4">
        <w:rPr>
          <w:i/>
          <w:iCs/>
        </w:rPr>
        <w:t>and confirm no further dissemination</w:t>
      </w:r>
      <w:r w:rsidRPr="00B013F4">
        <w:t xml:space="preserve">.  </w:t>
      </w:r>
    </w:p>
    <w:p w14:paraId="2AD19D12" w14:textId="77777777" w:rsidR="003E7920" w:rsidRPr="00E644EE" w:rsidRDefault="003E7920" w:rsidP="003E7920">
      <w:pPr>
        <w:ind w:left="1800"/>
        <w:rPr>
          <w:sz w:val="26"/>
          <w:szCs w:val="26"/>
        </w:rPr>
      </w:pPr>
    </w:p>
    <w:p w14:paraId="2C9D1F6C" w14:textId="1E91D0BB" w:rsidR="00B013F4" w:rsidRPr="00B013F4" w:rsidRDefault="00F718E5" w:rsidP="00B013F4">
      <w:pPr>
        <w:ind w:left="720"/>
        <w:rPr>
          <w:rFonts w:ascii="Century Gothic" w:eastAsiaTheme="majorEastAsia" w:hAnsi="Century Gothic" w:cstheme="majorBidi"/>
          <w:b/>
          <w:caps/>
          <w:color w:val="005CAB"/>
          <w:sz w:val="26"/>
          <w:szCs w:val="26"/>
        </w:rPr>
      </w:pPr>
      <w:bookmarkStart w:id="21" w:name="_Hlk162622632"/>
      <w:r w:rsidRPr="00811622">
        <w:rPr>
          <w:rFonts w:ascii="Century Gothic" w:eastAsiaTheme="majorEastAsia" w:hAnsi="Century Gothic" w:cstheme="majorBidi"/>
          <w:b/>
          <w:caps/>
          <w:color w:val="005CAB"/>
          <w:sz w:val="26"/>
          <w:szCs w:val="26"/>
        </w:rPr>
        <w:t>Corrective and disciplinary action for violations</w:t>
      </w:r>
    </w:p>
    <w:bookmarkEnd w:id="21"/>
    <w:p w14:paraId="22CB49FA" w14:textId="77777777" w:rsidR="00B013F4" w:rsidRPr="00B013F4" w:rsidRDefault="00B013F4" w:rsidP="00B013F4">
      <w:pPr>
        <w:ind w:left="720"/>
      </w:pPr>
    </w:p>
    <w:p w14:paraId="12E4CA5F" w14:textId="77777777" w:rsidR="00B013F4" w:rsidRPr="00B013F4" w:rsidRDefault="00B013F4" w:rsidP="00A477DC">
      <w:pPr>
        <w:numPr>
          <w:ilvl w:val="0"/>
          <w:numId w:val="33"/>
        </w:numPr>
        <w:tabs>
          <w:tab w:val="num" w:pos="2160"/>
        </w:tabs>
        <w:ind w:left="1440"/>
      </w:pPr>
      <w:r w:rsidRPr="00B013F4">
        <w:t xml:space="preserve">Employees found to be in violation of DSHS policies and procedures relating to confidentiality of PHI or other Confidential Information may receive corrective or disciplinary action, up to and including dismissal. Training and other mitigation steps may also be required </w:t>
      </w:r>
      <w:proofErr w:type="gramStart"/>
      <w:r w:rsidRPr="00B013F4">
        <w:t>as a result of</w:t>
      </w:r>
      <w:proofErr w:type="gramEnd"/>
      <w:r w:rsidRPr="00B013F4">
        <w:t xml:space="preserve"> Breaches or violations of confidentiality laws. DSHS and its employees are subject to civil and criminal fines and sanctions by the Department of Health and Human Services – Office for Civil Rights for violations of the HIPAA Rules. Civil penalties for violations of HIPAA Rules may be imposed up to $50,000 per violation for a total of up to $1,500,000 for violations of each requirement during a calendar year. Criminal penalties may total up to $250,000- and ten-years imprisonment.</w:t>
      </w:r>
    </w:p>
    <w:p w14:paraId="6E3460BF" w14:textId="77777777" w:rsidR="00B013F4" w:rsidRPr="00B013F4" w:rsidRDefault="00B013F4" w:rsidP="00B013F4">
      <w:pPr>
        <w:ind w:left="720"/>
      </w:pPr>
    </w:p>
    <w:p w14:paraId="10AD8494" w14:textId="77777777" w:rsidR="00361392" w:rsidRDefault="00B013F4" w:rsidP="00B013F4">
      <w:pPr>
        <w:ind w:left="720"/>
      </w:pPr>
      <w:r w:rsidRPr="00B013F4">
        <w:t> </w:t>
      </w:r>
    </w:p>
    <w:p w14:paraId="567BD34B" w14:textId="77777777" w:rsidR="00361392" w:rsidRDefault="00361392" w:rsidP="00B013F4">
      <w:pPr>
        <w:ind w:left="720"/>
      </w:pPr>
    </w:p>
    <w:p w14:paraId="24342EFC" w14:textId="3CDEBFA7" w:rsidR="00B013F4" w:rsidRPr="00B013F4" w:rsidRDefault="00B013F4" w:rsidP="00B013F4">
      <w:pPr>
        <w:ind w:left="720"/>
        <w:rPr>
          <w:rFonts w:ascii="Century Gothic" w:eastAsiaTheme="majorEastAsia" w:hAnsi="Century Gothic" w:cstheme="majorBidi"/>
          <w:b/>
          <w:caps/>
          <w:color w:val="005CAB"/>
          <w:sz w:val="26"/>
          <w:szCs w:val="26"/>
        </w:rPr>
      </w:pPr>
      <w:r w:rsidRPr="00B013F4">
        <w:rPr>
          <w:rFonts w:ascii="Century Gothic" w:eastAsiaTheme="majorEastAsia" w:hAnsi="Century Gothic" w:cstheme="majorBidi"/>
          <w:b/>
          <w:caps/>
          <w:color w:val="005CAB"/>
          <w:sz w:val="26"/>
          <w:szCs w:val="26"/>
        </w:rPr>
        <w:lastRenderedPageBreak/>
        <w:t>For more information</w:t>
      </w:r>
    </w:p>
    <w:p w14:paraId="00FB34BF" w14:textId="77777777" w:rsidR="00B013F4" w:rsidRPr="00B013F4" w:rsidRDefault="00B013F4" w:rsidP="00B013F4">
      <w:pPr>
        <w:ind w:left="720"/>
      </w:pPr>
    </w:p>
    <w:p w14:paraId="40232388" w14:textId="77777777" w:rsidR="00B013F4" w:rsidRPr="00B013F4" w:rsidRDefault="00B013F4" w:rsidP="00B013F4">
      <w:pPr>
        <w:ind w:left="720"/>
      </w:pPr>
      <w:r w:rsidRPr="00B013F4">
        <w:t>If you are unsure about appropriate use or disclosure of PHI, or if you need more information about your obligations to protect the privacy of information, consult the following resources:</w:t>
      </w:r>
    </w:p>
    <w:p w14:paraId="1F16EF54" w14:textId="77777777" w:rsidR="00B013F4" w:rsidRPr="00B013F4" w:rsidRDefault="00B013F4" w:rsidP="00B013F4">
      <w:pPr>
        <w:ind w:left="720"/>
      </w:pPr>
    </w:p>
    <w:p w14:paraId="4DE81D11" w14:textId="77777777" w:rsidR="00B013F4" w:rsidRPr="00B013F4" w:rsidRDefault="00B013F4" w:rsidP="00A477DC">
      <w:pPr>
        <w:numPr>
          <w:ilvl w:val="0"/>
          <w:numId w:val="35"/>
        </w:numPr>
        <w:ind w:left="1440"/>
        <w:contextualSpacing/>
      </w:pPr>
      <w:r w:rsidRPr="00B013F4">
        <w:t>Your employer’s administrative and IT security policies</w:t>
      </w:r>
    </w:p>
    <w:p w14:paraId="5CAFEDD1" w14:textId="77777777" w:rsidR="00B013F4" w:rsidRPr="00A477DC" w:rsidRDefault="00B013F4" w:rsidP="00A477DC">
      <w:pPr>
        <w:numPr>
          <w:ilvl w:val="0"/>
          <w:numId w:val="35"/>
        </w:numPr>
        <w:ind w:left="1440"/>
        <w:contextualSpacing/>
      </w:pPr>
      <w:r w:rsidRPr="00A477DC">
        <w:t>Your employer’s Privacy Officer</w:t>
      </w:r>
    </w:p>
    <w:p w14:paraId="64434031" w14:textId="29D5A043" w:rsidR="00B013F4" w:rsidRPr="00A477DC" w:rsidRDefault="00B013F4" w:rsidP="00A477DC">
      <w:pPr>
        <w:numPr>
          <w:ilvl w:val="0"/>
          <w:numId w:val="35"/>
        </w:numPr>
        <w:ind w:left="1440"/>
        <w:contextualSpacing/>
      </w:pPr>
      <w:bookmarkStart w:id="22" w:name="_Hlk193958816"/>
      <w:r w:rsidRPr="00A477DC">
        <w:t xml:space="preserve">45 CFR Parts </w:t>
      </w:r>
      <w:hyperlink r:id="rId25" w:history="1">
        <w:r w:rsidRPr="00A477DC">
          <w:rPr>
            <w:color w:val="0563C1" w:themeColor="hyperlink"/>
            <w:u w:val="single"/>
          </w:rPr>
          <w:t>160</w:t>
        </w:r>
      </w:hyperlink>
      <w:r w:rsidRPr="00A477DC">
        <w:t xml:space="preserve"> and </w:t>
      </w:r>
      <w:bookmarkStart w:id="23" w:name="_Hlk193960170"/>
      <w:r>
        <w:fldChar w:fldCharType="begin"/>
      </w:r>
      <w:r>
        <w:instrText>HYPERLINK "https://www.ecfr.gov/current/title-45/subtitle-A/subchapter-C/part-164?toc=1"</w:instrText>
      </w:r>
      <w:r>
        <w:fldChar w:fldCharType="separate"/>
      </w:r>
      <w:r w:rsidRPr="00A477DC">
        <w:rPr>
          <w:color w:val="0563C1" w:themeColor="hyperlink"/>
          <w:u w:val="single"/>
        </w:rPr>
        <w:t>164</w:t>
      </w:r>
      <w:r>
        <w:fldChar w:fldCharType="end"/>
      </w:r>
      <w:bookmarkEnd w:id="22"/>
      <w:bookmarkEnd w:id="23"/>
      <w:r w:rsidRPr="00A477DC">
        <w:t xml:space="preserve"> (</w:t>
      </w:r>
      <w:r w:rsidR="00FF1A2D" w:rsidRPr="00A477DC">
        <w:t xml:space="preserve">The </w:t>
      </w:r>
      <w:r w:rsidR="00B24EB9" w:rsidRPr="00A477DC">
        <w:t xml:space="preserve">Privacy Rule, which establishes federal protection </w:t>
      </w:r>
      <w:r w:rsidR="00AB6106" w:rsidRPr="00A477DC">
        <w:t>for the privacy of health information.</w:t>
      </w:r>
    </w:p>
    <w:p w14:paraId="03028CC5" w14:textId="77777777" w:rsidR="00B013F4" w:rsidRPr="00262F42" w:rsidRDefault="00B013F4" w:rsidP="00FF1A2D">
      <w:pPr>
        <w:ind w:left="1440" w:hanging="720"/>
        <w:rPr>
          <w:sz w:val="26"/>
          <w:szCs w:val="26"/>
        </w:rPr>
      </w:pPr>
    </w:p>
    <w:p w14:paraId="6D93970F" w14:textId="77777777" w:rsidR="00B013F4" w:rsidRPr="00262F42" w:rsidRDefault="00B013F4" w:rsidP="00145CA6">
      <w:pPr>
        <w:rPr>
          <w:rFonts w:ascii="Century Gothic" w:eastAsiaTheme="majorEastAsia" w:hAnsi="Century Gothic" w:cstheme="majorBidi"/>
          <w:b/>
          <w:caps/>
          <w:color w:val="000000" w:themeColor="text1"/>
          <w:sz w:val="26"/>
          <w:szCs w:val="26"/>
        </w:rPr>
      </w:pPr>
      <w:r w:rsidRPr="00262F42">
        <w:rPr>
          <w:rFonts w:ascii="Century Gothic" w:eastAsiaTheme="majorEastAsia" w:hAnsi="Century Gothic" w:cstheme="majorBidi"/>
          <w:b/>
          <w:caps/>
          <w:color w:val="000000" w:themeColor="text1"/>
          <w:sz w:val="26"/>
          <w:szCs w:val="26"/>
        </w:rPr>
        <w:t>Resources</w:t>
      </w:r>
      <w:bookmarkEnd w:id="14"/>
      <w:bookmarkEnd w:id="20"/>
    </w:p>
    <w:p w14:paraId="5A6F1589" w14:textId="77777777" w:rsidR="00B013F4" w:rsidRPr="00E132C9" w:rsidRDefault="00B013F4" w:rsidP="00B013F4">
      <w:pPr>
        <w:keepNext/>
        <w:keepLines/>
        <w:spacing w:before="120" w:after="160"/>
        <w:ind w:left="720"/>
        <w:outlineLvl w:val="2"/>
        <w:rPr>
          <w:rFonts w:ascii="Century Gothic" w:eastAsiaTheme="majorEastAsia" w:hAnsi="Century Gothic" w:cstheme="majorBidi"/>
          <w:b/>
          <w:caps/>
          <w:color w:val="005CAB"/>
          <w:sz w:val="26"/>
          <w:szCs w:val="26"/>
        </w:rPr>
      </w:pPr>
      <w:bookmarkStart w:id="24" w:name="_Toc528744293"/>
      <w:bookmarkStart w:id="25" w:name="_Toc536776263"/>
      <w:r w:rsidRPr="00E132C9">
        <w:rPr>
          <w:rFonts w:ascii="Century Gothic" w:eastAsiaTheme="majorEastAsia" w:hAnsi="Century Gothic" w:cstheme="majorBidi"/>
          <w:b/>
          <w:caps/>
          <w:color w:val="005CAB"/>
          <w:sz w:val="26"/>
          <w:szCs w:val="26"/>
        </w:rPr>
        <w:t>Related RCWs</w:t>
      </w:r>
      <w:bookmarkEnd w:id="24"/>
      <w:bookmarkEnd w:id="25"/>
      <w:r w:rsidRPr="00E132C9">
        <w:rPr>
          <w:rFonts w:ascii="Century Gothic" w:eastAsiaTheme="majorEastAsia" w:hAnsi="Century Gothic" w:cstheme="majorBidi"/>
          <w:b/>
          <w:caps/>
          <w:color w:val="005CAB"/>
          <w:sz w:val="26"/>
          <w:szCs w:val="26"/>
        </w:rPr>
        <w:t xml:space="preserve"> and CFRs  </w:t>
      </w:r>
    </w:p>
    <w:p w14:paraId="729A1244" w14:textId="26BEBC3A" w:rsidR="00B013F4" w:rsidRPr="00B013F4" w:rsidRDefault="00B013F4" w:rsidP="00B013F4">
      <w:pPr>
        <w:ind w:left="720"/>
      </w:pPr>
      <w:hyperlink r:id="rId26" w:history="1">
        <w:r w:rsidRPr="00B013F4">
          <w:rPr>
            <w:u w:val="single"/>
          </w:rPr>
          <w:t>RCW 42.56.590</w:t>
        </w:r>
      </w:hyperlink>
      <w:r w:rsidRPr="00B013F4">
        <w:tab/>
      </w:r>
      <w:r w:rsidRPr="00B013F4">
        <w:tab/>
      </w:r>
      <w:r w:rsidR="00744D21">
        <w:t xml:space="preserve">     </w:t>
      </w:r>
      <w:r w:rsidRPr="00B013F4">
        <w:t>Personal information—Notice of security breaches</w:t>
      </w:r>
    </w:p>
    <w:p w14:paraId="0A8E3896" w14:textId="1F1532E1" w:rsidR="00B013F4" w:rsidRPr="00B013F4" w:rsidRDefault="00B013F4" w:rsidP="00B013F4">
      <w:pPr>
        <w:ind w:left="720"/>
        <w:rPr>
          <w:rFonts w:cs="Arial"/>
          <w:color w:val="0563C1" w:themeColor="hyperlink"/>
        </w:rPr>
      </w:pPr>
      <w:hyperlink r:id="rId27" w:history="1">
        <w:r w:rsidRPr="00B013F4">
          <w:rPr>
            <w:rFonts w:cs="Arial"/>
            <w:color w:val="0563C1" w:themeColor="hyperlink"/>
            <w:u w:val="single"/>
          </w:rPr>
          <w:t>45 CFR 164.520</w:t>
        </w:r>
      </w:hyperlink>
      <w:r w:rsidRPr="00B013F4">
        <w:rPr>
          <w:rFonts w:cs="Arial"/>
          <w:color w:val="0563C1" w:themeColor="hyperlink"/>
          <w:u w:val="single"/>
        </w:rPr>
        <w:tab/>
      </w:r>
      <w:r w:rsidRPr="00B013F4">
        <w:rPr>
          <w:rFonts w:cs="Arial"/>
          <w:color w:val="0563C1" w:themeColor="hyperlink"/>
        </w:rPr>
        <w:tab/>
      </w:r>
      <w:r w:rsidR="00744D21">
        <w:rPr>
          <w:rFonts w:cs="Arial"/>
          <w:color w:val="0563C1" w:themeColor="hyperlink"/>
        </w:rPr>
        <w:t xml:space="preserve">     </w:t>
      </w:r>
      <w:r w:rsidRPr="00B013F4">
        <w:t>Notice of Privacy Practices for Protected Health Information</w:t>
      </w:r>
    </w:p>
    <w:p w14:paraId="0D1D82E6" w14:textId="503BFF32" w:rsidR="00B013F4" w:rsidRDefault="00636E6C" w:rsidP="00B013F4">
      <w:pPr>
        <w:ind w:left="720"/>
      </w:pPr>
      <w:r w:rsidRPr="00E70E1F">
        <w:t>45 CFR 160</w:t>
      </w:r>
      <w:r w:rsidR="00245ABE">
        <w:t xml:space="preserve">             </w:t>
      </w:r>
      <w:r w:rsidR="00A034BC">
        <w:t xml:space="preserve">           </w:t>
      </w:r>
      <w:r w:rsidR="00744D21">
        <w:t xml:space="preserve">    </w:t>
      </w:r>
      <w:r w:rsidR="00073A0A">
        <w:t>General Requirements</w:t>
      </w:r>
    </w:p>
    <w:p w14:paraId="7252C95B" w14:textId="15D81E75" w:rsidR="00A034BC" w:rsidRDefault="00DD3722" w:rsidP="00B013F4">
      <w:pPr>
        <w:ind w:left="720"/>
      </w:pPr>
      <w:r w:rsidRPr="00E70E1F">
        <w:t>45 CFR 164</w:t>
      </w:r>
      <w:r w:rsidR="00A034BC">
        <w:t xml:space="preserve">                       </w:t>
      </w:r>
      <w:r w:rsidR="00744D21">
        <w:t xml:space="preserve">    </w:t>
      </w:r>
      <w:r w:rsidR="00A034BC">
        <w:t xml:space="preserve"> Security and Privacy</w:t>
      </w:r>
    </w:p>
    <w:p w14:paraId="5178BB50" w14:textId="77777777" w:rsidR="003E7920" w:rsidRPr="00B013F4" w:rsidRDefault="003E7920" w:rsidP="00B013F4">
      <w:pPr>
        <w:ind w:left="720"/>
      </w:pPr>
    </w:p>
    <w:p w14:paraId="40337211" w14:textId="77777777" w:rsidR="00B013F4" w:rsidRPr="003E7920" w:rsidRDefault="00B013F4" w:rsidP="00B013F4">
      <w:pPr>
        <w:ind w:left="720"/>
        <w:rPr>
          <w:rFonts w:ascii="Century Gothic" w:eastAsiaTheme="majorEastAsia" w:hAnsi="Century Gothic" w:cstheme="majorBidi"/>
          <w:b/>
          <w:caps/>
          <w:color w:val="005CAB"/>
          <w:sz w:val="26"/>
          <w:szCs w:val="26"/>
        </w:rPr>
      </w:pPr>
      <w:bookmarkStart w:id="26" w:name="_Toc528744294"/>
      <w:bookmarkStart w:id="27" w:name="_Toc536776264"/>
      <w:r w:rsidRPr="003E7920">
        <w:rPr>
          <w:rFonts w:ascii="Century Gothic" w:eastAsiaTheme="majorEastAsia" w:hAnsi="Century Gothic" w:cstheme="majorBidi"/>
          <w:b/>
          <w:caps/>
          <w:color w:val="005CAB"/>
          <w:sz w:val="26"/>
          <w:szCs w:val="26"/>
        </w:rPr>
        <w:t>Related Administrative Polic</w:t>
      </w:r>
      <w:bookmarkEnd w:id="26"/>
      <w:bookmarkEnd w:id="27"/>
      <w:r w:rsidRPr="003E7920">
        <w:rPr>
          <w:rFonts w:ascii="Century Gothic" w:eastAsiaTheme="majorEastAsia" w:hAnsi="Century Gothic" w:cstheme="majorBidi"/>
          <w:b/>
          <w:caps/>
          <w:color w:val="005CAB"/>
          <w:sz w:val="26"/>
          <w:szCs w:val="26"/>
        </w:rPr>
        <w:t xml:space="preserve">ies </w:t>
      </w:r>
    </w:p>
    <w:p w14:paraId="10ABDF14" w14:textId="77777777" w:rsidR="00B013F4" w:rsidRPr="00B013F4" w:rsidRDefault="00B013F4" w:rsidP="00B013F4">
      <w:pPr>
        <w:ind w:left="720"/>
      </w:pPr>
    </w:p>
    <w:p w14:paraId="2C99C122" w14:textId="495D24F8" w:rsidR="00B013F4" w:rsidRPr="00B013F4" w:rsidRDefault="00B013F4" w:rsidP="00B013F4">
      <w:pPr>
        <w:ind w:left="720"/>
      </w:pPr>
      <w:hyperlink r:id="rId28" w:history="1">
        <w:r w:rsidRPr="00B013F4">
          <w:rPr>
            <w:color w:val="0563C1" w:themeColor="hyperlink"/>
            <w:u w:val="single"/>
          </w:rPr>
          <w:t>Administrative Policy 5.01</w:t>
        </w:r>
      </w:hyperlink>
      <w:r w:rsidRPr="00B013F4">
        <w:tab/>
        <w:t xml:space="preserve">   </w:t>
      </w:r>
      <w:r w:rsidR="00CB7E2A">
        <w:t xml:space="preserve">         </w:t>
      </w:r>
      <w:r w:rsidR="008945A3">
        <w:t xml:space="preserve">    </w:t>
      </w:r>
      <w:r w:rsidRPr="00B013F4">
        <w:t xml:space="preserve"> Privacy Policy -- Safeguarding Confidential Information </w:t>
      </w:r>
      <w:r w:rsidRPr="00B013F4">
        <w:br/>
      </w:r>
      <w:hyperlink r:id="rId29" w:history="1">
        <w:r w:rsidRPr="00B013F4">
          <w:rPr>
            <w:color w:val="0563C1" w:themeColor="hyperlink"/>
            <w:u w:val="single"/>
          </w:rPr>
          <w:t>Administrative Policy 5.03</w:t>
        </w:r>
      </w:hyperlink>
      <w:r w:rsidRPr="00B013F4">
        <w:tab/>
        <w:t xml:space="preserve">    </w:t>
      </w:r>
      <w:r w:rsidR="00CB7E2A">
        <w:t xml:space="preserve">       </w:t>
      </w:r>
      <w:r w:rsidR="008945A3">
        <w:t xml:space="preserve">    </w:t>
      </w:r>
      <w:r w:rsidR="00CB7E2A">
        <w:t xml:space="preserve">  </w:t>
      </w:r>
      <w:r w:rsidRPr="00B013F4">
        <w:t>Client Rights Relating to Protected Health Information</w:t>
      </w:r>
    </w:p>
    <w:p w14:paraId="22D0D8D1" w14:textId="18188CD5" w:rsidR="00CB7E2A" w:rsidRDefault="00B013F4" w:rsidP="00B013F4">
      <w:pPr>
        <w:ind w:left="720"/>
      </w:pPr>
      <w:hyperlink r:id="rId30" w:history="1">
        <w:r w:rsidRPr="00B013F4">
          <w:rPr>
            <w:rFonts w:cs="Arial"/>
            <w:color w:val="0563C1" w:themeColor="hyperlink"/>
            <w:u w:val="single"/>
          </w:rPr>
          <w:t>IT Security Policy 15.10</w:t>
        </w:r>
      </w:hyperlink>
      <w:r w:rsidRPr="00B013F4">
        <w:rPr>
          <w:rFonts w:cs="Arial"/>
          <w:color w:val="0563C1" w:themeColor="hyperlink"/>
          <w:u w:val="single"/>
        </w:rPr>
        <w:t xml:space="preserve">   </w:t>
      </w:r>
      <w:r w:rsidRPr="00B013F4">
        <w:rPr>
          <w:rFonts w:cs="Arial"/>
          <w:color w:val="0563C1" w:themeColor="hyperlink"/>
        </w:rPr>
        <w:t xml:space="preserve">                 </w:t>
      </w:r>
      <w:r w:rsidR="00CB7E2A">
        <w:rPr>
          <w:rFonts w:cs="Arial"/>
          <w:color w:val="0563C1" w:themeColor="hyperlink"/>
        </w:rPr>
        <w:t xml:space="preserve">        </w:t>
      </w:r>
      <w:r w:rsidR="008945A3">
        <w:rPr>
          <w:rFonts w:cs="Arial"/>
          <w:color w:val="0563C1" w:themeColor="hyperlink"/>
        </w:rPr>
        <w:t xml:space="preserve"> </w:t>
      </w:r>
      <w:r w:rsidRPr="00B013F4">
        <w:rPr>
          <w:rFonts w:cs="Arial"/>
          <w:color w:val="0563C1" w:themeColor="hyperlink"/>
        </w:rPr>
        <w:t xml:space="preserve"> </w:t>
      </w:r>
      <w:r w:rsidR="008945A3">
        <w:rPr>
          <w:rFonts w:cs="Arial"/>
          <w:color w:val="0563C1" w:themeColor="hyperlink"/>
        </w:rPr>
        <w:t xml:space="preserve">    </w:t>
      </w:r>
      <w:r w:rsidRPr="00B013F4">
        <w:t>Information and Technology Security</w:t>
      </w:r>
    </w:p>
    <w:p w14:paraId="2192F80A" w14:textId="6646624B" w:rsidR="00B013F4" w:rsidRPr="00B013F4" w:rsidRDefault="00CB7E2A" w:rsidP="00B013F4">
      <w:pPr>
        <w:ind w:left="720"/>
        <w:rPr>
          <w:rFonts w:cs="Arial"/>
          <w:color w:val="0563C1" w:themeColor="hyperlink"/>
          <w:u w:val="single"/>
        </w:rPr>
      </w:pPr>
      <w:hyperlink r:id="rId31" w:history="1">
        <w:r w:rsidRPr="00D53CB8">
          <w:rPr>
            <w:rStyle w:val="Hyperlink"/>
            <w:sz w:val="23"/>
            <w:szCs w:val="23"/>
          </w:rPr>
          <w:t>DSHS information security manuals</w:t>
        </w:r>
      </w:hyperlink>
      <w:r w:rsidR="00B013F4" w:rsidRPr="00B013F4">
        <w:t xml:space="preserve">  </w:t>
      </w:r>
      <w:r w:rsidR="008945A3">
        <w:rPr>
          <w:rFonts w:cs="Arial"/>
          <w:color w:val="0563C1" w:themeColor="hyperlink"/>
        </w:rPr>
        <w:t xml:space="preserve">       </w:t>
      </w:r>
      <w:r w:rsidR="008945A3" w:rsidRPr="008945A3">
        <w:t>DSHS Information Security Manual</w:t>
      </w:r>
      <w:r w:rsidR="00B013F4" w:rsidRPr="00B013F4">
        <w:rPr>
          <w:rFonts w:cs="Arial"/>
          <w:color w:val="0563C1" w:themeColor="hyperlink"/>
          <w:u w:val="single"/>
        </w:rPr>
        <w:t xml:space="preserve"> </w:t>
      </w:r>
    </w:p>
    <w:p w14:paraId="1E426470" w14:textId="248398B1" w:rsidR="00B013F4" w:rsidRPr="00B013F4" w:rsidRDefault="00B013F4" w:rsidP="00B013F4">
      <w:pPr>
        <w:ind w:left="720"/>
      </w:pPr>
      <w:hyperlink r:id="rId32" w:history="1">
        <w:r w:rsidRPr="00B013F4">
          <w:rPr>
            <w:color w:val="0000FF"/>
            <w:u w:val="single"/>
          </w:rPr>
          <w:t>Administrative Policy 2.07</w:t>
        </w:r>
      </w:hyperlink>
      <w:r w:rsidRPr="00B013F4">
        <w:tab/>
        <w:t xml:space="preserve">    </w:t>
      </w:r>
      <w:r w:rsidR="00CB7E2A">
        <w:t xml:space="preserve">         </w:t>
      </w:r>
      <w:r w:rsidR="008945A3">
        <w:t xml:space="preserve">    </w:t>
      </w:r>
      <w:r w:rsidR="00CB7E2A">
        <w:t xml:space="preserve"> </w:t>
      </w:r>
      <w:r w:rsidRPr="00B013F4">
        <w:t>Visual Communications Policy</w:t>
      </w:r>
    </w:p>
    <w:p w14:paraId="7413D721" w14:textId="080B8C73" w:rsidR="00B013F4" w:rsidRPr="00977985" w:rsidRDefault="000F4182" w:rsidP="00B013F4">
      <w:pPr>
        <w:ind w:left="720"/>
        <w:rPr>
          <w:color w:val="0000FF"/>
        </w:rPr>
      </w:pPr>
      <w:hyperlink r:id="rId33" w:history="1">
        <w:r w:rsidRPr="00731A51">
          <w:rPr>
            <w:rStyle w:val="Hyperlink"/>
          </w:rPr>
          <w:t>Administrative Policy 5.08</w:t>
        </w:r>
      </w:hyperlink>
      <w:r w:rsidR="00977985">
        <w:rPr>
          <w:color w:val="0000FF"/>
        </w:rPr>
        <w:t xml:space="preserve">               </w:t>
      </w:r>
      <w:r w:rsidR="00CB7E2A">
        <w:rPr>
          <w:color w:val="0000FF"/>
        </w:rPr>
        <w:t xml:space="preserve">        </w:t>
      </w:r>
      <w:r w:rsidR="008945A3">
        <w:rPr>
          <w:color w:val="0000FF"/>
        </w:rPr>
        <w:t xml:space="preserve">     </w:t>
      </w:r>
      <w:r w:rsidR="00CB7E2A">
        <w:rPr>
          <w:color w:val="0000FF"/>
        </w:rPr>
        <w:t xml:space="preserve">  </w:t>
      </w:r>
      <w:r w:rsidR="00977985" w:rsidRPr="00977985">
        <w:t>DSHS Minimum Physical Security Standards</w:t>
      </w:r>
    </w:p>
    <w:p w14:paraId="75CD2F7C" w14:textId="77777777" w:rsidR="00C368C1" w:rsidRPr="000F69D8" w:rsidRDefault="00C368C1" w:rsidP="00B013F4">
      <w:pPr>
        <w:ind w:left="720"/>
        <w:rPr>
          <w:sz w:val="26"/>
          <w:szCs w:val="26"/>
        </w:rPr>
      </w:pPr>
    </w:p>
    <w:p w14:paraId="57912263" w14:textId="77777777" w:rsidR="00B013F4" w:rsidRPr="003E7920" w:rsidRDefault="00B013F4" w:rsidP="00B013F4">
      <w:pPr>
        <w:ind w:left="720"/>
        <w:rPr>
          <w:rFonts w:ascii="Century Gothic" w:eastAsiaTheme="majorEastAsia" w:hAnsi="Century Gothic" w:cstheme="majorBidi"/>
          <w:b/>
          <w:caps/>
          <w:color w:val="005CAB"/>
          <w:sz w:val="26"/>
          <w:szCs w:val="26"/>
        </w:rPr>
      </w:pPr>
      <w:r w:rsidRPr="003E7920">
        <w:rPr>
          <w:rFonts w:ascii="Century Gothic" w:eastAsiaTheme="majorEastAsia" w:hAnsi="Century Gothic" w:cstheme="majorBidi"/>
          <w:b/>
          <w:caps/>
          <w:color w:val="005CAB"/>
          <w:sz w:val="26"/>
          <w:szCs w:val="26"/>
        </w:rPr>
        <w:t>Related Links and Websites</w:t>
      </w:r>
    </w:p>
    <w:p w14:paraId="58E54B9B" w14:textId="7A415785" w:rsidR="00B013F4" w:rsidRPr="00B013F4" w:rsidRDefault="00B013F4" w:rsidP="000F69D8">
      <w:r w:rsidRPr="00B013F4">
        <w:rPr>
          <w:color w:val="0563C1" w:themeColor="hyperlink"/>
        </w:rPr>
        <w:t xml:space="preserve">           </w:t>
      </w:r>
      <w:bookmarkStart w:id="28" w:name="_Hlk162623024"/>
    </w:p>
    <w:bookmarkEnd w:id="28"/>
    <w:p w14:paraId="5CA09E0F" w14:textId="6D8D7171" w:rsidR="00B013F4" w:rsidRDefault="00B013F4" w:rsidP="00B013F4">
      <w:pPr>
        <w:ind w:left="720"/>
      </w:pPr>
      <w:r>
        <w:fldChar w:fldCharType="begin"/>
      </w:r>
      <w:r>
        <w:instrText>HYPERLINK "https://www.hhs.gov/hipaa/for-professionals/breach-notification/index.html"</w:instrText>
      </w:r>
      <w:r>
        <w:fldChar w:fldCharType="separate"/>
      </w:r>
      <w:r w:rsidRPr="00B013F4">
        <w:rPr>
          <w:color w:val="0563C1" w:themeColor="hyperlink"/>
          <w:u w:val="single"/>
        </w:rPr>
        <w:t>HIPAA Breach Notification Rule</w:t>
      </w:r>
      <w:r>
        <w:fldChar w:fldCharType="end"/>
      </w:r>
      <w:r w:rsidRPr="00B013F4">
        <w:tab/>
      </w:r>
      <w:r w:rsidRPr="00B013F4">
        <w:tab/>
      </w:r>
      <w:r w:rsidRPr="00B013F4">
        <w:tab/>
        <w:t xml:space="preserve">        </w:t>
      </w:r>
      <w:r w:rsidR="00274B43">
        <w:t xml:space="preserve"> </w:t>
      </w:r>
      <w:r w:rsidRPr="00B013F4">
        <w:t xml:space="preserve">   </w:t>
      </w:r>
      <w:r w:rsidR="002F07D7">
        <w:t xml:space="preserve"> </w:t>
      </w:r>
      <w:r w:rsidRPr="00B013F4">
        <w:t xml:space="preserve"> </w:t>
      </w:r>
      <w:bookmarkStart w:id="29" w:name="_Hlk162623060"/>
      <w:r w:rsidR="002F07D7">
        <w:t xml:space="preserve"> </w:t>
      </w:r>
      <w:r w:rsidRPr="00B013F4">
        <w:t>HIPAA Breach Notification Rule</w:t>
      </w:r>
      <w:bookmarkEnd w:id="29"/>
    </w:p>
    <w:p w14:paraId="7A874F37" w14:textId="0EC66E98" w:rsidR="003606DB" w:rsidRDefault="003606DB" w:rsidP="00B013F4">
      <w:pPr>
        <w:ind w:left="720"/>
        <w:rPr>
          <w:b/>
          <w:bCs/>
        </w:rPr>
      </w:pPr>
      <w:hyperlink r:id="rId34" w:history="1">
        <w:r w:rsidRPr="00B013F4">
          <w:rPr>
            <w:color w:val="0563C1" w:themeColor="hyperlink"/>
            <w:u w:val="single"/>
          </w:rPr>
          <w:t>HIPAA Covered Programs (HCC List)</w:t>
        </w:r>
      </w:hyperlink>
      <w:r w:rsidRPr="00B013F4">
        <w:rPr>
          <w:color w:val="0563C1" w:themeColor="hyperlink"/>
        </w:rPr>
        <w:t xml:space="preserve"> </w:t>
      </w:r>
      <w:r>
        <w:rPr>
          <w:color w:val="0563C1" w:themeColor="hyperlink"/>
        </w:rPr>
        <w:t xml:space="preserve">                                 </w:t>
      </w:r>
      <w:r w:rsidR="006F2B16">
        <w:rPr>
          <w:color w:val="0563C1" w:themeColor="hyperlink"/>
        </w:rPr>
        <w:t xml:space="preserve"> </w:t>
      </w:r>
      <w:r w:rsidR="00274B43">
        <w:rPr>
          <w:color w:val="0563C1" w:themeColor="hyperlink"/>
        </w:rPr>
        <w:t xml:space="preserve"> </w:t>
      </w:r>
      <w:r w:rsidR="002F07D7">
        <w:rPr>
          <w:color w:val="0563C1" w:themeColor="hyperlink"/>
        </w:rPr>
        <w:t xml:space="preserve">  </w:t>
      </w:r>
      <w:r w:rsidRPr="006C2028">
        <w:rPr>
          <w:rFonts w:asciiTheme="minorHAnsi" w:hAnsiTheme="minorHAnsi" w:cstheme="minorHAnsi"/>
        </w:rPr>
        <w:t>Department’s</w:t>
      </w:r>
      <w:r>
        <w:rPr>
          <w:color w:val="0563C1" w:themeColor="hyperlink"/>
        </w:rPr>
        <w:t xml:space="preserve"> </w:t>
      </w:r>
      <w:r w:rsidRPr="00B013F4">
        <w:rPr>
          <w:rFonts w:asciiTheme="minorHAnsi" w:hAnsiTheme="minorHAnsi" w:cstheme="minorHAnsi"/>
        </w:rPr>
        <w:t>HCC List</w:t>
      </w:r>
    </w:p>
    <w:p w14:paraId="18DC995E" w14:textId="58BFC8DD" w:rsidR="00B013F4" w:rsidRPr="00B013F4" w:rsidRDefault="00B013F4" w:rsidP="00B013F4">
      <w:pPr>
        <w:ind w:left="720"/>
        <w:rPr>
          <w:rFonts w:asciiTheme="minorHAnsi" w:eastAsia="Times New Roman" w:hAnsiTheme="minorHAnsi" w:cstheme="minorHAnsi"/>
          <w:szCs w:val="24"/>
        </w:rPr>
      </w:pPr>
      <w:hyperlink r:id="rId35" w:history="1">
        <w:r w:rsidRPr="00B013F4">
          <w:rPr>
            <w:rFonts w:asciiTheme="minorHAnsi" w:eastAsia="Times New Roman" w:hAnsiTheme="minorHAnsi" w:cstheme="minorHAnsi"/>
            <w:color w:val="0000FF"/>
            <w:szCs w:val="24"/>
            <w:u w:val="single"/>
          </w:rPr>
          <w:t>http://www.atg.wa.gov/identity-theftprivacy</w:t>
        </w:r>
      </w:hyperlink>
      <w:r w:rsidRPr="00B013F4">
        <w:rPr>
          <w:rFonts w:asciiTheme="minorHAnsi" w:eastAsia="Times New Roman" w:hAnsiTheme="minorHAnsi" w:cstheme="minorHAnsi"/>
          <w:color w:val="0000FF"/>
          <w:szCs w:val="24"/>
        </w:rPr>
        <w:t xml:space="preserve">                </w:t>
      </w:r>
      <w:r w:rsidR="000A101A">
        <w:rPr>
          <w:rFonts w:asciiTheme="minorHAnsi" w:eastAsia="Times New Roman" w:hAnsiTheme="minorHAnsi" w:cstheme="minorHAnsi"/>
          <w:color w:val="0000FF"/>
          <w:szCs w:val="24"/>
        </w:rPr>
        <w:t xml:space="preserve"> </w:t>
      </w:r>
      <w:r w:rsidRPr="00B013F4">
        <w:rPr>
          <w:rFonts w:asciiTheme="minorHAnsi" w:eastAsia="Times New Roman" w:hAnsiTheme="minorHAnsi" w:cstheme="minorHAnsi"/>
          <w:color w:val="0000FF"/>
          <w:szCs w:val="24"/>
        </w:rPr>
        <w:t xml:space="preserve"> </w:t>
      </w:r>
      <w:r w:rsidR="002F07D7">
        <w:rPr>
          <w:rFonts w:asciiTheme="minorHAnsi" w:eastAsia="Times New Roman" w:hAnsiTheme="minorHAnsi" w:cstheme="minorHAnsi"/>
          <w:color w:val="0000FF"/>
          <w:szCs w:val="24"/>
        </w:rPr>
        <w:t xml:space="preserve">  </w:t>
      </w:r>
      <w:r w:rsidRPr="00B013F4">
        <w:rPr>
          <w:rFonts w:asciiTheme="minorHAnsi" w:hAnsiTheme="minorHAnsi" w:cstheme="minorHAnsi"/>
        </w:rPr>
        <w:t>W</w:t>
      </w:r>
      <w:r w:rsidR="004521D3">
        <w:rPr>
          <w:rFonts w:asciiTheme="minorHAnsi" w:hAnsiTheme="minorHAnsi" w:cstheme="minorHAnsi"/>
        </w:rPr>
        <w:t>A</w:t>
      </w:r>
      <w:r w:rsidRPr="00B013F4">
        <w:rPr>
          <w:rFonts w:asciiTheme="minorHAnsi" w:hAnsiTheme="minorHAnsi" w:cstheme="minorHAnsi"/>
        </w:rPr>
        <w:t xml:space="preserve"> State Office of</w:t>
      </w:r>
      <w:r w:rsidRPr="00B013F4">
        <w:rPr>
          <w:rFonts w:asciiTheme="minorHAnsi" w:eastAsia="Times New Roman" w:hAnsiTheme="minorHAnsi" w:cstheme="minorHAnsi"/>
          <w:szCs w:val="24"/>
        </w:rPr>
        <w:t xml:space="preserve"> the Attorney General</w:t>
      </w:r>
    </w:p>
    <w:p w14:paraId="61F45E8C" w14:textId="440D9450" w:rsidR="00B013F4" w:rsidRPr="006F2B16" w:rsidRDefault="00B013F4" w:rsidP="00B013F4">
      <w:pPr>
        <w:ind w:left="720"/>
        <w:rPr>
          <w:rFonts w:asciiTheme="minorHAnsi" w:hAnsiTheme="minorHAnsi" w:cstheme="minorHAnsi"/>
        </w:rPr>
      </w:pPr>
      <w:hyperlink r:id="rId36" w:history="1">
        <w:r w:rsidRPr="00B013F4">
          <w:rPr>
            <w:rFonts w:eastAsia="Times New Roman" w:cs="Calibri"/>
            <w:color w:val="0000FF"/>
            <w:szCs w:val="24"/>
            <w:u w:val="single"/>
          </w:rPr>
          <w:t>http://www.ftc.gov/bcp/edu/microsites/idtheft//</w:t>
        </w:r>
      </w:hyperlink>
      <w:r w:rsidRPr="00B013F4">
        <w:rPr>
          <w:rFonts w:asciiTheme="minorHAnsi" w:eastAsia="Times New Roman" w:hAnsiTheme="minorHAnsi" w:cstheme="minorHAnsi"/>
          <w:color w:val="0000FF"/>
          <w:szCs w:val="24"/>
        </w:rPr>
        <w:t xml:space="preserve">          </w:t>
      </w:r>
      <w:r w:rsidR="002F07D7">
        <w:rPr>
          <w:rFonts w:asciiTheme="minorHAnsi" w:eastAsia="Times New Roman" w:hAnsiTheme="minorHAnsi" w:cstheme="minorHAnsi"/>
          <w:color w:val="0000FF"/>
          <w:szCs w:val="24"/>
        </w:rPr>
        <w:t xml:space="preserve">  </w:t>
      </w:r>
      <w:r w:rsidRPr="00B013F4">
        <w:rPr>
          <w:rFonts w:asciiTheme="minorHAnsi" w:eastAsia="Times New Roman" w:hAnsiTheme="minorHAnsi" w:cstheme="minorHAnsi"/>
          <w:szCs w:val="24"/>
        </w:rPr>
        <w:t>The Fed</w:t>
      </w:r>
      <w:r w:rsidRPr="006F2B16">
        <w:rPr>
          <w:rFonts w:asciiTheme="minorHAnsi" w:hAnsiTheme="minorHAnsi" w:cstheme="minorHAnsi"/>
        </w:rPr>
        <w:t>eral Trade Commission</w:t>
      </w:r>
    </w:p>
    <w:bookmarkStart w:id="30" w:name="_Toc528744295"/>
    <w:bookmarkStart w:id="31" w:name="_Toc536776265"/>
    <w:p w14:paraId="76DC11EC" w14:textId="03034BD0" w:rsidR="00B013F4" w:rsidRDefault="00B634FE" w:rsidP="00B013F4">
      <w:pPr>
        <w:ind w:left="720"/>
      </w:pPr>
      <w:r>
        <w:fldChar w:fldCharType="begin"/>
      </w:r>
      <w:r>
        <w:instrText>HYPERLINK "https://www.equifax.com/" \t "_blank"</w:instrText>
      </w:r>
      <w:r>
        <w:fldChar w:fldCharType="separate"/>
      </w:r>
      <w:r w:rsidRPr="00E01C28">
        <w:rPr>
          <w:rStyle w:val="Hyperlink"/>
        </w:rPr>
        <w:t>www.equifax.com</w:t>
      </w:r>
      <w:r>
        <w:fldChar w:fldCharType="end"/>
      </w:r>
      <w:r w:rsidR="00127184">
        <w:t xml:space="preserve">                                                  </w:t>
      </w:r>
      <w:r w:rsidR="00863BCA">
        <w:t xml:space="preserve"> </w:t>
      </w:r>
      <w:r w:rsidR="00FB174D">
        <w:t xml:space="preserve">  </w:t>
      </w:r>
      <w:r w:rsidR="000A101A">
        <w:t xml:space="preserve">            </w:t>
      </w:r>
      <w:r w:rsidR="002F07D7">
        <w:t xml:space="preserve">  </w:t>
      </w:r>
      <w:r w:rsidR="000A101A">
        <w:t xml:space="preserve"> </w:t>
      </w:r>
      <w:r w:rsidR="00127184">
        <w:t xml:space="preserve"> Equ</w:t>
      </w:r>
      <w:r w:rsidR="00FB174D">
        <w:t>ifax</w:t>
      </w:r>
    </w:p>
    <w:p w14:paraId="0DB94AFC" w14:textId="3B07FA19" w:rsidR="00B634FE" w:rsidRDefault="00C650E5" w:rsidP="00B013F4">
      <w:pPr>
        <w:ind w:left="720"/>
      </w:pPr>
      <w:hyperlink r:id="rId37" w:tgtFrame="_blank" w:history="1">
        <w:r w:rsidRPr="00E01C28">
          <w:rPr>
            <w:rStyle w:val="Hyperlink"/>
          </w:rPr>
          <w:t>www.experian.com</w:t>
        </w:r>
      </w:hyperlink>
      <w:r w:rsidR="00FB174D">
        <w:t xml:space="preserve">                                                </w:t>
      </w:r>
      <w:r w:rsidR="00863BCA">
        <w:t xml:space="preserve"> </w:t>
      </w:r>
      <w:r w:rsidR="00FB174D">
        <w:t xml:space="preserve">   </w:t>
      </w:r>
      <w:r w:rsidR="000A101A">
        <w:t xml:space="preserve">             </w:t>
      </w:r>
      <w:r w:rsidR="002F07D7">
        <w:t xml:space="preserve">  </w:t>
      </w:r>
      <w:r w:rsidR="00FB174D">
        <w:t>Experian</w:t>
      </w:r>
    </w:p>
    <w:p w14:paraId="46EECDC4" w14:textId="26A5D38D" w:rsidR="00C650E5" w:rsidRPr="00B013F4" w:rsidRDefault="004521D3" w:rsidP="00B013F4">
      <w:pPr>
        <w:ind w:left="720"/>
        <w:rPr>
          <w:rFonts w:ascii="Century Gothic" w:eastAsiaTheme="majorEastAsia" w:hAnsi="Century Gothic" w:cstheme="majorBidi"/>
          <w:b/>
          <w:caps/>
          <w:color w:val="005CAB"/>
          <w:sz w:val="26"/>
          <w:szCs w:val="26"/>
        </w:rPr>
      </w:pPr>
      <w:hyperlink r:id="rId38" w:tgtFrame="_blank" w:history="1">
        <w:r w:rsidRPr="00E01C28">
          <w:rPr>
            <w:rStyle w:val="Hyperlink"/>
          </w:rPr>
          <w:t>www.transunion.com</w:t>
        </w:r>
      </w:hyperlink>
      <w:r w:rsidR="00FB174D">
        <w:t xml:space="preserve">                                             </w:t>
      </w:r>
      <w:r w:rsidR="00262F42">
        <w:t xml:space="preserve">            </w:t>
      </w:r>
      <w:r w:rsidR="00FB174D">
        <w:t xml:space="preserve"> </w:t>
      </w:r>
      <w:r w:rsidR="002F07D7">
        <w:t xml:space="preserve"> </w:t>
      </w:r>
      <w:r w:rsidR="00FB174D">
        <w:t xml:space="preserve"> </w:t>
      </w:r>
      <w:r w:rsidR="00863BCA">
        <w:t xml:space="preserve"> </w:t>
      </w:r>
      <w:r w:rsidR="002F07D7">
        <w:t xml:space="preserve">  </w:t>
      </w:r>
      <w:r w:rsidR="00FB174D">
        <w:t>TransUnion</w:t>
      </w:r>
    </w:p>
    <w:p w14:paraId="0827B27B" w14:textId="77777777" w:rsidR="004521D3" w:rsidRDefault="004521D3" w:rsidP="00B013F4">
      <w:pPr>
        <w:ind w:left="720"/>
        <w:rPr>
          <w:rFonts w:ascii="Century Gothic" w:eastAsiaTheme="majorEastAsia" w:hAnsi="Century Gothic" w:cstheme="majorBidi"/>
          <w:b/>
          <w:caps/>
          <w:color w:val="005CAB"/>
          <w:sz w:val="26"/>
          <w:szCs w:val="26"/>
        </w:rPr>
      </w:pPr>
      <w:bookmarkStart w:id="32" w:name="_Hlk162623151"/>
    </w:p>
    <w:p w14:paraId="08471808" w14:textId="75F6DDC4" w:rsidR="00B013F4" w:rsidRPr="00B013F4" w:rsidRDefault="00B013F4" w:rsidP="00B013F4">
      <w:pPr>
        <w:ind w:left="720"/>
        <w:rPr>
          <w:caps/>
        </w:rPr>
      </w:pPr>
      <w:r w:rsidRPr="00B013F4">
        <w:rPr>
          <w:rFonts w:ascii="Century Gothic" w:eastAsiaTheme="majorEastAsia" w:hAnsi="Century Gothic" w:cstheme="majorBidi"/>
          <w:b/>
          <w:caps/>
          <w:color w:val="005CAB"/>
          <w:sz w:val="26"/>
          <w:szCs w:val="26"/>
        </w:rPr>
        <w:t>Sample Letters and Forms</w:t>
      </w:r>
    </w:p>
    <w:bookmarkEnd w:id="32"/>
    <w:p w14:paraId="2A71AC18" w14:textId="77777777" w:rsidR="00B013F4" w:rsidRPr="00B013F4" w:rsidRDefault="00B013F4" w:rsidP="00B013F4">
      <w:pPr>
        <w:ind w:left="720"/>
        <w:rPr>
          <w:rFonts w:eastAsiaTheme="majorEastAsia" w:cstheme="majorBidi"/>
          <w:b/>
          <w:u w:val="single"/>
        </w:rPr>
      </w:pPr>
    </w:p>
    <w:p w14:paraId="2CE495F0" w14:textId="783C3A76" w:rsidR="0057360C" w:rsidRDefault="00C11A0E" w:rsidP="00B013F4">
      <w:pPr>
        <w:ind w:left="720"/>
      </w:pPr>
      <w:hyperlink r:id="rId39" w:history="1">
        <w:r w:rsidRPr="00280AE0">
          <w:rPr>
            <w:rStyle w:val="Hyperlink"/>
          </w:rPr>
          <w:t>Sample RCW 42-56-590 Client Notification Letter</w:t>
        </w:r>
      </w:hyperlink>
    </w:p>
    <w:p w14:paraId="52B9472D" w14:textId="4A923933" w:rsidR="00C11A0E" w:rsidRDefault="00280AE0" w:rsidP="00B013F4">
      <w:pPr>
        <w:ind w:left="720"/>
      </w:pPr>
      <w:hyperlink r:id="rId40" w:history="1">
        <w:r w:rsidRPr="00280AE0">
          <w:rPr>
            <w:rStyle w:val="Hyperlink"/>
          </w:rPr>
          <w:t>Sample HIPAA breach notification letter by HCC</w:t>
        </w:r>
      </w:hyperlink>
    </w:p>
    <w:p w14:paraId="11690031" w14:textId="05C68B8F" w:rsidR="006D0843" w:rsidRDefault="006D0843" w:rsidP="00B013F4">
      <w:pPr>
        <w:ind w:left="720"/>
      </w:pPr>
      <w:hyperlink r:id="rId41" w:history="1">
        <w:r w:rsidRPr="00336F82">
          <w:rPr>
            <w:rStyle w:val="Hyperlink"/>
          </w:rPr>
          <w:t>Privacy Breach Questionnaire</w:t>
        </w:r>
      </w:hyperlink>
    </w:p>
    <w:p w14:paraId="6294418E" w14:textId="6E74BD4B" w:rsidR="00B013F4" w:rsidRPr="00B013F4" w:rsidRDefault="00131259" w:rsidP="00B013F4">
      <w:pPr>
        <w:ind w:left="720"/>
        <w:rPr>
          <w:rFonts w:ascii="Century Gothic" w:eastAsiaTheme="majorEastAsia" w:hAnsi="Century Gothic" w:cstheme="majorBidi"/>
          <w:b/>
          <w:caps/>
          <w:color w:val="005CAB"/>
          <w:sz w:val="26"/>
          <w:szCs w:val="26"/>
        </w:rPr>
      </w:pPr>
      <w:hyperlink r:id="rId42" w:history="1">
        <w:r w:rsidRPr="00127184">
          <w:rPr>
            <w:rStyle w:val="Hyperlink"/>
          </w:rPr>
          <w:t>Internal Lost-Stolen Data Checklist</w:t>
        </w:r>
      </w:hyperlink>
      <w:r w:rsidRPr="006C2028">
        <w:t xml:space="preserve">                                     </w:t>
      </w:r>
    </w:p>
    <w:p w14:paraId="78D4A133" w14:textId="77777777" w:rsidR="006D0541" w:rsidRDefault="006D0541" w:rsidP="00B013F4">
      <w:pPr>
        <w:ind w:left="720"/>
        <w:rPr>
          <w:rFonts w:ascii="Century Gothic" w:eastAsiaTheme="majorEastAsia" w:hAnsi="Century Gothic" w:cstheme="majorBidi"/>
          <w:b/>
          <w:caps/>
          <w:color w:val="005CAB"/>
          <w:sz w:val="26"/>
          <w:szCs w:val="26"/>
        </w:rPr>
      </w:pPr>
    </w:p>
    <w:p w14:paraId="6CA3C5D7" w14:textId="34C80781" w:rsidR="00B013F4" w:rsidRPr="00B013F4" w:rsidRDefault="00B013F4" w:rsidP="00B013F4">
      <w:pPr>
        <w:ind w:left="720"/>
        <w:rPr>
          <w:rFonts w:ascii="Century Gothic" w:eastAsiaTheme="majorEastAsia" w:hAnsi="Century Gothic" w:cstheme="majorBidi"/>
          <w:b/>
          <w:caps/>
          <w:color w:val="005CAB"/>
          <w:sz w:val="26"/>
          <w:szCs w:val="26"/>
        </w:rPr>
      </w:pPr>
      <w:r w:rsidRPr="00B013F4">
        <w:rPr>
          <w:rFonts w:ascii="Century Gothic" w:eastAsiaTheme="majorEastAsia" w:hAnsi="Century Gothic" w:cstheme="majorBidi"/>
          <w:b/>
          <w:caps/>
          <w:color w:val="005CAB"/>
          <w:sz w:val="26"/>
          <w:szCs w:val="26"/>
        </w:rPr>
        <w:t>Contacts</w:t>
      </w:r>
    </w:p>
    <w:p w14:paraId="61E9C077" w14:textId="77777777" w:rsidR="00B013F4" w:rsidRDefault="00B013F4" w:rsidP="00B013F4">
      <w:pPr>
        <w:ind w:left="720"/>
      </w:pPr>
    </w:p>
    <w:p w14:paraId="57F3F7C3" w14:textId="7A46E617" w:rsidR="002F07D7" w:rsidRPr="00B013F4" w:rsidRDefault="002F07D7" w:rsidP="00B013F4">
      <w:pPr>
        <w:ind w:left="720"/>
      </w:pPr>
      <w:hyperlink r:id="rId43" w:history="1">
        <w:r w:rsidRPr="00B013F4">
          <w:rPr>
            <w:rFonts w:cs="Calibri"/>
            <w:color w:val="0563C1" w:themeColor="hyperlink"/>
            <w:u w:val="single"/>
          </w:rPr>
          <w:t>DSHSprivacyofficer@dshs.wa.gov</w:t>
        </w:r>
      </w:hyperlink>
      <w:r>
        <w:t xml:space="preserve">                                        The DSHS Privacy Officer               </w:t>
      </w:r>
    </w:p>
    <w:p w14:paraId="6E3A541B" w14:textId="79CE3A6A" w:rsidR="00B013F4" w:rsidRDefault="002F07D7" w:rsidP="00B013F4">
      <w:pPr>
        <w:ind w:left="720"/>
      </w:pPr>
      <w:hyperlink r:id="rId44" w:history="1">
        <w:r w:rsidRPr="00B013F4">
          <w:rPr>
            <w:rFonts w:cs="Calibri"/>
            <w:color w:val="0563C1" w:themeColor="hyperlink"/>
            <w:u w:val="single"/>
          </w:rPr>
          <w:t>ETOC@dshs.wa.gov</w:t>
        </w:r>
      </w:hyperlink>
      <w:r>
        <w:t xml:space="preserve">                                                                 </w:t>
      </w:r>
      <w:r w:rsidRPr="00B013F4">
        <w:rPr>
          <w:rFonts w:cs="Calibri"/>
        </w:rPr>
        <w:t>The technology operations center (TOC</w:t>
      </w:r>
      <w:r>
        <w:t xml:space="preserve">                                                          </w:t>
      </w:r>
    </w:p>
    <w:p w14:paraId="195439E5" w14:textId="029C3A62" w:rsidR="002F07D7" w:rsidRDefault="002F07D7" w:rsidP="002F07D7">
      <w:pPr>
        <w:ind w:left="720"/>
      </w:pPr>
      <w:hyperlink r:id="rId45" w:history="1">
        <w:r>
          <w:rPr>
            <w:rFonts w:cs="Calibri"/>
            <w:color w:val="0563C1" w:themeColor="hyperlink"/>
            <w:u w:val="single"/>
          </w:rPr>
          <w:t>DSHS Privacy Coordinators</w:t>
        </w:r>
      </w:hyperlink>
      <w:r>
        <w:t xml:space="preserve">                                                      DSHS Privacy Coordinators</w:t>
      </w:r>
    </w:p>
    <w:p w14:paraId="79D8EC05" w14:textId="77777777" w:rsidR="002F07D7" w:rsidRPr="00B013F4" w:rsidRDefault="002F07D7" w:rsidP="00B013F4">
      <w:pPr>
        <w:ind w:left="720"/>
        <w:rPr>
          <w:rFonts w:ascii="Century Gothic" w:eastAsiaTheme="majorEastAsia" w:hAnsi="Century Gothic" w:cstheme="majorBidi"/>
          <w:b/>
          <w:caps/>
          <w:color w:val="005CAB"/>
          <w:sz w:val="26"/>
          <w:szCs w:val="26"/>
        </w:rPr>
      </w:pPr>
    </w:p>
    <w:p w14:paraId="4EB97BDB" w14:textId="77777777" w:rsidR="00B013F4" w:rsidRPr="00B013F4" w:rsidRDefault="00B013F4" w:rsidP="00B013F4">
      <w:pPr>
        <w:ind w:left="720"/>
        <w:rPr>
          <w:rFonts w:cstheme="minorHAnsi"/>
        </w:rPr>
      </w:pPr>
      <w:r w:rsidRPr="00B013F4">
        <w:rPr>
          <w:rFonts w:ascii="Century Gothic" w:eastAsiaTheme="majorEastAsia" w:hAnsi="Century Gothic" w:cstheme="majorBidi"/>
          <w:b/>
          <w:caps/>
          <w:color w:val="005CAB"/>
          <w:sz w:val="26"/>
          <w:szCs w:val="26"/>
        </w:rPr>
        <w:t>Acronyms</w:t>
      </w:r>
      <w:bookmarkEnd w:id="30"/>
      <w:bookmarkEnd w:id="31"/>
      <w:r w:rsidRPr="00B013F4">
        <w:rPr>
          <w:rFonts w:ascii="Century Gothic" w:eastAsiaTheme="majorEastAsia" w:hAnsi="Century Gothic" w:cstheme="majorBidi"/>
          <w:b/>
          <w:caps/>
          <w:color w:val="005CAB"/>
          <w:sz w:val="26"/>
          <w:szCs w:val="26"/>
        </w:rPr>
        <w:br/>
      </w:r>
      <w:r w:rsidRPr="00B013F4">
        <w:br/>
      </w:r>
      <w:r w:rsidRPr="00B013F4">
        <w:rPr>
          <w:rFonts w:cstheme="minorHAnsi"/>
        </w:rPr>
        <w:t>AGO</w:t>
      </w:r>
      <w:r w:rsidRPr="00B013F4">
        <w:rPr>
          <w:rFonts w:cstheme="minorHAnsi"/>
        </w:rPr>
        <w:tab/>
      </w:r>
      <w:r w:rsidRPr="00B013F4">
        <w:rPr>
          <w:rFonts w:cstheme="minorHAnsi"/>
        </w:rPr>
        <w:tab/>
      </w:r>
      <w:r w:rsidRPr="00B013F4">
        <w:t>Attorney General Office</w:t>
      </w:r>
    </w:p>
    <w:p w14:paraId="45CBAA31" w14:textId="2450052E" w:rsidR="00506C70" w:rsidRDefault="00506C70" w:rsidP="00B013F4">
      <w:pPr>
        <w:ind w:left="720"/>
        <w:rPr>
          <w:rFonts w:cstheme="minorHAnsi"/>
        </w:rPr>
      </w:pPr>
      <w:r>
        <w:rPr>
          <w:rFonts w:cstheme="minorHAnsi"/>
        </w:rPr>
        <w:t>AP</w:t>
      </w:r>
      <w:r>
        <w:rPr>
          <w:rFonts w:cstheme="minorHAnsi"/>
        </w:rPr>
        <w:tab/>
      </w:r>
      <w:r>
        <w:rPr>
          <w:rFonts w:cstheme="minorHAnsi"/>
        </w:rPr>
        <w:tab/>
        <w:t>Administrative Policy</w:t>
      </w:r>
    </w:p>
    <w:p w14:paraId="47A570B7" w14:textId="60CC9E08" w:rsidR="00C218CC" w:rsidRDefault="00C218CC" w:rsidP="00B013F4">
      <w:pPr>
        <w:ind w:left="720"/>
        <w:rPr>
          <w:rFonts w:cstheme="minorHAnsi"/>
        </w:rPr>
      </w:pPr>
      <w:r>
        <w:rPr>
          <w:rFonts w:cstheme="minorHAnsi"/>
        </w:rPr>
        <w:t>BAOU</w:t>
      </w:r>
      <w:r w:rsidR="00137441">
        <w:rPr>
          <w:rFonts w:cstheme="minorHAnsi"/>
        </w:rPr>
        <w:t xml:space="preserve">                  </w:t>
      </w:r>
      <w:r w:rsidR="00137441" w:rsidRPr="00137441">
        <w:rPr>
          <w:rFonts w:cstheme="minorHAnsi"/>
        </w:rPr>
        <w:t xml:space="preserve">Business </w:t>
      </w:r>
      <w:r w:rsidR="00137441">
        <w:rPr>
          <w:rFonts w:cstheme="minorHAnsi"/>
        </w:rPr>
        <w:t>A</w:t>
      </w:r>
      <w:r w:rsidR="00137441" w:rsidRPr="00137441">
        <w:rPr>
          <w:rFonts w:cstheme="minorHAnsi"/>
        </w:rPr>
        <w:t xml:space="preserve">ssociate </w:t>
      </w:r>
      <w:r w:rsidR="00137441">
        <w:rPr>
          <w:rFonts w:cstheme="minorHAnsi"/>
        </w:rPr>
        <w:t>O</w:t>
      </w:r>
      <w:r w:rsidR="00137441" w:rsidRPr="00137441">
        <w:rPr>
          <w:rFonts w:cstheme="minorHAnsi"/>
        </w:rPr>
        <w:t xml:space="preserve">rganizational </w:t>
      </w:r>
      <w:r w:rsidR="00137441">
        <w:rPr>
          <w:rFonts w:cstheme="minorHAnsi"/>
        </w:rPr>
        <w:t>U</w:t>
      </w:r>
      <w:r w:rsidR="00137441" w:rsidRPr="00137441">
        <w:rPr>
          <w:rFonts w:cstheme="minorHAnsi"/>
        </w:rPr>
        <w:t>nits</w:t>
      </w:r>
    </w:p>
    <w:p w14:paraId="652F966E" w14:textId="516291D2" w:rsidR="00C218CC" w:rsidRDefault="00C218CC" w:rsidP="00B013F4">
      <w:pPr>
        <w:ind w:left="720"/>
        <w:rPr>
          <w:rFonts w:cstheme="minorHAnsi"/>
        </w:rPr>
      </w:pPr>
      <w:r w:rsidRPr="00E30760">
        <w:t>FERPA</w:t>
      </w:r>
      <w:r w:rsidR="00F45300">
        <w:t xml:space="preserve">                 </w:t>
      </w:r>
      <w:r w:rsidR="00F45300" w:rsidRPr="00E30760">
        <w:t>Family Educational Rights and Privacy Act</w:t>
      </w:r>
    </w:p>
    <w:p w14:paraId="461E5162" w14:textId="30E1E589" w:rsidR="00B013F4" w:rsidRPr="00B013F4" w:rsidRDefault="00B013F4" w:rsidP="00B013F4">
      <w:pPr>
        <w:ind w:left="720"/>
        <w:rPr>
          <w:rFonts w:cstheme="minorHAnsi"/>
        </w:rPr>
      </w:pPr>
      <w:r w:rsidRPr="00B013F4">
        <w:rPr>
          <w:rFonts w:cstheme="minorHAnsi"/>
        </w:rPr>
        <w:t>HCC</w:t>
      </w:r>
      <w:r w:rsidRPr="00B013F4">
        <w:rPr>
          <w:rFonts w:cstheme="minorHAnsi"/>
        </w:rPr>
        <w:tab/>
      </w:r>
      <w:r w:rsidRPr="00B013F4">
        <w:rPr>
          <w:rFonts w:cstheme="minorHAnsi"/>
        </w:rPr>
        <w:tab/>
        <w:t xml:space="preserve">Health Care Component </w:t>
      </w:r>
    </w:p>
    <w:p w14:paraId="128224CE" w14:textId="56B3B733" w:rsidR="00B013F4" w:rsidRPr="00B013F4" w:rsidRDefault="00B013F4" w:rsidP="00B013F4">
      <w:pPr>
        <w:ind w:left="720"/>
      </w:pPr>
      <w:r w:rsidRPr="00B013F4">
        <w:rPr>
          <w:rFonts w:cstheme="minorHAnsi"/>
        </w:rPr>
        <w:t>HIPAA</w:t>
      </w:r>
      <w:r w:rsidRPr="00B013F4">
        <w:rPr>
          <w:rFonts w:cstheme="minorHAnsi"/>
        </w:rPr>
        <w:tab/>
      </w:r>
      <w:r w:rsidRPr="00B013F4">
        <w:rPr>
          <w:rFonts w:cstheme="minorHAnsi"/>
        </w:rPr>
        <w:tab/>
      </w:r>
      <w:r w:rsidRPr="00B013F4">
        <w:t>Health Information Portability and Accountability Act</w:t>
      </w:r>
      <w:r w:rsidRPr="00B013F4">
        <w:rPr>
          <w:rFonts w:cstheme="minorHAnsi"/>
        </w:rPr>
        <w:br/>
      </w:r>
      <w:r w:rsidRPr="00B013F4">
        <w:t>IP</w:t>
      </w:r>
      <w:r w:rsidRPr="00B013F4">
        <w:tab/>
      </w:r>
      <w:r w:rsidRPr="00B013F4">
        <w:tab/>
        <w:t xml:space="preserve">Internet Protocol </w:t>
      </w:r>
    </w:p>
    <w:p w14:paraId="6CCDC08A" w14:textId="77777777" w:rsidR="00B013F4" w:rsidRPr="00B013F4" w:rsidRDefault="00B013F4" w:rsidP="00B013F4">
      <w:pPr>
        <w:ind w:left="720"/>
        <w:rPr>
          <w:rFonts w:cstheme="minorHAnsi"/>
        </w:rPr>
      </w:pPr>
      <w:r w:rsidRPr="00B013F4">
        <w:rPr>
          <w:rFonts w:cstheme="minorHAnsi"/>
        </w:rPr>
        <w:t>OCR</w:t>
      </w:r>
      <w:r w:rsidRPr="00B013F4">
        <w:rPr>
          <w:rFonts w:cstheme="minorHAnsi"/>
        </w:rPr>
        <w:tab/>
      </w:r>
      <w:r w:rsidRPr="00B013F4">
        <w:rPr>
          <w:rFonts w:cstheme="minorHAnsi"/>
        </w:rPr>
        <w:tab/>
        <w:t>Office for Civil Rights</w:t>
      </w:r>
    </w:p>
    <w:p w14:paraId="2C605DDA" w14:textId="77777777" w:rsidR="00B013F4" w:rsidRPr="00B013F4" w:rsidRDefault="00B013F4" w:rsidP="00B013F4">
      <w:pPr>
        <w:ind w:left="720"/>
      </w:pPr>
      <w:r w:rsidRPr="00B013F4">
        <w:rPr>
          <w:rFonts w:cs="Calibri"/>
        </w:rPr>
        <w:t>PBA</w:t>
      </w:r>
      <w:r w:rsidRPr="00B013F4">
        <w:rPr>
          <w:rFonts w:cs="Calibri"/>
        </w:rPr>
        <w:tab/>
      </w:r>
      <w:r w:rsidRPr="00B013F4">
        <w:rPr>
          <w:rFonts w:cs="Calibri"/>
        </w:rPr>
        <w:tab/>
      </w:r>
      <w:r w:rsidRPr="00B013F4">
        <w:t>Privacy Breach Application</w:t>
      </w:r>
    </w:p>
    <w:p w14:paraId="07FD4772" w14:textId="77777777" w:rsidR="00B013F4" w:rsidRPr="00B013F4" w:rsidRDefault="00B013F4" w:rsidP="00B013F4">
      <w:pPr>
        <w:ind w:left="720"/>
        <w:rPr>
          <w:rFonts w:cstheme="minorHAnsi"/>
        </w:rPr>
      </w:pPr>
      <w:r w:rsidRPr="00B013F4">
        <w:rPr>
          <w:rFonts w:cstheme="minorHAnsi"/>
        </w:rPr>
        <w:t>PHI</w:t>
      </w:r>
      <w:r w:rsidRPr="00B013F4">
        <w:rPr>
          <w:rFonts w:cstheme="minorHAnsi"/>
        </w:rPr>
        <w:tab/>
      </w:r>
      <w:r w:rsidRPr="00B013F4">
        <w:rPr>
          <w:rFonts w:cstheme="minorHAnsi"/>
        </w:rPr>
        <w:tab/>
        <w:t>Protected Health Information</w:t>
      </w:r>
    </w:p>
    <w:p w14:paraId="1BD61090" w14:textId="77777777" w:rsidR="00B013F4" w:rsidRPr="00B013F4" w:rsidRDefault="00B013F4" w:rsidP="00B013F4">
      <w:pPr>
        <w:ind w:left="720"/>
        <w:rPr>
          <w:rFonts w:cs="Calibri"/>
        </w:rPr>
      </w:pPr>
      <w:r w:rsidRPr="00B013F4">
        <w:t>TOC</w:t>
      </w:r>
      <w:r w:rsidRPr="00B013F4">
        <w:tab/>
      </w:r>
      <w:r w:rsidRPr="00B013F4">
        <w:tab/>
      </w:r>
      <w:r w:rsidRPr="00B013F4">
        <w:rPr>
          <w:rFonts w:cs="Calibri"/>
        </w:rPr>
        <w:t>Technology Operations Center</w:t>
      </w:r>
    </w:p>
    <w:p w14:paraId="7E4637EE" w14:textId="77777777" w:rsidR="00B013F4" w:rsidRPr="00B013F4" w:rsidRDefault="00B013F4" w:rsidP="00B013F4">
      <w:pPr>
        <w:ind w:left="720"/>
      </w:pPr>
      <w:r w:rsidRPr="00B013F4">
        <w:t>URL</w:t>
      </w:r>
      <w:r w:rsidRPr="00B013F4">
        <w:tab/>
      </w:r>
      <w:r w:rsidRPr="00B013F4">
        <w:tab/>
        <w:t>Universal Resource Locators</w:t>
      </w:r>
    </w:p>
    <w:bookmarkEnd w:id="15"/>
    <w:p w14:paraId="76C15318" w14:textId="53C55DBB" w:rsidR="007676F4" w:rsidRPr="00FA2581" w:rsidRDefault="00B013F4" w:rsidP="000501A5">
      <w:pPr>
        <w:keepNext/>
        <w:keepLines/>
        <w:spacing w:before="120" w:after="240"/>
        <w:outlineLvl w:val="1"/>
        <w:rPr>
          <w:color w:val="193F6F"/>
        </w:rPr>
      </w:pPr>
      <w:r w:rsidRPr="00B013F4">
        <w:br/>
      </w:r>
      <w:bookmarkStart w:id="33" w:name="_Toc525727017"/>
      <w:bookmarkStart w:id="34" w:name="_Toc525727117"/>
      <w:bookmarkStart w:id="35" w:name="_Toc528758284"/>
      <w:bookmarkStart w:id="36" w:name="_Toc528759432"/>
      <w:bookmarkStart w:id="37" w:name="_Toc528760027"/>
      <w:bookmarkStart w:id="38" w:name="_Toc192074657"/>
      <w:bookmarkEnd w:id="8"/>
      <w:bookmarkEnd w:id="9"/>
      <w:bookmarkEnd w:id="10"/>
      <w:bookmarkEnd w:id="11"/>
      <w:bookmarkEnd w:id="12"/>
      <w:bookmarkEnd w:id="13"/>
      <w:r w:rsidR="000501A5">
        <w:rPr>
          <w:color w:val="193F6F"/>
        </w:rPr>
        <w:t>R</w:t>
      </w:r>
      <w:r w:rsidR="007676F4" w:rsidRPr="00FA2581">
        <w:rPr>
          <w:color w:val="193F6F"/>
        </w:rPr>
        <w:t>evision History</w:t>
      </w:r>
      <w:bookmarkEnd w:id="33"/>
      <w:bookmarkEnd w:id="34"/>
      <w:bookmarkEnd w:id="35"/>
      <w:bookmarkEnd w:id="36"/>
      <w:bookmarkEnd w:id="37"/>
      <w:bookmarkEnd w:id="38"/>
    </w:p>
    <w:tbl>
      <w:tblPr>
        <w:tblStyle w:val="TableGrid"/>
        <w:tblW w:w="0" w:type="auto"/>
        <w:tblLook w:val="04A0" w:firstRow="1" w:lastRow="0" w:firstColumn="1" w:lastColumn="0" w:noHBand="0" w:noVBand="1"/>
      </w:tblPr>
      <w:tblGrid>
        <w:gridCol w:w="1435"/>
        <w:gridCol w:w="1800"/>
        <w:gridCol w:w="4688"/>
        <w:gridCol w:w="1427"/>
      </w:tblGrid>
      <w:tr w:rsidR="007676F4" w14:paraId="58B9F611" w14:textId="77777777" w:rsidTr="006D1FCB">
        <w:tc>
          <w:tcPr>
            <w:tcW w:w="1435" w:type="dxa"/>
          </w:tcPr>
          <w:p w14:paraId="719DB44E" w14:textId="77777777" w:rsidR="007676F4" w:rsidRPr="00A9357F" w:rsidRDefault="007676F4" w:rsidP="008967B9">
            <w:pPr>
              <w:rPr>
                <w:b/>
                <w:caps/>
              </w:rPr>
            </w:pPr>
            <w:r w:rsidRPr="00A9357F">
              <w:rPr>
                <w:b/>
                <w:caps/>
              </w:rPr>
              <w:t>Date</w:t>
            </w:r>
          </w:p>
        </w:tc>
        <w:tc>
          <w:tcPr>
            <w:tcW w:w="1800" w:type="dxa"/>
          </w:tcPr>
          <w:p w14:paraId="4A1B0674" w14:textId="77777777" w:rsidR="007676F4" w:rsidRPr="00A9357F" w:rsidRDefault="007676F4" w:rsidP="008967B9">
            <w:pPr>
              <w:rPr>
                <w:b/>
                <w:caps/>
              </w:rPr>
            </w:pPr>
            <w:r w:rsidRPr="00A9357F">
              <w:rPr>
                <w:b/>
                <w:caps/>
              </w:rPr>
              <w:t>Made By</w:t>
            </w:r>
          </w:p>
        </w:tc>
        <w:tc>
          <w:tcPr>
            <w:tcW w:w="4688" w:type="dxa"/>
          </w:tcPr>
          <w:p w14:paraId="09D35C32" w14:textId="77777777" w:rsidR="007676F4" w:rsidRPr="00A9357F" w:rsidRDefault="007676F4" w:rsidP="008967B9">
            <w:pPr>
              <w:rPr>
                <w:b/>
                <w:caps/>
              </w:rPr>
            </w:pPr>
            <w:r w:rsidRPr="00A9357F">
              <w:rPr>
                <w:b/>
                <w:caps/>
              </w:rPr>
              <w:t>Change(s)</w:t>
            </w:r>
          </w:p>
        </w:tc>
        <w:tc>
          <w:tcPr>
            <w:tcW w:w="1427" w:type="dxa"/>
          </w:tcPr>
          <w:p w14:paraId="0C84ABA8" w14:textId="77777777" w:rsidR="007676F4" w:rsidRPr="00A9357F" w:rsidRDefault="007676F4" w:rsidP="008967B9">
            <w:pPr>
              <w:rPr>
                <w:b/>
                <w:caps/>
              </w:rPr>
            </w:pPr>
            <w:r>
              <w:rPr>
                <w:b/>
                <w:caps/>
              </w:rPr>
              <w:t>MB #</w:t>
            </w:r>
          </w:p>
        </w:tc>
      </w:tr>
      <w:tr w:rsidR="007676F4" w14:paraId="117E7430" w14:textId="77777777" w:rsidTr="006D1FCB">
        <w:tc>
          <w:tcPr>
            <w:tcW w:w="1435" w:type="dxa"/>
          </w:tcPr>
          <w:p w14:paraId="7121C031" w14:textId="7D35F545" w:rsidR="007676F4" w:rsidRDefault="007676F4" w:rsidP="008967B9">
            <w:r>
              <w:fldChar w:fldCharType="begin"/>
            </w:r>
            <w:r>
              <w:instrText xml:space="preserve"> DATE  \@ "M/d/yyyy"  \* MERGEFORMAT </w:instrText>
            </w:r>
            <w:r>
              <w:fldChar w:fldCharType="separate"/>
            </w:r>
            <w:r w:rsidR="004714D2">
              <w:rPr>
                <w:noProof/>
              </w:rPr>
              <w:t>4/30/2025</w:t>
            </w:r>
            <w:r>
              <w:fldChar w:fldCharType="end"/>
            </w:r>
          </w:p>
        </w:tc>
        <w:tc>
          <w:tcPr>
            <w:tcW w:w="1800" w:type="dxa"/>
          </w:tcPr>
          <w:p w14:paraId="36D705B9" w14:textId="4B9423A5" w:rsidR="007676F4" w:rsidRDefault="006D1FCB" w:rsidP="008967B9">
            <w:r>
              <w:t>Cynthia Mitchell</w:t>
            </w:r>
          </w:p>
        </w:tc>
        <w:tc>
          <w:tcPr>
            <w:tcW w:w="4688" w:type="dxa"/>
          </w:tcPr>
          <w:p w14:paraId="79F8A1EF" w14:textId="00394EBC" w:rsidR="00BD19C9" w:rsidRDefault="00BD19C9" w:rsidP="00BD19C9">
            <w:r>
              <w:t xml:space="preserve">Updated </w:t>
            </w:r>
            <w:r w:rsidR="00116135">
              <w:t xml:space="preserve">the Purpose, added </w:t>
            </w:r>
            <w:r>
              <w:t>Privacy definition</w:t>
            </w:r>
          </w:p>
          <w:p w14:paraId="526941AA" w14:textId="2F51A4C4" w:rsidR="00BD19C9" w:rsidRDefault="00BD19C9" w:rsidP="00BD19C9">
            <w:r>
              <w:t>Added DSHS Privacy Policies</w:t>
            </w:r>
          </w:p>
          <w:p w14:paraId="2B08E9B4" w14:textId="2A064929" w:rsidR="00BD19C9" w:rsidRDefault="00BD19C9" w:rsidP="00BD19C9">
            <w:r>
              <w:t xml:space="preserve">Added more info </w:t>
            </w:r>
            <w:r w:rsidR="00D67143">
              <w:t>about</w:t>
            </w:r>
            <w:r>
              <w:t xml:space="preserve"> breach notification rule</w:t>
            </w:r>
          </w:p>
          <w:p w14:paraId="0FFA7B28" w14:textId="3C6BBF80" w:rsidR="00BD19C9" w:rsidRDefault="00BD19C9" w:rsidP="00BD19C9">
            <w:r>
              <w:t>Removed unsecure phi</w:t>
            </w:r>
            <w:r w:rsidR="00D67143">
              <w:t xml:space="preserve"> info</w:t>
            </w:r>
          </w:p>
          <w:p w14:paraId="17535C11" w14:textId="77777777" w:rsidR="00BD19C9" w:rsidRDefault="00BD19C9" w:rsidP="00BD19C9">
            <w:r>
              <w:t>Added Business Associate definition</w:t>
            </w:r>
          </w:p>
          <w:p w14:paraId="3140E4A9" w14:textId="5B086BD5" w:rsidR="00BD19C9" w:rsidRDefault="00D67143" w:rsidP="00BD19C9">
            <w:r>
              <w:t xml:space="preserve">Added </w:t>
            </w:r>
            <w:r w:rsidR="00BD19C9">
              <w:t>Client definition</w:t>
            </w:r>
          </w:p>
          <w:p w14:paraId="21910355" w14:textId="5EA1FD79" w:rsidR="00BD19C9" w:rsidRDefault="0033144B" w:rsidP="00BD19C9">
            <w:r>
              <w:t xml:space="preserve">Added </w:t>
            </w:r>
            <w:r w:rsidR="00BD19C9">
              <w:t>Client Confidential Information definition</w:t>
            </w:r>
          </w:p>
          <w:p w14:paraId="5339A8D9" w14:textId="77777777" w:rsidR="00BD19C9" w:rsidRDefault="00BD19C9" w:rsidP="00BD19C9">
            <w:r>
              <w:t>Updated definition of Covered Entity</w:t>
            </w:r>
          </w:p>
          <w:p w14:paraId="660F65EB" w14:textId="4713E3D3" w:rsidR="00BD19C9" w:rsidRDefault="00BD19C9" w:rsidP="00BD19C9">
            <w:r>
              <w:t>Updated HIPAA Rules</w:t>
            </w:r>
          </w:p>
          <w:p w14:paraId="77C5E772" w14:textId="77777777" w:rsidR="00BD19C9" w:rsidRDefault="00BD19C9" w:rsidP="00BD19C9">
            <w:r>
              <w:t>Added Individually identifiable:</w:t>
            </w:r>
          </w:p>
          <w:p w14:paraId="7E4D0303" w14:textId="77777777" w:rsidR="00BD19C9" w:rsidRDefault="00BD19C9" w:rsidP="00BD19C9">
            <w:r>
              <w:t xml:space="preserve">Updated Hybridization </w:t>
            </w:r>
          </w:p>
          <w:p w14:paraId="6B797B01" w14:textId="77777777" w:rsidR="00BD19C9" w:rsidRDefault="00BD19C9" w:rsidP="00BD19C9">
            <w:r>
              <w:t xml:space="preserve">Updated Min Necessary definition </w:t>
            </w:r>
          </w:p>
          <w:p w14:paraId="2E70CB60" w14:textId="77777777" w:rsidR="00BD19C9" w:rsidRDefault="00BD19C9" w:rsidP="00BD19C9">
            <w:r>
              <w:t>Added PHI definition</w:t>
            </w:r>
          </w:p>
          <w:p w14:paraId="3836FF03" w14:textId="77777777" w:rsidR="00BD19C9" w:rsidRDefault="00BD19C9" w:rsidP="00BD19C9">
            <w:r>
              <w:t>Added Use definition</w:t>
            </w:r>
          </w:p>
          <w:p w14:paraId="30E1E777" w14:textId="77777777" w:rsidR="00BD19C9" w:rsidRDefault="00BD19C9" w:rsidP="00BD19C9">
            <w:r>
              <w:t>Added Willful neglect definition</w:t>
            </w:r>
          </w:p>
          <w:p w14:paraId="65797DBF" w14:textId="77777777" w:rsidR="00BD19C9" w:rsidRDefault="00BD19C9" w:rsidP="00BD19C9">
            <w:r>
              <w:t>Added Where Privacy Applies</w:t>
            </w:r>
          </w:p>
          <w:p w14:paraId="00D9E71A" w14:textId="77777777" w:rsidR="00BD19C9" w:rsidRDefault="00BD19C9" w:rsidP="00BD19C9">
            <w:r>
              <w:t>Added Common Causes in Reported Incidents</w:t>
            </w:r>
          </w:p>
          <w:p w14:paraId="42837456" w14:textId="77777777" w:rsidR="00BD19C9" w:rsidRDefault="00BD19C9" w:rsidP="00BD19C9">
            <w:r>
              <w:t>Added HIPAA Basics</w:t>
            </w:r>
          </w:p>
          <w:p w14:paraId="4812E14F" w14:textId="014240D1" w:rsidR="00BD19C9" w:rsidRDefault="00BD19C9" w:rsidP="00BD19C9">
            <w:r>
              <w:lastRenderedPageBreak/>
              <w:t xml:space="preserve">Removed – when HIPAA does not </w:t>
            </w:r>
            <w:proofErr w:type="gramStart"/>
            <w:r>
              <w:t>apply  AND</w:t>
            </w:r>
            <w:proofErr w:type="gramEnd"/>
            <w:r>
              <w:t xml:space="preserve"> added HIPAA Basics – </w:t>
            </w:r>
            <w:r w:rsidR="00A16082">
              <w:t xml:space="preserve">and </w:t>
            </w:r>
            <w:r>
              <w:t>Exclusions</w:t>
            </w:r>
          </w:p>
          <w:p w14:paraId="175A5F61" w14:textId="77777777" w:rsidR="00BD19C9" w:rsidRDefault="00BD19C9" w:rsidP="00BD19C9">
            <w:r>
              <w:t>Added Overview of HIPAA</w:t>
            </w:r>
          </w:p>
          <w:p w14:paraId="70AD42E3" w14:textId="77777777" w:rsidR="00BD19C9" w:rsidRDefault="00BD19C9" w:rsidP="00BD19C9">
            <w:r>
              <w:t>Added Requirements of Mitigation to Part 4</w:t>
            </w:r>
          </w:p>
          <w:p w14:paraId="49B63E7F" w14:textId="77777777" w:rsidR="005A2C99" w:rsidRDefault="00BD19C9" w:rsidP="00BD19C9">
            <w:r>
              <w:t>Updated Step 4: Notification information</w:t>
            </w:r>
          </w:p>
          <w:p w14:paraId="41EBF8F9" w14:textId="2FFBDFF3" w:rsidR="00BD19C9" w:rsidRDefault="005A2C99" w:rsidP="00BD19C9">
            <w:r>
              <w:t>Updated</w:t>
            </w:r>
            <w:r w:rsidR="00BD19C9">
              <w:t xml:space="preserve"> when to Notify</w:t>
            </w:r>
            <w:r w:rsidR="00A069EB">
              <w:t xml:space="preserve"> affected </w:t>
            </w:r>
            <w:proofErr w:type="spellStart"/>
            <w:r w:rsidR="00A069EB">
              <w:t>indiv</w:t>
            </w:r>
            <w:proofErr w:type="spellEnd"/>
          </w:p>
          <w:p w14:paraId="4B51F424" w14:textId="02556135" w:rsidR="00A069EB" w:rsidRDefault="00A069EB" w:rsidP="00BD19C9">
            <w:r>
              <w:t xml:space="preserve">Updated how to notify </w:t>
            </w:r>
            <w:r w:rsidR="008C630A">
              <w:t xml:space="preserve">affect </w:t>
            </w:r>
            <w:proofErr w:type="spellStart"/>
            <w:r w:rsidR="008C630A">
              <w:t>indiv</w:t>
            </w:r>
            <w:proofErr w:type="spellEnd"/>
          </w:p>
          <w:p w14:paraId="4F172DCF" w14:textId="0C6BC2C9" w:rsidR="00F8532D" w:rsidRDefault="00F8532D" w:rsidP="00BD19C9">
            <w:r>
              <w:t>Updated substitute service</w:t>
            </w:r>
          </w:p>
          <w:p w14:paraId="14BB4D3D" w14:textId="58952A33" w:rsidR="00BD19C9" w:rsidRDefault="00BD19C9" w:rsidP="00BD19C9">
            <w:r>
              <w:t xml:space="preserve">Updated </w:t>
            </w:r>
            <w:r w:rsidR="001839CF">
              <w:t>w</w:t>
            </w:r>
            <w:r>
              <w:t>hat must be Included in the Notification</w:t>
            </w:r>
          </w:p>
          <w:p w14:paraId="33AA1A95" w14:textId="77777777" w:rsidR="00BD19C9" w:rsidRDefault="00BD19C9" w:rsidP="00BD19C9">
            <w:r>
              <w:t>Updated Three major credit report agencies</w:t>
            </w:r>
          </w:p>
          <w:p w14:paraId="3C1FB67D" w14:textId="77777777" w:rsidR="00BD19C9" w:rsidRDefault="00BD19C9" w:rsidP="00BD19C9">
            <w:r>
              <w:t>Changed Consequences for Breaches to - Corrective and disciplinary action for violations</w:t>
            </w:r>
          </w:p>
          <w:p w14:paraId="66054E0B" w14:textId="77777777" w:rsidR="007676F4" w:rsidRDefault="00BD19C9" w:rsidP="00BD19C9">
            <w:r>
              <w:t>Updated definition to 45 CFR Parts 160 and 164</w:t>
            </w:r>
          </w:p>
          <w:p w14:paraId="0037B19A" w14:textId="77777777" w:rsidR="00794B58" w:rsidRDefault="00BA085F" w:rsidP="00BD19C9">
            <w:r>
              <w:t xml:space="preserve">Updated </w:t>
            </w:r>
            <w:proofErr w:type="spellStart"/>
            <w:r w:rsidR="00794B58">
              <w:t>cfr’s</w:t>
            </w:r>
            <w:proofErr w:type="spellEnd"/>
          </w:p>
          <w:p w14:paraId="59EEE53C" w14:textId="77777777" w:rsidR="00BA085F" w:rsidRDefault="00794B58" w:rsidP="00BD19C9">
            <w:r>
              <w:t xml:space="preserve">Updated </w:t>
            </w:r>
            <w:r w:rsidR="00BA085F">
              <w:t>links/websites</w:t>
            </w:r>
          </w:p>
          <w:p w14:paraId="380F41AF" w14:textId="77777777" w:rsidR="00500195" w:rsidRDefault="00500195" w:rsidP="00BD19C9">
            <w:r>
              <w:t>Updated 42.56.590 client notification letter</w:t>
            </w:r>
          </w:p>
          <w:p w14:paraId="72034FAA" w14:textId="7554CBFC" w:rsidR="009D20AD" w:rsidRDefault="009D20AD" w:rsidP="00BD19C9">
            <w:r>
              <w:t>Updated contracts and acronyms</w:t>
            </w:r>
          </w:p>
        </w:tc>
        <w:tc>
          <w:tcPr>
            <w:tcW w:w="1427" w:type="dxa"/>
          </w:tcPr>
          <w:p w14:paraId="04141536" w14:textId="77777777" w:rsidR="007676F4" w:rsidRDefault="007676F4" w:rsidP="008967B9"/>
        </w:tc>
      </w:tr>
    </w:tbl>
    <w:p w14:paraId="3B3C186D" w14:textId="77777777" w:rsidR="003C1FD0" w:rsidRDefault="003C1FD0" w:rsidP="003C1FD0"/>
    <w:sectPr w:rsidR="003C1FD0" w:rsidSect="00471F01">
      <w:headerReference w:type="default" r:id="rId46"/>
      <w:footerReference w:type="default" r:id="rId47"/>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A05C1" w14:textId="77777777" w:rsidR="009703D8" w:rsidRDefault="009703D8" w:rsidP="00471F01">
      <w:r>
        <w:separator/>
      </w:r>
    </w:p>
    <w:p w14:paraId="3F6B7EAD" w14:textId="77777777" w:rsidR="009703D8" w:rsidRDefault="009703D8"/>
  </w:endnote>
  <w:endnote w:type="continuationSeparator" w:id="0">
    <w:p w14:paraId="62AE31E0" w14:textId="77777777" w:rsidR="009703D8" w:rsidRDefault="009703D8" w:rsidP="00471F01">
      <w:r>
        <w:continuationSeparator/>
      </w:r>
    </w:p>
    <w:p w14:paraId="4FBC4CAB" w14:textId="77777777" w:rsidR="009703D8" w:rsidRDefault="00970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0249613E"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DD59E0">
          <w:rPr>
            <w:rFonts w:ascii="Cambria" w:hAnsi="Cambria"/>
            <w:caps/>
          </w:rPr>
          <w:t>2</w:t>
        </w:r>
        <w:r w:rsidR="00657EA1">
          <w:rPr>
            <w:rFonts w:ascii="Cambria" w:hAnsi="Cambria"/>
            <w:caps/>
          </w:rPr>
          <w:t>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AF41B9">
          <w:rPr>
            <w:rFonts w:ascii="Cambria" w:hAnsi="Cambria"/>
            <w:i/>
            <w:sz w:val="18"/>
            <w:szCs w:val="18"/>
          </w:rPr>
          <w:t>4</w:t>
        </w:r>
        <w:r w:rsidR="0094063C">
          <w:rPr>
            <w:rFonts w:ascii="Cambria" w:hAnsi="Cambria"/>
            <w:i/>
            <w:sz w:val="18"/>
            <w:szCs w:val="18"/>
          </w:rPr>
          <w:t>/</w:t>
        </w:r>
        <w:r w:rsidR="00AF41B9">
          <w:rPr>
            <w:rFonts w:ascii="Cambria" w:hAnsi="Cambria"/>
            <w:i/>
            <w:sz w:val="18"/>
            <w:szCs w:val="18"/>
          </w:rPr>
          <w:t>1</w:t>
        </w:r>
        <w:r w:rsidR="0094063C">
          <w:rPr>
            <w:rFonts w:ascii="Cambria" w:hAnsi="Cambria"/>
            <w:i/>
            <w:sz w:val="18"/>
            <w:szCs w:val="18"/>
          </w:rPr>
          <w:t>/2025</w:t>
        </w:r>
      </w:sdtContent>
    </w:sdt>
  </w:p>
  <w:p w14:paraId="169F2E6C" w14:textId="1B53F2BA" w:rsidR="008967B9" w:rsidRDefault="005E4127" w:rsidP="005E4127">
    <w:pPr>
      <w:tabs>
        <w:tab w:val="left" w:pos="35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5D841" w14:textId="77777777" w:rsidR="009703D8" w:rsidRDefault="009703D8" w:rsidP="00471F01">
      <w:r>
        <w:separator/>
      </w:r>
    </w:p>
    <w:p w14:paraId="0C15EE56" w14:textId="77777777" w:rsidR="009703D8" w:rsidRDefault="009703D8"/>
  </w:footnote>
  <w:footnote w:type="continuationSeparator" w:id="0">
    <w:p w14:paraId="02887F48" w14:textId="77777777" w:rsidR="009703D8" w:rsidRDefault="009703D8" w:rsidP="00471F01">
      <w:r>
        <w:continuationSeparator/>
      </w:r>
    </w:p>
    <w:p w14:paraId="4987AF3E" w14:textId="77777777" w:rsidR="009703D8" w:rsidRDefault="00970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5A9599CC"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8109F1">
                <w:rPr>
                  <w:rFonts w:ascii="Cambria" w:hAnsi="Cambria"/>
                  <w:color w:val="193F6F"/>
                  <w:sz w:val="24"/>
                  <w:szCs w:val="24"/>
                </w:rPr>
                <w:t>2</w:t>
              </w:r>
              <w:r w:rsidR="00657EA1">
                <w:rPr>
                  <w:rFonts w:ascii="Cambria" w:hAnsi="Cambria"/>
                  <w:color w:val="193F6F"/>
                  <w:sz w:val="24"/>
                  <w:szCs w:val="24"/>
                </w:rPr>
                <w:t>A</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8109F1">
                <w:rPr>
                  <w:rFonts w:ascii="Cambria" w:hAnsi="Cambria"/>
                  <w:color w:val="193F6F"/>
                  <w:sz w:val="24"/>
                  <w:szCs w:val="24"/>
                </w:rPr>
                <w:t>Privacy</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4195BDC"/>
    <w:multiLevelType w:val="hybridMultilevel"/>
    <w:tmpl w:val="33A836A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0A5912"/>
    <w:multiLevelType w:val="hybridMultilevel"/>
    <w:tmpl w:val="42E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F50F87"/>
    <w:multiLevelType w:val="multilevel"/>
    <w:tmpl w:val="8CD42D26"/>
    <w:name w:val="Numbering22222222222222"/>
    <w:numStyleLink w:val="NumericList"/>
  </w:abstractNum>
  <w:abstractNum w:abstractNumId="5" w15:restartNumberingAfterBreak="0">
    <w:nsid w:val="14506C0C"/>
    <w:multiLevelType w:val="hybridMultilevel"/>
    <w:tmpl w:val="2F16D734"/>
    <w:lvl w:ilvl="0" w:tplc="04090001">
      <w:start w:val="1"/>
      <w:numFmt w:val="bullet"/>
      <w:lvlText w:val=""/>
      <w:lvlJc w:val="left"/>
      <w:pPr>
        <w:ind w:left="2388" w:hanging="720"/>
      </w:pPr>
      <w:rPr>
        <w:rFonts w:ascii="Symbol" w:hAnsi="Symbol" w:hint="default"/>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6" w15:restartNumberingAfterBreak="0">
    <w:nsid w:val="167256CF"/>
    <w:multiLevelType w:val="hybridMultilevel"/>
    <w:tmpl w:val="1396E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8" w15:restartNumberingAfterBreak="0">
    <w:nsid w:val="174E30EC"/>
    <w:multiLevelType w:val="hybridMultilevel"/>
    <w:tmpl w:val="FB5CC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78749E0"/>
    <w:multiLevelType w:val="multilevel"/>
    <w:tmpl w:val="8CD42D26"/>
    <w:name w:val="Numbering2222222222"/>
    <w:numStyleLink w:val="NumericList"/>
  </w:abstractNum>
  <w:abstractNum w:abstractNumId="10"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A327EF"/>
    <w:multiLevelType w:val="hybridMultilevel"/>
    <w:tmpl w:val="B58072FC"/>
    <w:lvl w:ilvl="0" w:tplc="AD4250EC">
      <w:start w:val="1"/>
      <w:numFmt w:val="bullet"/>
      <w:lvlRestart w:val="0"/>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3469D"/>
    <w:multiLevelType w:val="hybridMultilevel"/>
    <w:tmpl w:val="4D7282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5" w15:restartNumberingAfterBreak="0">
    <w:nsid w:val="2AB34A1A"/>
    <w:multiLevelType w:val="multilevel"/>
    <w:tmpl w:val="8CD42D26"/>
    <w:name w:val="Numbering222222222"/>
    <w:numStyleLink w:val="NumericList"/>
  </w:abstractNum>
  <w:abstractNum w:abstractNumId="16" w15:restartNumberingAfterBreak="0">
    <w:nsid w:val="2C1D004C"/>
    <w:multiLevelType w:val="multilevel"/>
    <w:tmpl w:val="8CD42D26"/>
    <w:name w:val="Numbering2222222222222"/>
    <w:numStyleLink w:val="NumericList"/>
  </w:abstractNum>
  <w:abstractNum w:abstractNumId="17" w15:restartNumberingAfterBreak="0">
    <w:nsid w:val="2CD80EAE"/>
    <w:multiLevelType w:val="hybridMultilevel"/>
    <w:tmpl w:val="5A2E0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E867920"/>
    <w:multiLevelType w:val="hybridMultilevel"/>
    <w:tmpl w:val="004A5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2A388A"/>
    <w:multiLevelType w:val="hybridMultilevel"/>
    <w:tmpl w:val="910ACEAE"/>
    <w:lvl w:ilvl="0" w:tplc="42F4F268">
      <w:start w:val="1"/>
      <w:numFmt w:val="lowerLetter"/>
      <w:lvlText w:val="%1)"/>
      <w:lvlJc w:val="left"/>
      <w:pPr>
        <w:ind w:left="1440" w:hanging="360"/>
      </w:pPr>
      <w:rPr>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281BA0"/>
    <w:multiLevelType w:val="hybridMultilevel"/>
    <w:tmpl w:val="16D09FBC"/>
    <w:lvl w:ilvl="0" w:tplc="3910A7D2">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A219B"/>
    <w:multiLevelType w:val="hybridMultilevel"/>
    <w:tmpl w:val="EF1461EE"/>
    <w:lvl w:ilvl="0" w:tplc="57D05BFA">
      <w:start w:val="1"/>
      <w:numFmt w:val="lowerLetter"/>
      <w:lvlText w:val="%1."/>
      <w:lvlJc w:val="left"/>
      <w:pPr>
        <w:ind w:left="1490" w:hanging="360"/>
      </w:pPr>
      <w:rPr>
        <w:i w:val="0"/>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3"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24" w15:restartNumberingAfterBreak="0">
    <w:nsid w:val="41506C25"/>
    <w:multiLevelType w:val="hybridMultilevel"/>
    <w:tmpl w:val="C0A2B9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2380EC8"/>
    <w:multiLevelType w:val="hybridMultilevel"/>
    <w:tmpl w:val="7C9A802E"/>
    <w:lvl w:ilvl="0" w:tplc="01D21ECA">
      <w:start w:val="1"/>
      <w:numFmt w:val="bullet"/>
      <w:lvlText w:val="▫"/>
      <w:lvlJc w:val="left"/>
      <w:pPr>
        <w:tabs>
          <w:tab w:val="num" w:pos="720"/>
        </w:tabs>
        <w:ind w:left="720" w:hanging="360"/>
      </w:pPr>
      <w:rPr>
        <w:rFonts w:ascii="Georgia" w:hAnsi="Georgia" w:hint="default"/>
      </w:rPr>
    </w:lvl>
    <w:lvl w:ilvl="1" w:tplc="9F180B12">
      <w:start w:val="1"/>
      <w:numFmt w:val="bullet"/>
      <w:lvlText w:val="▫"/>
      <w:lvlJc w:val="left"/>
      <w:pPr>
        <w:tabs>
          <w:tab w:val="num" w:pos="1440"/>
        </w:tabs>
        <w:ind w:left="1440" w:hanging="360"/>
      </w:pPr>
      <w:rPr>
        <w:rFonts w:ascii="Georgia" w:hAnsi="Georgia" w:hint="default"/>
      </w:rPr>
    </w:lvl>
    <w:lvl w:ilvl="2" w:tplc="02F6FC88" w:tentative="1">
      <w:start w:val="1"/>
      <w:numFmt w:val="bullet"/>
      <w:lvlText w:val="▫"/>
      <w:lvlJc w:val="left"/>
      <w:pPr>
        <w:tabs>
          <w:tab w:val="num" w:pos="2160"/>
        </w:tabs>
        <w:ind w:left="2160" w:hanging="360"/>
      </w:pPr>
      <w:rPr>
        <w:rFonts w:ascii="Georgia" w:hAnsi="Georgia" w:hint="default"/>
      </w:rPr>
    </w:lvl>
    <w:lvl w:ilvl="3" w:tplc="A00C8F0C" w:tentative="1">
      <w:start w:val="1"/>
      <w:numFmt w:val="bullet"/>
      <w:lvlText w:val="▫"/>
      <w:lvlJc w:val="left"/>
      <w:pPr>
        <w:tabs>
          <w:tab w:val="num" w:pos="2880"/>
        </w:tabs>
        <w:ind w:left="2880" w:hanging="360"/>
      </w:pPr>
      <w:rPr>
        <w:rFonts w:ascii="Georgia" w:hAnsi="Georgia" w:hint="default"/>
      </w:rPr>
    </w:lvl>
    <w:lvl w:ilvl="4" w:tplc="2EEA0D56" w:tentative="1">
      <w:start w:val="1"/>
      <w:numFmt w:val="bullet"/>
      <w:lvlText w:val="▫"/>
      <w:lvlJc w:val="left"/>
      <w:pPr>
        <w:tabs>
          <w:tab w:val="num" w:pos="3600"/>
        </w:tabs>
        <w:ind w:left="3600" w:hanging="360"/>
      </w:pPr>
      <w:rPr>
        <w:rFonts w:ascii="Georgia" w:hAnsi="Georgia" w:hint="default"/>
      </w:rPr>
    </w:lvl>
    <w:lvl w:ilvl="5" w:tplc="F146A252" w:tentative="1">
      <w:start w:val="1"/>
      <w:numFmt w:val="bullet"/>
      <w:lvlText w:val="▫"/>
      <w:lvlJc w:val="left"/>
      <w:pPr>
        <w:tabs>
          <w:tab w:val="num" w:pos="4320"/>
        </w:tabs>
        <w:ind w:left="4320" w:hanging="360"/>
      </w:pPr>
      <w:rPr>
        <w:rFonts w:ascii="Georgia" w:hAnsi="Georgia" w:hint="default"/>
      </w:rPr>
    </w:lvl>
    <w:lvl w:ilvl="6" w:tplc="AC2A6ED0" w:tentative="1">
      <w:start w:val="1"/>
      <w:numFmt w:val="bullet"/>
      <w:lvlText w:val="▫"/>
      <w:lvlJc w:val="left"/>
      <w:pPr>
        <w:tabs>
          <w:tab w:val="num" w:pos="5040"/>
        </w:tabs>
        <w:ind w:left="5040" w:hanging="360"/>
      </w:pPr>
      <w:rPr>
        <w:rFonts w:ascii="Georgia" w:hAnsi="Georgia" w:hint="default"/>
      </w:rPr>
    </w:lvl>
    <w:lvl w:ilvl="7" w:tplc="AC5A760C" w:tentative="1">
      <w:start w:val="1"/>
      <w:numFmt w:val="bullet"/>
      <w:lvlText w:val="▫"/>
      <w:lvlJc w:val="left"/>
      <w:pPr>
        <w:tabs>
          <w:tab w:val="num" w:pos="5760"/>
        </w:tabs>
        <w:ind w:left="5760" w:hanging="360"/>
      </w:pPr>
      <w:rPr>
        <w:rFonts w:ascii="Georgia" w:hAnsi="Georgia" w:hint="default"/>
      </w:rPr>
    </w:lvl>
    <w:lvl w:ilvl="8" w:tplc="049405C0" w:tentative="1">
      <w:start w:val="1"/>
      <w:numFmt w:val="bullet"/>
      <w:lvlText w:val="▫"/>
      <w:lvlJc w:val="left"/>
      <w:pPr>
        <w:tabs>
          <w:tab w:val="num" w:pos="6480"/>
        </w:tabs>
        <w:ind w:left="6480" w:hanging="360"/>
      </w:pPr>
      <w:rPr>
        <w:rFonts w:ascii="Georgia" w:hAnsi="Georgia" w:hint="default"/>
      </w:rPr>
    </w:lvl>
  </w:abstractNum>
  <w:abstractNum w:abstractNumId="26"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7" w15:restartNumberingAfterBreak="0">
    <w:nsid w:val="43DC15D8"/>
    <w:multiLevelType w:val="hybridMultilevel"/>
    <w:tmpl w:val="66460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2F304D"/>
    <w:multiLevelType w:val="hybridMultilevel"/>
    <w:tmpl w:val="07186B90"/>
    <w:lvl w:ilvl="0" w:tplc="04090003">
      <w:start w:val="1"/>
      <w:numFmt w:val="bullet"/>
      <w:lvlText w:val="o"/>
      <w:lvlJc w:val="left"/>
      <w:pPr>
        <w:ind w:left="1121" w:hanging="360"/>
      </w:pPr>
      <w:rPr>
        <w:rFonts w:ascii="Courier New" w:hAnsi="Courier New" w:cs="Courier New"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9" w15:restartNumberingAfterBreak="0">
    <w:nsid w:val="4A4B72B4"/>
    <w:multiLevelType w:val="multilevel"/>
    <w:tmpl w:val="8CD42D26"/>
    <w:name w:val="Numbering222222222222"/>
    <w:numStyleLink w:val="NumericList"/>
  </w:abstractNum>
  <w:abstractNum w:abstractNumId="30" w15:restartNumberingAfterBreak="0">
    <w:nsid w:val="53D90262"/>
    <w:multiLevelType w:val="hybridMultilevel"/>
    <w:tmpl w:val="29647010"/>
    <w:lvl w:ilvl="0" w:tplc="82162ABC">
      <w:start w:val="1"/>
      <w:numFmt w:val="bullet"/>
      <w:lvlText w:val="•"/>
      <w:lvlJc w:val="left"/>
      <w:pPr>
        <w:tabs>
          <w:tab w:val="num" w:pos="720"/>
        </w:tabs>
        <w:ind w:left="720" w:hanging="360"/>
      </w:pPr>
      <w:rPr>
        <w:rFonts w:ascii="Arial" w:hAnsi="Arial" w:hint="default"/>
      </w:rPr>
    </w:lvl>
    <w:lvl w:ilvl="1" w:tplc="B38A3626">
      <w:numFmt w:val="bullet"/>
      <w:lvlText w:val="•"/>
      <w:lvlJc w:val="left"/>
      <w:pPr>
        <w:tabs>
          <w:tab w:val="num" w:pos="1440"/>
        </w:tabs>
        <w:ind w:left="1440" w:hanging="360"/>
      </w:pPr>
      <w:rPr>
        <w:rFonts w:ascii="Arial" w:hAnsi="Arial" w:hint="default"/>
      </w:rPr>
    </w:lvl>
    <w:lvl w:ilvl="2" w:tplc="C5168F8E" w:tentative="1">
      <w:start w:val="1"/>
      <w:numFmt w:val="bullet"/>
      <w:lvlText w:val="•"/>
      <w:lvlJc w:val="left"/>
      <w:pPr>
        <w:tabs>
          <w:tab w:val="num" w:pos="2160"/>
        </w:tabs>
        <w:ind w:left="2160" w:hanging="360"/>
      </w:pPr>
      <w:rPr>
        <w:rFonts w:ascii="Arial" w:hAnsi="Arial" w:hint="default"/>
      </w:rPr>
    </w:lvl>
    <w:lvl w:ilvl="3" w:tplc="D57A4066" w:tentative="1">
      <w:start w:val="1"/>
      <w:numFmt w:val="bullet"/>
      <w:lvlText w:val="•"/>
      <w:lvlJc w:val="left"/>
      <w:pPr>
        <w:tabs>
          <w:tab w:val="num" w:pos="2880"/>
        </w:tabs>
        <w:ind w:left="2880" w:hanging="360"/>
      </w:pPr>
      <w:rPr>
        <w:rFonts w:ascii="Arial" w:hAnsi="Arial" w:hint="default"/>
      </w:rPr>
    </w:lvl>
    <w:lvl w:ilvl="4" w:tplc="F7FAB8D6" w:tentative="1">
      <w:start w:val="1"/>
      <w:numFmt w:val="bullet"/>
      <w:lvlText w:val="•"/>
      <w:lvlJc w:val="left"/>
      <w:pPr>
        <w:tabs>
          <w:tab w:val="num" w:pos="3600"/>
        </w:tabs>
        <w:ind w:left="3600" w:hanging="360"/>
      </w:pPr>
      <w:rPr>
        <w:rFonts w:ascii="Arial" w:hAnsi="Arial" w:hint="default"/>
      </w:rPr>
    </w:lvl>
    <w:lvl w:ilvl="5" w:tplc="59AA25C4" w:tentative="1">
      <w:start w:val="1"/>
      <w:numFmt w:val="bullet"/>
      <w:lvlText w:val="•"/>
      <w:lvlJc w:val="left"/>
      <w:pPr>
        <w:tabs>
          <w:tab w:val="num" w:pos="4320"/>
        </w:tabs>
        <w:ind w:left="4320" w:hanging="360"/>
      </w:pPr>
      <w:rPr>
        <w:rFonts w:ascii="Arial" w:hAnsi="Arial" w:hint="default"/>
      </w:rPr>
    </w:lvl>
    <w:lvl w:ilvl="6" w:tplc="2F0EBC9E" w:tentative="1">
      <w:start w:val="1"/>
      <w:numFmt w:val="bullet"/>
      <w:lvlText w:val="•"/>
      <w:lvlJc w:val="left"/>
      <w:pPr>
        <w:tabs>
          <w:tab w:val="num" w:pos="5040"/>
        </w:tabs>
        <w:ind w:left="5040" w:hanging="360"/>
      </w:pPr>
      <w:rPr>
        <w:rFonts w:ascii="Arial" w:hAnsi="Arial" w:hint="default"/>
      </w:rPr>
    </w:lvl>
    <w:lvl w:ilvl="7" w:tplc="923A472E" w:tentative="1">
      <w:start w:val="1"/>
      <w:numFmt w:val="bullet"/>
      <w:lvlText w:val="•"/>
      <w:lvlJc w:val="left"/>
      <w:pPr>
        <w:tabs>
          <w:tab w:val="num" w:pos="5760"/>
        </w:tabs>
        <w:ind w:left="5760" w:hanging="360"/>
      </w:pPr>
      <w:rPr>
        <w:rFonts w:ascii="Arial" w:hAnsi="Arial" w:hint="default"/>
      </w:rPr>
    </w:lvl>
    <w:lvl w:ilvl="8" w:tplc="0E1C85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DB5317"/>
    <w:multiLevelType w:val="multilevel"/>
    <w:tmpl w:val="93EA1444"/>
    <w:name w:val="Numbering2"/>
    <w:numStyleLink w:val="Style1"/>
  </w:abstractNum>
  <w:abstractNum w:abstractNumId="32" w15:restartNumberingAfterBreak="0">
    <w:nsid w:val="551A1F8F"/>
    <w:multiLevelType w:val="hybridMultilevel"/>
    <w:tmpl w:val="67242860"/>
    <w:lvl w:ilvl="0" w:tplc="65EEFB70">
      <w:start w:val="1"/>
      <w:numFmt w:val="decimal"/>
      <w:lvlText w:val="%1)"/>
      <w:lvlJc w:val="left"/>
      <w:pPr>
        <w:ind w:left="720" w:hanging="360"/>
      </w:pPr>
      <w:rPr>
        <w:rFonts w:ascii="Calibri" w:eastAsiaTheme="minorHAnsi" w:hAnsi="Calibri" w:cs="Times New Roman" w:hint="default"/>
        <w:b/>
        <w:bCs w:val="0"/>
        <w:color w:val="auto"/>
        <w:sz w:val="22"/>
      </w:rPr>
    </w:lvl>
    <w:lvl w:ilvl="1" w:tplc="6BB8073A">
      <w:start w:val="1"/>
      <w:numFmt w:val="lowerLetter"/>
      <w:lvlText w:val="%2)"/>
      <w:lvlJc w:val="left"/>
      <w:pPr>
        <w:ind w:left="1440" w:hanging="360"/>
      </w:pPr>
      <w:rPr>
        <w:b w:val="0"/>
        <w:i w:val="0"/>
        <w:sz w:val="22"/>
        <w:szCs w:val="22"/>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E7686"/>
    <w:multiLevelType w:val="hybridMultilevel"/>
    <w:tmpl w:val="A9C67C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2F40D4"/>
    <w:multiLevelType w:val="multilevel"/>
    <w:tmpl w:val="8CD42D26"/>
    <w:name w:val="Numbering22222222222"/>
    <w:numStyleLink w:val="NumericList"/>
  </w:abstractNum>
  <w:abstractNum w:abstractNumId="35"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9100248"/>
    <w:multiLevelType w:val="hybridMultilevel"/>
    <w:tmpl w:val="597EB696"/>
    <w:lvl w:ilvl="0" w:tplc="04090019">
      <w:start w:val="1"/>
      <w:numFmt w:val="lowerLetter"/>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37"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38"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39" w15:restartNumberingAfterBreak="0">
    <w:nsid w:val="5BBF78F4"/>
    <w:multiLevelType w:val="hybridMultilevel"/>
    <w:tmpl w:val="D2DA8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D3910D5"/>
    <w:multiLevelType w:val="hybridMultilevel"/>
    <w:tmpl w:val="FFB087A0"/>
    <w:lvl w:ilvl="0" w:tplc="A20630E0">
      <w:start w:val="1"/>
      <w:numFmt w:val="decimal"/>
      <w:lvlText w:val="%1)"/>
      <w:lvlJc w:val="left"/>
      <w:pPr>
        <w:ind w:left="720" w:hanging="360"/>
      </w:pPr>
      <w:rPr>
        <w:rFonts w:ascii="Calibri" w:eastAsiaTheme="minorHAnsi" w:hAnsi="Calibri" w:cs="Times New Roman" w:hint="default"/>
        <w:b/>
        <w:bCs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82053B"/>
    <w:multiLevelType w:val="hybridMultilevel"/>
    <w:tmpl w:val="454E3B0A"/>
    <w:lvl w:ilvl="0" w:tplc="6FD8171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43" w15:restartNumberingAfterBreak="0">
    <w:nsid w:val="601729F2"/>
    <w:multiLevelType w:val="hybridMultilevel"/>
    <w:tmpl w:val="DE841A7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1013FDE"/>
    <w:multiLevelType w:val="multilevel"/>
    <w:tmpl w:val="93EA1444"/>
    <w:name w:val="Numbering22"/>
    <w:numStyleLink w:val="Style1"/>
  </w:abstractNum>
  <w:abstractNum w:abstractNumId="45" w15:restartNumberingAfterBreak="0">
    <w:nsid w:val="62756B16"/>
    <w:multiLevelType w:val="hybridMultilevel"/>
    <w:tmpl w:val="42A2C64A"/>
    <w:lvl w:ilvl="0" w:tplc="0409001B">
      <w:start w:val="1"/>
      <w:numFmt w:val="lowerRoman"/>
      <w:lvlText w:val="%1."/>
      <w:lvlJc w:val="righ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abstractNum w:abstractNumId="46" w15:restartNumberingAfterBreak="0">
    <w:nsid w:val="63796833"/>
    <w:multiLevelType w:val="multilevel"/>
    <w:tmpl w:val="93EA1444"/>
    <w:name w:val="Numbering222"/>
    <w:numStyleLink w:val="Style1"/>
  </w:abstractNum>
  <w:abstractNum w:abstractNumId="47" w15:restartNumberingAfterBreak="0">
    <w:nsid w:val="64BD7B1B"/>
    <w:multiLevelType w:val="hybridMultilevel"/>
    <w:tmpl w:val="92765EEC"/>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49"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553ECE"/>
    <w:multiLevelType w:val="hybridMultilevel"/>
    <w:tmpl w:val="C8B08CDC"/>
    <w:lvl w:ilvl="0" w:tplc="30246032">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51" w15:restartNumberingAfterBreak="0">
    <w:nsid w:val="6CE42C54"/>
    <w:multiLevelType w:val="hybridMultilevel"/>
    <w:tmpl w:val="B3B6CE5A"/>
    <w:lvl w:ilvl="0" w:tplc="390E2184">
      <w:start w:val="4"/>
      <w:numFmt w:val="decimal"/>
      <w:lvlText w:val="%1)"/>
      <w:lvlJc w:val="left"/>
      <w:pPr>
        <w:ind w:left="1080" w:hanging="360"/>
      </w:pPr>
      <w:rPr>
        <w:rFonts w:ascii="Calibri" w:hAnsi="Calibri" w:cs="Calibri" w:hint="default"/>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5DC3E10"/>
    <w:multiLevelType w:val="hybridMultilevel"/>
    <w:tmpl w:val="0BAAF4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76B3055C"/>
    <w:multiLevelType w:val="multilevel"/>
    <w:tmpl w:val="93EA1444"/>
    <w:name w:val="Numbering2222"/>
    <w:numStyleLink w:val="Style1"/>
  </w:abstractNum>
  <w:abstractNum w:abstractNumId="54"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55" w15:restartNumberingAfterBreak="0">
    <w:nsid w:val="77083ED9"/>
    <w:multiLevelType w:val="hybridMultilevel"/>
    <w:tmpl w:val="B5BC98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57" w15:restartNumberingAfterBreak="0">
    <w:nsid w:val="7E816D61"/>
    <w:multiLevelType w:val="hybridMultilevel"/>
    <w:tmpl w:val="920695C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F732795"/>
    <w:multiLevelType w:val="hybridMultilevel"/>
    <w:tmpl w:val="EC46CC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9332823">
    <w:abstractNumId w:val="37"/>
  </w:num>
  <w:num w:numId="2" w16cid:durableId="1927811138">
    <w:abstractNumId w:val="48"/>
  </w:num>
  <w:num w:numId="3" w16cid:durableId="952975018">
    <w:abstractNumId w:val="23"/>
  </w:num>
  <w:num w:numId="4" w16cid:durableId="204369509">
    <w:abstractNumId w:val="26"/>
  </w:num>
  <w:num w:numId="5" w16cid:durableId="678117749">
    <w:abstractNumId w:val="14"/>
  </w:num>
  <w:num w:numId="6" w16cid:durableId="739451722">
    <w:abstractNumId w:val="38"/>
  </w:num>
  <w:num w:numId="7" w16cid:durableId="134764918">
    <w:abstractNumId w:val="56"/>
  </w:num>
  <w:num w:numId="8" w16cid:durableId="721177921">
    <w:abstractNumId w:val="10"/>
  </w:num>
  <w:num w:numId="9" w16cid:durableId="898590737">
    <w:abstractNumId w:val="20"/>
  </w:num>
  <w:num w:numId="10" w16cid:durableId="1589921853">
    <w:abstractNumId w:val="35"/>
  </w:num>
  <w:num w:numId="11" w16cid:durableId="1944145685">
    <w:abstractNumId w:val="11"/>
  </w:num>
  <w:num w:numId="12" w16cid:durableId="1546214424">
    <w:abstractNumId w:val="3"/>
  </w:num>
  <w:num w:numId="13" w16cid:durableId="1936815654">
    <w:abstractNumId w:val="49"/>
  </w:num>
  <w:num w:numId="14" w16cid:durableId="574240748">
    <w:abstractNumId w:val="57"/>
  </w:num>
  <w:num w:numId="15" w16cid:durableId="1007945360">
    <w:abstractNumId w:val="17"/>
  </w:num>
  <w:num w:numId="16" w16cid:durableId="295724643">
    <w:abstractNumId w:val="13"/>
  </w:num>
  <w:num w:numId="17" w16cid:durableId="105010223">
    <w:abstractNumId w:val="32"/>
  </w:num>
  <w:num w:numId="18" w16cid:durableId="537859166">
    <w:abstractNumId w:val="45"/>
  </w:num>
  <w:num w:numId="19" w16cid:durableId="1906062472">
    <w:abstractNumId w:val="24"/>
  </w:num>
  <w:num w:numId="20" w16cid:durableId="2118139592">
    <w:abstractNumId w:val="36"/>
  </w:num>
  <w:num w:numId="21" w16cid:durableId="1097598506">
    <w:abstractNumId w:val="41"/>
  </w:num>
  <w:num w:numId="22" w16cid:durableId="578373486">
    <w:abstractNumId w:val="50"/>
  </w:num>
  <w:num w:numId="23" w16cid:durableId="149489031">
    <w:abstractNumId w:val="5"/>
  </w:num>
  <w:num w:numId="24" w16cid:durableId="1316572179">
    <w:abstractNumId w:val="40"/>
  </w:num>
  <w:num w:numId="25" w16cid:durableId="68355097">
    <w:abstractNumId w:val="19"/>
  </w:num>
  <w:num w:numId="26" w16cid:durableId="2026394342">
    <w:abstractNumId w:val="51"/>
  </w:num>
  <w:num w:numId="27" w16cid:durableId="711421373">
    <w:abstractNumId w:val="33"/>
  </w:num>
  <w:num w:numId="28" w16cid:durableId="857426864">
    <w:abstractNumId w:val="22"/>
  </w:num>
  <w:num w:numId="29" w16cid:durableId="758794085">
    <w:abstractNumId w:val="55"/>
  </w:num>
  <w:num w:numId="30" w16cid:durableId="2080444887">
    <w:abstractNumId w:val="1"/>
  </w:num>
  <w:num w:numId="31" w16cid:durableId="1986005565">
    <w:abstractNumId w:val="58"/>
  </w:num>
  <w:num w:numId="32" w16cid:durableId="1566604540">
    <w:abstractNumId w:val="25"/>
  </w:num>
  <w:num w:numId="33" w16cid:durableId="264072877">
    <w:abstractNumId w:val="30"/>
  </w:num>
  <w:num w:numId="34" w16cid:durableId="1891529000">
    <w:abstractNumId w:val="47"/>
  </w:num>
  <w:num w:numId="35" w16cid:durableId="64689757">
    <w:abstractNumId w:val="21"/>
  </w:num>
  <w:num w:numId="36" w16cid:durableId="736904553">
    <w:abstractNumId w:val="8"/>
  </w:num>
  <w:num w:numId="37" w16cid:durableId="620380726">
    <w:abstractNumId w:val="43"/>
  </w:num>
  <w:num w:numId="38" w16cid:durableId="364672180">
    <w:abstractNumId w:val="12"/>
  </w:num>
  <w:num w:numId="39" w16cid:durableId="275139058">
    <w:abstractNumId w:val="6"/>
  </w:num>
  <w:num w:numId="40" w16cid:durableId="814027231">
    <w:abstractNumId w:val="39"/>
  </w:num>
  <w:num w:numId="41" w16cid:durableId="1303078329">
    <w:abstractNumId w:val="18"/>
  </w:num>
  <w:num w:numId="42" w16cid:durableId="982733370">
    <w:abstractNumId w:val="27"/>
  </w:num>
  <w:num w:numId="43" w16cid:durableId="1797259396">
    <w:abstractNumId w:val="52"/>
  </w:num>
  <w:num w:numId="44" w16cid:durableId="1520505587">
    <w:abstractNumId w:val="48"/>
  </w:num>
  <w:num w:numId="45" w16cid:durableId="734475028">
    <w:abstractNumId w:val="28"/>
  </w:num>
  <w:num w:numId="46" w16cid:durableId="992832505">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02E7"/>
    <w:rsid w:val="000015A9"/>
    <w:rsid w:val="00002DAD"/>
    <w:rsid w:val="000050C2"/>
    <w:rsid w:val="00011E2D"/>
    <w:rsid w:val="000128C2"/>
    <w:rsid w:val="0001648B"/>
    <w:rsid w:val="00016E1B"/>
    <w:rsid w:val="00026BEB"/>
    <w:rsid w:val="000278E9"/>
    <w:rsid w:val="00027F0E"/>
    <w:rsid w:val="00027FA1"/>
    <w:rsid w:val="00031746"/>
    <w:rsid w:val="00031BFE"/>
    <w:rsid w:val="000424DF"/>
    <w:rsid w:val="000447EC"/>
    <w:rsid w:val="000459AE"/>
    <w:rsid w:val="0004767A"/>
    <w:rsid w:val="000501A5"/>
    <w:rsid w:val="00051F15"/>
    <w:rsid w:val="000539A9"/>
    <w:rsid w:val="00054D32"/>
    <w:rsid w:val="00056DA4"/>
    <w:rsid w:val="00057730"/>
    <w:rsid w:val="00064D9A"/>
    <w:rsid w:val="000703CA"/>
    <w:rsid w:val="000736C0"/>
    <w:rsid w:val="00073A0A"/>
    <w:rsid w:val="00076D8B"/>
    <w:rsid w:val="000823D1"/>
    <w:rsid w:val="00083060"/>
    <w:rsid w:val="0009173F"/>
    <w:rsid w:val="000964B5"/>
    <w:rsid w:val="000970A1"/>
    <w:rsid w:val="000A101A"/>
    <w:rsid w:val="000A554A"/>
    <w:rsid w:val="000A6349"/>
    <w:rsid w:val="000B3142"/>
    <w:rsid w:val="000B450A"/>
    <w:rsid w:val="000B7E4B"/>
    <w:rsid w:val="000C5076"/>
    <w:rsid w:val="000D1A76"/>
    <w:rsid w:val="000D6563"/>
    <w:rsid w:val="000E06EC"/>
    <w:rsid w:val="000E4EAA"/>
    <w:rsid w:val="000E694D"/>
    <w:rsid w:val="000F178A"/>
    <w:rsid w:val="000F302B"/>
    <w:rsid w:val="000F302E"/>
    <w:rsid w:val="000F4182"/>
    <w:rsid w:val="000F5473"/>
    <w:rsid w:val="000F69D8"/>
    <w:rsid w:val="001065CB"/>
    <w:rsid w:val="00112322"/>
    <w:rsid w:val="00113D52"/>
    <w:rsid w:val="00116135"/>
    <w:rsid w:val="00116A5C"/>
    <w:rsid w:val="00125186"/>
    <w:rsid w:val="00127184"/>
    <w:rsid w:val="00131259"/>
    <w:rsid w:val="001339DD"/>
    <w:rsid w:val="00136E70"/>
    <w:rsid w:val="00137441"/>
    <w:rsid w:val="00141EAE"/>
    <w:rsid w:val="001435DF"/>
    <w:rsid w:val="00143E1D"/>
    <w:rsid w:val="00145881"/>
    <w:rsid w:val="00145CA6"/>
    <w:rsid w:val="00153700"/>
    <w:rsid w:val="00153E77"/>
    <w:rsid w:val="001540BA"/>
    <w:rsid w:val="0015545A"/>
    <w:rsid w:val="001559AE"/>
    <w:rsid w:val="00155F54"/>
    <w:rsid w:val="001570D9"/>
    <w:rsid w:val="00167857"/>
    <w:rsid w:val="00170017"/>
    <w:rsid w:val="00171D6A"/>
    <w:rsid w:val="00174505"/>
    <w:rsid w:val="00177BFC"/>
    <w:rsid w:val="001839CF"/>
    <w:rsid w:val="001863AE"/>
    <w:rsid w:val="00194A0B"/>
    <w:rsid w:val="001A2A63"/>
    <w:rsid w:val="001A4309"/>
    <w:rsid w:val="001C1412"/>
    <w:rsid w:val="001C34AE"/>
    <w:rsid w:val="001C4829"/>
    <w:rsid w:val="001C4CE9"/>
    <w:rsid w:val="001C60C6"/>
    <w:rsid w:val="001D0243"/>
    <w:rsid w:val="001D32E9"/>
    <w:rsid w:val="001D380E"/>
    <w:rsid w:val="001D474E"/>
    <w:rsid w:val="001D5E84"/>
    <w:rsid w:val="001D756D"/>
    <w:rsid w:val="001E1017"/>
    <w:rsid w:val="001E22E8"/>
    <w:rsid w:val="001E5CB8"/>
    <w:rsid w:val="001F137C"/>
    <w:rsid w:val="001F3BE4"/>
    <w:rsid w:val="002044FE"/>
    <w:rsid w:val="00214F73"/>
    <w:rsid w:val="002203E6"/>
    <w:rsid w:val="002207B3"/>
    <w:rsid w:val="002222CF"/>
    <w:rsid w:val="00223520"/>
    <w:rsid w:val="00224AE9"/>
    <w:rsid w:val="0022545D"/>
    <w:rsid w:val="00227EA0"/>
    <w:rsid w:val="0023036F"/>
    <w:rsid w:val="00235A8B"/>
    <w:rsid w:val="002361F5"/>
    <w:rsid w:val="00236F51"/>
    <w:rsid w:val="00237744"/>
    <w:rsid w:val="002403A6"/>
    <w:rsid w:val="0024405E"/>
    <w:rsid w:val="00244F8F"/>
    <w:rsid w:val="00245434"/>
    <w:rsid w:val="00245ABE"/>
    <w:rsid w:val="00245EB0"/>
    <w:rsid w:val="00250DBB"/>
    <w:rsid w:val="00251316"/>
    <w:rsid w:val="00254C00"/>
    <w:rsid w:val="00255F2C"/>
    <w:rsid w:val="00262F42"/>
    <w:rsid w:val="002633AA"/>
    <w:rsid w:val="002634E4"/>
    <w:rsid w:val="00267E7E"/>
    <w:rsid w:val="00270BD0"/>
    <w:rsid w:val="002714ED"/>
    <w:rsid w:val="00274B43"/>
    <w:rsid w:val="0027782F"/>
    <w:rsid w:val="002806F7"/>
    <w:rsid w:val="00280AE0"/>
    <w:rsid w:val="002855C9"/>
    <w:rsid w:val="00291254"/>
    <w:rsid w:val="00292B04"/>
    <w:rsid w:val="00295703"/>
    <w:rsid w:val="00296C58"/>
    <w:rsid w:val="002A1802"/>
    <w:rsid w:val="002A3492"/>
    <w:rsid w:val="002A3953"/>
    <w:rsid w:val="002A3D16"/>
    <w:rsid w:val="002A3E5D"/>
    <w:rsid w:val="002A7EC9"/>
    <w:rsid w:val="002B261F"/>
    <w:rsid w:val="002B2CB9"/>
    <w:rsid w:val="002B3B04"/>
    <w:rsid w:val="002B44BF"/>
    <w:rsid w:val="002B4D01"/>
    <w:rsid w:val="002C26FB"/>
    <w:rsid w:val="002C70A5"/>
    <w:rsid w:val="002D1EBB"/>
    <w:rsid w:val="002D670C"/>
    <w:rsid w:val="002D7089"/>
    <w:rsid w:val="002D79D1"/>
    <w:rsid w:val="002E3D0E"/>
    <w:rsid w:val="002E44DD"/>
    <w:rsid w:val="002E4E4F"/>
    <w:rsid w:val="002E5887"/>
    <w:rsid w:val="002E7971"/>
    <w:rsid w:val="002F07D7"/>
    <w:rsid w:val="002F5754"/>
    <w:rsid w:val="002F7034"/>
    <w:rsid w:val="003000C4"/>
    <w:rsid w:val="00301E13"/>
    <w:rsid w:val="003072E6"/>
    <w:rsid w:val="00310BE3"/>
    <w:rsid w:val="00314452"/>
    <w:rsid w:val="0031535B"/>
    <w:rsid w:val="003203B7"/>
    <w:rsid w:val="003252FE"/>
    <w:rsid w:val="00326EA7"/>
    <w:rsid w:val="00327E23"/>
    <w:rsid w:val="00330276"/>
    <w:rsid w:val="0033144B"/>
    <w:rsid w:val="003318FD"/>
    <w:rsid w:val="00331D5C"/>
    <w:rsid w:val="00334F35"/>
    <w:rsid w:val="00335517"/>
    <w:rsid w:val="00336F82"/>
    <w:rsid w:val="0034003E"/>
    <w:rsid w:val="00341DF2"/>
    <w:rsid w:val="00350FCC"/>
    <w:rsid w:val="0035216F"/>
    <w:rsid w:val="00353FFD"/>
    <w:rsid w:val="00356959"/>
    <w:rsid w:val="00356D63"/>
    <w:rsid w:val="003606DB"/>
    <w:rsid w:val="00360C95"/>
    <w:rsid w:val="00361392"/>
    <w:rsid w:val="00361EC0"/>
    <w:rsid w:val="003637B3"/>
    <w:rsid w:val="00366C95"/>
    <w:rsid w:val="003708BB"/>
    <w:rsid w:val="00372F47"/>
    <w:rsid w:val="00373A83"/>
    <w:rsid w:val="00377829"/>
    <w:rsid w:val="00380974"/>
    <w:rsid w:val="0038251F"/>
    <w:rsid w:val="00391250"/>
    <w:rsid w:val="00392EA1"/>
    <w:rsid w:val="00393584"/>
    <w:rsid w:val="00393661"/>
    <w:rsid w:val="003A29F6"/>
    <w:rsid w:val="003A49F7"/>
    <w:rsid w:val="003B6C69"/>
    <w:rsid w:val="003B6D2B"/>
    <w:rsid w:val="003B6F46"/>
    <w:rsid w:val="003B724C"/>
    <w:rsid w:val="003C1FD0"/>
    <w:rsid w:val="003C64F2"/>
    <w:rsid w:val="003D5258"/>
    <w:rsid w:val="003E7920"/>
    <w:rsid w:val="003F26C2"/>
    <w:rsid w:val="0040078A"/>
    <w:rsid w:val="004056EF"/>
    <w:rsid w:val="00405BD7"/>
    <w:rsid w:val="0041097B"/>
    <w:rsid w:val="00411A50"/>
    <w:rsid w:val="00416DDD"/>
    <w:rsid w:val="004171CC"/>
    <w:rsid w:val="004176CB"/>
    <w:rsid w:val="00426BEF"/>
    <w:rsid w:val="00427DAD"/>
    <w:rsid w:val="004409A6"/>
    <w:rsid w:val="00441468"/>
    <w:rsid w:val="004433B5"/>
    <w:rsid w:val="00445303"/>
    <w:rsid w:val="0044645C"/>
    <w:rsid w:val="00450C89"/>
    <w:rsid w:val="004521D3"/>
    <w:rsid w:val="004529D1"/>
    <w:rsid w:val="004568E9"/>
    <w:rsid w:val="004578DB"/>
    <w:rsid w:val="00457B20"/>
    <w:rsid w:val="00466921"/>
    <w:rsid w:val="0047043F"/>
    <w:rsid w:val="004712DD"/>
    <w:rsid w:val="004714D2"/>
    <w:rsid w:val="00471DAD"/>
    <w:rsid w:val="00471F01"/>
    <w:rsid w:val="00477606"/>
    <w:rsid w:val="00482EC0"/>
    <w:rsid w:val="0048516B"/>
    <w:rsid w:val="0049153D"/>
    <w:rsid w:val="00492585"/>
    <w:rsid w:val="00492EF8"/>
    <w:rsid w:val="0049417B"/>
    <w:rsid w:val="00494F11"/>
    <w:rsid w:val="004A20E9"/>
    <w:rsid w:val="004A320B"/>
    <w:rsid w:val="004A4E62"/>
    <w:rsid w:val="004A6002"/>
    <w:rsid w:val="004B1C51"/>
    <w:rsid w:val="004B2C05"/>
    <w:rsid w:val="004B5C11"/>
    <w:rsid w:val="004B7C2D"/>
    <w:rsid w:val="004C1369"/>
    <w:rsid w:val="004C4990"/>
    <w:rsid w:val="004C4E8C"/>
    <w:rsid w:val="004C535C"/>
    <w:rsid w:val="004C786B"/>
    <w:rsid w:val="004C7B4E"/>
    <w:rsid w:val="004E1043"/>
    <w:rsid w:val="004E41ED"/>
    <w:rsid w:val="004E63F4"/>
    <w:rsid w:val="004F130D"/>
    <w:rsid w:val="004F6BFE"/>
    <w:rsid w:val="00500195"/>
    <w:rsid w:val="0050043B"/>
    <w:rsid w:val="0050190B"/>
    <w:rsid w:val="00502C57"/>
    <w:rsid w:val="00506C70"/>
    <w:rsid w:val="00506CF9"/>
    <w:rsid w:val="00511903"/>
    <w:rsid w:val="00512852"/>
    <w:rsid w:val="00514F1C"/>
    <w:rsid w:val="005267A5"/>
    <w:rsid w:val="00526A5D"/>
    <w:rsid w:val="0053043F"/>
    <w:rsid w:val="005325AC"/>
    <w:rsid w:val="00532EDA"/>
    <w:rsid w:val="00534461"/>
    <w:rsid w:val="0053482F"/>
    <w:rsid w:val="005373A7"/>
    <w:rsid w:val="00542431"/>
    <w:rsid w:val="00542668"/>
    <w:rsid w:val="005501AD"/>
    <w:rsid w:val="00553143"/>
    <w:rsid w:val="00553A25"/>
    <w:rsid w:val="00555E14"/>
    <w:rsid w:val="00561F15"/>
    <w:rsid w:val="0056358B"/>
    <w:rsid w:val="005710CC"/>
    <w:rsid w:val="00571406"/>
    <w:rsid w:val="0057360C"/>
    <w:rsid w:val="0057515B"/>
    <w:rsid w:val="00576093"/>
    <w:rsid w:val="00580D26"/>
    <w:rsid w:val="0058728B"/>
    <w:rsid w:val="00594DD4"/>
    <w:rsid w:val="00595924"/>
    <w:rsid w:val="005A24DD"/>
    <w:rsid w:val="005A2C99"/>
    <w:rsid w:val="005A30C7"/>
    <w:rsid w:val="005A5EDA"/>
    <w:rsid w:val="005A6A7C"/>
    <w:rsid w:val="005B0946"/>
    <w:rsid w:val="005B5D32"/>
    <w:rsid w:val="005B6DEC"/>
    <w:rsid w:val="005C27D1"/>
    <w:rsid w:val="005C7038"/>
    <w:rsid w:val="005D0023"/>
    <w:rsid w:val="005D2FF2"/>
    <w:rsid w:val="005E3ACD"/>
    <w:rsid w:val="005E4127"/>
    <w:rsid w:val="005E67DC"/>
    <w:rsid w:val="005F1512"/>
    <w:rsid w:val="005F799C"/>
    <w:rsid w:val="00601AAE"/>
    <w:rsid w:val="00602816"/>
    <w:rsid w:val="006053E8"/>
    <w:rsid w:val="00606601"/>
    <w:rsid w:val="006103BC"/>
    <w:rsid w:val="00612A13"/>
    <w:rsid w:val="006139AB"/>
    <w:rsid w:val="00615CE5"/>
    <w:rsid w:val="0061711B"/>
    <w:rsid w:val="00617162"/>
    <w:rsid w:val="00620715"/>
    <w:rsid w:val="00621703"/>
    <w:rsid w:val="00633E03"/>
    <w:rsid w:val="00636B79"/>
    <w:rsid w:val="00636E6C"/>
    <w:rsid w:val="00641542"/>
    <w:rsid w:val="00642E1A"/>
    <w:rsid w:val="00644EB9"/>
    <w:rsid w:val="006457F1"/>
    <w:rsid w:val="00647C79"/>
    <w:rsid w:val="00651643"/>
    <w:rsid w:val="00657EA1"/>
    <w:rsid w:val="00660A30"/>
    <w:rsid w:val="00665209"/>
    <w:rsid w:val="00665814"/>
    <w:rsid w:val="00666733"/>
    <w:rsid w:val="00673F91"/>
    <w:rsid w:val="00676C3F"/>
    <w:rsid w:val="0068458D"/>
    <w:rsid w:val="006917A6"/>
    <w:rsid w:val="00691D2D"/>
    <w:rsid w:val="00692F15"/>
    <w:rsid w:val="00694B02"/>
    <w:rsid w:val="006A6E6A"/>
    <w:rsid w:val="006A72AE"/>
    <w:rsid w:val="006B0810"/>
    <w:rsid w:val="006B2425"/>
    <w:rsid w:val="006B3F4C"/>
    <w:rsid w:val="006B5589"/>
    <w:rsid w:val="006B7BD3"/>
    <w:rsid w:val="006C2028"/>
    <w:rsid w:val="006C3806"/>
    <w:rsid w:val="006C5F6E"/>
    <w:rsid w:val="006C69F6"/>
    <w:rsid w:val="006C7F19"/>
    <w:rsid w:val="006D0541"/>
    <w:rsid w:val="006D0843"/>
    <w:rsid w:val="006D1FCB"/>
    <w:rsid w:val="006D362A"/>
    <w:rsid w:val="006E245A"/>
    <w:rsid w:val="006E5522"/>
    <w:rsid w:val="006E62AD"/>
    <w:rsid w:val="006E6D05"/>
    <w:rsid w:val="006E6FB2"/>
    <w:rsid w:val="006E71CD"/>
    <w:rsid w:val="006F0206"/>
    <w:rsid w:val="006F2AF2"/>
    <w:rsid w:val="006F2B16"/>
    <w:rsid w:val="006F42EC"/>
    <w:rsid w:val="006F580A"/>
    <w:rsid w:val="006F7A7B"/>
    <w:rsid w:val="007067A8"/>
    <w:rsid w:val="007076BF"/>
    <w:rsid w:val="00711AEE"/>
    <w:rsid w:val="00711DBA"/>
    <w:rsid w:val="0071286A"/>
    <w:rsid w:val="007227D2"/>
    <w:rsid w:val="00723D48"/>
    <w:rsid w:val="007245B2"/>
    <w:rsid w:val="007261C4"/>
    <w:rsid w:val="0073122B"/>
    <w:rsid w:val="00731A51"/>
    <w:rsid w:val="007342E0"/>
    <w:rsid w:val="00740700"/>
    <w:rsid w:val="00744D21"/>
    <w:rsid w:val="007450AE"/>
    <w:rsid w:val="007539B0"/>
    <w:rsid w:val="00754AAD"/>
    <w:rsid w:val="00765A9F"/>
    <w:rsid w:val="007676F4"/>
    <w:rsid w:val="00770E38"/>
    <w:rsid w:val="00774BE9"/>
    <w:rsid w:val="00775AE2"/>
    <w:rsid w:val="007769E2"/>
    <w:rsid w:val="007818AB"/>
    <w:rsid w:val="0078251F"/>
    <w:rsid w:val="00783DDF"/>
    <w:rsid w:val="00784BB0"/>
    <w:rsid w:val="00787B13"/>
    <w:rsid w:val="00794B58"/>
    <w:rsid w:val="00795C7E"/>
    <w:rsid w:val="007A6ADA"/>
    <w:rsid w:val="007C24A6"/>
    <w:rsid w:val="007C496A"/>
    <w:rsid w:val="007C7FB6"/>
    <w:rsid w:val="007D523E"/>
    <w:rsid w:val="007E175D"/>
    <w:rsid w:val="007E37DE"/>
    <w:rsid w:val="007E62CD"/>
    <w:rsid w:val="007E7695"/>
    <w:rsid w:val="007F0130"/>
    <w:rsid w:val="007F2214"/>
    <w:rsid w:val="00800111"/>
    <w:rsid w:val="00801A8A"/>
    <w:rsid w:val="00803F07"/>
    <w:rsid w:val="00807663"/>
    <w:rsid w:val="008109F1"/>
    <w:rsid w:val="00811622"/>
    <w:rsid w:val="008125F9"/>
    <w:rsid w:val="0081449C"/>
    <w:rsid w:val="00814B43"/>
    <w:rsid w:val="008152D4"/>
    <w:rsid w:val="00820F06"/>
    <w:rsid w:val="008245EC"/>
    <w:rsid w:val="0082549E"/>
    <w:rsid w:val="008302BE"/>
    <w:rsid w:val="00837725"/>
    <w:rsid w:val="00840AB7"/>
    <w:rsid w:val="008441C4"/>
    <w:rsid w:val="00847859"/>
    <w:rsid w:val="00852C72"/>
    <w:rsid w:val="00853D12"/>
    <w:rsid w:val="00861CE8"/>
    <w:rsid w:val="00863BCA"/>
    <w:rsid w:val="00874174"/>
    <w:rsid w:val="00874BC9"/>
    <w:rsid w:val="00880C92"/>
    <w:rsid w:val="00883B76"/>
    <w:rsid w:val="0088494B"/>
    <w:rsid w:val="00887BE4"/>
    <w:rsid w:val="00890398"/>
    <w:rsid w:val="00891086"/>
    <w:rsid w:val="008945A3"/>
    <w:rsid w:val="008967B9"/>
    <w:rsid w:val="008A240A"/>
    <w:rsid w:val="008A556D"/>
    <w:rsid w:val="008B6996"/>
    <w:rsid w:val="008C24F5"/>
    <w:rsid w:val="008C5FD6"/>
    <w:rsid w:val="008C6134"/>
    <w:rsid w:val="008C630A"/>
    <w:rsid w:val="008C6E69"/>
    <w:rsid w:val="008D1A32"/>
    <w:rsid w:val="008E0ADA"/>
    <w:rsid w:val="008E6A47"/>
    <w:rsid w:val="008F130E"/>
    <w:rsid w:val="008F367A"/>
    <w:rsid w:val="008F60AC"/>
    <w:rsid w:val="008F6693"/>
    <w:rsid w:val="008F6C4A"/>
    <w:rsid w:val="00904A20"/>
    <w:rsid w:val="00907F49"/>
    <w:rsid w:val="00912C00"/>
    <w:rsid w:val="00914A58"/>
    <w:rsid w:val="0091632F"/>
    <w:rsid w:val="0092064E"/>
    <w:rsid w:val="00923586"/>
    <w:rsid w:val="009248E2"/>
    <w:rsid w:val="00924F85"/>
    <w:rsid w:val="009355FA"/>
    <w:rsid w:val="00937FA9"/>
    <w:rsid w:val="0094063C"/>
    <w:rsid w:val="00941067"/>
    <w:rsid w:val="00945BFE"/>
    <w:rsid w:val="00950E66"/>
    <w:rsid w:val="00957E1F"/>
    <w:rsid w:val="0096390D"/>
    <w:rsid w:val="00966D70"/>
    <w:rsid w:val="009703D8"/>
    <w:rsid w:val="00974EE0"/>
    <w:rsid w:val="00977985"/>
    <w:rsid w:val="00983E3F"/>
    <w:rsid w:val="00996666"/>
    <w:rsid w:val="009A6D93"/>
    <w:rsid w:val="009B1D0C"/>
    <w:rsid w:val="009B78F5"/>
    <w:rsid w:val="009C18C1"/>
    <w:rsid w:val="009C4143"/>
    <w:rsid w:val="009C47D3"/>
    <w:rsid w:val="009C6EC4"/>
    <w:rsid w:val="009D06DE"/>
    <w:rsid w:val="009D20AD"/>
    <w:rsid w:val="009E1917"/>
    <w:rsid w:val="009E29DE"/>
    <w:rsid w:val="009F0D87"/>
    <w:rsid w:val="009F14DF"/>
    <w:rsid w:val="009F3788"/>
    <w:rsid w:val="00A034BC"/>
    <w:rsid w:val="00A03DFA"/>
    <w:rsid w:val="00A05FDC"/>
    <w:rsid w:val="00A069EB"/>
    <w:rsid w:val="00A1127B"/>
    <w:rsid w:val="00A16082"/>
    <w:rsid w:val="00A21E53"/>
    <w:rsid w:val="00A24821"/>
    <w:rsid w:val="00A26C3A"/>
    <w:rsid w:val="00A370B8"/>
    <w:rsid w:val="00A41A22"/>
    <w:rsid w:val="00A45DEC"/>
    <w:rsid w:val="00A477DC"/>
    <w:rsid w:val="00A53001"/>
    <w:rsid w:val="00A535DF"/>
    <w:rsid w:val="00A54903"/>
    <w:rsid w:val="00A62A8D"/>
    <w:rsid w:val="00A63DEC"/>
    <w:rsid w:val="00A64C78"/>
    <w:rsid w:val="00A663BD"/>
    <w:rsid w:val="00A70F39"/>
    <w:rsid w:val="00A77572"/>
    <w:rsid w:val="00A77ADD"/>
    <w:rsid w:val="00A811BA"/>
    <w:rsid w:val="00A82452"/>
    <w:rsid w:val="00A851E2"/>
    <w:rsid w:val="00A91AA5"/>
    <w:rsid w:val="00A94D1E"/>
    <w:rsid w:val="00A9574B"/>
    <w:rsid w:val="00AA4127"/>
    <w:rsid w:val="00AA4F7B"/>
    <w:rsid w:val="00AA52F2"/>
    <w:rsid w:val="00AA5B7B"/>
    <w:rsid w:val="00AA7240"/>
    <w:rsid w:val="00AB1F78"/>
    <w:rsid w:val="00AB4A91"/>
    <w:rsid w:val="00AB6106"/>
    <w:rsid w:val="00AB69A2"/>
    <w:rsid w:val="00AC0C9E"/>
    <w:rsid w:val="00AD3030"/>
    <w:rsid w:val="00AD6904"/>
    <w:rsid w:val="00AE06B9"/>
    <w:rsid w:val="00AF41B9"/>
    <w:rsid w:val="00AF56DF"/>
    <w:rsid w:val="00AF5AE5"/>
    <w:rsid w:val="00B00C95"/>
    <w:rsid w:val="00B00F6D"/>
    <w:rsid w:val="00B013F4"/>
    <w:rsid w:val="00B17F26"/>
    <w:rsid w:val="00B243A3"/>
    <w:rsid w:val="00B24EB9"/>
    <w:rsid w:val="00B2731E"/>
    <w:rsid w:val="00B325D5"/>
    <w:rsid w:val="00B325F6"/>
    <w:rsid w:val="00B36DD9"/>
    <w:rsid w:val="00B37FD0"/>
    <w:rsid w:val="00B40E7A"/>
    <w:rsid w:val="00B4165F"/>
    <w:rsid w:val="00B43E26"/>
    <w:rsid w:val="00B448DB"/>
    <w:rsid w:val="00B51930"/>
    <w:rsid w:val="00B52B84"/>
    <w:rsid w:val="00B53E0C"/>
    <w:rsid w:val="00B54B45"/>
    <w:rsid w:val="00B54F8B"/>
    <w:rsid w:val="00B634FE"/>
    <w:rsid w:val="00B6412E"/>
    <w:rsid w:val="00B6504A"/>
    <w:rsid w:val="00B66347"/>
    <w:rsid w:val="00B66536"/>
    <w:rsid w:val="00B67753"/>
    <w:rsid w:val="00B70811"/>
    <w:rsid w:val="00B738FF"/>
    <w:rsid w:val="00B767EC"/>
    <w:rsid w:val="00B76A89"/>
    <w:rsid w:val="00B824FF"/>
    <w:rsid w:val="00B862A6"/>
    <w:rsid w:val="00B86BE3"/>
    <w:rsid w:val="00B906E5"/>
    <w:rsid w:val="00B91DEE"/>
    <w:rsid w:val="00B92C1D"/>
    <w:rsid w:val="00BA085F"/>
    <w:rsid w:val="00BA0D45"/>
    <w:rsid w:val="00BA0DB0"/>
    <w:rsid w:val="00BA24BB"/>
    <w:rsid w:val="00BA518F"/>
    <w:rsid w:val="00BB02E1"/>
    <w:rsid w:val="00BB1675"/>
    <w:rsid w:val="00BB258E"/>
    <w:rsid w:val="00BB32D6"/>
    <w:rsid w:val="00BC4228"/>
    <w:rsid w:val="00BC7CE3"/>
    <w:rsid w:val="00BD19C9"/>
    <w:rsid w:val="00BD2C17"/>
    <w:rsid w:val="00BD31FC"/>
    <w:rsid w:val="00BD4E8A"/>
    <w:rsid w:val="00BD6C23"/>
    <w:rsid w:val="00BE04F6"/>
    <w:rsid w:val="00BE13AF"/>
    <w:rsid w:val="00BE148E"/>
    <w:rsid w:val="00BE3837"/>
    <w:rsid w:val="00BF13EC"/>
    <w:rsid w:val="00C02087"/>
    <w:rsid w:val="00C10B08"/>
    <w:rsid w:val="00C11A0A"/>
    <w:rsid w:val="00C11A0E"/>
    <w:rsid w:val="00C15571"/>
    <w:rsid w:val="00C17C90"/>
    <w:rsid w:val="00C205DF"/>
    <w:rsid w:val="00C218CC"/>
    <w:rsid w:val="00C226BC"/>
    <w:rsid w:val="00C2310B"/>
    <w:rsid w:val="00C27762"/>
    <w:rsid w:val="00C339E1"/>
    <w:rsid w:val="00C35C15"/>
    <w:rsid w:val="00C3620E"/>
    <w:rsid w:val="00C368C1"/>
    <w:rsid w:val="00C37286"/>
    <w:rsid w:val="00C43D24"/>
    <w:rsid w:val="00C513DC"/>
    <w:rsid w:val="00C63B71"/>
    <w:rsid w:val="00C64D15"/>
    <w:rsid w:val="00C650E5"/>
    <w:rsid w:val="00C66CD9"/>
    <w:rsid w:val="00C758E7"/>
    <w:rsid w:val="00C81C17"/>
    <w:rsid w:val="00C822ED"/>
    <w:rsid w:val="00C86262"/>
    <w:rsid w:val="00C915AC"/>
    <w:rsid w:val="00C96FB6"/>
    <w:rsid w:val="00CA211A"/>
    <w:rsid w:val="00CA5E2E"/>
    <w:rsid w:val="00CA7177"/>
    <w:rsid w:val="00CA7C1E"/>
    <w:rsid w:val="00CA7CA1"/>
    <w:rsid w:val="00CB07E0"/>
    <w:rsid w:val="00CB458A"/>
    <w:rsid w:val="00CB51A7"/>
    <w:rsid w:val="00CB7E2A"/>
    <w:rsid w:val="00CD05BB"/>
    <w:rsid w:val="00CD1316"/>
    <w:rsid w:val="00CD37D0"/>
    <w:rsid w:val="00CD5640"/>
    <w:rsid w:val="00CD7CD5"/>
    <w:rsid w:val="00CE4B5D"/>
    <w:rsid w:val="00CE5A0D"/>
    <w:rsid w:val="00CE6CAA"/>
    <w:rsid w:val="00CF3EF6"/>
    <w:rsid w:val="00CF6C46"/>
    <w:rsid w:val="00CF72AB"/>
    <w:rsid w:val="00D006F6"/>
    <w:rsid w:val="00D03305"/>
    <w:rsid w:val="00D05A79"/>
    <w:rsid w:val="00D07184"/>
    <w:rsid w:val="00D07ACE"/>
    <w:rsid w:val="00D11E65"/>
    <w:rsid w:val="00D134B5"/>
    <w:rsid w:val="00D16991"/>
    <w:rsid w:val="00D178E5"/>
    <w:rsid w:val="00D26054"/>
    <w:rsid w:val="00D2665A"/>
    <w:rsid w:val="00D26D95"/>
    <w:rsid w:val="00D2794F"/>
    <w:rsid w:val="00D35AE9"/>
    <w:rsid w:val="00D467E5"/>
    <w:rsid w:val="00D53CB8"/>
    <w:rsid w:val="00D56153"/>
    <w:rsid w:val="00D62587"/>
    <w:rsid w:val="00D67143"/>
    <w:rsid w:val="00D70711"/>
    <w:rsid w:val="00D726DD"/>
    <w:rsid w:val="00D7404C"/>
    <w:rsid w:val="00D819E6"/>
    <w:rsid w:val="00D839AA"/>
    <w:rsid w:val="00D84432"/>
    <w:rsid w:val="00D8487F"/>
    <w:rsid w:val="00D85CA2"/>
    <w:rsid w:val="00D9052C"/>
    <w:rsid w:val="00D93C53"/>
    <w:rsid w:val="00D9419B"/>
    <w:rsid w:val="00D955D5"/>
    <w:rsid w:val="00D975DF"/>
    <w:rsid w:val="00DA1795"/>
    <w:rsid w:val="00DA597B"/>
    <w:rsid w:val="00DB1136"/>
    <w:rsid w:val="00DC0DDA"/>
    <w:rsid w:val="00DC671D"/>
    <w:rsid w:val="00DC6CC3"/>
    <w:rsid w:val="00DD3722"/>
    <w:rsid w:val="00DD59E0"/>
    <w:rsid w:val="00DE1020"/>
    <w:rsid w:val="00DE40DD"/>
    <w:rsid w:val="00DE4F0A"/>
    <w:rsid w:val="00DE5C6B"/>
    <w:rsid w:val="00DF1467"/>
    <w:rsid w:val="00E05ADA"/>
    <w:rsid w:val="00E132C9"/>
    <w:rsid w:val="00E14536"/>
    <w:rsid w:val="00E16CC4"/>
    <w:rsid w:val="00E17529"/>
    <w:rsid w:val="00E2045B"/>
    <w:rsid w:val="00E21D08"/>
    <w:rsid w:val="00E22649"/>
    <w:rsid w:val="00E22BE7"/>
    <w:rsid w:val="00E25794"/>
    <w:rsid w:val="00E26296"/>
    <w:rsid w:val="00E2655A"/>
    <w:rsid w:val="00E30760"/>
    <w:rsid w:val="00E307E1"/>
    <w:rsid w:val="00E312FF"/>
    <w:rsid w:val="00E320D8"/>
    <w:rsid w:val="00E37601"/>
    <w:rsid w:val="00E37E85"/>
    <w:rsid w:val="00E37E9C"/>
    <w:rsid w:val="00E40594"/>
    <w:rsid w:val="00E41DFD"/>
    <w:rsid w:val="00E42543"/>
    <w:rsid w:val="00E4271E"/>
    <w:rsid w:val="00E44AC1"/>
    <w:rsid w:val="00E45F93"/>
    <w:rsid w:val="00E50996"/>
    <w:rsid w:val="00E52BC2"/>
    <w:rsid w:val="00E54274"/>
    <w:rsid w:val="00E57997"/>
    <w:rsid w:val="00E644EE"/>
    <w:rsid w:val="00E67329"/>
    <w:rsid w:val="00E70E1F"/>
    <w:rsid w:val="00E73499"/>
    <w:rsid w:val="00E80F4E"/>
    <w:rsid w:val="00E8226B"/>
    <w:rsid w:val="00E827DA"/>
    <w:rsid w:val="00E85896"/>
    <w:rsid w:val="00E86F41"/>
    <w:rsid w:val="00E96378"/>
    <w:rsid w:val="00EA0C09"/>
    <w:rsid w:val="00EA0D1F"/>
    <w:rsid w:val="00EA2975"/>
    <w:rsid w:val="00EA6A1E"/>
    <w:rsid w:val="00EC04DF"/>
    <w:rsid w:val="00EC1C7E"/>
    <w:rsid w:val="00EC240E"/>
    <w:rsid w:val="00EC42BD"/>
    <w:rsid w:val="00EC6296"/>
    <w:rsid w:val="00EC715F"/>
    <w:rsid w:val="00EC7258"/>
    <w:rsid w:val="00EC74BC"/>
    <w:rsid w:val="00ED310A"/>
    <w:rsid w:val="00EE0343"/>
    <w:rsid w:val="00EF1B2C"/>
    <w:rsid w:val="00EF43C2"/>
    <w:rsid w:val="00EF5225"/>
    <w:rsid w:val="00EF6EC4"/>
    <w:rsid w:val="00EF77D4"/>
    <w:rsid w:val="00F03ECC"/>
    <w:rsid w:val="00F04CB8"/>
    <w:rsid w:val="00F05DF3"/>
    <w:rsid w:val="00F06056"/>
    <w:rsid w:val="00F15D3C"/>
    <w:rsid w:val="00F212C0"/>
    <w:rsid w:val="00F21800"/>
    <w:rsid w:val="00F3374C"/>
    <w:rsid w:val="00F33FA0"/>
    <w:rsid w:val="00F36176"/>
    <w:rsid w:val="00F45300"/>
    <w:rsid w:val="00F46047"/>
    <w:rsid w:val="00F47844"/>
    <w:rsid w:val="00F52839"/>
    <w:rsid w:val="00F553E9"/>
    <w:rsid w:val="00F5558A"/>
    <w:rsid w:val="00F56506"/>
    <w:rsid w:val="00F577C4"/>
    <w:rsid w:val="00F61870"/>
    <w:rsid w:val="00F6282C"/>
    <w:rsid w:val="00F63172"/>
    <w:rsid w:val="00F63AFF"/>
    <w:rsid w:val="00F64326"/>
    <w:rsid w:val="00F718E5"/>
    <w:rsid w:val="00F80FAF"/>
    <w:rsid w:val="00F81CFC"/>
    <w:rsid w:val="00F8532D"/>
    <w:rsid w:val="00F91FBD"/>
    <w:rsid w:val="00F946B4"/>
    <w:rsid w:val="00FA2581"/>
    <w:rsid w:val="00FA381A"/>
    <w:rsid w:val="00FA7D4A"/>
    <w:rsid w:val="00FB174D"/>
    <w:rsid w:val="00FB2AC4"/>
    <w:rsid w:val="00FB7586"/>
    <w:rsid w:val="00FC7289"/>
    <w:rsid w:val="00FC78DD"/>
    <w:rsid w:val="00FD7CDE"/>
    <w:rsid w:val="00FF1A2D"/>
    <w:rsid w:val="00FF1B98"/>
    <w:rsid w:val="00FF1BD3"/>
    <w:rsid w:val="00FF4334"/>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5CB"/>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8245EC"/>
    <w:rPr>
      <w:color w:val="605E5C"/>
      <w:shd w:val="clear" w:color="auto" w:fill="E1DFDD"/>
    </w:rPr>
  </w:style>
  <w:style w:type="character" w:styleId="FollowedHyperlink">
    <w:name w:val="FollowedHyperlink"/>
    <w:basedOn w:val="DefaultParagraphFont"/>
    <w:uiPriority w:val="99"/>
    <w:semiHidden/>
    <w:unhideWhenUsed/>
    <w:rsid w:val="008245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2650">
      <w:bodyDiv w:val="1"/>
      <w:marLeft w:val="0"/>
      <w:marRight w:val="0"/>
      <w:marTop w:val="0"/>
      <w:marBottom w:val="0"/>
      <w:divBdr>
        <w:top w:val="none" w:sz="0" w:space="0" w:color="auto"/>
        <w:left w:val="none" w:sz="0" w:space="0" w:color="auto"/>
        <w:bottom w:val="none" w:sz="0" w:space="0" w:color="auto"/>
        <w:right w:val="none" w:sz="0" w:space="0" w:color="auto"/>
      </w:divBdr>
      <w:divsChild>
        <w:div w:id="621619671">
          <w:marLeft w:val="0"/>
          <w:marRight w:val="0"/>
          <w:marTop w:val="0"/>
          <w:marBottom w:val="0"/>
          <w:divBdr>
            <w:top w:val="none" w:sz="0" w:space="0" w:color="auto"/>
            <w:left w:val="none" w:sz="0" w:space="0" w:color="auto"/>
            <w:bottom w:val="none" w:sz="0" w:space="0" w:color="auto"/>
            <w:right w:val="none" w:sz="0" w:space="0" w:color="auto"/>
          </w:divBdr>
        </w:div>
        <w:div w:id="660623368">
          <w:marLeft w:val="0"/>
          <w:marRight w:val="0"/>
          <w:marTop w:val="0"/>
          <w:marBottom w:val="0"/>
          <w:divBdr>
            <w:top w:val="none" w:sz="0" w:space="0" w:color="auto"/>
            <w:left w:val="none" w:sz="0" w:space="0" w:color="auto"/>
            <w:bottom w:val="none" w:sz="0" w:space="0" w:color="auto"/>
            <w:right w:val="none" w:sz="0" w:space="0" w:color="auto"/>
          </w:divBdr>
        </w:div>
        <w:div w:id="1643459885">
          <w:marLeft w:val="0"/>
          <w:marRight w:val="0"/>
          <w:marTop w:val="0"/>
          <w:marBottom w:val="0"/>
          <w:divBdr>
            <w:top w:val="none" w:sz="0" w:space="0" w:color="auto"/>
            <w:left w:val="none" w:sz="0" w:space="0" w:color="auto"/>
            <w:bottom w:val="none" w:sz="0" w:space="0" w:color="auto"/>
            <w:right w:val="none" w:sz="0" w:space="0" w:color="auto"/>
          </w:divBdr>
        </w:div>
        <w:div w:id="187762505">
          <w:marLeft w:val="0"/>
          <w:marRight w:val="0"/>
          <w:marTop w:val="0"/>
          <w:marBottom w:val="0"/>
          <w:divBdr>
            <w:top w:val="none" w:sz="0" w:space="0" w:color="auto"/>
            <w:left w:val="none" w:sz="0" w:space="0" w:color="auto"/>
            <w:bottom w:val="none" w:sz="0" w:space="0" w:color="auto"/>
            <w:right w:val="none" w:sz="0" w:space="0" w:color="auto"/>
          </w:divBdr>
        </w:div>
        <w:div w:id="264964207">
          <w:marLeft w:val="0"/>
          <w:marRight w:val="0"/>
          <w:marTop w:val="0"/>
          <w:marBottom w:val="0"/>
          <w:divBdr>
            <w:top w:val="none" w:sz="0" w:space="0" w:color="auto"/>
            <w:left w:val="none" w:sz="0" w:space="0" w:color="auto"/>
            <w:bottom w:val="none" w:sz="0" w:space="0" w:color="auto"/>
            <w:right w:val="none" w:sz="0" w:space="0" w:color="auto"/>
          </w:divBdr>
        </w:div>
        <w:div w:id="100149306">
          <w:marLeft w:val="0"/>
          <w:marRight w:val="0"/>
          <w:marTop w:val="0"/>
          <w:marBottom w:val="0"/>
          <w:divBdr>
            <w:top w:val="none" w:sz="0" w:space="0" w:color="auto"/>
            <w:left w:val="none" w:sz="0" w:space="0" w:color="auto"/>
            <w:bottom w:val="none" w:sz="0" w:space="0" w:color="auto"/>
            <w:right w:val="none" w:sz="0" w:space="0" w:color="auto"/>
          </w:divBdr>
        </w:div>
        <w:div w:id="1524976472">
          <w:marLeft w:val="0"/>
          <w:marRight w:val="0"/>
          <w:marTop w:val="0"/>
          <w:marBottom w:val="0"/>
          <w:divBdr>
            <w:top w:val="none" w:sz="0" w:space="0" w:color="auto"/>
            <w:left w:val="none" w:sz="0" w:space="0" w:color="auto"/>
            <w:bottom w:val="none" w:sz="0" w:space="0" w:color="auto"/>
            <w:right w:val="none" w:sz="0" w:space="0" w:color="auto"/>
          </w:divBdr>
        </w:div>
      </w:divsChild>
    </w:div>
    <w:div w:id="895243666">
      <w:bodyDiv w:val="1"/>
      <w:marLeft w:val="0"/>
      <w:marRight w:val="0"/>
      <w:marTop w:val="0"/>
      <w:marBottom w:val="0"/>
      <w:divBdr>
        <w:top w:val="none" w:sz="0" w:space="0" w:color="auto"/>
        <w:left w:val="none" w:sz="0" w:space="0" w:color="auto"/>
        <w:bottom w:val="none" w:sz="0" w:space="0" w:color="auto"/>
        <w:right w:val="none" w:sz="0" w:space="0" w:color="auto"/>
      </w:divBdr>
      <w:divsChild>
        <w:div w:id="895631126">
          <w:marLeft w:val="0"/>
          <w:marRight w:val="0"/>
          <w:marTop w:val="0"/>
          <w:marBottom w:val="0"/>
          <w:divBdr>
            <w:top w:val="none" w:sz="0" w:space="0" w:color="auto"/>
            <w:left w:val="none" w:sz="0" w:space="0" w:color="auto"/>
            <w:bottom w:val="none" w:sz="0" w:space="0" w:color="auto"/>
            <w:right w:val="none" w:sz="0" w:space="0" w:color="auto"/>
          </w:divBdr>
          <w:divsChild>
            <w:div w:id="1666587054">
              <w:marLeft w:val="0"/>
              <w:marRight w:val="0"/>
              <w:marTop w:val="0"/>
              <w:marBottom w:val="0"/>
              <w:divBdr>
                <w:top w:val="none" w:sz="0" w:space="0" w:color="auto"/>
                <w:left w:val="none" w:sz="0" w:space="0" w:color="auto"/>
                <w:bottom w:val="none" w:sz="0" w:space="0" w:color="auto"/>
                <w:right w:val="none" w:sz="0" w:space="0" w:color="auto"/>
              </w:divBdr>
              <w:divsChild>
                <w:div w:id="2011787747">
                  <w:marLeft w:val="0"/>
                  <w:marRight w:val="0"/>
                  <w:marTop w:val="0"/>
                  <w:marBottom w:val="0"/>
                  <w:divBdr>
                    <w:top w:val="none" w:sz="0" w:space="0" w:color="auto"/>
                    <w:left w:val="none" w:sz="0" w:space="0" w:color="auto"/>
                    <w:bottom w:val="none" w:sz="0" w:space="0" w:color="auto"/>
                    <w:right w:val="none" w:sz="0" w:space="0" w:color="auto"/>
                  </w:divBdr>
                  <w:divsChild>
                    <w:div w:id="2109499019">
                      <w:marLeft w:val="0"/>
                      <w:marRight w:val="0"/>
                      <w:marTop w:val="0"/>
                      <w:marBottom w:val="0"/>
                      <w:divBdr>
                        <w:top w:val="none" w:sz="0" w:space="0" w:color="auto"/>
                        <w:left w:val="none" w:sz="0" w:space="0" w:color="auto"/>
                        <w:bottom w:val="none" w:sz="0" w:space="0" w:color="auto"/>
                        <w:right w:val="none" w:sz="0" w:space="0" w:color="auto"/>
                      </w:divBdr>
                    </w:div>
                  </w:divsChild>
                </w:div>
                <w:div w:id="7538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7794">
          <w:marLeft w:val="0"/>
          <w:marRight w:val="0"/>
          <w:marTop w:val="0"/>
          <w:marBottom w:val="0"/>
          <w:divBdr>
            <w:top w:val="none" w:sz="0" w:space="0" w:color="auto"/>
            <w:left w:val="none" w:sz="0" w:space="0" w:color="auto"/>
            <w:bottom w:val="none" w:sz="0" w:space="0" w:color="auto"/>
            <w:right w:val="none" w:sz="0" w:space="0" w:color="auto"/>
          </w:divBdr>
        </w:div>
        <w:div w:id="697004433">
          <w:marLeft w:val="0"/>
          <w:marRight w:val="0"/>
          <w:marTop w:val="0"/>
          <w:marBottom w:val="0"/>
          <w:divBdr>
            <w:top w:val="none" w:sz="0" w:space="0" w:color="auto"/>
            <w:left w:val="none" w:sz="0" w:space="0" w:color="auto"/>
            <w:bottom w:val="none" w:sz="0" w:space="0" w:color="auto"/>
            <w:right w:val="none" w:sz="0" w:space="0" w:color="auto"/>
          </w:divBdr>
          <w:divsChild>
            <w:div w:id="2032562341">
              <w:marLeft w:val="0"/>
              <w:marRight w:val="0"/>
              <w:marTop w:val="0"/>
              <w:marBottom w:val="0"/>
              <w:divBdr>
                <w:top w:val="none" w:sz="0" w:space="0" w:color="auto"/>
                <w:left w:val="none" w:sz="0" w:space="0" w:color="auto"/>
                <w:bottom w:val="none" w:sz="0" w:space="0" w:color="auto"/>
                <w:right w:val="none" w:sz="0" w:space="0" w:color="auto"/>
              </w:divBdr>
            </w:div>
            <w:div w:id="75369033">
              <w:marLeft w:val="0"/>
              <w:marRight w:val="0"/>
              <w:marTop w:val="0"/>
              <w:marBottom w:val="0"/>
              <w:divBdr>
                <w:top w:val="none" w:sz="0" w:space="0" w:color="auto"/>
                <w:left w:val="none" w:sz="0" w:space="0" w:color="auto"/>
                <w:bottom w:val="none" w:sz="0" w:space="0" w:color="auto"/>
                <w:right w:val="none" w:sz="0" w:space="0" w:color="auto"/>
              </w:divBdr>
            </w:div>
          </w:divsChild>
        </w:div>
        <w:div w:id="1935238721">
          <w:marLeft w:val="0"/>
          <w:marRight w:val="0"/>
          <w:marTop w:val="0"/>
          <w:marBottom w:val="0"/>
          <w:divBdr>
            <w:top w:val="none" w:sz="0" w:space="0" w:color="auto"/>
            <w:left w:val="none" w:sz="0" w:space="0" w:color="auto"/>
            <w:bottom w:val="none" w:sz="0" w:space="0" w:color="auto"/>
            <w:right w:val="none" w:sz="0" w:space="0" w:color="auto"/>
          </w:divBdr>
        </w:div>
        <w:div w:id="1602683440">
          <w:marLeft w:val="0"/>
          <w:marRight w:val="0"/>
          <w:marTop w:val="0"/>
          <w:marBottom w:val="0"/>
          <w:divBdr>
            <w:top w:val="none" w:sz="0" w:space="0" w:color="auto"/>
            <w:left w:val="none" w:sz="0" w:space="0" w:color="auto"/>
            <w:bottom w:val="none" w:sz="0" w:space="0" w:color="auto"/>
            <w:right w:val="none" w:sz="0" w:space="0" w:color="auto"/>
          </w:divBdr>
        </w:div>
        <w:div w:id="1714112900">
          <w:marLeft w:val="0"/>
          <w:marRight w:val="0"/>
          <w:marTop w:val="0"/>
          <w:marBottom w:val="0"/>
          <w:divBdr>
            <w:top w:val="none" w:sz="0" w:space="0" w:color="auto"/>
            <w:left w:val="none" w:sz="0" w:space="0" w:color="auto"/>
            <w:bottom w:val="none" w:sz="0" w:space="0" w:color="auto"/>
            <w:right w:val="none" w:sz="0" w:space="0" w:color="auto"/>
          </w:divBdr>
        </w:div>
        <w:div w:id="1835299217">
          <w:marLeft w:val="0"/>
          <w:marRight w:val="0"/>
          <w:marTop w:val="0"/>
          <w:marBottom w:val="0"/>
          <w:divBdr>
            <w:top w:val="none" w:sz="0" w:space="0" w:color="auto"/>
            <w:left w:val="none" w:sz="0" w:space="0" w:color="auto"/>
            <w:bottom w:val="none" w:sz="0" w:space="0" w:color="auto"/>
            <w:right w:val="none" w:sz="0" w:space="0" w:color="auto"/>
          </w:divBdr>
        </w:div>
        <w:div w:id="2079398449">
          <w:marLeft w:val="0"/>
          <w:marRight w:val="0"/>
          <w:marTop w:val="0"/>
          <w:marBottom w:val="0"/>
          <w:divBdr>
            <w:top w:val="none" w:sz="0" w:space="0" w:color="auto"/>
            <w:left w:val="none" w:sz="0" w:space="0" w:color="auto"/>
            <w:bottom w:val="none" w:sz="0" w:space="0" w:color="auto"/>
            <w:right w:val="none" w:sz="0" w:space="0" w:color="auto"/>
          </w:divBdr>
        </w:div>
        <w:div w:id="1555115656">
          <w:marLeft w:val="0"/>
          <w:marRight w:val="0"/>
          <w:marTop w:val="0"/>
          <w:marBottom w:val="0"/>
          <w:divBdr>
            <w:top w:val="none" w:sz="0" w:space="0" w:color="auto"/>
            <w:left w:val="none" w:sz="0" w:space="0" w:color="auto"/>
            <w:bottom w:val="none" w:sz="0" w:space="0" w:color="auto"/>
            <w:right w:val="none" w:sz="0" w:space="0" w:color="auto"/>
          </w:divBdr>
        </w:div>
        <w:div w:id="508250484">
          <w:marLeft w:val="0"/>
          <w:marRight w:val="0"/>
          <w:marTop w:val="0"/>
          <w:marBottom w:val="0"/>
          <w:divBdr>
            <w:top w:val="none" w:sz="0" w:space="0" w:color="auto"/>
            <w:left w:val="none" w:sz="0" w:space="0" w:color="auto"/>
            <w:bottom w:val="none" w:sz="0" w:space="0" w:color="auto"/>
            <w:right w:val="none" w:sz="0" w:space="0" w:color="auto"/>
          </w:divBdr>
        </w:div>
        <w:div w:id="164638757">
          <w:marLeft w:val="0"/>
          <w:marRight w:val="0"/>
          <w:marTop w:val="0"/>
          <w:marBottom w:val="0"/>
          <w:divBdr>
            <w:top w:val="none" w:sz="0" w:space="0" w:color="auto"/>
            <w:left w:val="none" w:sz="0" w:space="0" w:color="auto"/>
            <w:bottom w:val="none" w:sz="0" w:space="0" w:color="auto"/>
            <w:right w:val="none" w:sz="0" w:space="0" w:color="auto"/>
          </w:divBdr>
        </w:div>
        <w:div w:id="250236507">
          <w:marLeft w:val="0"/>
          <w:marRight w:val="0"/>
          <w:marTop w:val="0"/>
          <w:marBottom w:val="0"/>
          <w:divBdr>
            <w:top w:val="none" w:sz="0" w:space="0" w:color="auto"/>
            <w:left w:val="none" w:sz="0" w:space="0" w:color="auto"/>
            <w:bottom w:val="none" w:sz="0" w:space="0" w:color="auto"/>
            <w:right w:val="none" w:sz="0" w:space="0" w:color="auto"/>
          </w:divBdr>
        </w:div>
        <w:div w:id="653028234">
          <w:marLeft w:val="0"/>
          <w:marRight w:val="0"/>
          <w:marTop w:val="0"/>
          <w:marBottom w:val="0"/>
          <w:divBdr>
            <w:top w:val="none" w:sz="0" w:space="0" w:color="auto"/>
            <w:left w:val="none" w:sz="0" w:space="0" w:color="auto"/>
            <w:bottom w:val="none" w:sz="0" w:space="0" w:color="auto"/>
            <w:right w:val="none" w:sz="0" w:space="0" w:color="auto"/>
          </w:divBdr>
        </w:div>
        <w:div w:id="877426654">
          <w:marLeft w:val="0"/>
          <w:marRight w:val="0"/>
          <w:marTop w:val="0"/>
          <w:marBottom w:val="0"/>
          <w:divBdr>
            <w:top w:val="none" w:sz="0" w:space="0" w:color="auto"/>
            <w:left w:val="none" w:sz="0" w:space="0" w:color="auto"/>
            <w:bottom w:val="none" w:sz="0" w:space="0" w:color="auto"/>
            <w:right w:val="none" w:sz="0" w:space="0" w:color="auto"/>
          </w:divBdr>
        </w:div>
        <w:div w:id="993335038">
          <w:marLeft w:val="0"/>
          <w:marRight w:val="0"/>
          <w:marTop w:val="0"/>
          <w:marBottom w:val="0"/>
          <w:divBdr>
            <w:top w:val="none" w:sz="0" w:space="0" w:color="auto"/>
            <w:left w:val="none" w:sz="0" w:space="0" w:color="auto"/>
            <w:bottom w:val="none" w:sz="0" w:space="0" w:color="auto"/>
            <w:right w:val="none" w:sz="0" w:space="0" w:color="auto"/>
          </w:divBdr>
        </w:div>
        <w:div w:id="216937998">
          <w:marLeft w:val="0"/>
          <w:marRight w:val="0"/>
          <w:marTop w:val="0"/>
          <w:marBottom w:val="0"/>
          <w:divBdr>
            <w:top w:val="none" w:sz="0" w:space="0" w:color="auto"/>
            <w:left w:val="none" w:sz="0" w:space="0" w:color="auto"/>
            <w:bottom w:val="none" w:sz="0" w:space="0" w:color="auto"/>
            <w:right w:val="none" w:sz="0" w:space="0" w:color="auto"/>
          </w:divBdr>
        </w:div>
        <w:div w:id="1425371629">
          <w:marLeft w:val="0"/>
          <w:marRight w:val="0"/>
          <w:marTop w:val="0"/>
          <w:marBottom w:val="0"/>
          <w:divBdr>
            <w:top w:val="none" w:sz="0" w:space="0" w:color="auto"/>
            <w:left w:val="none" w:sz="0" w:space="0" w:color="auto"/>
            <w:bottom w:val="none" w:sz="0" w:space="0" w:color="auto"/>
            <w:right w:val="none" w:sz="0" w:space="0" w:color="auto"/>
          </w:divBdr>
        </w:div>
        <w:div w:id="782724046">
          <w:marLeft w:val="0"/>
          <w:marRight w:val="0"/>
          <w:marTop w:val="0"/>
          <w:marBottom w:val="0"/>
          <w:divBdr>
            <w:top w:val="none" w:sz="0" w:space="0" w:color="auto"/>
            <w:left w:val="none" w:sz="0" w:space="0" w:color="auto"/>
            <w:bottom w:val="none" w:sz="0" w:space="0" w:color="auto"/>
            <w:right w:val="none" w:sz="0" w:space="0" w:color="auto"/>
          </w:divBdr>
        </w:div>
        <w:div w:id="147305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5/subtitle-A/subchapter-C/part-164?toc=1" TargetMode="External"/><Relationship Id="rId18" Type="http://schemas.openxmlformats.org/officeDocument/2006/relationships/hyperlink" Target="https://stateofwa-my.sharepoint.com/personal/cynthia_mitchell_dshs_wa_gov/Documents/LTC%20Chapter%20Info/3-2025/Internal%20Lost-Stolen%20Data%20Checklist.docx" TargetMode="External"/><Relationship Id="rId26" Type="http://schemas.openxmlformats.org/officeDocument/2006/relationships/hyperlink" Target="http://app.leg.wa.gov/RCW/default.aspx?cite=42.56.590" TargetMode="External"/><Relationship Id="rId39" Type="http://schemas.openxmlformats.org/officeDocument/2006/relationships/hyperlink" Target="https://stateofwa-my.sharepoint.com/personal/cynthia_mitchell_dshs_wa_gov/Documents/LTC%20Chapter%20Info/3-2025/Sample%20RCW%2042-56-590%20Client%20Notification%20Letter.doc" TargetMode="External"/><Relationship Id="rId21" Type="http://schemas.openxmlformats.org/officeDocument/2006/relationships/hyperlink" Target="http://www.ftc.gov/bcp/edu/microsites/idtheft//" TargetMode="External"/><Relationship Id="rId34" Type="http://schemas.openxmlformats.org/officeDocument/2006/relationships/hyperlink" Target="https://forms.dshs.wa.lcl/formDetails.aspx?ID=80792" TargetMode="External"/><Relationship Id="rId42" Type="http://schemas.openxmlformats.org/officeDocument/2006/relationships/hyperlink" Target="https://stateofwa-my.sharepoint.com/personal/cynthia_mitchell_dshs_wa_gov/Documents/LTC%20Chapter%20Info/3-2025/Internal%20Lost-Stolen%20Data%20Checklist.doc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SHSprivacyofficer@dshs.wa.gov" TargetMode="External"/><Relationship Id="rId29" Type="http://schemas.openxmlformats.org/officeDocument/2006/relationships/hyperlink" Target="https://stateofwa.sharepoint.com/sites/DSHS-EXE-OJCR/Administrative/Forms/AllItems.aspx?id=%2Fsites%2FDSHS%2DEXE%2DOJCR%2FAdministrative%2FDSHS%2DAP%2D05%2D03%2Epdf&amp;parent=%2Fsites%2FDSHS%2DEXE%2DOJCR%2FAdministrative" TargetMode="External"/><Relationship Id="rId11" Type="http://schemas.openxmlformats.org/officeDocument/2006/relationships/hyperlink" Target="https://stateofwa.sharepoint.com/sites/DSHS-EXE-IT-Standards/SitePages/DSHS-Information-Security-Standards-Manual.aspx" TargetMode="External"/><Relationship Id="rId24" Type="http://schemas.openxmlformats.org/officeDocument/2006/relationships/hyperlink" Target="https://www.transunion.com/" TargetMode="External"/><Relationship Id="rId32" Type="http://schemas.openxmlformats.org/officeDocument/2006/relationships/hyperlink" Target="https://stateofwa.sharepoint.com/sites/DSHS-EXE-OJCR/Administrative/Forms/AllItems.aspx?id=%2Fsites%2FDSHS%2DEXE%2DOJCR%2FAdministrative%2FDSHS%2DAP%2D02%2D07%2Epdf&amp;parent=%2Fsites%2FDSHS%2DEXE%2DOJCR%2FAdministrative" TargetMode="External"/><Relationship Id="rId37" Type="http://schemas.openxmlformats.org/officeDocument/2006/relationships/hyperlink" Target="https://www.experian.com/" TargetMode="External"/><Relationship Id="rId40" Type="http://schemas.openxmlformats.org/officeDocument/2006/relationships/hyperlink" Target="https://stateofwa-my.sharepoint.com/personal/cynthia_mitchell_dshs_wa_gov/Documents/LTC%20Chapter%20Info/3-2025/Sample%20HIPAA%20breach%20notification%20letter%20by%20HCC.doc" TargetMode="External"/><Relationship Id="rId45" Type="http://schemas.openxmlformats.org/officeDocument/2006/relationships/hyperlink" Target="https://stateofwa.sharepoint.com/sites/DSHS-EXE-OIG-Privacy" TargetMode="External"/><Relationship Id="rId5" Type="http://schemas.openxmlformats.org/officeDocument/2006/relationships/webSettings" Target="webSettings.xml"/><Relationship Id="rId15" Type="http://schemas.openxmlformats.org/officeDocument/2006/relationships/hyperlink" Target="https://stateofwa.sharepoint.com/sites/DSHS-EXE-OIG-Privacy" TargetMode="External"/><Relationship Id="rId23" Type="http://schemas.openxmlformats.org/officeDocument/2006/relationships/hyperlink" Target="https://www.experian.com/" TargetMode="External"/><Relationship Id="rId28" Type="http://schemas.openxmlformats.org/officeDocument/2006/relationships/hyperlink" Target="https://stateofwa.sharepoint.com/sites/DSHS-EXE-OJCR/Administrative/Forms/AllItems.aspx?xsdata=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%3D%3D&amp;sdata=ZS9RcjU2QVh6MnptVnFsRmt3Nm9TN1ZXODJFR3RxOUpmekRVOW4zdksybz0%3D&amp;ovuser=11d0e217%2D264e%2D400a%2D8ba0%2D57dcc127d72d%2Ccynthia%2Emitchell%40dshs%2Ewa%2Egov&amp;OR=Teams%2DHL&amp;CT=1711723292349&amp;clickparams=eyJBcHBOYW1lIjoiVGVhbXMtRGVza3RvcCIsIkFwcFZlcnNpb24iOiIyNy8yNDAyMDExOTMwNyIsIkhhc0ZlZGVyYXRlZFVzZXIiOmZhbHNlfQ%3D%3D&amp;id=%2Fsites%2FDSHS%2DEXE%2DOJCR%2FAdministrative%2FDSHS%2DAP%2D05%2D01%2Epdf&amp;parent=%2Fsites%2FDSHS%2DEXE%2DOJCR%2FAdministrative" TargetMode="External"/><Relationship Id="rId36" Type="http://schemas.openxmlformats.org/officeDocument/2006/relationships/hyperlink" Target="http://www.ftc.gov/bcp/edu/microsites/idtheft//" TargetMode="External"/><Relationship Id="rId49" Type="http://schemas.openxmlformats.org/officeDocument/2006/relationships/theme" Target="theme/theme1.xml"/><Relationship Id="rId10" Type="http://schemas.openxmlformats.org/officeDocument/2006/relationships/hyperlink" Target="https://stateofwa.sharepoint.com/sites/DSHS-EXE-OJCR/Administrative/Forms/AllItems.aspx?id=%2Fsites%2FDSHS%2DEXE%2DOJCR%2FAdministrative%2FDSHS%2DAP%2D05%2D03%2Epdf&amp;parent=%2Fsites%2FDSHS%2DEXE%2DOJCR%2FAdministrative" TargetMode="External"/><Relationship Id="rId19" Type="http://schemas.openxmlformats.org/officeDocument/2006/relationships/hyperlink" Target="https://stateofwa.sharepoint.com/sites/DSHS-EXE-OIG-Privacy/Components/Forms/AllItems.aspx?id=%2Fsites%2FDSHS%2DEXE%2DOIG%2DPrivacy%2FComponents%2F03%2D387B%20Health%20Care%20Components%2Epdf&amp;parent=%2Fsites%2FDSHS%2DEXE%2DOIG%2DPrivacy%2FComponents" TargetMode="External"/><Relationship Id="rId31" Type="http://schemas.openxmlformats.org/officeDocument/2006/relationships/hyperlink" Target="https://stateofwa.sharepoint.com/sites/DSHS-EXE-IT-Standards/SitePages/DSHS-Information-Security-Standards-Manual.aspx" TargetMode="External"/><Relationship Id="rId44" Type="http://schemas.openxmlformats.org/officeDocument/2006/relationships/hyperlink" Target="mailto:ETOC@dshs.wa.gov" TargetMode="External"/><Relationship Id="rId4" Type="http://schemas.openxmlformats.org/officeDocument/2006/relationships/settings" Target="settings.xml"/><Relationship Id="rId9" Type="http://schemas.openxmlformats.org/officeDocument/2006/relationships/hyperlink" Target="https://stateofwa.sharepoint.com/sites/DSHS-EXE-OJCR/Administrative/Forms/AllItems.aspx?id=%2Fsites%2FDSHS%2DEXE%2DOJCR%2FAdministrative%2FDSHS%2DAP%2D15%2D10%2Epdf&amp;parent=%2Fsites%2FDSHS%2DEXE%2DOJCR%2FAdministrative" TargetMode="External"/><Relationship Id="rId14" Type="http://schemas.openxmlformats.org/officeDocument/2006/relationships/hyperlink" Target="mailto:ETOC@dshs.wa.gov" TargetMode="External"/><Relationship Id="rId22" Type="http://schemas.openxmlformats.org/officeDocument/2006/relationships/hyperlink" Target="https://www.equifax.com/" TargetMode="External"/><Relationship Id="rId27" Type="http://schemas.openxmlformats.org/officeDocument/2006/relationships/hyperlink" Target="https://www.hhs.gov/hipaa/for-professionals/privacy/guidance/privacy-practices-for-protected-health-information/index.html" TargetMode="External"/><Relationship Id="rId30" Type="http://schemas.openxmlformats.org/officeDocument/2006/relationships/hyperlink" Target="https://stateofwa.sharepoint.com/sites/DSHS-EXE-OJCR/Administrative/Forms/AllItems.aspx?id=%2Fsites%2FDSHS%2DEXE%2DOJCR%2FAdministrative%2FDSHS%2DAP%2D15%2D10%2Epdf&amp;parent=%2Fsites%2FDSHS%2DEXE%2DOJCR%2FAdministrative" TargetMode="External"/><Relationship Id="rId35" Type="http://schemas.openxmlformats.org/officeDocument/2006/relationships/hyperlink" Target="http://www.atg.wa.gov/identity-theftprivacy" TargetMode="External"/><Relationship Id="rId43" Type="http://schemas.openxmlformats.org/officeDocument/2006/relationships/hyperlink" Target="mailto:DSHSprivacyofficer@dshs.wa.gov" TargetMode="External"/><Relationship Id="rId48" Type="http://schemas.openxmlformats.org/officeDocument/2006/relationships/fontTable" Target="fontTable.xml"/><Relationship Id="rId8" Type="http://schemas.openxmlformats.org/officeDocument/2006/relationships/hyperlink" Target="https://stateofwa.sharepoint.com/sites/DSHS-EXE-OJCR/Administrative/Forms/AllItems.aspx?xsdata=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%3D%3D&amp;sdata=ZS9RcjU2QVh6MnptVnFsRmt3Nm9TN1ZXODJFR3RxOUpmekRVOW4zdksybz0%3D&amp;ovuser=11d0e217%2D264e%2D400a%2D8ba0%2D57dcc127d72d%2Ccynthia%2Emitchell%40dshs%2Ewa%2Egov&amp;OR=Teams%2DHL&amp;CT=1711723292349&amp;clickparams=eyJBcHBOYW1lIjoiVGVhbXMtRGVza3RvcCIsIkFwcFZlcnNpb24iOiIyNy8yNDAyMDExOTMwNyIsIkhhc0ZlZGVyYXRlZFVzZXIiOmZhbHNlfQ%3D%3D&amp;id=%2Fsites%2FDSHS%2DEXE%2DOJCR%2FAdministrative%2FDSHS%2DAP%2D05%2D01%2Epdf&amp;parent=%2Fsites%2FDSHS%2DEXE%2DOJCR%2FAdministrative" TargetMode="External"/><Relationship Id="rId3" Type="http://schemas.openxmlformats.org/officeDocument/2006/relationships/styles" Target="styles.xml"/><Relationship Id="rId12" Type="http://schemas.openxmlformats.org/officeDocument/2006/relationships/hyperlink" Target="https://www.ecfr.gov/current/title-45/subtitle-A/subchapter-C/part-160?toc=1" TargetMode="External"/><Relationship Id="rId17" Type="http://schemas.openxmlformats.org/officeDocument/2006/relationships/hyperlink" Target="https://stateofwa-my.sharepoint.com/personal/cynthia_mitchell_dshs_wa_gov/Documents/LTC%20Chapter%20Info/3-2025/Privacy%20Breach%20Questionnaire.docx" TargetMode="External"/><Relationship Id="rId25" Type="http://schemas.openxmlformats.org/officeDocument/2006/relationships/hyperlink" Target="https://www.ecfr.gov/current/title-45/subtitle-A/subchapter-C/part-160?toc=1" TargetMode="External"/><Relationship Id="rId33" Type="http://schemas.openxmlformats.org/officeDocument/2006/relationships/hyperlink" Target="https://stateofwa.sharepoint.com/sites/DSHS-EXE-OJCR/Administrative/Forms/AllItems.aspx?id=%2Fsites%2FDSHS%2DEXE%2DOJCR%2FAdministrative%2FDSHS%2DAP%2D05%2D08%2Epdf&amp;parent=%2Fsites%2FDSHS%2DEXE%2DOJCR%2FAdministrative" TargetMode="External"/><Relationship Id="rId38" Type="http://schemas.openxmlformats.org/officeDocument/2006/relationships/hyperlink" Target="https://www.transunion.com/" TargetMode="External"/><Relationship Id="rId46" Type="http://schemas.openxmlformats.org/officeDocument/2006/relationships/header" Target="header1.xml"/><Relationship Id="rId20" Type="http://schemas.openxmlformats.org/officeDocument/2006/relationships/hyperlink" Target="http://www.atg.wa.gov/identity-theftprivacy" TargetMode="External"/><Relationship Id="rId41" Type="http://schemas.openxmlformats.org/officeDocument/2006/relationships/hyperlink" Target="https://stateofwa-my.sharepoint.com/personal/cynthia_mitchell_dshs_wa_gov/Documents/LTC%20Chapter%20Info/3-2025/Privacy%20Breach%20Questionnaire.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1</TotalTime>
  <Pages>15</Pages>
  <Words>5677</Words>
  <Characters>32363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(DSHS/ALTSA/HCS)</cp:lastModifiedBy>
  <cp:revision>2</cp:revision>
  <dcterms:created xsi:type="dcterms:W3CDTF">2025-04-30T21:14:00Z</dcterms:created>
  <dcterms:modified xsi:type="dcterms:W3CDTF">2025-04-30T21:14:00Z</dcterms:modified>
</cp:coreProperties>
</file>