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4594" w14:textId="41E40424" w:rsidR="000222CF" w:rsidRPr="0097729B" w:rsidRDefault="000222CF" w:rsidP="009A592C">
      <w:pPr>
        <w:pStyle w:val="Heading1"/>
        <w:spacing w:after="0"/>
        <w:rPr>
          <w:rFonts w:asciiTheme="minorHAnsi" w:hAnsiTheme="minorHAnsi" w:cstheme="minorHAnsi"/>
        </w:rPr>
      </w:pPr>
      <w:bookmarkStart w:id="0" w:name="_Toc153359056"/>
      <w:bookmarkStart w:id="1" w:name="_Toc186990903"/>
      <w:r w:rsidRPr="0097729B">
        <w:rPr>
          <w:rFonts w:asciiTheme="minorHAnsi" w:hAnsiTheme="minorHAnsi" w:cstheme="minorHAnsi"/>
        </w:rPr>
        <w:t xml:space="preserve">New Freedom Budget-Based Participant Directed Services </w:t>
      </w:r>
      <w:r w:rsidRPr="0097729B">
        <w:rPr>
          <w:rFonts w:asciiTheme="minorHAnsi" w:hAnsiTheme="minorHAnsi" w:cstheme="minorHAnsi"/>
          <w:sz w:val="32"/>
        </w:rPr>
        <w:t>(Limited</w:t>
      </w:r>
      <w:r w:rsidR="00F73CC5" w:rsidRPr="0097729B">
        <w:rPr>
          <w:rFonts w:asciiTheme="minorHAnsi" w:hAnsiTheme="minorHAnsi" w:cstheme="minorHAnsi"/>
          <w:sz w:val="32"/>
        </w:rPr>
        <w:t xml:space="preserve"> availability based upon</w:t>
      </w:r>
      <w:r w:rsidRPr="0097729B">
        <w:rPr>
          <w:rFonts w:asciiTheme="minorHAnsi" w:hAnsiTheme="minorHAnsi" w:cstheme="minorHAnsi"/>
          <w:sz w:val="32"/>
        </w:rPr>
        <w:t xml:space="preserve"> </w:t>
      </w:r>
      <w:r w:rsidR="00210E59" w:rsidRPr="0097729B">
        <w:rPr>
          <w:rFonts w:asciiTheme="minorHAnsi" w:hAnsiTheme="minorHAnsi" w:cstheme="minorHAnsi"/>
          <w:sz w:val="32"/>
        </w:rPr>
        <w:t>c</w:t>
      </w:r>
      <w:r w:rsidR="00F73CC5" w:rsidRPr="0097729B">
        <w:rPr>
          <w:rFonts w:asciiTheme="minorHAnsi" w:hAnsiTheme="minorHAnsi" w:cstheme="minorHAnsi"/>
          <w:sz w:val="32"/>
        </w:rPr>
        <w:t>ounty</w:t>
      </w:r>
      <w:r w:rsidR="00210E59" w:rsidRPr="0097729B">
        <w:rPr>
          <w:rFonts w:asciiTheme="minorHAnsi" w:hAnsiTheme="minorHAnsi" w:cstheme="minorHAnsi"/>
          <w:sz w:val="32"/>
        </w:rPr>
        <w:t xml:space="preserve"> of residence</w:t>
      </w:r>
      <w:r w:rsidRPr="0097729B">
        <w:rPr>
          <w:rFonts w:asciiTheme="minorHAnsi" w:hAnsiTheme="minorHAnsi" w:cstheme="minorHAnsi"/>
          <w:sz w:val="32"/>
        </w:rPr>
        <w:t>)</w:t>
      </w:r>
      <w:bookmarkEnd w:id="0"/>
      <w:bookmarkEnd w:id="1"/>
    </w:p>
    <w:p w14:paraId="51B90F2A" w14:textId="23BA03E7" w:rsidR="000222CF" w:rsidRPr="0097729B" w:rsidRDefault="000222CF" w:rsidP="009A592C">
      <w:pPr>
        <w:rPr>
          <w:rFonts w:asciiTheme="minorHAnsi" w:hAnsiTheme="minorHAnsi" w:cstheme="minorHAnsi"/>
          <w:color w:val="808080" w:themeColor="background1" w:themeShade="80"/>
        </w:rPr>
      </w:pPr>
      <w:r w:rsidRPr="0097729B">
        <w:rPr>
          <w:rFonts w:asciiTheme="minorHAnsi" w:hAnsiTheme="minorHAnsi" w:cstheme="minorHAnsi"/>
        </w:rPr>
        <w:t xml:space="preserve">The purpose of this chapter is to educate staff about </w:t>
      </w:r>
      <w:r w:rsidR="00740EF3" w:rsidRPr="0097729B">
        <w:rPr>
          <w:rFonts w:asciiTheme="minorHAnsi" w:hAnsiTheme="minorHAnsi" w:cstheme="minorHAnsi"/>
        </w:rPr>
        <w:t xml:space="preserve">the </w:t>
      </w:r>
      <w:r w:rsidRPr="0097729B">
        <w:rPr>
          <w:rFonts w:asciiTheme="minorHAnsi" w:hAnsiTheme="minorHAnsi" w:cstheme="minorHAnsi"/>
        </w:rPr>
        <w:t xml:space="preserve">New Freedom </w:t>
      </w:r>
      <w:r w:rsidR="0050375F" w:rsidRPr="0097729B">
        <w:rPr>
          <w:rFonts w:asciiTheme="minorHAnsi" w:hAnsiTheme="minorHAnsi" w:cstheme="minorHAnsi"/>
        </w:rPr>
        <w:t>waiver</w:t>
      </w:r>
      <w:r w:rsidR="00740EF3" w:rsidRPr="0097729B">
        <w:rPr>
          <w:rFonts w:asciiTheme="minorHAnsi" w:hAnsiTheme="minorHAnsi" w:cstheme="minorHAnsi"/>
        </w:rPr>
        <w:t xml:space="preserve"> </w:t>
      </w:r>
      <w:r w:rsidRPr="0097729B">
        <w:rPr>
          <w:rFonts w:asciiTheme="minorHAnsi" w:hAnsiTheme="minorHAnsi" w:cstheme="minorHAnsi"/>
        </w:rPr>
        <w:t>and the benefits it offers to participants as well as to provide instruction on how the program works.</w:t>
      </w:r>
    </w:p>
    <w:p w14:paraId="43879447" w14:textId="77777777" w:rsidR="000222CF" w:rsidRPr="0097729B" w:rsidRDefault="000222CF" w:rsidP="009A592C">
      <w:pPr>
        <w:rPr>
          <w:rFonts w:asciiTheme="minorHAnsi" w:hAnsiTheme="minorHAnsi" w:cstheme="minorHAnsi"/>
        </w:rPr>
      </w:pPr>
    </w:p>
    <w:p w14:paraId="43502F5A" w14:textId="77777777" w:rsidR="000222CF" w:rsidRPr="0097729B" w:rsidRDefault="000222CF" w:rsidP="009A592C">
      <w:pPr>
        <w:pStyle w:val="Heading4"/>
        <w:spacing w:before="0" w:after="0"/>
        <w:rPr>
          <w:rFonts w:asciiTheme="minorHAnsi" w:hAnsiTheme="minorHAnsi" w:cstheme="minorHAnsi"/>
        </w:rPr>
      </w:pPr>
      <w:r w:rsidRPr="0097729B">
        <w:rPr>
          <w:rFonts w:asciiTheme="minorHAnsi" w:hAnsiTheme="minorHAnsi" w:cstheme="minorHAnsi"/>
        </w:rPr>
        <w:t>Ask the Expert</w:t>
      </w:r>
    </w:p>
    <w:p w14:paraId="76355513" w14:textId="76BDF411" w:rsidR="000222CF" w:rsidRPr="0097729B" w:rsidRDefault="000222CF" w:rsidP="009A592C">
      <w:pPr>
        <w:rPr>
          <w:rFonts w:asciiTheme="minorHAnsi" w:hAnsiTheme="minorHAnsi" w:cstheme="minorHAnsi"/>
        </w:rPr>
      </w:pPr>
      <w:r w:rsidRPr="0097729B">
        <w:rPr>
          <w:rFonts w:asciiTheme="minorHAnsi" w:hAnsiTheme="minorHAnsi" w:cstheme="minorHAnsi"/>
        </w:rPr>
        <w:t xml:space="preserve">If you have questions or need clarification about the </w:t>
      </w:r>
      <w:r w:rsidR="00321F37" w:rsidRPr="0097729B">
        <w:rPr>
          <w:rFonts w:asciiTheme="minorHAnsi" w:hAnsiTheme="minorHAnsi" w:cstheme="minorHAnsi"/>
        </w:rPr>
        <w:t xml:space="preserve">New Freedom program or the </w:t>
      </w:r>
      <w:r w:rsidRPr="0097729B">
        <w:rPr>
          <w:rFonts w:asciiTheme="minorHAnsi" w:hAnsiTheme="minorHAnsi" w:cstheme="minorHAnsi"/>
        </w:rPr>
        <w:t>content in this chapter, please contact:</w:t>
      </w:r>
    </w:p>
    <w:p w14:paraId="61CA2974" w14:textId="77777777" w:rsidR="00BC57A0" w:rsidRPr="0097729B" w:rsidRDefault="00BC57A0" w:rsidP="009A592C">
      <w:pPr>
        <w:rPr>
          <w:rFonts w:asciiTheme="minorHAnsi" w:hAnsiTheme="minorHAnsi" w:cstheme="minorHAnsi"/>
        </w:rPr>
      </w:pPr>
    </w:p>
    <w:p w14:paraId="770DC1BF" w14:textId="343B7DE1" w:rsidR="000222CF" w:rsidRPr="0097729B" w:rsidRDefault="000222CF" w:rsidP="009A592C">
      <w:pPr>
        <w:rPr>
          <w:rFonts w:asciiTheme="minorHAnsi" w:hAnsiTheme="minorHAnsi" w:cstheme="minorHAnsi"/>
        </w:rPr>
      </w:pPr>
      <w:bookmarkStart w:id="2" w:name="_Hlk178932642"/>
      <w:r w:rsidRPr="0097729B">
        <w:rPr>
          <w:rFonts w:asciiTheme="minorHAnsi" w:hAnsiTheme="minorHAnsi" w:cstheme="minorHAnsi"/>
        </w:rPr>
        <w:t>New Freedom Program Manager</w:t>
      </w:r>
      <w:r w:rsidR="00BC57A0" w:rsidRPr="0097729B">
        <w:rPr>
          <w:rFonts w:asciiTheme="minorHAnsi" w:hAnsiTheme="minorHAnsi" w:cstheme="minorHAnsi"/>
        </w:rPr>
        <w:t>: Darrelyn Nuesca</w:t>
      </w:r>
    </w:p>
    <w:p w14:paraId="65CEA25D" w14:textId="6958E05A" w:rsidR="000222CF" w:rsidRPr="0097729B" w:rsidRDefault="00BC57A0" w:rsidP="009A592C">
      <w:pPr>
        <w:rPr>
          <w:rStyle w:val="Hyperlink"/>
          <w:rFonts w:asciiTheme="minorHAnsi" w:hAnsiTheme="minorHAnsi" w:cstheme="minorHAnsi"/>
        </w:rPr>
      </w:pPr>
      <w:hyperlink r:id="rId8" w:history="1">
        <w:r w:rsidRPr="0097729B">
          <w:rPr>
            <w:rStyle w:val="Hyperlink"/>
            <w:rFonts w:asciiTheme="minorHAnsi" w:hAnsiTheme="minorHAnsi" w:cstheme="minorHAnsi"/>
          </w:rPr>
          <w:t>darrelyn.nuesca1@dshs.wa.gov</w:t>
        </w:r>
      </w:hyperlink>
      <w:r w:rsidRPr="0097729B">
        <w:rPr>
          <w:rStyle w:val="Hyperlink"/>
          <w:rFonts w:asciiTheme="minorHAnsi" w:hAnsiTheme="minorHAnsi" w:cstheme="minorHAnsi"/>
        </w:rPr>
        <w:t xml:space="preserve"> or </w:t>
      </w:r>
      <w:r w:rsidR="000222CF" w:rsidRPr="0097729B">
        <w:rPr>
          <w:rFonts w:asciiTheme="minorHAnsi" w:hAnsiTheme="minorHAnsi" w:cstheme="minorHAnsi"/>
        </w:rPr>
        <w:t>360-725-2446 office</w:t>
      </w:r>
      <w:r w:rsidR="000222CF" w:rsidRPr="0097729B">
        <w:rPr>
          <w:rFonts w:asciiTheme="minorHAnsi" w:hAnsiTheme="minorHAnsi" w:cstheme="minorHAnsi"/>
        </w:rPr>
        <w:tab/>
      </w:r>
      <w:r w:rsidR="000222CF" w:rsidRPr="0097729B">
        <w:rPr>
          <w:rFonts w:asciiTheme="minorHAnsi" w:hAnsiTheme="minorHAnsi" w:cstheme="minorHAnsi"/>
        </w:rPr>
        <w:tab/>
      </w:r>
    </w:p>
    <w:p w14:paraId="09C20D7B" w14:textId="77777777" w:rsidR="00B404AC" w:rsidRPr="0097729B" w:rsidRDefault="00B404AC" w:rsidP="009A592C">
      <w:pPr>
        <w:rPr>
          <w:rStyle w:val="Hyperlink"/>
          <w:rFonts w:asciiTheme="minorHAnsi" w:hAnsiTheme="minorHAnsi" w:cstheme="minorHAnsi"/>
        </w:rPr>
      </w:pPr>
      <w:bookmarkStart w:id="3" w:name="_Hlk178932702"/>
      <w:bookmarkEnd w:id="2"/>
    </w:p>
    <w:p w14:paraId="1F6FEF61" w14:textId="4905616E" w:rsidR="00321F37" w:rsidRPr="0097729B" w:rsidRDefault="00321F37" w:rsidP="009A592C">
      <w:pPr>
        <w:rPr>
          <w:rFonts w:asciiTheme="minorHAnsi" w:hAnsiTheme="minorHAnsi" w:cstheme="minorHAnsi"/>
        </w:rPr>
      </w:pPr>
      <w:r w:rsidRPr="0097729B">
        <w:rPr>
          <w:rFonts w:asciiTheme="minorHAnsi" w:hAnsiTheme="minorHAnsi" w:cstheme="minorHAnsi"/>
        </w:rPr>
        <w:t>If you have questions or need clarification about ACES$, please contact:</w:t>
      </w:r>
    </w:p>
    <w:p w14:paraId="66B5CF45" w14:textId="50616A31" w:rsidR="00EC0CB6" w:rsidRDefault="00EC0CB6" w:rsidP="009A592C">
      <w:pPr>
        <w:rPr>
          <w:rStyle w:val="Hyperlink"/>
          <w:rFonts w:asciiTheme="minorHAnsi" w:hAnsiTheme="minorHAnsi" w:cstheme="minorHAnsi"/>
        </w:rPr>
      </w:pPr>
      <w:r w:rsidRPr="0097729B">
        <w:rPr>
          <w:rStyle w:val="Hyperlink"/>
          <w:rFonts w:asciiTheme="minorHAnsi" w:hAnsiTheme="minorHAnsi" w:cstheme="minorHAnsi"/>
        </w:rPr>
        <w:t>ACES$ Financial Management Services</w:t>
      </w:r>
      <w:r w:rsidRPr="0097729B">
        <w:rPr>
          <w:rStyle w:val="Hyperlink"/>
          <w:rFonts w:asciiTheme="minorHAnsi" w:hAnsiTheme="minorHAnsi" w:cstheme="minorHAnsi"/>
        </w:rPr>
        <w:tab/>
      </w:r>
      <w:r w:rsidRPr="0097729B">
        <w:rPr>
          <w:rStyle w:val="Hyperlink"/>
          <w:rFonts w:asciiTheme="minorHAnsi" w:hAnsiTheme="minorHAnsi" w:cstheme="minorHAnsi"/>
        </w:rPr>
        <w:tab/>
      </w:r>
      <w:r w:rsidRPr="0097729B">
        <w:rPr>
          <w:rStyle w:val="Hyperlink"/>
          <w:rFonts w:asciiTheme="minorHAnsi" w:hAnsiTheme="minorHAnsi" w:cstheme="minorHAnsi"/>
        </w:rPr>
        <w:tab/>
      </w:r>
      <w:hyperlink r:id="rId9" w:history="1">
        <w:r w:rsidR="00C764F8" w:rsidRPr="00F431BE">
          <w:rPr>
            <w:rStyle w:val="Hyperlink"/>
            <w:rFonts w:asciiTheme="minorHAnsi" w:hAnsiTheme="minorHAnsi" w:cstheme="minorHAnsi"/>
          </w:rPr>
          <w:t>goodservicewa@mycil.org</w:t>
        </w:r>
      </w:hyperlink>
    </w:p>
    <w:p w14:paraId="113933F3" w14:textId="13EFE3E3" w:rsidR="00C764F8" w:rsidRPr="0097729B" w:rsidRDefault="00C764F8" w:rsidP="009A592C">
      <w:pPr>
        <w:rPr>
          <w:rFonts w:asciiTheme="minorHAnsi" w:hAnsiTheme="minorHAnsi" w:cstheme="minorHAnsi"/>
        </w:rPr>
      </w:pPr>
    </w:p>
    <w:bookmarkEnd w:id="3"/>
    <w:p w14:paraId="0A458551" w14:textId="33AC42CE" w:rsidR="005914C6" w:rsidRDefault="005914C6">
      <w:pPr>
        <w:rPr>
          <w:rFonts w:asciiTheme="minorHAnsi" w:hAnsiTheme="minorHAnsi" w:cstheme="minorHAnsi"/>
        </w:rPr>
      </w:pPr>
      <w:r>
        <w:rPr>
          <w:rFonts w:asciiTheme="minorHAnsi" w:hAnsiTheme="minorHAnsi" w:cstheme="minorHAnsi"/>
        </w:rPr>
        <w:br w:type="page"/>
      </w:r>
    </w:p>
    <w:sdt>
      <w:sdtPr>
        <w:rPr>
          <w:rFonts w:ascii="Calibri" w:eastAsiaTheme="minorHAnsi" w:hAnsi="Calibri" w:cs="Times New Roman"/>
          <w:b/>
          <w:caps/>
          <w:color w:val="auto"/>
          <w:sz w:val="22"/>
          <w:szCs w:val="22"/>
        </w:rPr>
        <w:id w:val="-1782870160"/>
        <w:docPartObj>
          <w:docPartGallery w:val="Table of Contents"/>
          <w:docPartUnique/>
        </w:docPartObj>
      </w:sdtPr>
      <w:sdtEndPr>
        <w:rPr>
          <w:rFonts w:asciiTheme="minorHAnsi" w:hAnsiTheme="minorHAnsi" w:cstheme="minorHAnsi"/>
          <w:b w:val="0"/>
          <w:bCs/>
          <w:caps w:val="0"/>
          <w:noProof/>
        </w:rPr>
      </w:sdtEndPr>
      <w:sdtContent>
        <w:p w14:paraId="7DE9A526" w14:textId="77777777" w:rsidR="007E62CD" w:rsidRPr="0097729B" w:rsidRDefault="007E62CD" w:rsidP="00B20966">
          <w:pPr>
            <w:pStyle w:val="TOCHeading"/>
          </w:pPr>
          <w:r w:rsidRPr="0097729B">
            <w:t>Table of Contents</w:t>
          </w:r>
        </w:p>
        <w:p w14:paraId="0F11DAA2" w14:textId="6BF58E38" w:rsidR="00B20966"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sidRPr="0097729B">
            <w:rPr>
              <w:rFonts w:asciiTheme="minorHAnsi" w:hAnsiTheme="minorHAnsi" w:cstheme="minorHAnsi"/>
              <w:b/>
              <w:bCs/>
              <w:noProof/>
            </w:rPr>
            <w:fldChar w:fldCharType="begin"/>
          </w:r>
          <w:r w:rsidRPr="0097729B">
            <w:rPr>
              <w:rFonts w:asciiTheme="minorHAnsi" w:hAnsiTheme="minorHAnsi" w:cstheme="minorHAnsi"/>
              <w:b/>
              <w:bCs/>
              <w:noProof/>
            </w:rPr>
            <w:instrText xml:space="preserve"> TOC \o "1-3" \h \z \u </w:instrText>
          </w:r>
          <w:r w:rsidRPr="0097729B">
            <w:rPr>
              <w:rFonts w:asciiTheme="minorHAnsi" w:hAnsiTheme="minorHAnsi" w:cstheme="minorHAnsi"/>
              <w:b/>
              <w:bCs/>
              <w:noProof/>
            </w:rPr>
            <w:fldChar w:fldCharType="separate"/>
          </w:r>
          <w:hyperlink w:anchor="_Toc186990903" w:history="1">
            <w:r w:rsidR="00B20966" w:rsidRPr="00107C51">
              <w:rPr>
                <w:rStyle w:val="Hyperlink"/>
                <w:rFonts w:cstheme="minorHAnsi"/>
                <w:noProof/>
              </w:rPr>
              <w:t>New Freedom Budget-Based Participant Directed Services (Limited availability based upon county of residence)</w:t>
            </w:r>
            <w:r w:rsidR="00B20966">
              <w:rPr>
                <w:noProof/>
                <w:webHidden/>
              </w:rPr>
              <w:tab/>
            </w:r>
            <w:r w:rsidR="00B20966">
              <w:rPr>
                <w:noProof/>
                <w:webHidden/>
              </w:rPr>
              <w:fldChar w:fldCharType="begin"/>
            </w:r>
            <w:r w:rsidR="00B20966">
              <w:rPr>
                <w:noProof/>
                <w:webHidden/>
              </w:rPr>
              <w:instrText xml:space="preserve"> PAGEREF _Toc186990903 \h </w:instrText>
            </w:r>
            <w:r w:rsidR="00B20966">
              <w:rPr>
                <w:noProof/>
                <w:webHidden/>
              </w:rPr>
            </w:r>
            <w:r w:rsidR="00B20966">
              <w:rPr>
                <w:noProof/>
                <w:webHidden/>
              </w:rPr>
              <w:fldChar w:fldCharType="separate"/>
            </w:r>
            <w:r w:rsidR="00B20966">
              <w:rPr>
                <w:noProof/>
                <w:webHidden/>
              </w:rPr>
              <w:t>1</w:t>
            </w:r>
            <w:r w:rsidR="00B20966">
              <w:rPr>
                <w:noProof/>
                <w:webHidden/>
              </w:rPr>
              <w:fldChar w:fldCharType="end"/>
            </w:r>
          </w:hyperlink>
        </w:p>
        <w:p w14:paraId="3AFD28A8" w14:textId="777C389E"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04" w:history="1">
            <w:r w:rsidRPr="00107C51">
              <w:rPr>
                <w:rStyle w:val="Hyperlink"/>
                <w:rFonts w:cstheme="minorHAnsi"/>
                <w:noProof/>
              </w:rPr>
              <w:t>Background</w:t>
            </w:r>
            <w:r>
              <w:rPr>
                <w:noProof/>
                <w:webHidden/>
              </w:rPr>
              <w:tab/>
            </w:r>
            <w:r>
              <w:rPr>
                <w:noProof/>
                <w:webHidden/>
              </w:rPr>
              <w:fldChar w:fldCharType="begin"/>
            </w:r>
            <w:r>
              <w:rPr>
                <w:noProof/>
                <w:webHidden/>
              </w:rPr>
              <w:instrText xml:space="preserve"> PAGEREF _Toc186990904 \h </w:instrText>
            </w:r>
            <w:r>
              <w:rPr>
                <w:noProof/>
                <w:webHidden/>
              </w:rPr>
            </w:r>
            <w:r>
              <w:rPr>
                <w:noProof/>
                <w:webHidden/>
              </w:rPr>
              <w:fldChar w:fldCharType="separate"/>
            </w:r>
            <w:r>
              <w:rPr>
                <w:noProof/>
                <w:webHidden/>
              </w:rPr>
              <w:t>4</w:t>
            </w:r>
            <w:r>
              <w:rPr>
                <w:noProof/>
                <w:webHidden/>
              </w:rPr>
              <w:fldChar w:fldCharType="end"/>
            </w:r>
          </w:hyperlink>
        </w:p>
        <w:p w14:paraId="1D0D8A87" w14:textId="33925F8A"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05" w:history="1">
            <w:r w:rsidRPr="00107C51">
              <w:rPr>
                <w:rStyle w:val="Hyperlink"/>
                <w:rFonts w:cstheme="minorHAnsi"/>
                <w:noProof/>
              </w:rPr>
              <w:t>What is Participant Directed Services?</w:t>
            </w:r>
            <w:r>
              <w:rPr>
                <w:noProof/>
                <w:webHidden/>
              </w:rPr>
              <w:tab/>
            </w:r>
            <w:r>
              <w:rPr>
                <w:noProof/>
                <w:webHidden/>
              </w:rPr>
              <w:fldChar w:fldCharType="begin"/>
            </w:r>
            <w:r>
              <w:rPr>
                <w:noProof/>
                <w:webHidden/>
              </w:rPr>
              <w:instrText xml:space="preserve"> PAGEREF _Toc186990905 \h </w:instrText>
            </w:r>
            <w:r>
              <w:rPr>
                <w:noProof/>
                <w:webHidden/>
              </w:rPr>
            </w:r>
            <w:r>
              <w:rPr>
                <w:noProof/>
                <w:webHidden/>
              </w:rPr>
              <w:fldChar w:fldCharType="separate"/>
            </w:r>
            <w:r>
              <w:rPr>
                <w:noProof/>
                <w:webHidden/>
              </w:rPr>
              <w:t>4</w:t>
            </w:r>
            <w:r>
              <w:rPr>
                <w:noProof/>
                <w:webHidden/>
              </w:rPr>
              <w:fldChar w:fldCharType="end"/>
            </w:r>
          </w:hyperlink>
        </w:p>
        <w:p w14:paraId="2B881A30" w14:textId="1C53703E"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06" w:history="1">
            <w:r w:rsidRPr="00107C51">
              <w:rPr>
                <w:rStyle w:val="Hyperlink"/>
                <w:rFonts w:cstheme="minorHAnsi"/>
                <w:noProof/>
              </w:rPr>
              <w:t>What is New Freedom (NF)?</w:t>
            </w:r>
            <w:r>
              <w:rPr>
                <w:noProof/>
                <w:webHidden/>
              </w:rPr>
              <w:tab/>
            </w:r>
            <w:r>
              <w:rPr>
                <w:noProof/>
                <w:webHidden/>
              </w:rPr>
              <w:fldChar w:fldCharType="begin"/>
            </w:r>
            <w:r>
              <w:rPr>
                <w:noProof/>
                <w:webHidden/>
              </w:rPr>
              <w:instrText xml:space="preserve"> PAGEREF _Toc186990906 \h </w:instrText>
            </w:r>
            <w:r>
              <w:rPr>
                <w:noProof/>
                <w:webHidden/>
              </w:rPr>
            </w:r>
            <w:r>
              <w:rPr>
                <w:noProof/>
                <w:webHidden/>
              </w:rPr>
              <w:fldChar w:fldCharType="separate"/>
            </w:r>
            <w:r>
              <w:rPr>
                <w:noProof/>
                <w:webHidden/>
              </w:rPr>
              <w:t>4</w:t>
            </w:r>
            <w:r>
              <w:rPr>
                <w:noProof/>
                <w:webHidden/>
              </w:rPr>
              <w:fldChar w:fldCharType="end"/>
            </w:r>
          </w:hyperlink>
        </w:p>
        <w:p w14:paraId="1F615F4F" w14:textId="5BC14220"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07" w:history="1">
            <w:r w:rsidRPr="00107C51">
              <w:rPr>
                <w:rStyle w:val="Hyperlink"/>
                <w:rFonts w:cstheme="minorHAnsi"/>
                <w:noProof/>
              </w:rPr>
              <w:t>New Freedom Roles</w:t>
            </w:r>
            <w:r>
              <w:rPr>
                <w:noProof/>
                <w:webHidden/>
              </w:rPr>
              <w:tab/>
            </w:r>
            <w:r>
              <w:rPr>
                <w:noProof/>
                <w:webHidden/>
              </w:rPr>
              <w:fldChar w:fldCharType="begin"/>
            </w:r>
            <w:r>
              <w:rPr>
                <w:noProof/>
                <w:webHidden/>
              </w:rPr>
              <w:instrText xml:space="preserve"> PAGEREF _Toc186990907 \h </w:instrText>
            </w:r>
            <w:r>
              <w:rPr>
                <w:noProof/>
                <w:webHidden/>
              </w:rPr>
            </w:r>
            <w:r>
              <w:rPr>
                <w:noProof/>
                <w:webHidden/>
              </w:rPr>
              <w:fldChar w:fldCharType="separate"/>
            </w:r>
            <w:r>
              <w:rPr>
                <w:noProof/>
                <w:webHidden/>
              </w:rPr>
              <w:t>5</w:t>
            </w:r>
            <w:r>
              <w:rPr>
                <w:noProof/>
                <w:webHidden/>
              </w:rPr>
              <w:fldChar w:fldCharType="end"/>
            </w:r>
          </w:hyperlink>
        </w:p>
        <w:p w14:paraId="75921231" w14:textId="1A5AF386"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08" w:history="1">
            <w:r w:rsidRPr="00107C51">
              <w:rPr>
                <w:rStyle w:val="Hyperlink"/>
                <w:rFonts w:cstheme="minorHAnsi"/>
                <w:noProof/>
              </w:rPr>
              <w:t>What are the eligibility requirements for New Freedom?</w:t>
            </w:r>
            <w:r>
              <w:rPr>
                <w:noProof/>
                <w:webHidden/>
              </w:rPr>
              <w:tab/>
            </w:r>
            <w:r>
              <w:rPr>
                <w:noProof/>
                <w:webHidden/>
              </w:rPr>
              <w:fldChar w:fldCharType="begin"/>
            </w:r>
            <w:r>
              <w:rPr>
                <w:noProof/>
                <w:webHidden/>
              </w:rPr>
              <w:instrText xml:space="preserve"> PAGEREF _Toc186990908 \h </w:instrText>
            </w:r>
            <w:r>
              <w:rPr>
                <w:noProof/>
                <w:webHidden/>
              </w:rPr>
            </w:r>
            <w:r>
              <w:rPr>
                <w:noProof/>
                <w:webHidden/>
              </w:rPr>
              <w:fldChar w:fldCharType="separate"/>
            </w:r>
            <w:r>
              <w:rPr>
                <w:noProof/>
                <w:webHidden/>
              </w:rPr>
              <w:t>6</w:t>
            </w:r>
            <w:r>
              <w:rPr>
                <w:noProof/>
                <w:webHidden/>
              </w:rPr>
              <w:fldChar w:fldCharType="end"/>
            </w:r>
          </w:hyperlink>
        </w:p>
        <w:p w14:paraId="7FD0E05A" w14:textId="1F750241"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09" w:history="1">
            <w:r w:rsidRPr="00107C51">
              <w:rPr>
                <w:rStyle w:val="Hyperlink"/>
                <w:rFonts w:cstheme="minorHAnsi"/>
                <w:noProof/>
              </w:rPr>
              <w:t>What services are covered under New Freedom?</w:t>
            </w:r>
            <w:r>
              <w:rPr>
                <w:noProof/>
                <w:webHidden/>
              </w:rPr>
              <w:tab/>
            </w:r>
            <w:r>
              <w:rPr>
                <w:noProof/>
                <w:webHidden/>
              </w:rPr>
              <w:fldChar w:fldCharType="begin"/>
            </w:r>
            <w:r>
              <w:rPr>
                <w:noProof/>
                <w:webHidden/>
              </w:rPr>
              <w:instrText xml:space="preserve"> PAGEREF _Toc186990909 \h </w:instrText>
            </w:r>
            <w:r>
              <w:rPr>
                <w:noProof/>
                <w:webHidden/>
              </w:rPr>
            </w:r>
            <w:r>
              <w:rPr>
                <w:noProof/>
                <w:webHidden/>
              </w:rPr>
              <w:fldChar w:fldCharType="separate"/>
            </w:r>
            <w:r>
              <w:rPr>
                <w:noProof/>
                <w:webHidden/>
              </w:rPr>
              <w:t>7</w:t>
            </w:r>
            <w:r>
              <w:rPr>
                <w:noProof/>
                <w:webHidden/>
              </w:rPr>
              <w:fldChar w:fldCharType="end"/>
            </w:r>
          </w:hyperlink>
        </w:p>
        <w:p w14:paraId="0B3BD4F5" w14:textId="68DACC9F"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10" w:history="1">
            <w:r w:rsidRPr="00107C51">
              <w:rPr>
                <w:rStyle w:val="Hyperlink"/>
                <w:rFonts w:cstheme="minorHAnsi"/>
                <w:noProof/>
              </w:rPr>
              <w:t>What services are not covered under New Freedom?</w:t>
            </w:r>
            <w:r>
              <w:rPr>
                <w:noProof/>
                <w:webHidden/>
              </w:rPr>
              <w:tab/>
            </w:r>
            <w:r>
              <w:rPr>
                <w:noProof/>
                <w:webHidden/>
              </w:rPr>
              <w:fldChar w:fldCharType="begin"/>
            </w:r>
            <w:r>
              <w:rPr>
                <w:noProof/>
                <w:webHidden/>
              </w:rPr>
              <w:instrText xml:space="preserve"> PAGEREF _Toc186990910 \h </w:instrText>
            </w:r>
            <w:r>
              <w:rPr>
                <w:noProof/>
                <w:webHidden/>
              </w:rPr>
            </w:r>
            <w:r>
              <w:rPr>
                <w:noProof/>
                <w:webHidden/>
              </w:rPr>
              <w:fldChar w:fldCharType="separate"/>
            </w:r>
            <w:r>
              <w:rPr>
                <w:noProof/>
                <w:webHidden/>
              </w:rPr>
              <w:t>8</w:t>
            </w:r>
            <w:r>
              <w:rPr>
                <w:noProof/>
                <w:webHidden/>
              </w:rPr>
              <w:fldChar w:fldCharType="end"/>
            </w:r>
          </w:hyperlink>
        </w:p>
        <w:p w14:paraId="11658303" w14:textId="4D3A9A30"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11" w:history="1">
            <w:r w:rsidRPr="00107C51">
              <w:rPr>
                <w:rStyle w:val="Hyperlink"/>
                <w:rFonts w:cstheme="minorHAnsi"/>
                <w:noProof/>
              </w:rPr>
              <w:t>Authorized Representative</w:t>
            </w:r>
            <w:r>
              <w:rPr>
                <w:noProof/>
                <w:webHidden/>
              </w:rPr>
              <w:tab/>
            </w:r>
            <w:r>
              <w:rPr>
                <w:noProof/>
                <w:webHidden/>
              </w:rPr>
              <w:fldChar w:fldCharType="begin"/>
            </w:r>
            <w:r>
              <w:rPr>
                <w:noProof/>
                <w:webHidden/>
              </w:rPr>
              <w:instrText xml:space="preserve"> PAGEREF _Toc186990911 \h </w:instrText>
            </w:r>
            <w:r>
              <w:rPr>
                <w:noProof/>
                <w:webHidden/>
              </w:rPr>
            </w:r>
            <w:r>
              <w:rPr>
                <w:noProof/>
                <w:webHidden/>
              </w:rPr>
              <w:fldChar w:fldCharType="separate"/>
            </w:r>
            <w:r>
              <w:rPr>
                <w:noProof/>
                <w:webHidden/>
              </w:rPr>
              <w:t>10</w:t>
            </w:r>
            <w:r>
              <w:rPr>
                <w:noProof/>
                <w:webHidden/>
              </w:rPr>
              <w:fldChar w:fldCharType="end"/>
            </w:r>
          </w:hyperlink>
        </w:p>
        <w:p w14:paraId="7E5FD2EB" w14:textId="0405524F"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12" w:history="1">
            <w:r w:rsidRPr="00107C51">
              <w:rPr>
                <w:rStyle w:val="Hyperlink"/>
                <w:rFonts w:cstheme="minorHAnsi"/>
                <w:noProof/>
              </w:rPr>
              <w:t>How do Participants enroll in New Freedom?</w:t>
            </w:r>
            <w:r>
              <w:rPr>
                <w:noProof/>
                <w:webHidden/>
              </w:rPr>
              <w:tab/>
            </w:r>
            <w:r>
              <w:rPr>
                <w:noProof/>
                <w:webHidden/>
              </w:rPr>
              <w:fldChar w:fldCharType="begin"/>
            </w:r>
            <w:r>
              <w:rPr>
                <w:noProof/>
                <w:webHidden/>
              </w:rPr>
              <w:instrText xml:space="preserve"> PAGEREF _Toc186990912 \h </w:instrText>
            </w:r>
            <w:r>
              <w:rPr>
                <w:noProof/>
                <w:webHidden/>
              </w:rPr>
            </w:r>
            <w:r>
              <w:rPr>
                <w:noProof/>
                <w:webHidden/>
              </w:rPr>
              <w:fldChar w:fldCharType="separate"/>
            </w:r>
            <w:r>
              <w:rPr>
                <w:noProof/>
                <w:webHidden/>
              </w:rPr>
              <w:t>10</w:t>
            </w:r>
            <w:r>
              <w:rPr>
                <w:noProof/>
                <w:webHidden/>
              </w:rPr>
              <w:fldChar w:fldCharType="end"/>
            </w:r>
          </w:hyperlink>
        </w:p>
        <w:p w14:paraId="3D2B707E" w14:textId="4D87FC9A"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13" w:history="1">
            <w:r w:rsidRPr="00107C51">
              <w:rPr>
                <w:rStyle w:val="Hyperlink"/>
                <w:rFonts w:cstheme="minorHAnsi"/>
                <w:noProof/>
              </w:rPr>
              <w:t>Choosing New Freedom in CARE:</w:t>
            </w:r>
            <w:r>
              <w:rPr>
                <w:noProof/>
                <w:webHidden/>
              </w:rPr>
              <w:tab/>
            </w:r>
            <w:r>
              <w:rPr>
                <w:noProof/>
                <w:webHidden/>
              </w:rPr>
              <w:fldChar w:fldCharType="begin"/>
            </w:r>
            <w:r>
              <w:rPr>
                <w:noProof/>
                <w:webHidden/>
              </w:rPr>
              <w:instrText xml:space="preserve"> PAGEREF _Toc186990913 \h </w:instrText>
            </w:r>
            <w:r>
              <w:rPr>
                <w:noProof/>
                <w:webHidden/>
              </w:rPr>
            </w:r>
            <w:r>
              <w:rPr>
                <w:noProof/>
                <w:webHidden/>
              </w:rPr>
              <w:fldChar w:fldCharType="separate"/>
            </w:r>
            <w:r>
              <w:rPr>
                <w:noProof/>
                <w:webHidden/>
              </w:rPr>
              <w:t>10</w:t>
            </w:r>
            <w:r>
              <w:rPr>
                <w:noProof/>
                <w:webHidden/>
              </w:rPr>
              <w:fldChar w:fldCharType="end"/>
            </w:r>
          </w:hyperlink>
        </w:p>
        <w:p w14:paraId="468753A3" w14:textId="10074898"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14" w:history="1">
            <w:r w:rsidRPr="00107C51">
              <w:rPr>
                <w:rStyle w:val="Hyperlink"/>
                <w:rFonts w:cstheme="minorHAnsi"/>
                <w:noProof/>
              </w:rPr>
              <w:t>Creating the New Freedom Spending Plan (NFSP) in CARE</w:t>
            </w:r>
            <w:r>
              <w:rPr>
                <w:noProof/>
                <w:webHidden/>
              </w:rPr>
              <w:tab/>
            </w:r>
            <w:r>
              <w:rPr>
                <w:noProof/>
                <w:webHidden/>
              </w:rPr>
              <w:fldChar w:fldCharType="begin"/>
            </w:r>
            <w:r>
              <w:rPr>
                <w:noProof/>
                <w:webHidden/>
              </w:rPr>
              <w:instrText xml:space="preserve"> PAGEREF _Toc186990914 \h </w:instrText>
            </w:r>
            <w:r>
              <w:rPr>
                <w:noProof/>
                <w:webHidden/>
              </w:rPr>
            </w:r>
            <w:r>
              <w:rPr>
                <w:noProof/>
                <w:webHidden/>
              </w:rPr>
              <w:fldChar w:fldCharType="separate"/>
            </w:r>
            <w:r>
              <w:rPr>
                <w:noProof/>
                <w:webHidden/>
              </w:rPr>
              <w:t>13</w:t>
            </w:r>
            <w:r>
              <w:rPr>
                <w:noProof/>
                <w:webHidden/>
              </w:rPr>
              <w:fldChar w:fldCharType="end"/>
            </w:r>
          </w:hyperlink>
        </w:p>
        <w:p w14:paraId="50A06117" w14:textId="0A30BF1F"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15" w:history="1">
            <w:r w:rsidRPr="00107C51">
              <w:rPr>
                <w:rStyle w:val="Hyperlink"/>
                <w:rFonts w:cstheme="minorHAnsi"/>
                <w:noProof/>
              </w:rPr>
              <w:t>Adding the Authorizations for New Freedom in CARE</w:t>
            </w:r>
            <w:r>
              <w:rPr>
                <w:noProof/>
                <w:webHidden/>
              </w:rPr>
              <w:tab/>
            </w:r>
            <w:r>
              <w:rPr>
                <w:noProof/>
                <w:webHidden/>
              </w:rPr>
              <w:fldChar w:fldCharType="begin"/>
            </w:r>
            <w:r>
              <w:rPr>
                <w:noProof/>
                <w:webHidden/>
              </w:rPr>
              <w:instrText xml:space="preserve"> PAGEREF _Toc186990915 \h </w:instrText>
            </w:r>
            <w:r>
              <w:rPr>
                <w:noProof/>
                <w:webHidden/>
              </w:rPr>
            </w:r>
            <w:r>
              <w:rPr>
                <w:noProof/>
                <w:webHidden/>
              </w:rPr>
              <w:fldChar w:fldCharType="separate"/>
            </w:r>
            <w:r>
              <w:rPr>
                <w:noProof/>
                <w:webHidden/>
              </w:rPr>
              <w:t>14</w:t>
            </w:r>
            <w:r>
              <w:rPr>
                <w:noProof/>
                <w:webHidden/>
              </w:rPr>
              <w:fldChar w:fldCharType="end"/>
            </w:r>
          </w:hyperlink>
        </w:p>
        <w:p w14:paraId="33B99722" w14:textId="18E18A55"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16" w:history="1">
            <w:r w:rsidRPr="00107C51">
              <w:rPr>
                <w:rStyle w:val="Hyperlink"/>
                <w:rFonts w:cstheme="minorHAnsi"/>
                <w:noProof/>
              </w:rPr>
              <w:t xml:space="preserve">HCS </w:t>
            </w:r>
            <w:r w:rsidR="00604942">
              <w:rPr>
                <w:rStyle w:val="Hyperlink"/>
                <w:rFonts w:cstheme="minorHAnsi"/>
                <w:noProof/>
              </w:rPr>
              <w:t>Public Benefit Specialist</w:t>
            </w:r>
            <w:r w:rsidRPr="00107C51">
              <w:rPr>
                <w:rStyle w:val="Hyperlink"/>
                <w:rFonts w:cstheme="minorHAnsi"/>
                <w:noProof/>
              </w:rPr>
              <w:t xml:space="preserve"> will:</w:t>
            </w:r>
            <w:r>
              <w:rPr>
                <w:noProof/>
                <w:webHidden/>
              </w:rPr>
              <w:tab/>
            </w:r>
            <w:r>
              <w:rPr>
                <w:noProof/>
                <w:webHidden/>
              </w:rPr>
              <w:fldChar w:fldCharType="begin"/>
            </w:r>
            <w:r>
              <w:rPr>
                <w:noProof/>
                <w:webHidden/>
              </w:rPr>
              <w:instrText xml:space="preserve"> PAGEREF _Toc186990916 \h </w:instrText>
            </w:r>
            <w:r>
              <w:rPr>
                <w:noProof/>
                <w:webHidden/>
              </w:rPr>
            </w:r>
            <w:r>
              <w:rPr>
                <w:noProof/>
                <w:webHidden/>
              </w:rPr>
              <w:fldChar w:fldCharType="separate"/>
            </w:r>
            <w:r>
              <w:rPr>
                <w:noProof/>
                <w:webHidden/>
              </w:rPr>
              <w:t>16</w:t>
            </w:r>
            <w:r>
              <w:rPr>
                <w:noProof/>
                <w:webHidden/>
              </w:rPr>
              <w:fldChar w:fldCharType="end"/>
            </w:r>
          </w:hyperlink>
        </w:p>
        <w:p w14:paraId="71E7BCC7" w14:textId="508BF115"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17" w:history="1">
            <w:r w:rsidRPr="00107C51">
              <w:rPr>
                <w:rStyle w:val="Hyperlink"/>
                <w:rFonts w:eastAsia="Times New Roman" w:cstheme="minorHAnsi"/>
                <w:noProof/>
              </w:rPr>
              <w:t>Once the case has been accepted by the Area Agency on Aging (AAA):</w:t>
            </w:r>
            <w:r>
              <w:rPr>
                <w:noProof/>
                <w:webHidden/>
              </w:rPr>
              <w:tab/>
            </w:r>
            <w:r>
              <w:rPr>
                <w:noProof/>
                <w:webHidden/>
              </w:rPr>
              <w:fldChar w:fldCharType="begin"/>
            </w:r>
            <w:r>
              <w:rPr>
                <w:noProof/>
                <w:webHidden/>
              </w:rPr>
              <w:instrText xml:space="preserve"> PAGEREF _Toc186990917 \h </w:instrText>
            </w:r>
            <w:r>
              <w:rPr>
                <w:noProof/>
                <w:webHidden/>
              </w:rPr>
            </w:r>
            <w:r>
              <w:rPr>
                <w:noProof/>
                <w:webHidden/>
              </w:rPr>
              <w:fldChar w:fldCharType="separate"/>
            </w:r>
            <w:r>
              <w:rPr>
                <w:noProof/>
                <w:webHidden/>
              </w:rPr>
              <w:t>16</w:t>
            </w:r>
            <w:r>
              <w:rPr>
                <w:noProof/>
                <w:webHidden/>
              </w:rPr>
              <w:fldChar w:fldCharType="end"/>
            </w:r>
          </w:hyperlink>
        </w:p>
        <w:p w14:paraId="62421ECB" w14:textId="21F16E36"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18" w:history="1">
            <w:r w:rsidRPr="00107C51">
              <w:rPr>
                <w:rStyle w:val="Hyperlink"/>
                <w:rFonts w:cstheme="minorHAnsi"/>
                <w:noProof/>
              </w:rPr>
              <w:t>New Freedom Care Consultation Services</w:t>
            </w:r>
            <w:r>
              <w:rPr>
                <w:noProof/>
                <w:webHidden/>
              </w:rPr>
              <w:tab/>
            </w:r>
            <w:r>
              <w:rPr>
                <w:noProof/>
                <w:webHidden/>
              </w:rPr>
              <w:fldChar w:fldCharType="begin"/>
            </w:r>
            <w:r>
              <w:rPr>
                <w:noProof/>
                <w:webHidden/>
              </w:rPr>
              <w:instrText xml:space="preserve"> PAGEREF _Toc186990918 \h </w:instrText>
            </w:r>
            <w:r>
              <w:rPr>
                <w:noProof/>
                <w:webHidden/>
              </w:rPr>
            </w:r>
            <w:r>
              <w:rPr>
                <w:noProof/>
                <w:webHidden/>
              </w:rPr>
              <w:fldChar w:fldCharType="separate"/>
            </w:r>
            <w:r>
              <w:rPr>
                <w:noProof/>
                <w:webHidden/>
              </w:rPr>
              <w:t>16</w:t>
            </w:r>
            <w:r>
              <w:rPr>
                <w:noProof/>
                <w:webHidden/>
              </w:rPr>
              <w:fldChar w:fldCharType="end"/>
            </w:r>
          </w:hyperlink>
        </w:p>
        <w:p w14:paraId="1DA43F5E" w14:textId="5989DADD"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19" w:history="1">
            <w:r w:rsidRPr="00107C51">
              <w:rPr>
                <w:rStyle w:val="Hyperlink"/>
                <w:rFonts w:cstheme="minorHAnsi"/>
                <w:noProof/>
              </w:rPr>
              <w:t>Orientation to Budget-Based, Participant-Directed Services</w:t>
            </w:r>
            <w:r>
              <w:rPr>
                <w:noProof/>
                <w:webHidden/>
              </w:rPr>
              <w:tab/>
            </w:r>
            <w:r>
              <w:rPr>
                <w:noProof/>
                <w:webHidden/>
              </w:rPr>
              <w:fldChar w:fldCharType="begin"/>
            </w:r>
            <w:r>
              <w:rPr>
                <w:noProof/>
                <w:webHidden/>
              </w:rPr>
              <w:instrText xml:space="preserve"> PAGEREF _Toc186990919 \h </w:instrText>
            </w:r>
            <w:r>
              <w:rPr>
                <w:noProof/>
                <w:webHidden/>
              </w:rPr>
            </w:r>
            <w:r>
              <w:rPr>
                <w:noProof/>
                <w:webHidden/>
              </w:rPr>
              <w:fldChar w:fldCharType="separate"/>
            </w:r>
            <w:r>
              <w:rPr>
                <w:noProof/>
                <w:webHidden/>
              </w:rPr>
              <w:t>16</w:t>
            </w:r>
            <w:r>
              <w:rPr>
                <w:noProof/>
                <w:webHidden/>
              </w:rPr>
              <w:fldChar w:fldCharType="end"/>
            </w:r>
          </w:hyperlink>
        </w:p>
        <w:p w14:paraId="411FC906" w14:textId="7B1924D3"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20" w:history="1">
            <w:r w:rsidRPr="00107C51">
              <w:rPr>
                <w:rStyle w:val="Hyperlink"/>
                <w:rFonts w:cstheme="minorHAnsi"/>
                <w:noProof/>
              </w:rPr>
              <w:t>Creating the Participant’s New Freedom Spending Plan (NFSP)</w:t>
            </w:r>
            <w:r>
              <w:rPr>
                <w:noProof/>
                <w:webHidden/>
              </w:rPr>
              <w:tab/>
            </w:r>
            <w:r>
              <w:rPr>
                <w:noProof/>
                <w:webHidden/>
              </w:rPr>
              <w:fldChar w:fldCharType="begin"/>
            </w:r>
            <w:r>
              <w:rPr>
                <w:noProof/>
                <w:webHidden/>
              </w:rPr>
              <w:instrText xml:space="preserve"> PAGEREF _Toc186990920 \h </w:instrText>
            </w:r>
            <w:r>
              <w:rPr>
                <w:noProof/>
                <w:webHidden/>
              </w:rPr>
            </w:r>
            <w:r>
              <w:rPr>
                <w:noProof/>
                <w:webHidden/>
              </w:rPr>
              <w:fldChar w:fldCharType="separate"/>
            </w:r>
            <w:r>
              <w:rPr>
                <w:noProof/>
                <w:webHidden/>
              </w:rPr>
              <w:t>17</w:t>
            </w:r>
            <w:r>
              <w:rPr>
                <w:noProof/>
                <w:webHidden/>
              </w:rPr>
              <w:fldChar w:fldCharType="end"/>
            </w:r>
          </w:hyperlink>
        </w:p>
        <w:p w14:paraId="7B6FB6C7" w14:textId="704AE3CA"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21" w:history="1">
            <w:r w:rsidRPr="00107C51">
              <w:rPr>
                <w:rStyle w:val="Hyperlink"/>
                <w:rFonts w:eastAsia="Times New Roman" w:cstheme="minorHAnsi"/>
                <w:noProof/>
              </w:rPr>
              <w:t>Procuring Providers and Vendors</w:t>
            </w:r>
            <w:r>
              <w:rPr>
                <w:noProof/>
                <w:webHidden/>
              </w:rPr>
              <w:tab/>
            </w:r>
            <w:r>
              <w:rPr>
                <w:noProof/>
                <w:webHidden/>
              </w:rPr>
              <w:fldChar w:fldCharType="begin"/>
            </w:r>
            <w:r>
              <w:rPr>
                <w:noProof/>
                <w:webHidden/>
              </w:rPr>
              <w:instrText xml:space="preserve"> PAGEREF _Toc186990921 \h </w:instrText>
            </w:r>
            <w:r>
              <w:rPr>
                <w:noProof/>
                <w:webHidden/>
              </w:rPr>
            </w:r>
            <w:r>
              <w:rPr>
                <w:noProof/>
                <w:webHidden/>
              </w:rPr>
              <w:fldChar w:fldCharType="separate"/>
            </w:r>
            <w:r>
              <w:rPr>
                <w:noProof/>
                <w:webHidden/>
              </w:rPr>
              <w:t>20</w:t>
            </w:r>
            <w:r>
              <w:rPr>
                <w:noProof/>
                <w:webHidden/>
              </w:rPr>
              <w:fldChar w:fldCharType="end"/>
            </w:r>
          </w:hyperlink>
        </w:p>
        <w:p w14:paraId="07C3FB10" w14:textId="404092AB"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22" w:history="1">
            <w:r w:rsidRPr="00107C51">
              <w:rPr>
                <w:rStyle w:val="Hyperlink"/>
                <w:rFonts w:cstheme="minorHAnsi"/>
                <w:noProof/>
              </w:rPr>
              <w:t>Individual Provider (IP) or Home Care Agency Personal Care (HCA)</w:t>
            </w:r>
            <w:r>
              <w:rPr>
                <w:noProof/>
                <w:webHidden/>
              </w:rPr>
              <w:tab/>
            </w:r>
            <w:r>
              <w:rPr>
                <w:noProof/>
                <w:webHidden/>
              </w:rPr>
              <w:fldChar w:fldCharType="begin"/>
            </w:r>
            <w:r>
              <w:rPr>
                <w:noProof/>
                <w:webHidden/>
              </w:rPr>
              <w:instrText xml:space="preserve"> PAGEREF _Toc186990922 \h </w:instrText>
            </w:r>
            <w:r>
              <w:rPr>
                <w:noProof/>
                <w:webHidden/>
              </w:rPr>
            </w:r>
            <w:r>
              <w:rPr>
                <w:noProof/>
                <w:webHidden/>
              </w:rPr>
              <w:fldChar w:fldCharType="separate"/>
            </w:r>
            <w:r>
              <w:rPr>
                <w:noProof/>
                <w:webHidden/>
              </w:rPr>
              <w:t>20</w:t>
            </w:r>
            <w:r>
              <w:rPr>
                <w:noProof/>
                <w:webHidden/>
              </w:rPr>
              <w:fldChar w:fldCharType="end"/>
            </w:r>
          </w:hyperlink>
        </w:p>
        <w:p w14:paraId="04835794" w14:textId="008B28C7"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23" w:history="1">
            <w:r w:rsidRPr="00107C51">
              <w:rPr>
                <w:rStyle w:val="Hyperlink"/>
                <w:rFonts w:cstheme="minorHAnsi"/>
                <w:noProof/>
              </w:rPr>
              <w:t>Exceptions to Rule (ETR)</w:t>
            </w:r>
            <w:r>
              <w:rPr>
                <w:noProof/>
                <w:webHidden/>
              </w:rPr>
              <w:tab/>
            </w:r>
            <w:r>
              <w:rPr>
                <w:noProof/>
                <w:webHidden/>
              </w:rPr>
              <w:fldChar w:fldCharType="begin"/>
            </w:r>
            <w:r>
              <w:rPr>
                <w:noProof/>
                <w:webHidden/>
              </w:rPr>
              <w:instrText xml:space="preserve"> PAGEREF _Toc186990923 \h </w:instrText>
            </w:r>
            <w:r>
              <w:rPr>
                <w:noProof/>
                <w:webHidden/>
              </w:rPr>
            </w:r>
            <w:r>
              <w:rPr>
                <w:noProof/>
                <w:webHidden/>
              </w:rPr>
              <w:fldChar w:fldCharType="separate"/>
            </w:r>
            <w:r>
              <w:rPr>
                <w:noProof/>
                <w:webHidden/>
              </w:rPr>
              <w:t>21</w:t>
            </w:r>
            <w:r>
              <w:rPr>
                <w:noProof/>
                <w:webHidden/>
              </w:rPr>
              <w:fldChar w:fldCharType="end"/>
            </w:r>
          </w:hyperlink>
        </w:p>
        <w:p w14:paraId="3DC3762C" w14:textId="2D49A4DC"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24" w:history="1">
            <w:r w:rsidRPr="00107C51">
              <w:rPr>
                <w:rStyle w:val="Hyperlink"/>
                <w:rFonts w:cstheme="minorHAnsi"/>
                <w:noProof/>
              </w:rPr>
              <w:t>Quarterly Contacts</w:t>
            </w:r>
            <w:r>
              <w:rPr>
                <w:noProof/>
                <w:webHidden/>
              </w:rPr>
              <w:tab/>
            </w:r>
            <w:r>
              <w:rPr>
                <w:noProof/>
                <w:webHidden/>
              </w:rPr>
              <w:fldChar w:fldCharType="begin"/>
            </w:r>
            <w:r>
              <w:rPr>
                <w:noProof/>
                <w:webHidden/>
              </w:rPr>
              <w:instrText xml:space="preserve"> PAGEREF _Toc186990924 \h </w:instrText>
            </w:r>
            <w:r>
              <w:rPr>
                <w:noProof/>
                <w:webHidden/>
              </w:rPr>
            </w:r>
            <w:r>
              <w:rPr>
                <w:noProof/>
                <w:webHidden/>
              </w:rPr>
              <w:fldChar w:fldCharType="separate"/>
            </w:r>
            <w:r>
              <w:rPr>
                <w:noProof/>
                <w:webHidden/>
              </w:rPr>
              <w:t>21</w:t>
            </w:r>
            <w:r>
              <w:rPr>
                <w:noProof/>
                <w:webHidden/>
              </w:rPr>
              <w:fldChar w:fldCharType="end"/>
            </w:r>
          </w:hyperlink>
        </w:p>
        <w:p w14:paraId="0E9952AD" w14:textId="1E4884E0"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25" w:history="1">
            <w:r w:rsidRPr="00107C51">
              <w:rPr>
                <w:rStyle w:val="Hyperlink"/>
                <w:rFonts w:cstheme="minorHAnsi"/>
                <w:noProof/>
              </w:rPr>
              <w:t>Institutional Stays</w:t>
            </w:r>
            <w:r>
              <w:rPr>
                <w:noProof/>
                <w:webHidden/>
              </w:rPr>
              <w:tab/>
            </w:r>
            <w:r>
              <w:rPr>
                <w:noProof/>
                <w:webHidden/>
              </w:rPr>
              <w:fldChar w:fldCharType="begin"/>
            </w:r>
            <w:r>
              <w:rPr>
                <w:noProof/>
                <w:webHidden/>
              </w:rPr>
              <w:instrText xml:space="preserve"> PAGEREF _Toc186990925 \h </w:instrText>
            </w:r>
            <w:r>
              <w:rPr>
                <w:noProof/>
                <w:webHidden/>
              </w:rPr>
            </w:r>
            <w:r>
              <w:rPr>
                <w:noProof/>
                <w:webHidden/>
              </w:rPr>
              <w:fldChar w:fldCharType="separate"/>
            </w:r>
            <w:r>
              <w:rPr>
                <w:noProof/>
                <w:webHidden/>
              </w:rPr>
              <w:t>22</w:t>
            </w:r>
            <w:r>
              <w:rPr>
                <w:noProof/>
                <w:webHidden/>
              </w:rPr>
              <w:fldChar w:fldCharType="end"/>
            </w:r>
          </w:hyperlink>
        </w:p>
        <w:p w14:paraId="2B055E69" w14:textId="086C5AFA"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26" w:history="1">
            <w:r w:rsidRPr="00107C51">
              <w:rPr>
                <w:rStyle w:val="Hyperlink"/>
                <w:rFonts w:cstheme="minorHAnsi"/>
                <w:noProof/>
              </w:rPr>
              <w:t>Challenging Cases Protocol</w:t>
            </w:r>
            <w:r>
              <w:rPr>
                <w:noProof/>
                <w:webHidden/>
              </w:rPr>
              <w:tab/>
            </w:r>
            <w:r>
              <w:rPr>
                <w:noProof/>
                <w:webHidden/>
              </w:rPr>
              <w:fldChar w:fldCharType="begin"/>
            </w:r>
            <w:r>
              <w:rPr>
                <w:noProof/>
                <w:webHidden/>
              </w:rPr>
              <w:instrText xml:space="preserve"> PAGEREF _Toc186990926 \h </w:instrText>
            </w:r>
            <w:r>
              <w:rPr>
                <w:noProof/>
                <w:webHidden/>
              </w:rPr>
            </w:r>
            <w:r>
              <w:rPr>
                <w:noProof/>
                <w:webHidden/>
              </w:rPr>
              <w:fldChar w:fldCharType="separate"/>
            </w:r>
            <w:r>
              <w:rPr>
                <w:noProof/>
                <w:webHidden/>
              </w:rPr>
              <w:t>22</w:t>
            </w:r>
            <w:r>
              <w:rPr>
                <w:noProof/>
                <w:webHidden/>
              </w:rPr>
              <w:fldChar w:fldCharType="end"/>
            </w:r>
          </w:hyperlink>
        </w:p>
        <w:p w14:paraId="0803B864" w14:textId="7BAD481B"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27" w:history="1">
            <w:r w:rsidRPr="00107C51">
              <w:rPr>
                <w:rStyle w:val="Hyperlink"/>
                <w:rFonts w:cstheme="minorHAnsi"/>
                <w:noProof/>
              </w:rPr>
              <w:t>Skin Observation Protocol</w:t>
            </w:r>
            <w:r>
              <w:rPr>
                <w:noProof/>
                <w:webHidden/>
              </w:rPr>
              <w:tab/>
            </w:r>
            <w:r>
              <w:rPr>
                <w:noProof/>
                <w:webHidden/>
              </w:rPr>
              <w:fldChar w:fldCharType="begin"/>
            </w:r>
            <w:r>
              <w:rPr>
                <w:noProof/>
                <w:webHidden/>
              </w:rPr>
              <w:instrText xml:space="preserve"> PAGEREF _Toc186990927 \h </w:instrText>
            </w:r>
            <w:r>
              <w:rPr>
                <w:noProof/>
                <w:webHidden/>
              </w:rPr>
            </w:r>
            <w:r>
              <w:rPr>
                <w:noProof/>
                <w:webHidden/>
              </w:rPr>
              <w:fldChar w:fldCharType="separate"/>
            </w:r>
            <w:r>
              <w:rPr>
                <w:noProof/>
                <w:webHidden/>
              </w:rPr>
              <w:t>23</w:t>
            </w:r>
            <w:r>
              <w:rPr>
                <w:noProof/>
                <w:webHidden/>
              </w:rPr>
              <w:fldChar w:fldCharType="end"/>
            </w:r>
          </w:hyperlink>
        </w:p>
        <w:p w14:paraId="11C58A6E" w14:textId="2CD2C2FE"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28" w:history="1">
            <w:r w:rsidRPr="00107C51">
              <w:rPr>
                <w:rStyle w:val="Hyperlink"/>
                <w:rFonts w:cstheme="minorHAnsi"/>
                <w:noProof/>
              </w:rPr>
              <w:t>Reassessing Participants for New Freedom</w:t>
            </w:r>
            <w:r>
              <w:rPr>
                <w:noProof/>
                <w:webHidden/>
              </w:rPr>
              <w:tab/>
            </w:r>
            <w:r>
              <w:rPr>
                <w:noProof/>
                <w:webHidden/>
              </w:rPr>
              <w:fldChar w:fldCharType="begin"/>
            </w:r>
            <w:r>
              <w:rPr>
                <w:noProof/>
                <w:webHidden/>
              </w:rPr>
              <w:instrText xml:space="preserve"> PAGEREF _Toc186990928 \h </w:instrText>
            </w:r>
            <w:r>
              <w:rPr>
                <w:noProof/>
                <w:webHidden/>
              </w:rPr>
            </w:r>
            <w:r>
              <w:rPr>
                <w:noProof/>
                <w:webHidden/>
              </w:rPr>
              <w:fldChar w:fldCharType="separate"/>
            </w:r>
            <w:r>
              <w:rPr>
                <w:noProof/>
                <w:webHidden/>
              </w:rPr>
              <w:t>23</w:t>
            </w:r>
            <w:r>
              <w:rPr>
                <w:noProof/>
                <w:webHidden/>
              </w:rPr>
              <w:fldChar w:fldCharType="end"/>
            </w:r>
          </w:hyperlink>
        </w:p>
        <w:p w14:paraId="625C56FB" w14:textId="767F0769"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29" w:history="1">
            <w:r w:rsidRPr="00107C51">
              <w:rPr>
                <w:rStyle w:val="Hyperlink"/>
                <w:rFonts w:cstheme="minorHAnsi"/>
                <w:noProof/>
              </w:rPr>
              <w:t>What are Financial Management Services?</w:t>
            </w:r>
            <w:r>
              <w:rPr>
                <w:noProof/>
                <w:webHidden/>
              </w:rPr>
              <w:tab/>
            </w:r>
            <w:r>
              <w:rPr>
                <w:noProof/>
                <w:webHidden/>
              </w:rPr>
              <w:fldChar w:fldCharType="begin"/>
            </w:r>
            <w:r>
              <w:rPr>
                <w:noProof/>
                <w:webHidden/>
              </w:rPr>
              <w:instrText xml:space="preserve"> PAGEREF _Toc186990929 \h </w:instrText>
            </w:r>
            <w:r>
              <w:rPr>
                <w:noProof/>
                <w:webHidden/>
              </w:rPr>
            </w:r>
            <w:r>
              <w:rPr>
                <w:noProof/>
                <w:webHidden/>
              </w:rPr>
              <w:fldChar w:fldCharType="separate"/>
            </w:r>
            <w:r>
              <w:rPr>
                <w:noProof/>
                <w:webHidden/>
              </w:rPr>
              <w:t>23</w:t>
            </w:r>
            <w:r>
              <w:rPr>
                <w:noProof/>
                <w:webHidden/>
              </w:rPr>
              <w:fldChar w:fldCharType="end"/>
            </w:r>
          </w:hyperlink>
        </w:p>
        <w:p w14:paraId="0B81BDCB" w14:textId="65559359"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30" w:history="1">
            <w:r w:rsidRPr="00107C51">
              <w:rPr>
                <w:rStyle w:val="Hyperlink"/>
                <w:rFonts w:cstheme="minorHAnsi"/>
                <w:noProof/>
              </w:rPr>
              <w:t>Contracting Non-Personal</w:t>
            </w:r>
            <w:r w:rsidRPr="00107C51">
              <w:rPr>
                <w:rStyle w:val="Hyperlink"/>
                <w:rFonts w:cstheme="minorHAnsi"/>
                <w:i/>
                <w:noProof/>
              </w:rPr>
              <w:t xml:space="preserve"> </w:t>
            </w:r>
            <w:r w:rsidRPr="00107C51">
              <w:rPr>
                <w:rStyle w:val="Hyperlink"/>
                <w:rFonts w:cstheme="minorHAnsi"/>
                <w:iCs/>
                <w:noProof/>
              </w:rPr>
              <w:t xml:space="preserve">Care </w:t>
            </w:r>
            <w:r w:rsidRPr="00107C51">
              <w:rPr>
                <w:rStyle w:val="Hyperlink"/>
                <w:rFonts w:cstheme="minorHAnsi"/>
                <w:noProof/>
              </w:rPr>
              <w:t>Providers &amp; Vendors</w:t>
            </w:r>
            <w:r>
              <w:rPr>
                <w:noProof/>
                <w:webHidden/>
              </w:rPr>
              <w:tab/>
            </w:r>
            <w:r>
              <w:rPr>
                <w:noProof/>
                <w:webHidden/>
              </w:rPr>
              <w:fldChar w:fldCharType="begin"/>
            </w:r>
            <w:r>
              <w:rPr>
                <w:noProof/>
                <w:webHidden/>
              </w:rPr>
              <w:instrText xml:space="preserve"> PAGEREF _Toc186990930 \h </w:instrText>
            </w:r>
            <w:r>
              <w:rPr>
                <w:noProof/>
                <w:webHidden/>
              </w:rPr>
            </w:r>
            <w:r>
              <w:rPr>
                <w:noProof/>
                <w:webHidden/>
              </w:rPr>
              <w:fldChar w:fldCharType="separate"/>
            </w:r>
            <w:r>
              <w:rPr>
                <w:noProof/>
                <w:webHidden/>
              </w:rPr>
              <w:t>24</w:t>
            </w:r>
            <w:r>
              <w:rPr>
                <w:noProof/>
                <w:webHidden/>
              </w:rPr>
              <w:fldChar w:fldCharType="end"/>
            </w:r>
          </w:hyperlink>
        </w:p>
        <w:p w14:paraId="0B5AC9B9" w14:textId="4A136A20"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31" w:history="1">
            <w:r w:rsidRPr="00107C51">
              <w:rPr>
                <w:rStyle w:val="Hyperlink"/>
                <w:rFonts w:cstheme="minorHAnsi"/>
                <w:noProof/>
              </w:rPr>
              <w:t>Managing &amp; Reporting of Accounts</w:t>
            </w:r>
            <w:r>
              <w:rPr>
                <w:noProof/>
                <w:webHidden/>
              </w:rPr>
              <w:tab/>
            </w:r>
            <w:r>
              <w:rPr>
                <w:noProof/>
                <w:webHidden/>
              </w:rPr>
              <w:fldChar w:fldCharType="begin"/>
            </w:r>
            <w:r>
              <w:rPr>
                <w:noProof/>
                <w:webHidden/>
              </w:rPr>
              <w:instrText xml:space="preserve"> PAGEREF _Toc186990931 \h </w:instrText>
            </w:r>
            <w:r>
              <w:rPr>
                <w:noProof/>
                <w:webHidden/>
              </w:rPr>
            </w:r>
            <w:r>
              <w:rPr>
                <w:noProof/>
                <w:webHidden/>
              </w:rPr>
              <w:fldChar w:fldCharType="separate"/>
            </w:r>
            <w:r>
              <w:rPr>
                <w:noProof/>
                <w:webHidden/>
              </w:rPr>
              <w:t>24</w:t>
            </w:r>
            <w:r>
              <w:rPr>
                <w:noProof/>
                <w:webHidden/>
              </w:rPr>
              <w:fldChar w:fldCharType="end"/>
            </w:r>
          </w:hyperlink>
        </w:p>
        <w:p w14:paraId="34F981CB" w14:textId="5611B5C6"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32" w:history="1">
            <w:r w:rsidRPr="00107C51">
              <w:rPr>
                <w:rStyle w:val="Hyperlink"/>
                <w:rFonts w:cstheme="minorHAnsi"/>
                <w:noProof/>
              </w:rPr>
              <w:t>Mandatory Reporting</w:t>
            </w:r>
            <w:r>
              <w:rPr>
                <w:noProof/>
                <w:webHidden/>
              </w:rPr>
              <w:tab/>
            </w:r>
            <w:r>
              <w:rPr>
                <w:noProof/>
                <w:webHidden/>
              </w:rPr>
              <w:fldChar w:fldCharType="begin"/>
            </w:r>
            <w:r>
              <w:rPr>
                <w:noProof/>
                <w:webHidden/>
              </w:rPr>
              <w:instrText xml:space="preserve"> PAGEREF _Toc186990932 \h </w:instrText>
            </w:r>
            <w:r>
              <w:rPr>
                <w:noProof/>
                <w:webHidden/>
              </w:rPr>
            </w:r>
            <w:r>
              <w:rPr>
                <w:noProof/>
                <w:webHidden/>
              </w:rPr>
              <w:fldChar w:fldCharType="separate"/>
            </w:r>
            <w:r>
              <w:rPr>
                <w:noProof/>
                <w:webHidden/>
              </w:rPr>
              <w:t>24</w:t>
            </w:r>
            <w:r>
              <w:rPr>
                <w:noProof/>
                <w:webHidden/>
              </w:rPr>
              <w:fldChar w:fldCharType="end"/>
            </w:r>
          </w:hyperlink>
        </w:p>
        <w:p w14:paraId="62F51C70" w14:textId="0023D0DB"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33" w:history="1">
            <w:r w:rsidRPr="00107C51">
              <w:rPr>
                <w:rStyle w:val="Hyperlink"/>
                <w:rFonts w:cstheme="minorHAnsi"/>
                <w:noProof/>
              </w:rPr>
              <w:t>Administrative Hearings</w:t>
            </w:r>
            <w:r>
              <w:rPr>
                <w:noProof/>
                <w:webHidden/>
              </w:rPr>
              <w:tab/>
            </w:r>
            <w:r>
              <w:rPr>
                <w:noProof/>
                <w:webHidden/>
              </w:rPr>
              <w:fldChar w:fldCharType="begin"/>
            </w:r>
            <w:r>
              <w:rPr>
                <w:noProof/>
                <w:webHidden/>
              </w:rPr>
              <w:instrText xml:space="preserve"> PAGEREF _Toc186990933 \h </w:instrText>
            </w:r>
            <w:r>
              <w:rPr>
                <w:noProof/>
                <w:webHidden/>
              </w:rPr>
            </w:r>
            <w:r>
              <w:rPr>
                <w:noProof/>
                <w:webHidden/>
              </w:rPr>
              <w:fldChar w:fldCharType="separate"/>
            </w:r>
            <w:r>
              <w:rPr>
                <w:noProof/>
                <w:webHidden/>
              </w:rPr>
              <w:t>25</w:t>
            </w:r>
            <w:r>
              <w:rPr>
                <w:noProof/>
                <w:webHidden/>
              </w:rPr>
              <w:fldChar w:fldCharType="end"/>
            </w:r>
          </w:hyperlink>
        </w:p>
        <w:p w14:paraId="7050F0C4" w14:textId="1BC0DDEC"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34" w:history="1">
            <w:r w:rsidRPr="00107C51">
              <w:rPr>
                <w:rStyle w:val="Hyperlink"/>
                <w:rFonts w:eastAsia="Times New Roman" w:cstheme="minorHAnsi"/>
                <w:noProof/>
              </w:rPr>
              <w:t>How Do Participants Disenroll from New Freedom?</w:t>
            </w:r>
            <w:r>
              <w:rPr>
                <w:noProof/>
                <w:webHidden/>
              </w:rPr>
              <w:tab/>
            </w:r>
            <w:r>
              <w:rPr>
                <w:noProof/>
                <w:webHidden/>
              </w:rPr>
              <w:fldChar w:fldCharType="begin"/>
            </w:r>
            <w:r>
              <w:rPr>
                <w:noProof/>
                <w:webHidden/>
              </w:rPr>
              <w:instrText xml:space="preserve"> PAGEREF _Toc186990934 \h </w:instrText>
            </w:r>
            <w:r>
              <w:rPr>
                <w:noProof/>
                <w:webHidden/>
              </w:rPr>
            </w:r>
            <w:r>
              <w:rPr>
                <w:noProof/>
                <w:webHidden/>
              </w:rPr>
              <w:fldChar w:fldCharType="separate"/>
            </w:r>
            <w:r>
              <w:rPr>
                <w:noProof/>
                <w:webHidden/>
              </w:rPr>
              <w:t>26</w:t>
            </w:r>
            <w:r>
              <w:rPr>
                <w:noProof/>
                <w:webHidden/>
              </w:rPr>
              <w:fldChar w:fldCharType="end"/>
            </w:r>
          </w:hyperlink>
        </w:p>
        <w:p w14:paraId="6C31879C" w14:textId="761C5B19"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35" w:history="1">
            <w:r w:rsidRPr="00107C51">
              <w:rPr>
                <w:rStyle w:val="Hyperlink"/>
                <w:rFonts w:cstheme="minorHAnsi"/>
                <w:noProof/>
              </w:rPr>
              <w:t>Resources</w:t>
            </w:r>
            <w:r>
              <w:rPr>
                <w:noProof/>
                <w:webHidden/>
              </w:rPr>
              <w:tab/>
            </w:r>
            <w:r>
              <w:rPr>
                <w:noProof/>
                <w:webHidden/>
              </w:rPr>
              <w:fldChar w:fldCharType="begin"/>
            </w:r>
            <w:r>
              <w:rPr>
                <w:noProof/>
                <w:webHidden/>
              </w:rPr>
              <w:instrText xml:space="preserve"> PAGEREF _Toc186990935 \h </w:instrText>
            </w:r>
            <w:r>
              <w:rPr>
                <w:noProof/>
                <w:webHidden/>
              </w:rPr>
            </w:r>
            <w:r>
              <w:rPr>
                <w:noProof/>
                <w:webHidden/>
              </w:rPr>
              <w:fldChar w:fldCharType="separate"/>
            </w:r>
            <w:r>
              <w:rPr>
                <w:noProof/>
                <w:webHidden/>
              </w:rPr>
              <w:t>27</w:t>
            </w:r>
            <w:r>
              <w:rPr>
                <w:noProof/>
                <w:webHidden/>
              </w:rPr>
              <w:fldChar w:fldCharType="end"/>
            </w:r>
          </w:hyperlink>
        </w:p>
        <w:p w14:paraId="432C67FA" w14:textId="39FAB733"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36" w:history="1">
            <w:r w:rsidRPr="00107C51">
              <w:rPr>
                <w:rStyle w:val="Hyperlink"/>
                <w:rFonts w:cstheme="minorHAnsi"/>
                <w:noProof/>
              </w:rPr>
              <w:t>Related WACs and RCWs</w:t>
            </w:r>
            <w:r>
              <w:rPr>
                <w:noProof/>
                <w:webHidden/>
              </w:rPr>
              <w:tab/>
            </w:r>
            <w:r>
              <w:rPr>
                <w:noProof/>
                <w:webHidden/>
              </w:rPr>
              <w:fldChar w:fldCharType="begin"/>
            </w:r>
            <w:r>
              <w:rPr>
                <w:noProof/>
                <w:webHidden/>
              </w:rPr>
              <w:instrText xml:space="preserve"> PAGEREF _Toc186990936 \h </w:instrText>
            </w:r>
            <w:r>
              <w:rPr>
                <w:noProof/>
                <w:webHidden/>
              </w:rPr>
            </w:r>
            <w:r>
              <w:rPr>
                <w:noProof/>
                <w:webHidden/>
              </w:rPr>
              <w:fldChar w:fldCharType="separate"/>
            </w:r>
            <w:r>
              <w:rPr>
                <w:noProof/>
                <w:webHidden/>
              </w:rPr>
              <w:t>27</w:t>
            </w:r>
            <w:r>
              <w:rPr>
                <w:noProof/>
                <w:webHidden/>
              </w:rPr>
              <w:fldChar w:fldCharType="end"/>
            </w:r>
          </w:hyperlink>
        </w:p>
        <w:p w14:paraId="199DC8D9" w14:textId="3A1C8A7D"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37" w:history="1">
            <w:r w:rsidRPr="00107C51">
              <w:rPr>
                <w:rStyle w:val="Hyperlink"/>
                <w:rFonts w:cstheme="minorHAnsi"/>
                <w:noProof/>
              </w:rPr>
              <w:t>Acronyms</w:t>
            </w:r>
            <w:r>
              <w:rPr>
                <w:noProof/>
                <w:webHidden/>
              </w:rPr>
              <w:tab/>
            </w:r>
            <w:r>
              <w:rPr>
                <w:noProof/>
                <w:webHidden/>
              </w:rPr>
              <w:fldChar w:fldCharType="begin"/>
            </w:r>
            <w:r>
              <w:rPr>
                <w:noProof/>
                <w:webHidden/>
              </w:rPr>
              <w:instrText xml:space="preserve"> PAGEREF _Toc186990937 \h </w:instrText>
            </w:r>
            <w:r>
              <w:rPr>
                <w:noProof/>
                <w:webHidden/>
              </w:rPr>
            </w:r>
            <w:r>
              <w:rPr>
                <w:noProof/>
                <w:webHidden/>
              </w:rPr>
              <w:fldChar w:fldCharType="separate"/>
            </w:r>
            <w:r>
              <w:rPr>
                <w:noProof/>
                <w:webHidden/>
              </w:rPr>
              <w:t>27</w:t>
            </w:r>
            <w:r>
              <w:rPr>
                <w:noProof/>
                <w:webHidden/>
              </w:rPr>
              <w:fldChar w:fldCharType="end"/>
            </w:r>
          </w:hyperlink>
        </w:p>
        <w:p w14:paraId="552EFD4E" w14:textId="3D9E5938"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38" w:history="1">
            <w:r w:rsidRPr="00107C51">
              <w:rPr>
                <w:rStyle w:val="Hyperlink"/>
                <w:rFonts w:cstheme="minorHAnsi"/>
                <w:noProof/>
              </w:rPr>
              <w:t xml:space="preserve">Glossary of terms specific to New Freedom </w:t>
            </w:r>
            <w:r>
              <w:rPr>
                <w:noProof/>
                <w:webHidden/>
              </w:rPr>
              <w:tab/>
            </w:r>
            <w:r>
              <w:rPr>
                <w:noProof/>
                <w:webHidden/>
              </w:rPr>
              <w:fldChar w:fldCharType="begin"/>
            </w:r>
            <w:r>
              <w:rPr>
                <w:noProof/>
                <w:webHidden/>
              </w:rPr>
              <w:instrText xml:space="preserve"> PAGEREF _Toc186990938 \h </w:instrText>
            </w:r>
            <w:r>
              <w:rPr>
                <w:noProof/>
                <w:webHidden/>
              </w:rPr>
            </w:r>
            <w:r>
              <w:rPr>
                <w:noProof/>
                <w:webHidden/>
              </w:rPr>
              <w:fldChar w:fldCharType="separate"/>
            </w:r>
            <w:r>
              <w:rPr>
                <w:noProof/>
                <w:webHidden/>
              </w:rPr>
              <w:t>28</w:t>
            </w:r>
            <w:r>
              <w:rPr>
                <w:noProof/>
                <w:webHidden/>
              </w:rPr>
              <w:fldChar w:fldCharType="end"/>
            </w:r>
          </w:hyperlink>
        </w:p>
        <w:p w14:paraId="06B87653" w14:textId="2DA3B9B7"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39" w:history="1">
            <w:r w:rsidRPr="00107C51">
              <w:rPr>
                <w:rStyle w:val="Hyperlink"/>
                <w:rFonts w:cstheme="minorHAnsi"/>
                <w:noProof/>
              </w:rPr>
              <w:t>Revision History</w:t>
            </w:r>
            <w:r>
              <w:rPr>
                <w:noProof/>
                <w:webHidden/>
              </w:rPr>
              <w:tab/>
            </w:r>
            <w:r>
              <w:rPr>
                <w:noProof/>
                <w:webHidden/>
              </w:rPr>
              <w:fldChar w:fldCharType="begin"/>
            </w:r>
            <w:r>
              <w:rPr>
                <w:noProof/>
                <w:webHidden/>
              </w:rPr>
              <w:instrText xml:space="preserve"> PAGEREF _Toc186990939 \h </w:instrText>
            </w:r>
            <w:r>
              <w:rPr>
                <w:noProof/>
                <w:webHidden/>
              </w:rPr>
            </w:r>
            <w:r>
              <w:rPr>
                <w:noProof/>
                <w:webHidden/>
              </w:rPr>
              <w:fldChar w:fldCharType="separate"/>
            </w:r>
            <w:r>
              <w:rPr>
                <w:noProof/>
                <w:webHidden/>
              </w:rPr>
              <w:t>29</w:t>
            </w:r>
            <w:r>
              <w:rPr>
                <w:noProof/>
                <w:webHidden/>
              </w:rPr>
              <w:fldChar w:fldCharType="end"/>
            </w:r>
          </w:hyperlink>
        </w:p>
        <w:p w14:paraId="6DA01196" w14:textId="2579591C" w:rsidR="00B20966" w:rsidRDefault="00B209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6990940" w:history="1">
            <w:r w:rsidRPr="00107C51">
              <w:rPr>
                <w:rStyle w:val="Hyperlink"/>
                <w:rFonts w:cstheme="minorHAnsi"/>
                <w:noProof/>
              </w:rPr>
              <w:t>Append</w:t>
            </w:r>
            <w:r w:rsidR="009C049A">
              <w:rPr>
                <w:rStyle w:val="Hyperlink"/>
                <w:rFonts w:cstheme="minorHAnsi"/>
                <w:noProof/>
              </w:rPr>
              <w:t>ic</w:t>
            </w:r>
            <w:r w:rsidRPr="00107C51">
              <w:rPr>
                <w:rStyle w:val="Hyperlink"/>
                <w:rFonts w:cstheme="minorHAnsi"/>
                <w:noProof/>
              </w:rPr>
              <w:t xml:space="preserve">es </w:t>
            </w:r>
            <w:r>
              <w:rPr>
                <w:noProof/>
                <w:webHidden/>
              </w:rPr>
              <w:tab/>
            </w:r>
            <w:r>
              <w:rPr>
                <w:noProof/>
                <w:webHidden/>
              </w:rPr>
              <w:fldChar w:fldCharType="begin"/>
            </w:r>
            <w:r>
              <w:rPr>
                <w:noProof/>
                <w:webHidden/>
              </w:rPr>
              <w:instrText xml:space="preserve"> PAGEREF _Toc186990940 \h </w:instrText>
            </w:r>
            <w:r>
              <w:rPr>
                <w:noProof/>
                <w:webHidden/>
              </w:rPr>
            </w:r>
            <w:r>
              <w:rPr>
                <w:noProof/>
                <w:webHidden/>
              </w:rPr>
              <w:fldChar w:fldCharType="separate"/>
            </w:r>
            <w:r>
              <w:rPr>
                <w:noProof/>
                <w:webHidden/>
              </w:rPr>
              <w:t>30</w:t>
            </w:r>
            <w:r>
              <w:rPr>
                <w:noProof/>
                <w:webHidden/>
              </w:rPr>
              <w:fldChar w:fldCharType="end"/>
            </w:r>
          </w:hyperlink>
        </w:p>
        <w:p w14:paraId="30CF939D" w14:textId="6F07B0E6"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41" w:history="1">
            <w:r w:rsidRPr="00107C51">
              <w:rPr>
                <w:rStyle w:val="Hyperlink"/>
                <w:rFonts w:cstheme="minorHAnsi"/>
                <w:noProof/>
              </w:rPr>
              <w:t>Appendix A - Trained Service Animals</w:t>
            </w:r>
            <w:r>
              <w:rPr>
                <w:noProof/>
                <w:webHidden/>
              </w:rPr>
              <w:tab/>
            </w:r>
            <w:r>
              <w:rPr>
                <w:noProof/>
                <w:webHidden/>
              </w:rPr>
              <w:fldChar w:fldCharType="begin"/>
            </w:r>
            <w:r>
              <w:rPr>
                <w:noProof/>
                <w:webHidden/>
              </w:rPr>
              <w:instrText xml:space="preserve"> PAGEREF _Toc186990941 \h </w:instrText>
            </w:r>
            <w:r>
              <w:rPr>
                <w:noProof/>
                <w:webHidden/>
              </w:rPr>
            </w:r>
            <w:r>
              <w:rPr>
                <w:noProof/>
                <w:webHidden/>
              </w:rPr>
              <w:fldChar w:fldCharType="separate"/>
            </w:r>
            <w:r>
              <w:rPr>
                <w:noProof/>
                <w:webHidden/>
              </w:rPr>
              <w:t>30</w:t>
            </w:r>
            <w:r>
              <w:rPr>
                <w:noProof/>
                <w:webHidden/>
              </w:rPr>
              <w:fldChar w:fldCharType="end"/>
            </w:r>
          </w:hyperlink>
        </w:p>
        <w:p w14:paraId="265ECC12" w14:textId="3C3214DD"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42" w:history="1">
            <w:r w:rsidRPr="00107C51">
              <w:rPr>
                <w:rStyle w:val="Hyperlink"/>
                <w:rFonts w:cstheme="minorHAnsi"/>
                <w:noProof/>
              </w:rPr>
              <w:t>Appendix B - Authorized Representative Form (AREP)</w:t>
            </w:r>
            <w:r>
              <w:rPr>
                <w:noProof/>
                <w:webHidden/>
              </w:rPr>
              <w:tab/>
            </w:r>
            <w:r>
              <w:rPr>
                <w:noProof/>
                <w:webHidden/>
              </w:rPr>
              <w:fldChar w:fldCharType="begin"/>
            </w:r>
            <w:r>
              <w:rPr>
                <w:noProof/>
                <w:webHidden/>
              </w:rPr>
              <w:instrText xml:space="preserve"> PAGEREF _Toc186990942 \h </w:instrText>
            </w:r>
            <w:r>
              <w:rPr>
                <w:noProof/>
                <w:webHidden/>
              </w:rPr>
            </w:r>
            <w:r>
              <w:rPr>
                <w:noProof/>
                <w:webHidden/>
              </w:rPr>
              <w:fldChar w:fldCharType="separate"/>
            </w:r>
            <w:r>
              <w:rPr>
                <w:noProof/>
                <w:webHidden/>
              </w:rPr>
              <w:t>30</w:t>
            </w:r>
            <w:r>
              <w:rPr>
                <w:noProof/>
                <w:webHidden/>
              </w:rPr>
              <w:fldChar w:fldCharType="end"/>
            </w:r>
          </w:hyperlink>
        </w:p>
        <w:p w14:paraId="1DC7A6CF" w14:textId="0E857706"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43" w:history="1">
            <w:r w:rsidRPr="00107C51">
              <w:rPr>
                <w:rStyle w:val="Hyperlink"/>
                <w:noProof/>
              </w:rPr>
              <w:t>Appendix C - New Freedom Participant Handbook</w:t>
            </w:r>
            <w:r>
              <w:rPr>
                <w:noProof/>
                <w:webHidden/>
              </w:rPr>
              <w:tab/>
            </w:r>
            <w:r>
              <w:rPr>
                <w:noProof/>
                <w:webHidden/>
              </w:rPr>
              <w:fldChar w:fldCharType="begin"/>
            </w:r>
            <w:r>
              <w:rPr>
                <w:noProof/>
                <w:webHidden/>
              </w:rPr>
              <w:instrText xml:space="preserve"> PAGEREF _Toc186990943 \h </w:instrText>
            </w:r>
            <w:r>
              <w:rPr>
                <w:noProof/>
                <w:webHidden/>
              </w:rPr>
            </w:r>
            <w:r>
              <w:rPr>
                <w:noProof/>
                <w:webHidden/>
              </w:rPr>
              <w:fldChar w:fldCharType="separate"/>
            </w:r>
            <w:r>
              <w:rPr>
                <w:noProof/>
                <w:webHidden/>
              </w:rPr>
              <w:t>30</w:t>
            </w:r>
            <w:r>
              <w:rPr>
                <w:noProof/>
                <w:webHidden/>
              </w:rPr>
              <w:fldChar w:fldCharType="end"/>
            </w:r>
          </w:hyperlink>
        </w:p>
        <w:p w14:paraId="0F5705A1" w14:textId="09A99AC7" w:rsidR="00B20966" w:rsidRDefault="00B209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6990944" w:history="1">
            <w:r w:rsidRPr="00107C51">
              <w:rPr>
                <w:rStyle w:val="Hyperlink"/>
                <w:noProof/>
              </w:rPr>
              <w:t>Appendix D - New Freedom Participant Responsibility Agreement (DSHS 16-244)</w:t>
            </w:r>
            <w:r>
              <w:rPr>
                <w:noProof/>
                <w:webHidden/>
              </w:rPr>
              <w:tab/>
            </w:r>
            <w:r>
              <w:rPr>
                <w:noProof/>
                <w:webHidden/>
              </w:rPr>
              <w:fldChar w:fldCharType="begin"/>
            </w:r>
            <w:r>
              <w:rPr>
                <w:noProof/>
                <w:webHidden/>
              </w:rPr>
              <w:instrText xml:space="preserve"> PAGEREF _Toc186990944 \h </w:instrText>
            </w:r>
            <w:r>
              <w:rPr>
                <w:noProof/>
                <w:webHidden/>
              </w:rPr>
            </w:r>
            <w:r>
              <w:rPr>
                <w:noProof/>
                <w:webHidden/>
              </w:rPr>
              <w:fldChar w:fldCharType="separate"/>
            </w:r>
            <w:r>
              <w:rPr>
                <w:noProof/>
                <w:webHidden/>
              </w:rPr>
              <w:t>30</w:t>
            </w:r>
            <w:r>
              <w:rPr>
                <w:noProof/>
                <w:webHidden/>
              </w:rPr>
              <w:fldChar w:fldCharType="end"/>
            </w:r>
          </w:hyperlink>
        </w:p>
        <w:p w14:paraId="041EC78B" w14:textId="187FAE55" w:rsidR="007E62CD" w:rsidRPr="0097729B" w:rsidRDefault="007E62CD" w:rsidP="009A592C">
          <w:pPr>
            <w:rPr>
              <w:rFonts w:asciiTheme="minorHAnsi" w:hAnsiTheme="minorHAnsi" w:cstheme="minorHAnsi"/>
            </w:rPr>
          </w:pPr>
          <w:r w:rsidRPr="0097729B">
            <w:rPr>
              <w:rFonts w:asciiTheme="minorHAnsi" w:hAnsiTheme="minorHAnsi" w:cstheme="minorHAnsi"/>
              <w:b/>
              <w:bCs/>
              <w:noProof/>
            </w:rPr>
            <w:fldChar w:fldCharType="end"/>
          </w:r>
        </w:p>
      </w:sdtContent>
    </w:sdt>
    <w:p w14:paraId="6E4AB40D" w14:textId="77777777" w:rsidR="00536388" w:rsidRPr="0097729B" w:rsidRDefault="00296C58" w:rsidP="009A592C">
      <w:pPr>
        <w:pStyle w:val="Heading2"/>
        <w:spacing w:before="0" w:after="0"/>
        <w:rPr>
          <w:rFonts w:asciiTheme="minorHAnsi" w:hAnsiTheme="minorHAnsi" w:cstheme="minorHAnsi"/>
        </w:rPr>
      </w:pPr>
      <w:bookmarkStart w:id="4" w:name="_Toc525727012"/>
      <w:bookmarkStart w:id="5" w:name="_Toc525727112"/>
      <w:bookmarkStart w:id="6" w:name="_Toc528758278"/>
      <w:bookmarkStart w:id="7" w:name="_Toc528759426"/>
      <w:bookmarkStart w:id="8" w:name="_Toc528760021"/>
      <w:r w:rsidRPr="0097729B">
        <w:rPr>
          <w:rFonts w:asciiTheme="minorHAnsi" w:hAnsiTheme="minorHAnsi" w:cstheme="minorHAnsi"/>
        </w:rPr>
        <w:br w:type="page"/>
      </w:r>
      <w:bookmarkStart w:id="9" w:name="_Toc153359058"/>
      <w:bookmarkStart w:id="10" w:name="_Toc186990904"/>
      <w:bookmarkStart w:id="11" w:name="_Toc525727013"/>
      <w:bookmarkStart w:id="12" w:name="_Toc525727113"/>
      <w:bookmarkStart w:id="13" w:name="_Toc528758280"/>
      <w:bookmarkStart w:id="14" w:name="_Toc528759428"/>
      <w:bookmarkStart w:id="15" w:name="_Toc528760023"/>
      <w:bookmarkEnd w:id="4"/>
      <w:bookmarkEnd w:id="5"/>
      <w:bookmarkEnd w:id="6"/>
      <w:bookmarkEnd w:id="7"/>
      <w:bookmarkEnd w:id="8"/>
      <w:r w:rsidR="00536388" w:rsidRPr="0097729B">
        <w:rPr>
          <w:rFonts w:asciiTheme="minorHAnsi" w:hAnsiTheme="minorHAnsi" w:cstheme="minorHAnsi"/>
        </w:rPr>
        <w:lastRenderedPageBreak/>
        <w:t>Background</w:t>
      </w:r>
      <w:bookmarkEnd w:id="9"/>
      <w:bookmarkEnd w:id="10"/>
    </w:p>
    <w:p w14:paraId="42EA3FD9" w14:textId="5221FC76" w:rsidR="00536388" w:rsidRPr="0097729B" w:rsidRDefault="00536388" w:rsidP="009A592C">
      <w:pPr>
        <w:pStyle w:val="Heading3"/>
        <w:spacing w:before="0" w:after="0"/>
        <w:rPr>
          <w:rFonts w:cstheme="minorHAnsi"/>
        </w:rPr>
      </w:pPr>
      <w:bookmarkStart w:id="16" w:name="_Toc153359059"/>
      <w:bookmarkStart w:id="17" w:name="_Toc186990905"/>
      <w:r w:rsidRPr="0097729B">
        <w:rPr>
          <w:rFonts w:cstheme="minorHAnsi"/>
        </w:rPr>
        <w:t xml:space="preserve">What </w:t>
      </w:r>
      <w:r w:rsidR="0050375F" w:rsidRPr="0097729B">
        <w:rPr>
          <w:rFonts w:cstheme="minorHAnsi"/>
        </w:rPr>
        <w:t>is</w:t>
      </w:r>
      <w:r w:rsidRPr="0097729B">
        <w:rPr>
          <w:rFonts w:cstheme="minorHAnsi"/>
        </w:rPr>
        <w:t xml:space="preserve"> Participant Directed Services?</w:t>
      </w:r>
      <w:bookmarkEnd w:id="16"/>
      <w:bookmarkEnd w:id="17"/>
    </w:p>
    <w:p w14:paraId="2FA03BAE" w14:textId="77777777" w:rsidR="00536388" w:rsidRPr="0097729B" w:rsidRDefault="00536388" w:rsidP="009A592C">
      <w:pPr>
        <w:rPr>
          <w:rFonts w:asciiTheme="minorHAnsi" w:hAnsiTheme="minorHAnsi" w:cstheme="minorHAnsi"/>
        </w:rPr>
      </w:pPr>
      <w:r w:rsidRPr="0097729B">
        <w:rPr>
          <w:rFonts w:asciiTheme="minorHAnsi" w:hAnsiTheme="minorHAnsi" w:cstheme="minorHAnsi"/>
        </w:rPr>
        <w:t>Participant Directed Services is a philosophy and orientation to home and community-based services that gives participants the authority to make choices about services and supports that work best for them, regardless of the nature or extent of their disability.</w:t>
      </w:r>
    </w:p>
    <w:p w14:paraId="311E3F81" w14:textId="77777777" w:rsidR="00536388" w:rsidRPr="0097729B" w:rsidRDefault="00536388" w:rsidP="009A592C">
      <w:pPr>
        <w:rPr>
          <w:rFonts w:asciiTheme="minorHAnsi" w:hAnsiTheme="minorHAnsi" w:cstheme="minorHAnsi"/>
        </w:rPr>
      </w:pPr>
    </w:p>
    <w:p w14:paraId="707701AA" w14:textId="1433008D" w:rsidR="00536388" w:rsidRPr="0097729B" w:rsidRDefault="00536388" w:rsidP="009A592C">
      <w:pPr>
        <w:rPr>
          <w:rFonts w:asciiTheme="minorHAnsi" w:hAnsiTheme="minorHAnsi" w:cstheme="minorHAnsi"/>
        </w:rPr>
      </w:pPr>
      <w:r w:rsidRPr="0097729B">
        <w:rPr>
          <w:rFonts w:asciiTheme="minorHAnsi" w:hAnsiTheme="minorHAnsi" w:cstheme="minorHAnsi"/>
        </w:rPr>
        <w:t xml:space="preserve">Participant </w:t>
      </w:r>
      <w:r w:rsidR="0050375F" w:rsidRPr="0097729B">
        <w:rPr>
          <w:rFonts w:asciiTheme="minorHAnsi" w:hAnsiTheme="minorHAnsi" w:cstheme="minorHAnsi"/>
        </w:rPr>
        <w:t>d</w:t>
      </w:r>
      <w:r w:rsidRPr="0097729B">
        <w:rPr>
          <w:rFonts w:asciiTheme="minorHAnsi" w:hAnsiTheme="minorHAnsi" w:cstheme="minorHAnsi"/>
        </w:rPr>
        <w:t xml:space="preserve">irection empowers participants and their families by expanding their degree of choice and control over the long-term services and supports they need to live at home. </w:t>
      </w:r>
      <w:r w:rsidR="00135B1C">
        <w:rPr>
          <w:rFonts w:asciiTheme="minorHAnsi" w:hAnsiTheme="minorHAnsi" w:cstheme="minorHAnsi"/>
        </w:rPr>
        <w:t xml:space="preserve">This is done in Collaboration with the Area Agency on Aging (AAA) Care Consultant. </w:t>
      </w:r>
      <w:r w:rsidRPr="0097729B">
        <w:rPr>
          <w:rFonts w:asciiTheme="minorHAnsi" w:hAnsiTheme="minorHAnsi" w:cstheme="minorHAnsi"/>
        </w:rPr>
        <w:t xml:space="preserve">Participants can share authority with or delegate authority to family members or others close to them. Designation of a representative enables adults with cognitive impairments or those who would rather not be fully responsible to be involved in participant direction. </w:t>
      </w:r>
    </w:p>
    <w:p w14:paraId="2BEC98EA" w14:textId="77777777" w:rsidR="00F55EDC" w:rsidRPr="0097729B" w:rsidRDefault="00F55EDC" w:rsidP="009A592C">
      <w:pPr>
        <w:rPr>
          <w:rFonts w:asciiTheme="minorHAnsi" w:hAnsiTheme="minorHAnsi" w:cstheme="minorHAnsi"/>
        </w:rPr>
      </w:pPr>
    </w:p>
    <w:p w14:paraId="2087D3BE" w14:textId="004219B4" w:rsidR="00536388" w:rsidRPr="0097729B" w:rsidRDefault="00536388" w:rsidP="009A592C">
      <w:pPr>
        <w:rPr>
          <w:rFonts w:asciiTheme="minorHAnsi" w:hAnsiTheme="minorHAnsi" w:cstheme="minorHAnsi"/>
        </w:rPr>
      </w:pPr>
      <w:r w:rsidRPr="0097729B">
        <w:rPr>
          <w:rFonts w:asciiTheme="minorHAnsi" w:hAnsiTheme="minorHAnsi" w:cstheme="minorHAnsi"/>
        </w:rPr>
        <w:t xml:space="preserve">Participant </w:t>
      </w:r>
      <w:r w:rsidR="0050375F" w:rsidRPr="0097729B">
        <w:rPr>
          <w:rFonts w:asciiTheme="minorHAnsi" w:hAnsiTheme="minorHAnsi" w:cstheme="minorHAnsi"/>
        </w:rPr>
        <w:t>d</w:t>
      </w:r>
      <w:r w:rsidRPr="0097729B">
        <w:rPr>
          <w:rFonts w:asciiTheme="minorHAnsi" w:hAnsiTheme="minorHAnsi" w:cstheme="minorHAnsi"/>
        </w:rPr>
        <w:t xml:space="preserve">irection represents a major paradigm shift in the delivery of publicly funded home and community-based services. In the traditional service delivery model, decision-making and managerial authority is vested in professionals who may either be state employees/contractors or service providers. Participant </w:t>
      </w:r>
      <w:r w:rsidR="0050375F" w:rsidRPr="0097729B">
        <w:rPr>
          <w:rFonts w:asciiTheme="minorHAnsi" w:hAnsiTheme="minorHAnsi" w:cstheme="minorHAnsi"/>
        </w:rPr>
        <w:t>d</w:t>
      </w:r>
      <w:r w:rsidRPr="0097729B">
        <w:rPr>
          <w:rFonts w:asciiTheme="minorHAnsi" w:hAnsiTheme="minorHAnsi" w:cstheme="minorHAnsi"/>
        </w:rPr>
        <w:t>irection transfers much (though not all) of this authority</w:t>
      </w:r>
      <w:r w:rsidR="00D909E5" w:rsidRPr="0097729B">
        <w:rPr>
          <w:rFonts w:asciiTheme="minorHAnsi" w:hAnsiTheme="minorHAnsi" w:cstheme="minorHAnsi"/>
        </w:rPr>
        <w:t xml:space="preserve"> and responsibility</w:t>
      </w:r>
      <w:r w:rsidRPr="0097729B">
        <w:rPr>
          <w:rFonts w:asciiTheme="minorHAnsi" w:hAnsiTheme="minorHAnsi" w:cstheme="minorHAnsi"/>
        </w:rPr>
        <w:t xml:space="preserve"> to participants and their families (when chosen or required to represent them).</w:t>
      </w:r>
    </w:p>
    <w:p w14:paraId="15D2D29A" w14:textId="77777777" w:rsidR="00536388" w:rsidRPr="0097729B" w:rsidRDefault="00536388" w:rsidP="009A592C">
      <w:pPr>
        <w:rPr>
          <w:rFonts w:asciiTheme="minorHAnsi" w:hAnsiTheme="minorHAnsi" w:cstheme="minorHAnsi"/>
        </w:rPr>
      </w:pPr>
    </w:p>
    <w:p w14:paraId="53E628B9" w14:textId="75F45B76" w:rsidR="00536388" w:rsidRPr="0097729B" w:rsidRDefault="00536388" w:rsidP="009A592C">
      <w:pPr>
        <w:pStyle w:val="Heading3"/>
        <w:spacing w:before="0" w:after="0"/>
        <w:rPr>
          <w:rFonts w:cstheme="minorHAnsi"/>
        </w:rPr>
      </w:pPr>
      <w:bookmarkStart w:id="18" w:name="_Toc153359060"/>
      <w:bookmarkStart w:id="19" w:name="_Toc186990906"/>
      <w:r w:rsidRPr="0097729B">
        <w:rPr>
          <w:rFonts w:cstheme="minorHAnsi"/>
        </w:rPr>
        <w:t>What is New Freedom</w:t>
      </w:r>
      <w:r w:rsidR="00BC57A0" w:rsidRPr="0097729B">
        <w:rPr>
          <w:rFonts w:cstheme="minorHAnsi"/>
        </w:rPr>
        <w:t xml:space="preserve"> (NF)</w:t>
      </w:r>
      <w:r w:rsidRPr="0097729B">
        <w:rPr>
          <w:rFonts w:cstheme="minorHAnsi"/>
        </w:rPr>
        <w:t>?</w:t>
      </w:r>
      <w:bookmarkEnd w:id="18"/>
      <w:bookmarkEnd w:id="19"/>
    </w:p>
    <w:p w14:paraId="3FB525B0" w14:textId="421BC59A" w:rsidR="00536388" w:rsidRPr="0097729B" w:rsidRDefault="00536388" w:rsidP="009A592C">
      <w:pPr>
        <w:rPr>
          <w:rFonts w:asciiTheme="minorHAnsi" w:hAnsiTheme="minorHAnsi" w:cstheme="minorHAnsi"/>
        </w:rPr>
      </w:pPr>
      <w:r w:rsidRPr="0097729B">
        <w:rPr>
          <w:rFonts w:asciiTheme="minorHAnsi" w:hAnsiTheme="minorHAnsi" w:cstheme="minorHAnsi"/>
        </w:rPr>
        <w:t xml:space="preserve">New Freedom is a voluntary budget-based program that provides participants who are eligible for </w:t>
      </w:r>
      <w:r w:rsidR="00B404AC" w:rsidRPr="0097729B">
        <w:rPr>
          <w:rFonts w:asciiTheme="minorHAnsi" w:hAnsiTheme="minorHAnsi" w:cstheme="minorHAnsi"/>
        </w:rPr>
        <w:t>H</w:t>
      </w:r>
      <w:r w:rsidRPr="0097729B">
        <w:rPr>
          <w:rFonts w:asciiTheme="minorHAnsi" w:hAnsiTheme="minorHAnsi" w:cstheme="minorHAnsi"/>
        </w:rPr>
        <w:t xml:space="preserve">ome and </w:t>
      </w:r>
      <w:r w:rsidR="00B404AC" w:rsidRPr="0097729B">
        <w:rPr>
          <w:rFonts w:asciiTheme="minorHAnsi" w:hAnsiTheme="minorHAnsi" w:cstheme="minorHAnsi"/>
        </w:rPr>
        <w:t>C</w:t>
      </w:r>
      <w:r w:rsidRPr="0097729B">
        <w:rPr>
          <w:rFonts w:asciiTheme="minorHAnsi" w:hAnsiTheme="minorHAnsi" w:cstheme="minorHAnsi"/>
        </w:rPr>
        <w:t xml:space="preserve">ommunity </w:t>
      </w:r>
      <w:r w:rsidR="00B404AC" w:rsidRPr="0097729B">
        <w:rPr>
          <w:rFonts w:asciiTheme="minorHAnsi" w:hAnsiTheme="minorHAnsi" w:cstheme="minorHAnsi"/>
        </w:rPr>
        <w:t>B</w:t>
      </w:r>
      <w:r w:rsidRPr="0097729B">
        <w:rPr>
          <w:rFonts w:asciiTheme="minorHAnsi" w:hAnsiTheme="minorHAnsi" w:cstheme="minorHAnsi"/>
        </w:rPr>
        <w:t xml:space="preserve">ased </w:t>
      </w:r>
      <w:r w:rsidR="00B404AC" w:rsidRPr="0097729B">
        <w:rPr>
          <w:rFonts w:asciiTheme="minorHAnsi" w:hAnsiTheme="minorHAnsi" w:cstheme="minorHAnsi"/>
        </w:rPr>
        <w:t>S</w:t>
      </w:r>
      <w:r w:rsidRPr="0097729B">
        <w:rPr>
          <w:rFonts w:asciiTheme="minorHAnsi" w:hAnsiTheme="minorHAnsi" w:cstheme="minorHAnsi"/>
        </w:rPr>
        <w:t>ervices</w:t>
      </w:r>
      <w:r w:rsidR="00B404AC" w:rsidRPr="0097729B">
        <w:rPr>
          <w:rFonts w:asciiTheme="minorHAnsi" w:hAnsiTheme="minorHAnsi" w:cstheme="minorHAnsi"/>
        </w:rPr>
        <w:t xml:space="preserve"> (HCBS)</w:t>
      </w:r>
      <w:r w:rsidRPr="0097729B">
        <w:rPr>
          <w:rFonts w:asciiTheme="minorHAnsi" w:hAnsiTheme="minorHAnsi" w:cstheme="minorHAnsi"/>
        </w:rPr>
        <w:t xml:space="preserve"> through the </w:t>
      </w:r>
      <w:r w:rsidR="00B56B06" w:rsidRPr="0097729B">
        <w:rPr>
          <w:rFonts w:asciiTheme="minorHAnsi" w:hAnsiTheme="minorHAnsi" w:cstheme="minorHAnsi"/>
        </w:rPr>
        <w:t xml:space="preserve">1915c </w:t>
      </w:r>
      <w:r w:rsidRPr="0097729B">
        <w:rPr>
          <w:rFonts w:asciiTheme="minorHAnsi" w:hAnsiTheme="minorHAnsi" w:cstheme="minorHAnsi"/>
        </w:rPr>
        <w:t xml:space="preserve">Medicaid Waiver </w:t>
      </w:r>
      <w:r w:rsidR="006D5F60" w:rsidRPr="0097729B">
        <w:rPr>
          <w:rFonts w:asciiTheme="minorHAnsi" w:hAnsiTheme="minorHAnsi" w:cstheme="minorHAnsi"/>
        </w:rPr>
        <w:t>Program</w:t>
      </w:r>
      <w:r w:rsidR="00D715C5" w:rsidRPr="0097729B">
        <w:rPr>
          <w:rFonts w:asciiTheme="minorHAnsi" w:hAnsiTheme="minorHAnsi" w:cstheme="minorHAnsi"/>
        </w:rPr>
        <w:t>. It offers participants</w:t>
      </w:r>
      <w:r w:rsidR="006D5F60" w:rsidRPr="0097729B">
        <w:rPr>
          <w:rFonts w:asciiTheme="minorHAnsi" w:hAnsiTheme="minorHAnsi" w:cstheme="minorHAnsi"/>
        </w:rPr>
        <w:t xml:space="preserve"> a choice in how they receive services in their home. NF offers Participants </w:t>
      </w:r>
      <w:r w:rsidRPr="0097729B">
        <w:rPr>
          <w:rFonts w:asciiTheme="minorHAnsi" w:hAnsiTheme="minorHAnsi" w:cstheme="minorHAnsi"/>
        </w:rPr>
        <w:t xml:space="preserve">the opportunity for increased </w:t>
      </w:r>
      <w:r w:rsidR="006D5F60" w:rsidRPr="0097729B">
        <w:rPr>
          <w:rFonts w:asciiTheme="minorHAnsi" w:hAnsiTheme="minorHAnsi" w:cstheme="minorHAnsi"/>
        </w:rPr>
        <w:t xml:space="preserve">responsibility, </w:t>
      </w:r>
      <w:r w:rsidRPr="0097729B">
        <w:rPr>
          <w:rFonts w:asciiTheme="minorHAnsi" w:hAnsiTheme="minorHAnsi" w:cstheme="minorHAnsi"/>
        </w:rPr>
        <w:t xml:space="preserve">choice and control over their services and supports. </w:t>
      </w:r>
    </w:p>
    <w:p w14:paraId="23739AAB" w14:textId="77777777" w:rsidR="00536388" w:rsidRPr="0097729B" w:rsidRDefault="00536388" w:rsidP="009A592C">
      <w:pPr>
        <w:rPr>
          <w:rFonts w:asciiTheme="minorHAnsi" w:hAnsiTheme="minorHAnsi" w:cstheme="minorHAnsi"/>
        </w:rPr>
      </w:pPr>
    </w:p>
    <w:p w14:paraId="250161C6" w14:textId="583CD44D" w:rsidR="00536388" w:rsidRPr="0097729B" w:rsidRDefault="00536388" w:rsidP="009A592C">
      <w:pPr>
        <w:rPr>
          <w:rFonts w:asciiTheme="minorHAnsi" w:hAnsiTheme="minorHAnsi" w:cstheme="minorHAnsi"/>
        </w:rPr>
      </w:pPr>
      <w:bookmarkStart w:id="20" w:name="_Hlk180595983"/>
      <w:r w:rsidRPr="0097729B">
        <w:rPr>
          <w:rFonts w:asciiTheme="minorHAnsi" w:hAnsiTheme="minorHAnsi" w:cstheme="minorHAnsi"/>
        </w:rPr>
        <w:t xml:space="preserve">The goal of </w:t>
      </w:r>
      <w:r w:rsidR="0050375F" w:rsidRPr="0097729B">
        <w:rPr>
          <w:rFonts w:asciiTheme="minorHAnsi" w:hAnsiTheme="minorHAnsi" w:cstheme="minorHAnsi"/>
        </w:rPr>
        <w:t>NF</w:t>
      </w:r>
      <w:r w:rsidRPr="0097729B">
        <w:rPr>
          <w:rFonts w:asciiTheme="minorHAnsi" w:hAnsiTheme="minorHAnsi" w:cstheme="minorHAnsi"/>
        </w:rPr>
        <w:t xml:space="preserve"> is to provide the opportunity for </w:t>
      </w:r>
      <w:r w:rsidR="00B56B06" w:rsidRPr="0097729B">
        <w:rPr>
          <w:rFonts w:asciiTheme="minorHAnsi" w:hAnsiTheme="minorHAnsi" w:cstheme="minorHAnsi"/>
        </w:rPr>
        <w:t>qualified participants</w:t>
      </w:r>
      <w:r w:rsidRPr="0097729B">
        <w:rPr>
          <w:rFonts w:asciiTheme="minorHAnsi" w:hAnsiTheme="minorHAnsi" w:cstheme="minorHAnsi"/>
        </w:rPr>
        <w:t xml:space="preserve"> to choose from a wide array of </w:t>
      </w:r>
      <w:r w:rsidR="00135B1C">
        <w:rPr>
          <w:rFonts w:asciiTheme="minorHAnsi" w:hAnsiTheme="minorHAnsi" w:cstheme="minorHAnsi"/>
        </w:rPr>
        <w:t xml:space="preserve">approved </w:t>
      </w:r>
      <w:r w:rsidRPr="0097729B">
        <w:rPr>
          <w:rFonts w:asciiTheme="minorHAnsi" w:hAnsiTheme="minorHAnsi" w:cstheme="minorHAnsi"/>
        </w:rPr>
        <w:t xml:space="preserve">services to meet their needs within a set monthly budget. </w:t>
      </w:r>
      <w:r w:rsidR="00463D5D">
        <w:rPr>
          <w:rFonts w:asciiTheme="minorHAnsi" w:hAnsiTheme="minorHAnsi" w:cstheme="minorHAnsi"/>
        </w:rPr>
        <w:t xml:space="preserve">NF Participants </w:t>
      </w:r>
      <w:r w:rsidRPr="0097729B">
        <w:rPr>
          <w:rFonts w:asciiTheme="minorHAnsi" w:hAnsiTheme="minorHAnsi" w:cstheme="minorHAnsi"/>
        </w:rPr>
        <w:t xml:space="preserve">can choose the amount and type of services </w:t>
      </w:r>
      <w:r w:rsidRPr="0097729B">
        <w:rPr>
          <w:rFonts w:asciiTheme="minorHAnsi" w:hAnsiTheme="minorHAnsi" w:cstheme="minorHAnsi"/>
          <w:b/>
          <w:bCs/>
        </w:rPr>
        <w:t>(within the definitions in this chapter</w:t>
      </w:r>
      <w:r w:rsidR="002B7BAB" w:rsidRPr="0097729B">
        <w:rPr>
          <w:rFonts w:asciiTheme="minorHAnsi" w:hAnsiTheme="minorHAnsi" w:cstheme="minorHAnsi"/>
          <w:b/>
          <w:bCs/>
        </w:rPr>
        <w:t xml:space="preserve"> and the</w:t>
      </w:r>
      <w:r w:rsidR="00F73CC5" w:rsidRPr="0097729B">
        <w:rPr>
          <w:rFonts w:asciiTheme="minorHAnsi" w:hAnsiTheme="minorHAnsi" w:cstheme="minorHAnsi"/>
          <w:b/>
          <w:bCs/>
        </w:rPr>
        <w:t xml:space="preserve"> state and federal</w:t>
      </w:r>
      <w:r w:rsidR="002B7BAB" w:rsidRPr="0097729B">
        <w:rPr>
          <w:rFonts w:asciiTheme="minorHAnsi" w:hAnsiTheme="minorHAnsi" w:cstheme="minorHAnsi"/>
          <w:b/>
          <w:bCs/>
        </w:rPr>
        <w:t xml:space="preserve"> regulations</w:t>
      </w:r>
      <w:r w:rsidRPr="0097729B">
        <w:rPr>
          <w:rFonts w:asciiTheme="minorHAnsi" w:hAnsiTheme="minorHAnsi" w:cstheme="minorHAnsi"/>
          <w:b/>
          <w:bCs/>
        </w:rPr>
        <w:t>)</w:t>
      </w:r>
      <w:r w:rsidRPr="0097729B">
        <w:rPr>
          <w:rFonts w:asciiTheme="minorHAnsi" w:hAnsiTheme="minorHAnsi" w:cstheme="minorHAnsi"/>
        </w:rPr>
        <w:t xml:space="preserve"> that meet their needs as long as they have sufficient funds </w:t>
      </w:r>
      <w:r w:rsidR="008744CB" w:rsidRPr="0097729B">
        <w:rPr>
          <w:rFonts w:asciiTheme="minorHAnsi" w:hAnsiTheme="minorHAnsi" w:cstheme="minorHAnsi"/>
        </w:rPr>
        <w:t>with</w:t>
      </w:r>
      <w:r w:rsidRPr="0097729B">
        <w:rPr>
          <w:rFonts w:asciiTheme="minorHAnsi" w:hAnsiTheme="minorHAnsi" w:cstheme="minorHAnsi"/>
        </w:rPr>
        <w:t xml:space="preserve">in their </w:t>
      </w:r>
      <w:r w:rsidR="0050375F" w:rsidRPr="0097729B">
        <w:rPr>
          <w:rFonts w:asciiTheme="minorHAnsi" w:hAnsiTheme="minorHAnsi" w:cstheme="minorHAnsi"/>
        </w:rPr>
        <w:t xml:space="preserve">individual monthly service </w:t>
      </w:r>
      <w:r w:rsidRPr="0097729B">
        <w:rPr>
          <w:rFonts w:asciiTheme="minorHAnsi" w:hAnsiTheme="minorHAnsi" w:cstheme="minorHAnsi"/>
        </w:rPr>
        <w:t xml:space="preserve">budget. </w:t>
      </w:r>
      <w:r w:rsidR="0050375F" w:rsidRPr="0097729B">
        <w:rPr>
          <w:rFonts w:asciiTheme="minorHAnsi" w:hAnsiTheme="minorHAnsi" w:cstheme="minorHAnsi"/>
        </w:rPr>
        <w:t>NF</w:t>
      </w:r>
      <w:r w:rsidRPr="0097729B">
        <w:rPr>
          <w:rFonts w:asciiTheme="minorHAnsi" w:hAnsiTheme="minorHAnsi" w:cstheme="minorHAnsi"/>
        </w:rPr>
        <w:t xml:space="preserve"> provides flexibility to adjust services and allows participants to exercise more decision-making authority and to take primary responsibility for obtaining services. </w:t>
      </w:r>
    </w:p>
    <w:p w14:paraId="362E65E8" w14:textId="77777777" w:rsidR="006D5F60" w:rsidRPr="0097729B" w:rsidRDefault="006D5F60" w:rsidP="009A592C">
      <w:pPr>
        <w:rPr>
          <w:rFonts w:asciiTheme="minorHAnsi" w:hAnsiTheme="minorHAnsi" w:cstheme="minorHAnsi"/>
        </w:rPr>
      </w:pPr>
    </w:p>
    <w:p w14:paraId="2054F2E6" w14:textId="273BDEB1" w:rsidR="006D5F60" w:rsidRPr="0097729B" w:rsidRDefault="006D5F60" w:rsidP="009A592C">
      <w:pPr>
        <w:rPr>
          <w:rFonts w:asciiTheme="minorHAnsi" w:hAnsiTheme="minorHAnsi" w:cstheme="minorHAnsi"/>
        </w:rPr>
      </w:pPr>
      <w:r w:rsidRPr="0097729B">
        <w:rPr>
          <w:rFonts w:asciiTheme="minorHAnsi" w:hAnsiTheme="minorHAnsi" w:cstheme="minorHAnsi"/>
        </w:rPr>
        <w:t xml:space="preserve">Participants who choose NF receive an individual monthly service budget that they can use to purchase items and services </w:t>
      </w:r>
      <w:r w:rsidR="0050375F" w:rsidRPr="0097729B">
        <w:rPr>
          <w:rFonts w:asciiTheme="minorHAnsi" w:hAnsiTheme="minorHAnsi" w:cstheme="minorHAnsi"/>
        </w:rPr>
        <w:t>that meet their care needs that</w:t>
      </w:r>
      <w:r w:rsidRPr="0097729B">
        <w:rPr>
          <w:rFonts w:asciiTheme="minorHAnsi" w:hAnsiTheme="minorHAnsi" w:cstheme="minorHAnsi"/>
        </w:rPr>
        <w:t xml:space="preserve"> enable them to live as independently as possible in the community.  The program provides </w:t>
      </w:r>
      <w:r w:rsidR="0048353F" w:rsidRPr="0097729B">
        <w:rPr>
          <w:rFonts w:asciiTheme="minorHAnsi" w:hAnsiTheme="minorHAnsi" w:cstheme="minorHAnsi"/>
        </w:rPr>
        <w:t>p</w:t>
      </w:r>
      <w:r w:rsidRPr="0097729B">
        <w:rPr>
          <w:rFonts w:asciiTheme="minorHAnsi" w:hAnsiTheme="minorHAnsi" w:cstheme="minorHAnsi"/>
        </w:rPr>
        <w:t>articipants the ability to save for and purchase services, equipment or supplies that decrease their need for Medicaid services and/or increase safety in their home environment.</w:t>
      </w:r>
    </w:p>
    <w:bookmarkEnd w:id="20"/>
    <w:p w14:paraId="41109FA1" w14:textId="77777777" w:rsidR="00536388" w:rsidRPr="0097729B" w:rsidRDefault="00536388" w:rsidP="009A592C">
      <w:pPr>
        <w:rPr>
          <w:rFonts w:asciiTheme="minorHAnsi" w:hAnsiTheme="minorHAnsi" w:cstheme="minorHAnsi"/>
        </w:rPr>
      </w:pPr>
    </w:p>
    <w:p w14:paraId="35C8ADE5" w14:textId="77777777" w:rsidR="00536388" w:rsidRPr="0097729B" w:rsidRDefault="00536388" w:rsidP="009A592C">
      <w:pPr>
        <w:rPr>
          <w:rFonts w:asciiTheme="minorHAnsi" w:hAnsiTheme="minorHAnsi" w:cstheme="minorHAnsi"/>
        </w:rPr>
      </w:pPr>
      <w:r w:rsidRPr="0097729B">
        <w:rPr>
          <w:rFonts w:asciiTheme="minorHAnsi" w:hAnsiTheme="minorHAnsi" w:cstheme="minorHAnsi"/>
        </w:rPr>
        <w:t>Participants in New Freedom have the choice to decide:</w:t>
      </w:r>
    </w:p>
    <w:p w14:paraId="6EC3EBD3" w14:textId="0B664512" w:rsidR="00536388" w:rsidRPr="0097729B" w:rsidRDefault="00536388" w:rsidP="009A592C">
      <w:pPr>
        <w:pStyle w:val="ListParagraph"/>
        <w:numPr>
          <w:ilvl w:val="0"/>
          <w:numId w:val="14"/>
        </w:numPr>
        <w:rPr>
          <w:rFonts w:asciiTheme="minorHAnsi" w:hAnsiTheme="minorHAnsi" w:cstheme="minorHAnsi"/>
        </w:rPr>
      </w:pPr>
      <w:r w:rsidRPr="0097729B">
        <w:rPr>
          <w:rFonts w:asciiTheme="minorHAnsi" w:hAnsiTheme="minorHAnsi" w:cstheme="minorHAnsi"/>
        </w:rPr>
        <w:t xml:space="preserve">What </w:t>
      </w:r>
      <w:r w:rsidR="002B7BAB" w:rsidRPr="0097729B">
        <w:rPr>
          <w:rFonts w:asciiTheme="minorHAnsi" w:hAnsiTheme="minorHAnsi" w:cstheme="minorHAnsi"/>
        </w:rPr>
        <w:t xml:space="preserve">qualified </w:t>
      </w:r>
      <w:r w:rsidRPr="0097729B">
        <w:rPr>
          <w:rFonts w:asciiTheme="minorHAnsi" w:hAnsiTheme="minorHAnsi" w:cstheme="minorHAnsi"/>
        </w:rPr>
        <w:t xml:space="preserve">services, goods and supports they need </w:t>
      </w:r>
      <w:bookmarkStart w:id="21" w:name="_Hlk180597216"/>
      <w:r w:rsidRPr="0097729B">
        <w:rPr>
          <w:rFonts w:asciiTheme="minorHAnsi" w:hAnsiTheme="minorHAnsi" w:cstheme="minorHAnsi"/>
        </w:rPr>
        <w:t xml:space="preserve">within their </w:t>
      </w:r>
      <w:r w:rsidR="002B7BAB" w:rsidRPr="0097729B">
        <w:rPr>
          <w:rFonts w:asciiTheme="minorHAnsi" w:hAnsiTheme="minorHAnsi" w:cstheme="minorHAnsi"/>
        </w:rPr>
        <w:t xml:space="preserve">approved </w:t>
      </w:r>
      <w:r w:rsidR="0050375F" w:rsidRPr="0097729B">
        <w:rPr>
          <w:rFonts w:asciiTheme="minorHAnsi" w:hAnsiTheme="minorHAnsi" w:cstheme="minorHAnsi"/>
        </w:rPr>
        <w:t xml:space="preserve">service </w:t>
      </w:r>
      <w:r w:rsidRPr="0097729B">
        <w:rPr>
          <w:rFonts w:asciiTheme="minorHAnsi" w:hAnsiTheme="minorHAnsi" w:cstheme="minorHAnsi"/>
        </w:rPr>
        <w:t>budget</w:t>
      </w:r>
      <w:bookmarkEnd w:id="21"/>
      <w:r w:rsidR="0050375F" w:rsidRPr="0097729B">
        <w:rPr>
          <w:rFonts w:asciiTheme="minorHAnsi" w:hAnsiTheme="minorHAnsi" w:cstheme="minorHAnsi"/>
        </w:rPr>
        <w:t>.</w:t>
      </w:r>
    </w:p>
    <w:p w14:paraId="6D3B0259" w14:textId="6D638086" w:rsidR="00536388" w:rsidRPr="0097729B" w:rsidRDefault="00536388" w:rsidP="009A592C">
      <w:pPr>
        <w:pStyle w:val="ListParagraph"/>
        <w:numPr>
          <w:ilvl w:val="0"/>
          <w:numId w:val="14"/>
        </w:numPr>
        <w:rPr>
          <w:rFonts w:asciiTheme="minorHAnsi" w:hAnsiTheme="minorHAnsi" w:cstheme="minorHAnsi"/>
        </w:rPr>
      </w:pPr>
      <w:r w:rsidRPr="0097729B">
        <w:rPr>
          <w:rFonts w:asciiTheme="minorHAnsi" w:hAnsiTheme="minorHAnsi" w:cstheme="minorHAnsi"/>
        </w:rPr>
        <w:t xml:space="preserve">When and how </w:t>
      </w:r>
      <w:r w:rsidR="002B7BAB" w:rsidRPr="0097729B">
        <w:rPr>
          <w:rFonts w:asciiTheme="minorHAnsi" w:hAnsiTheme="minorHAnsi" w:cstheme="minorHAnsi"/>
        </w:rPr>
        <w:t xml:space="preserve">those </w:t>
      </w:r>
      <w:r w:rsidRPr="0097729B">
        <w:rPr>
          <w:rFonts w:asciiTheme="minorHAnsi" w:hAnsiTheme="minorHAnsi" w:cstheme="minorHAnsi"/>
        </w:rPr>
        <w:t>services and supports are to be delivered</w:t>
      </w:r>
      <w:r w:rsidR="0050375F" w:rsidRPr="0097729B">
        <w:rPr>
          <w:rFonts w:asciiTheme="minorHAnsi" w:hAnsiTheme="minorHAnsi" w:cstheme="minorHAnsi"/>
        </w:rPr>
        <w:t>.</w:t>
      </w:r>
    </w:p>
    <w:p w14:paraId="0BD6048D" w14:textId="4D74109C" w:rsidR="00536388" w:rsidRPr="0097729B" w:rsidRDefault="00536388" w:rsidP="009A592C">
      <w:pPr>
        <w:pStyle w:val="ListParagraph"/>
        <w:numPr>
          <w:ilvl w:val="0"/>
          <w:numId w:val="14"/>
        </w:numPr>
        <w:rPr>
          <w:rFonts w:asciiTheme="minorHAnsi" w:hAnsiTheme="minorHAnsi" w:cstheme="minorHAnsi"/>
        </w:rPr>
      </w:pPr>
      <w:r w:rsidRPr="0097729B">
        <w:rPr>
          <w:rFonts w:asciiTheme="minorHAnsi" w:hAnsiTheme="minorHAnsi" w:cstheme="minorHAnsi"/>
        </w:rPr>
        <w:t>Who will provide those services and supports</w:t>
      </w:r>
      <w:r w:rsidR="0050375F" w:rsidRPr="0097729B">
        <w:rPr>
          <w:rFonts w:asciiTheme="minorHAnsi" w:hAnsiTheme="minorHAnsi" w:cstheme="minorHAnsi"/>
        </w:rPr>
        <w:t>.</w:t>
      </w:r>
    </w:p>
    <w:p w14:paraId="2716C37A" w14:textId="3E05E1F7" w:rsidR="009F42AE" w:rsidRPr="0097729B" w:rsidRDefault="009F42AE" w:rsidP="009A592C">
      <w:pPr>
        <w:pStyle w:val="ListParagraph"/>
        <w:numPr>
          <w:ilvl w:val="0"/>
          <w:numId w:val="14"/>
        </w:numPr>
        <w:rPr>
          <w:rFonts w:asciiTheme="minorHAnsi" w:hAnsiTheme="minorHAnsi" w:cstheme="minorHAnsi"/>
        </w:rPr>
      </w:pPr>
      <w:r w:rsidRPr="0097729B">
        <w:rPr>
          <w:rFonts w:asciiTheme="minorHAnsi" w:hAnsiTheme="minorHAnsi" w:cstheme="minorHAnsi"/>
        </w:rPr>
        <w:lastRenderedPageBreak/>
        <w:t>Who will provide personal care assistance (individual provider/homecare agency)</w:t>
      </w:r>
      <w:r w:rsidR="0050375F" w:rsidRPr="0097729B">
        <w:rPr>
          <w:rFonts w:asciiTheme="minorHAnsi" w:hAnsiTheme="minorHAnsi" w:cstheme="minorHAnsi"/>
        </w:rPr>
        <w:t>.</w:t>
      </w:r>
    </w:p>
    <w:p w14:paraId="2C793E36" w14:textId="77777777" w:rsidR="00536388" w:rsidRPr="0097729B" w:rsidRDefault="00536388" w:rsidP="009A592C">
      <w:pPr>
        <w:rPr>
          <w:rFonts w:asciiTheme="minorHAnsi" w:hAnsiTheme="minorHAnsi" w:cstheme="minorHAnsi"/>
        </w:rPr>
      </w:pPr>
    </w:p>
    <w:p w14:paraId="42545ECE" w14:textId="37B47886" w:rsidR="00536388" w:rsidRPr="0097729B" w:rsidRDefault="00536388" w:rsidP="009A592C">
      <w:pPr>
        <w:pStyle w:val="Heading3"/>
        <w:spacing w:before="0" w:after="0"/>
        <w:rPr>
          <w:rFonts w:cstheme="minorHAnsi"/>
        </w:rPr>
      </w:pPr>
      <w:bookmarkStart w:id="22" w:name="_Toc153359061"/>
      <w:bookmarkStart w:id="23" w:name="_Toc186990907"/>
      <w:r w:rsidRPr="0097729B">
        <w:rPr>
          <w:rFonts w:cstheme="minorHAnsi"/>
        </w:rPr>
        <w:t>New Freedom Roles</w:t>
      </w:r>
      <w:bookmarkEnd w:id="22"/>
      <w:bookmarkEnd w:id="23"/>
    </w:p>
    <w:p w14:paraId="7724A2B5" w14:textId="56FF9784" w:rsidR="00536388" w:rsidRPr="0097729B" w:rsidRDefault="00536388" w:rsidP="009A592C">
      <w:pPr>
        <w:rPr>
          <w:rFonts w:asciiTheme="minorHAnsi" w:hAnsiTheme="minorHAnsi" w:cstheme="minorHAnsi"/>
        </w:rPr>
      </w:pPr>
      <w:r w:rsidRPr="0097729B">
        <w:rPr>
          <w:rFonts w:asciiTheme="minorHAnsi" w:hAnsiTheme="minorHAnsi" w:cstheme="minorHAnsi"/>
        </w:rPr>
        <w:t xml:space="preserve">New Freedom participants work with a Care Consultant and a Financial Management Service vendor </w:t>
      </w:r>
      <w:r w:rsidR="002B7BAB" w:rsidRPr="0097729B">
        <w:rPr>
          <w:rFonts w:asciiTheme="minorHAnsi" w:hAnsiTheme="minorHAnsi" w:cstheme="minorHAnsi"/>
        </w:rPr>
        <w:t xml:space="preserve">(ACES$) </w:t>
      </w:r>
      <w:r w:rsidRPr="0097729B">
        <w:rPr>
          <w:rFonts w:asciiTheme="minorHAnsi" w:hAnsiTheme="minorHAnsi" w:cstheme="minorHAnsi"/>
        </w:rPr>
        <w:t xml:space="preserve">to design and implement their </w:t>
      </w:r>
      <w:r w:rsidR="008744CB" w:rsidRPr="0097729B">
        <w:rPr>
          <w:rFonts w:asciiTheme="minorHAnsi" w:hAnsiTheme="minorHAnsi" w:cstheme="minorHAnsi"/>
        </w:rPr>
        <w:t xml:space="preserve">individual </w:t>
      </w:r>
      <w:r w:rsidRPr="0097729B">
        <w:rPr>
          <w:rFonts w:asciiTheme="minorHAnsi" w:hAnsiTheme="minorHAnsi" w:cstheme="minorHAnsi"/>
        </w:rPr>
        <w:t>participant spending plan.  Each play an important role in working with participants to develop a</w:t>
      </w:r>
      <w:r w:rsidR="0050375F" w:rsidRPr="0097729B">
        <w:rPr>
          <w:rFonts w:asciiTheme="minorHAnsi" w:hAnsiTheme="minorHAnsi" w:cstheme="minorHAnsi"/>
        </w:rPr>
        <w:t>n individualized monthly service</w:t>
      </w:r>
      <w:r w:rsidRPr="0097729B">
        <w:rPr>
          <w:rFonts w:asciiTheme="minorHAnsi" w:hAnsiTheme="minorHAnsi" w:cstheme="minorHAnsi"/>
        </w:rPr>
        <w:t xml:space="preserve"> budget that details approved authorizations and guides the participant’s purchasing of services/supports to meet their needs.  </w:t>
      </w:r>
    </w:p>
    <w:p w14:paraId="5382E62D" w14:textId="77777777" w:rsidR="00536388" w:rsidRPr="0097729B" w:rsidRDefault="00536388" w:rsidP="009A592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7286"/>
      </w:tblGrid>
      <w:tr w:rsidR="00536388" w:rsidRPr="0097729B" w14:paraId="5F622981" w14:textId="77777777" w:rsidTr="00231BB5">
        <w:trPr>
          <w:trHeight w:val="422"/>
        </w:trPr>
        <w:tc>
          <w:tcPr>
            <w:tcW w:w="2088" w:type="dxa"/>
            <w:shd w:val="clear" w:color="auto" w:fill="C5E0B3" w:themeFill="accent6" w:themeFillTint="66"/>
          </w:tcPr>
          <w:p w14:paraId="5FC51FE4" w14:textId="77777777" w:rsidR="00536388" w:rsidRPr="0097729B" w:rsidRDefault="00536388" w:rsidP="009A592C">
            <w:pPr>
              <w:rPr>
                <w:rFonts w:asciiTheme="minorHAnsi" w:hAnsiTheme="minorHAnsi" w:cstheme="minorHAnsi"/>
                <w:b/>
                <w:sz w:val="26"/>
                <w:szCs w:val="26"/>
              </w:rPr>
            </w:pPr>
            <w:r w:rsidRPr="0097729B">
              <w:rPr>
                <w:rFonts w:asciiTheme="minorHAnsi" w:hAnsiTheme="minorHAnsi" w:cstheme="minorHAnsi"/>
                <w:b/>
                <w:sz w:val="26"/>
                <w:szCs w:val="26"/>
              </w:rPr>
              <w:t>Role</w:t>
            </w:r>
          </w:p>
        </w:tc>
        <w:tc>
          <w:tcPr>
            <w:tcW w:w="7488" w:type="dxa"/>
            <w:shd w:val="clear" w:color="auto" w:fill="C5E0B3" w:themeFill="accent6" w:themeFillTint="66"/>
          </w:tcPr>
          <w:p w14:paraId="538639BF" w14:textId="5825B285" w:rsidR="00536388" w:rsidRPr="0097729B" w:rsidRDefault="00536388" w:rsidP="0097729B">
            <w:pPr>
              <w:rPr>
                <w:rFonts w:asciiTheme="minorHAnsi" w:hAnsiTheme="minorHAnsi" w:cstheme="minorHAnsi"/>
                <w:b/>
                <w:sz w:val="26"/>
                <w:szCs w:val="26"/>
              </w:rPr>
            </w:pPr>
            <w:r w:rsidRPr="0097729B">
              <w:rPr>
                <w:rFonts w:asciiTheme="minorHAnsi" w:hAnsiTheme="minorHAnsi" w:cstheme="minorHAnsi"/>
                <w:b/>
                <w:sz w:val="26"/>
                <w:szCs w:val="26"/>
              </w:rPr>
              <w:t>Summary of Responsibilities</w:t>
            </w:r>
          </w:p>
        </w:tc>
      </w:tr>
      <w:tr w:rsidR="002F1F5B" w:rsidRPr="0097729B" w14:paraId="07E46C52" w14:textId="77777777" w:rsidTr="008954A2">
        <w:trPr>
          <w:trHeight w:val="1943"/>
        </w:trPr>
        <w:tc>
          <w:tcPr>
            <w:tcW w:w="2088" w:type="dxa"/>
          </w:tcPr>
          <w:p w14:paraId="49467F10" w14:textId="57852CDD" w:rsidR="002F1F5B" w:rsidRPr="0097729B" w:rsidRDefault="002F1F5B" w:rsidP="009A592C">
            <w:pPr>
              <w:rPr>
                <w:rFonts w:asciiTheme="minorHAnsi" w:hAnsiTheme="minorHAnsi" w:cstheme="minorHAnsi"/>
              </w:rPr>
            </w:pPr>
            <w:r w:rsidRPr="0097729B">
              <w:rPr>
                <w:rFonts w:asciiTheme="minorHAnsi" w:hAnsiTheme="minorHAnsi" w:cstheme="minorHAnsi"/>
              </w:rPr>
              <w:t xml:space="preserve">Participant or </w:t>
            </w:r>
            <w:r w:rsidR="00D909E5" w:rsidRPr="0097729B">
              <w:rPr>
                <w:rFonts w:asciiTheme="minorHAnsi" w:hAnsiTheme="minorHAnsi" w:cstheme="minorHAnsi"/>
              </w:rPr>
              <w:t xml:space="preserve">Authorized </w:t>
            </w:r>
            <w:r w:rsidRPr="0097729B">
              <w:rPr>
                <w:rFonts w:asciiTheme="minorHAnsi" w:hAnsiTheme="minorHAnsi" w:cstheme="minorHAnsi"/>
              </w:rPr>
              <w:t>Representative</w:t>
            </w:r>
          </w:p>
        </w:tc>
        <w:tc>
          <w:tcPr>
            <w:tcW w:w="7488" w:type="dxa"/>
          </w:tcPr>
          <w:p w14:paraId="308560EF" w14:textId="22981699" w:rsidR="002F1F5B" w:rsidRPr="0097729B" w:rsidRDefault="00D665D4" w:rsidP="009A592C">
            <w:pPr>
              <w:rPr>
                <w:rFonts w:asciiTheme="minorHAnsi" w:hAnsiTheme="minorHAnsi" w:cstheme="minorHAnsi"/>
              </w:rPr>
            </w:pPr>
            <w:r w:rsidRPr="0097729B">
              <w:rPr>
                <w:rFonts w:asciiTheme="minorHAnsi" w:hAnsiTheme="minorHAnsi" w:cstheme="minorHAnsi"/>
              </w:rPr>
              <w:t xml:space="preserve">Participant or </w:t>
            </w:r>
            <w:r w:rsidR="00D909E5" w:rsidRPr="0097729B">
              <w:rPr>
                <w:rFonts w:asciiTheme="minorHAnsi" w:hAnsiTheme="minorHAnsi" w:cstheme="minorHAnsi"/>
              </w:rPr>
              <w:t>Authorized</w:t>
            </w:r>
            <w:r w:rsidRPr="0097729B">
              <w:rPr>
                <w:rFonts w:asciiTheme="minorHAnsi" w:hAnsiTheme="minorHAnsi" w:cstheme="minorHAnsi"/>
              </w:rPr>
              <w:t xml:space="preserve"> Representative will w</w:t>
            </w:r>
            <w:r w:rsidR="002348A4" w:rsidRPr="0097729B">
              <w:rPr>
                <w:rFonts w:asciiTheme="minorHAnsi" w:hAnsiTheme="minorHAnsi" w:cstheme="minorHAnsi"/>
              </w:rPr>
              <w:t xml:space="preserve">ork with </w:t>
            </w:r>
            <w:r w:rsidRPr="0097729B">
              <w:rPr>
                <w:rFonts w:asciiTheme="minorHAnsi" w:hAnsiTheme="minorHAnsi" w:cstheme="minorHAnsi"/>
              </w:rPr>
              <w:t xml:space="preserve">their </w:t>
            </w:r>
            <w:r w:rsidR="002348A4" w:rsidRPr="0097729B">
              <w:rPr>
                <w:rFonts w:asciiTheme="minorHAnsi" w:hAnsiTheme="minorHAnsi" w:cstheme="minorHAnsi"/>
              </w:rPr>
              <w:t xml:space="preserve">Care Consultant to </w:t>
            </w:r>
            <w:r w:rsidR="00032A8E" w:rsidRPr="0097729B">
              <w:rPr>
                <w:rFonts w:asciiTheme="minorHAnsi" w:hAnsiTheme="minorHAnsi" w:cstheme="minorHAnsi"/>
              </w:rPr>
              <w:t>make choices about approved services and supports that work best for them within their approved</w:t>
            </w:r>
            <w:r w:rsidRPr="0097729B">
              <w:rPr>
                <w:rFonts w:asciiTheme="minorHAnsi" w:hAnsiTheme="minorHAnsi" w:cstheme="minorHAnsi"/>
              </w:rPr>
              <w:t xml:space="preserve"> New Freedom</w:t>
            </w:r>
            <w:r w:rsidR="00032A8E" w:rsidRPr="0097729B">
              <w:rPr>
                <w:rFonts w:asciiTheme="minorHAnsi" w:hAnsiTheme="minorHAnsi" w:cstheme="minorHAnsi"/>
              </w:rPr>
              <w:t xml:space="preserve"> budget. </w:t>
            </w:r>
            <w:r w:rsidRPr="0097729B">
              <w:rPr>
                <w:rFonts w:asciiTheme="minorHAnsi" w:hAnsiTheme="minorHAnsi" w:cstheme="minorHAnsi"/>
              </w:rPr>
              <w:t>They will w</w:t>
            </w:r>
            <w:r w:rsidR="00032A8E" w:rsidRPr="0097729B">
              <w:rPr>
                <w:rFonts w:asciiTheme="minorHAnsi" w:hAnsiTheme="minorHAnsi" w:cstheme="minorHAnsi"/>
              </w:rPr>
              <w:t xml:space="preserve">ork with ACES$ Financial Management Services to obtain </w:t>
            </w:r>
            <w:r w:rsidRPr="0097729B">
              <w:rPr>
                <w:rFonts w:asciiTheme="minorHAnsi" w:hAnsiTheme="minorHAnsi" w:cstheme="minorHAnsi"/>
              </w:rPr>
              <w:t xml:space="preserve">those </w:t>
            </w:r>
            <w:r w:rsidR="00032A8E" w:rsidRPr="0097729B">
              <w:rPr>
                <w:rFonts w:asciiTheme="minorHAnsi" w:hAnsiTheme="minorHAnsi" w:cstheme="minorHAnsi"/>
              </w:rPr>
              <w:t>approved services and supports.</w:t>
            </w:r>
            <w:r w:rsidRPr="0097729B">
              <w:rPr>
                <w:rFonts w:asciiTheme="minorHAnsi" w:hAnsiTheme="minorHAnsi" w:cstheme="minorHAnsi"/>
              </w:rPr>
              <w:t xml:space="preserve"> This may entail monitoring their own services including the </w:t>
            </w:r>
            <w:r w:rsidR="001F415F" w:rsidRPr="0097729B">
              <w:rPr>
                <w:rFonts w:asciiTheme="minorHAnsi" w:hAnsiTheme="minorHAnsi" w:cstheme="minorHAnsi"/>
              </w:rPr>
              <w:t>budget and</w:t>
            </w:r>
            <w:r w:rsidRPr="0097729B">
              <w:rPr>
                <w:rFonts w:asciiTheme="minorHAnsi" w:hAnsiTheme="minorHAnsi" w:cstheme="minorHAnsi"/>
              </w:rPr>
              <w:t xml:space="preserve"> informing the Care Consultant of any changes.</w:t>
            </w:r>
          </w:p>
        </w:tc>
      </w:tr>
      <w:tr w:rsidR="00536388" w:rsidRPr="0097729B" w14:paraId="693BB5F5" w14:textId="77777777" w:rsidTr="008954A2">
        <w:trPr>
          <w:trHeight w:val="1943"/>
        </w:trPr>
        <w:tc>
          <w:tcPr>
            <w:tcW w:w="2088" w:type="dxa"/>
          </w:tcPr>
          <w:p w14:paraId="53DF20E4" w14:textId="77777777" w:rsidR="00536388" w:rsidRPr="0097729B" w:rsidRDefault="00536388" w:rsidP="009A592C">
            <w:pPr>
              <w:rPr>
                <w:rFonts w:asciiTheme="minorHAnsi" w:hAnsiTheme="minorHAnsi" w:cstheme="minorHAnsi"/>
              </w:rPr>
            </w:pPr>
            <w:r w:rsidRPr="0097729B">
              <w:rPr>
                <w:rFonts w:asciiTheme="minorHAnsi" w:hAnsiTheme="minorHAnsi" w:cstheme="minorHAnsi"/>
              </w:rPr>
              <w:t>Care Consultant</w:t>
            </w:r>
          </w:p>
        </w:tc>
        <w:tc>
          <w:tcPr>
            <w:tcW w:w="7488" w:type="dxa"/>
          </w:tcPr>
          <w:p w14:paraId="6BBED5A6" w14:textId="0496C5D1" w:rsidR="00D665D4" w:rsidRDefault="00536388" w:rsidP="009A592C">
            <w:pPr>
              <w:rPr>
                <w:rFonts w:asciiTheme="minorHAnsi" w:hAnsiTheme="minorHAnsi" w:cstheme="minorHAnsi"/>
              </w:rPr>
            </w:pPr>
            <w:r w:rsidRPr="0097729B">
              <w:rPr>
                <w:rFonts w:asciiTheme="minorHAnsi" w:hAnsiTheme="minorHAnsi" w:cstheme="minorHAnsi"/>
              </w:rPr>
              <w:t>Assists the participant in development and management of their New Freedom budget.  The Care Consultant is available to advise participants in how to gain access to needed services, assisting in the development of the</w:t>
            </w:r>
            <w:r w:rsidR="001F415F" w:rsidRPr="0097729B">
              <w:rPr>
                <w:rFonts w:asciiTheme="minorHAnsi" w:hAnsiTheme="minorHAnsi" w:cstheme="minorHAnsi"/>
              </w:rPr>
              <w:t xml:space="preserve"> New Freedom</w:t>
            </w:r>
            <w:r w:rsidRPr="0097729B">
              <w:rPr>
                <w:rFonts w:asciiTheme="minorHAnsi" w:hAnsiTheme="minorHAnsi" w:cstheme="minorHAnsi"/>
              </w:rPr>
              <w:t xml:space="preserve"> </w:t>
            </w:r>
            <w:r w:rsidR="001F415F" w:rsidRPr="0097729B">
              <w:rPr>
                <w:rFonts w:asciiTheme="minorHAnsi" w:hAnsiTheme="minorHAnsi" w:cstheme="minorHAnsi"/>
              </w:rPr>
              <w:t>S</w:t>
            </w:r>
            <w:r w:rsidRPr="0097729B">
              <w:rPr>
                <w:rFonts w:asciiTheme="minorHAnsi" w:hAnsiTheme="minorHAnsi" w:cstheme="minorHAnsi"/>
              </w:rPr>
              <w:t xml:space="preserve">pending </w:t>
            </w:r>
            <w:r w:rsidR="001F415F" w:rsidRPr="0097729B">
              <w:rPr>
                <w:rFonts w:asciiTheme="minorHAnsi" w:hAnsiTheme="minorHAnsi" w:cstheme="minorHAnsi"/>
              </w:rPr>
              <w:t>P</w:t>
            </w:r>
            <w:r w:rsidRPr="0097729B">
              <w:rPr>
                <w:rFonts w:asciiTheme="minorHAnsi" w:hAnsiTheme="minorHAnsi" w:cstheme="minorHAnsi"/>
              </w:rPr>
              <w:t>lan, coaching the participant on how to monitor the</w:t>
            </w:r>
            <w:r w:rsidR="004D7A12" w:rsidRPr="0097729B">
              <w:rPr>
                <w:rFonts w:asciiTheme="minorHAnsi" w:hAnsiTheme="minorHAnsi" w:cstheme="minorHAnsi"/>
              </w:rPr>
              <w:t>ir</w:t>
            </w:r>
            <w:r w:rsidRPr="0097729B">
              <w:rPr>
                <w:rFonts w:asciiTheme="minorHAnsi" w:hAnsiTheme="minorHAnsi" w:cstheme="minorHAnsi"/>
              </w:rPr>
              <w:t xml:space="preserve"> services included in the budget, and updating the service plan as necessary. </w:t>
            </w:r>
          </w:p>
          <w:p w14:paraId="501AE1BA" w14:textId="77777777" w:rsidR="00135B1C" w:rsidRDefault="00135B1C" w:rsidP="009A592C">
            <w:pPr>
              <w:rPr>
                <w:rFonts w:asciiTheme="minorHAnsi" w:hAnsiTheme="minorHAnsi" w:cstheme="minorHAnsi"/>
              </w:rPr>
            </w:pPr>
          </w:p>
          <w:p w14:paraId="12CA547A" w14:textId="5ABD9961" w:rsidR="00135B1C" w:rsidRPr="0097729B" w:rsidRDefault="00135B1C" w:rsidP="009A592C">
            <w:pPr>
              <w:rPr>
                <w:rFonts w:asciiTheme="minorHAnsi" w:hAnsiTheme="minorHAnsi" w:cstheme="minorHAnsi"/>
              </w:rPr>
            </w:pPr>
            <w:r>
              <w:rPr>
                <w:rFonts w:asciiTheme="minorHAnsi" w:hAnsiTheme="minorHAnsi" w:cstheme="minorHAnsi"/>
              </w:rPr>
              <w:t>The Care Consultant reviews and approves all purchases and add</w:t>
            </w:r>
            <w:r w:rsidR="00CA7BDE">
              <w:rPr>
                <w:rFonts w:asciiTheme="minorHAnsi" w:hAnsiTheme="minorHAnsi" w:cstheme="minorHAnsi"/>
              </w:rPr>
              <w:t>s</w:t>
            </w:r>
            <w:r>
              <w:rPr>
                <w:rFonts w:asciiTheme="minorHAnsi" w:hAnsiTheme="minorHAnsi" w:cstheme="minorHAnsi"/>
              </w:rPr>
              <w:t xml:space="preserve"> them to the New </w:t>
            </w:r>
            <w:r w:rsidR="00CA7BDE">
              <w:rPr>
                <w:rFonts w:asciiTheme="minorHAnsi" w:hAnsiTheme="minorHAnsi" w:cstheme="minorHAnsi"/>
              </w:rPr>
              <w:t>F</w:t>
            </w:r>
            <w:r>
              <w:rPr>
                <w:rFonts w:asciiTheme="minorHAnsi" w:hAnsiTheme="minorHAnsi" w:cstheme="minorHAnsi"/>
              </w:rPr>
              <w:t>reedom Spending Plan.</w:t>
            </w:r>
          </w:p>
          <w:p w14:paraId="77B3FD83" w14:textId="77777777" w:rsidR="00D665D4" w:rsidRPr="0097729B" w:rsidRDefault="00D665D4" w:rsidP="009A592C">
            <w:pPr>
              <w:rPr>
                <w:rFonts w:asciiTheme="minorHAnsi" w:hAnsiTheme="minorHAnsi" w:cstheme="minorHAnsi"/>
              </w:rPr>
            </w:pPr>
          </w:p>
          <w:p w14:paraId="31FD9B4D" w14:textId="70BFC545" w:rsidR="00536388" w:rsidRPr="0097729B" w:rsidRDefault="00536388" w:rsidP="009A592C">
            <w:pPr>
              <w:rPr>
                <w:rFonts w:asciiTheme="minorHAnsi" w:hAnsiTheme="minorHAnsi" w:cstheme="minorHAnsi"/>
              </w:rPr>
            </w:pPr>
            <w:bookmarkStart w:id="24" w:name="_Hlk186106214"/>
            <w:r w:rsidRPr="0097729B">
              <w:rPr>
                <w:rFonts w:asciiTheme="minorHAnsi" w:hAnsiTheme="minorHAnsi" w:cstheme="minorHAnsi"/>
              </w:rPr>
              <w:t>In addition, the Care Consultant provides ongoing functional eligibility determinations for participants enrolled in the program</w:t>
            </w:r>
            <w:r w:rsidR="00CA7BDE">
              <w:rPr>
                <w:rFonts w:asciiTheme="minorHAnsi" w:hAnsiTheme="minorHAnsi" w:cstheme="minorHAnsi"/>
              </w:rPr>
              <w:t>.</w:t>
            </w:r>
            <w:bookmarkEnd w:id="24"/>
            <w:r w:rsidRPr="0097729B">
              <w:rPr>
                <w:rFonts w:asciiTheme="minorHAnsi" w:hAnsiTheme="minorHAnsi" w:cstheme="minorHAnsi"/>
              </w:rPr>
              <w:t xml:space="preserve"> </w:t>
            </w:r>
          </w:p>
        </w:tc>
      </w:tr>
      <w:tr w:rsidR="00536388" w:rsidRPr="0097729B" w14:paraId="33FF622E" w14:textId="77777777" w:rsidTr="000C73D0">
        <w:trPr>
          <w:trHeight w:val="656"/>
        </w:trPr>
        <w:tc>
          <w:tcPr>
            <w:tcW w:w="2088" w:type="dxa"/>
          </w:tcPr>
          <w:p w14:paraId="6EE2BD9D" w14:textId="63A54873" w:rsidR="00536388" w:rsidRPr="0097729B" w:rsidRDefault="002B7BAB" w:rsidP="009A592C">
            <w:pPr>
              <w:rPr>
                <w:rFonts w:asciiTheme="minorHAnsi" w:hAnsiTheme="minorHAnsi" w:cstheme="minorHAnsi"/>
              </w:rPr>
            </w:pPr>
            <w:r w:rsidRPr="0097729B">
              <w:rPr>
                <w:rFonts w:asciiTheme="minorHAnsi" w:hAnsiTheme="minorHAnsi" w:cstheme="minorHAnsi"/>
              </w:rPr>
              <w:t xml:space="preserve">ACES$ </w:t>
            </w:r>
            <w:r w:rsidR="00536388" w:rsidRPr="0097729B">
              <w:rPr>
                <w:rFonts w:asciiTheme="minorHAnsi" w:hAnsiTheme="minorHAnsi" w:cstheme="minorHAnsi"/>
              </w:rPr>
              <w:t>Financial Management Services</w:t>
            </w:r>
            <w:r w:rsidR="00032A8E" w:rsidRPr="0097729B">
              <w:rPr>
                <w:rFonts w:asciiTheme="minorHAnsi" w:hAnsiTheme="minorHAnsi" w:cstheme="minorHAnsi"/>
              </w:rPr>
              <w:t xml:space="preserve"> (FMS)</w:t>
            </w:r>
            <w:r w:rsidR="00536388" w:rsidRPr="0097729B">
              <w:rPr>
                <w:rFonts w:asciiTheme="minorHAnsi" w:hAnsiTheme="minorHAnsi" w:cstheme="minorHAnsi"/>
              </w:rPr>
              <w:t xml:space="preserve"> </w:t>
            </w:r>
            <w:r w:rsidR="00642358">
              <w:rPr>
                <w:rFonts w:asciiTheme="minorHAnsi" w:hAnsiTheme="minorHAnsi" w:cstheme="minorHAnsi"/>
              </w:rPr>
              <w:t>provider</w:t>
            </w:r>
          </w:p>
          <w:p w14:paraId="32C061CE" w14:textId="46105AB8" w:rsidR="00EC0CB6" w:rsidRPr="0097729B" w:rsidRDefault="00EC0CB6" w:rsidP="009A592C">
            <w:pPr>
              <w:rPr>
                <w:rFonts w:asciiTheme="minorHAnsi" w:hAnsiTheme="minorHAnsi" w:cstheme="minorHAnsi"/>
              </w:rPr>
            </w:pPr>
          </w:p>
        </w:tc>
        <w:tc>
          <w:tcPr>
            <w:tcW w:w="7488" w:type="dxa"/>
          </w:tcPr>
          <w:p w14:paraId="6C3D04A3" w14:textId="7C4E158A" w:rsidR="00D665D4" w:rsidRPr="0097729B" w:rsidRDefault="00536388" w:rsidP="009A592C">
            <w:pPr>
              <w:rPr>
                <w:rFonts w:asciiTheme="minorHAnsi" w:hAnsiTheme="minorHAnsi" w:cstheme="minorHAnsi"/>
              </w:rPr>
            </w:pPr>
            <w:r w:rsidRPr="0097729B">
              <w:rPr>
                <w:rFonts w:asciiTheme="minorHAnsi" w:hAnsiTheme="minorHAnsi" w:cstheme="minorHAnsi"/>
              </w:rPr>
              <w:t xml:space="preserve">Handles all financial </w:t>
            </w:r>
            <w:r w:rsidR="00D665D4" w:rsidRPr="0097729B">
              <w:rPr>
                <w:rFonts w:asciiTheme="minorHAnsi" w:hAnsiTheme="minorHAnsi" w:cstheme="minorHAnsi"/>
              </w:rPr>
              <w:t>transactions</w:t>
            </w:r>
            <w:r w:rsidRPr="0097729B">
              <w:rPr>
                <w:rFonts w:asciiTheme="minorHAnsi" w:hAnsiTheme="minorHAnsi" w:cstheme="minorHAnsi"/>
              </w:rPr>
              <w:t xml:space="preserve"> for New Freedom participants outside of monthly personal care.  </w:t>
            </w:r>
          </w:p>
          <w:p w14:paraId="11864A41" w14:textId="77777777" w:rsidR="00D665D4" w:rsidRPr="0097729B" w:rsidRDefault="00D665D4" w:rsidP="009A592C">
            <w:pPr>
              <w:rPr>
                <w:rFonts w:asciiTheme="minorHAnsi" w:hAnsiTheme="minorHAnsi" w:cstheme="minorHAnsi"/>
              </w:rPr>
            </w:pPr>
          </w:p>
          <w:p w14:paraId="1974E199" w14:textId="5A62459B" w:rsidR="00536388" w:rsidRPr="0097729B" w:rsidRDefault="00536388" w:rsidP="009A592C">
            <w:pPr>
              <w:rPr>
                <w:rFonts w:asciiTheme="minorHAnsi" w:hAnsiTheme="minorHAnsi" w:cstheme="minorHAnsi"/>
              </w:rPr>
            </w:pPr>
            <w:r w:rsidRPr="0097729B">
              <w:rPr>
                <w:rFonts w:asciiTheme="minorHAnsi" w:hAnsiTheme="minorHAnsi" w:cstheme="minorHAnsi"/>
              </w:rPr>
              <w:t>All New Freedom expenses incurred</w:t>
            </w:r>
            <w:r w:rsidR="0050375F" w:rsidRPr="0097729B">
              <w:rPr>
                <w:rFonts w:asciiTheme="minorHAnsi" w:hAnsiTheme="minorHAnsi" w:cstheme="minorHAnsi"/>
              </w:rPr>
              <w:t>, except personal care,</w:t>
            </w:r>
            <w:r w:rsidRPr="0097729B">
              <w:rPr>
                <w:rFonts w:asciiTheme="minorHAnsi" w:hAnsiTheme="minorHAnsi" w:cstheme="minorHAnsi"/>
              </w:rPr>
              <w:t xml:space="preserve"> by participants are billed through </w:t>
            </w:r>
            <w:r w:rsidR="002B7BAB" w:rsidRPr="0097729B">
              <w:rPr>
                <w:rFonts w:asciiTheme="minorHAnsi" w:hAnsiTheme="minorHAnsi" w:cstheme="minorHAnsi"/>
              </w:rPr>
              <w:t xml:space="preserve">ACES$ </w:t>
            </w:r>
            <w:r w:rsidRPr="0097729B">
              <w:rPr>
                <w:rFonts w:asciiTheme="minorHAnsi" w:hAnsiTheme="minorHAnsi" w:cstheme="minorHAnsi"/>
              </w:rPr>
              <w:t>Financial Management Services</w:t>
            </w:r>
            <w:r w:rsidR="00D665D4" w:rsidRPr="0097729B">
              <w:rPr>
                <w:rFonts w:asciiTheme="minorHAnsi" w:hAnsiTheme="minorHAnsi" w:cstheme="minorHAnsi"/>
              </w:rPr>
              <w:t xml:space="preserve"> (FMS)</w:t>
            </w:r>
            <w:r w:rsidRPr="0097729B">
              <w:rPr>
                <w:rFonts w:asciiTheme="minorHAnsi" w:hAnsiTheme="minorHAnsi" w:cstheme="minorHAnsi"/>
              </w:rPr>
              <w:t>.  The only supports/services that will be allowed under New Freedom have been approved</w:t>
            </w:r>
            <w:r w:rsidR="00D665D4" w:rsidRPr="0097729B">
              <w:rPr>
                <w:rFonts w:asciiTheme="minorHAnsi" w:hAnsiTheme="minorHAnsi" w:cstheme="minorHAnsi"/>
              </w:rPr>
              <w:t xml:space="preserve"> by the </w:t>
            </w:r>
            <w:r w:rsidR="001F415F" w:rsidRPr="0097729B">
              <w:rPr>
                <w:rFonts w:asciiTheme="minorHAnsi" w:hAnsiTheme="minorHAnsi" w:cstheme="minorHAnsi"/>
              </w:rPr>
              <w:t xml:space="preserve">Care Consultant under the guidance of this chapter and the appropriate state and federal regulations. </w:t>
            </w:r>
            <w:r w:rsidRPr="0097729B">
              <w:rPr>
                <w:rFonts w:asciiTheme="minorHAnsi" w:hAnsiTheme="minorHAnsi" w:cstheme="minorHAnsi"/>
              </w:rPr>
              <w:t xml:space="preserve">. </w:t>
            </w:r>
          </w:p>
        </w:tc>
      </w:tr>
      <w:tr w:rsidR="002F1F5B" w:rsidRPr="0097729B" w14:paraId="27A60027" w14:textId="77777777" w:rsidTr="00872840">
        <w:trPr>
          <w:trHeight w:val="521"/>
        </w:trPr>
        <w:tc>
          <w:tcPr>
            <w:tcW w:w="2088" w:type="dxa"/>
          </w:tcPr>
          <w:p w14:paraId="38269625" w14:textId="44C8978B" w:rsidR="002F1F5B" w:rsidRPr="0097729B" w:rsidRDefault="002F1F5B" w:rsidP="009A592C">
            <w:pPr>
              <w:rPr>
                <w:rFonts w:asciiTheme="minorHAnsi" w:hAnsiTheme="minorHAnsi" w:cstheme="minorHAnsi"/>
              </w:rPr>
            </w:pPr>
            <w:r w:rsidRPr="0097729B">
              <w:rPr>
                <w:rFonts w:asciiTheme="minorHAnsi" w:hAnsiTheme="minorHAnsi" w:cstheme="minorHAnsi"/>
              </w:rPr>
              <w:t>New Freedom Program Manager</w:t>
            </w:r>
          </w:p>
        </w:tc>
        <w:tc>
          <w:tcPr>
            <w:tcW w:w="7488" w:type="dxa"/>
          </w:tcPr>
          <w:p w14:paraId="25752DE2" w14:textId="77777777" w:rsidR="00872840" w:rsidRPr="0097729B" w:rsidRDefault="0048353F" w:rsidP="009A592C">
            <w:pPr>
              <w:rPr>
                <w:rFonts w:asciiTheme="minorHAnsi" w:hAnsiTheme="minorHAnsi" w:cstheme="minorHAnsi"/>
              </w:rPr>
            </w:pPr>
            <w:r w:rsidRPr="0097729B">
              <w:rPr>
                <w:rFonts w:asciiTheme="minorHAnsi" w:hAnsiTheme="minorHAnsi" w:cstheme="minorHAnsi"/>
              </w:rPr>
              <w:t>Manages the New Freedom program including all</w:t>
            </w:r>
            <w:r w:rsidR="007B0D21" w:rsidRPr="0097729B">
              <w:rPr>
                <w:rFonts w:asciiTheme="minorHAnsi" w:hAnsiTheme="minorHAnsi" w:cstheme="minorHAnsi"/>
              </w:rPr>
              <w:t xml:space="preserve"> policy. </w:t>
            </w:r>
          </w:p>
          <w:p w14:paraId="5F44207C" w14:textId="77777777" w:rsidR="00872840" w:rsidRPr="0097729B" w:rsidRDefault="007B0D21" w:rsidP="00627766">
            <w:pPr>
              <w:pStyle w:val="ListParagraph"/>
              <w:numPr>
                <w:ilvl w:val="0"/>
                <w:numId w:val="41"/>
              </w:numPr>
              <w:rPr>
                <w:rFonts w:asciiTheme="minorHAnsi" w:hAnsiTheme="minorHAnsi" w:cstheme="minorHAnsi"/>
              </w:rPr>
            </w:pPr>
            <w:r w:rsidRPr="0097729B">
              <w:rPr>
                <w:rFonts w:asciiTheme="minorHAnsi" w:hAnsiTheme="minorHAnsi" w:cstheme="minorHAnsi"/>
              </w:rPr>
              <w:t>Responsible for updating</w:t>
            </w:r>
            <w:r w:rsidR="0048353F" w:rsidRPr="0097729B">
              <w:rPr>
                <w:rFonts w:asciiTheme="minorHAnsi" w:hAnsiTheme="minorHAnsi" w:cstheme="minorHAnsi"/>
              </w:rPr>
              <w:t xml:space="preserve"> program related</w:t>
            </w:r>
            <w:r w:rsidRPr="0097729B">
              <w:rPr>
                <w:rFonts w:asciiTheme="minorHAnsi" w:hAnsiTheme="minorHAnsi" w:cstheme="minorHAnsi"/>
              </w:rPr>
              <w:t xml:space="preserve"> documents. </w:t>
            </w:r>
          </w:p>
          <w:p w14:paraId="44A8D433" w14:textId="37E4C531" w:rsidR="002F1F5B" w:rsidRPr="0097729B" w:rsidRDefault="00872840" w:rsidP="00627766">
            <w:pPr>
              <w:pStyle w:val="ListParagraph"/>
              <w:numPr>
                <w:ilvl w:val="0"/>
                <w:numId w:val="41"/>
              </w:numPr>
              <w:rPr>
                <w:rFonts w:asciiTheme="minorHAnsi" w:hAnsiTheme="minorHAnsi" w:cstheme="minorHAnsi"/>
              </w:rPr>
            </w:pPr>
            <w:r w:rsidRPr="0097729B">
              <w:rPr>
                <w:rFonts w:asciiTheme="minorHAnsi" w:hAnsiTheme="minorHAnsi" w:cstheme="minorHAnsi"/>
              </w:rPr>
              <w:t xml:space="preserve">Continuing </w:t>
            </w:r>
            <w:r w:rsidR="0048353F" w:rsidRPr="0097729B">
              <w:rPr>
                <w:rFonts w:asciiTheme="minorHAnsi" w:hAnsiTheme="minorHAnsi" w:cstheme="minorHAnsi"/>
              </w:rPr>
              <w:t>education and training.</w:t>
            </w:r>
          </w:p>
          <w:p w14:paraId="2E4EC305" w14:textId="77777777" w:rsidR="00EC78B4" w:rsidRPr="0097729B" w:rsidRDefault="00EC78B4" w:rsidP="009A592C">
            <w:pPr>
              <w:rPr>
                <w:rFonts w:asciiTheme="minorHAnsi" w:hAnsiTheme="minorHAnsi" w:cstheme="minorHAnsi"/>
              </w:rPr>
            </w:pPr>
          </w:p>
          <w:p w14:paraId="3B5ADB90" w14:textId="11D6B7B3" w:rsidR="00EC78B4" w:rsidRPr="0097729B" w:rsidRDefault="00EC78B4" w:rsidP="009A592C">
            <w:pPr>
              <w:rPr>
                <w:rFonts w:asciiTheme="minorHAnsi" w:hAnsiTheme="minorHAnsi" w:cstheme="minorHAnsi"/>
              </w:rPr>
            </w:pPr>
            <w:r w:rsidRPr="0097729B">
              <w:rPr>
                <w:rFonts w:asciiTheme="minorHAnsi" w:hAnsiTheme="minorHAnsi" w:cstheme="minorHAnsi"/>
              </w:rPr>
              <w:t>Darrelyn Nuesca: darrelyn.nuesca1@dshs.wa.gov</w:t>
            </w:r>
          </w:p>
        </w:tc>
      </w:tr>
    </w:tbl>
    <w:p w14:paraId="51599A61" w14:textId="48B7FE09" w:rsidR="009F42AE" w:rsidRPr="0097729B" w:rsidRDefault="009F42AE" w:rsidP="009A592C">
      <w:pPr>
        <w:rPr>
          <w:rFonts w:asciiTheme="minorHAnsi" w:hAnsiTheme="minorHAnsi" w:cstheme="minorHAnsi"/>
        </w:rPr>
      </w:pPr>
    </w:p>
    <w:p w14:paraId="599EE5B8" w14:textId="77777777" w:rsidR="000C73D0" w:rsidRPr="0097729B" w:rsidRDefault="000C73D0" w:rsidP="000C73D0">
      <w:pPr>
        <w:pStyle w:val="Heading2"/>
        <w:spacing w:before="0" w:after="0"/>
        <w:rPr>
          <w:rFonts w:asciiTheme="minorHAnsi" w:hAnsiTheme="minorHAnsi" w:cstheme="minorHAnsi"/>
        </w:rPr>
      </w:pPr>
      <w:bookmarkStart w:id="25" w:name="_Toc186990908"/>
      <w:bookmarkStart w:id="26" w:name="_Hlk185947227"/>
      <w:r w:rsidRPr="0097729B">
        <w:rPr>
          <w:rFonts w:asciiTheme="minorHAnsi" w:hAnsiTheme="minorHAnsi" w:cstheme="minorHAnsi"/>
        </w:rPr>
        <w:lastRenderedPageBreak/>
        <w:t>What are the eligibility requirements for New Freedom?</w:t>
      </w:r>
      <w:bookmarkEnd w:id="25"/>
    </w:p>
    <w:p w14:paraId="3FDFBB5B" w14:textId="1617CDD4" w:rsidR="000C73D0" w:rsidRPr="0097729B" w:rsidRDefault="000C73D0" w:rsidP="000C73D0">
      <w:pPr>
        <w:rPr>
          <w:rFonts w:asciiTheme="minorHAnsi" w:hAnsiTheme="minorHAnsi" w:cstheme="minorHAnsi"/>
        </w:rPr>
      </w:pPr>
      <w:r w:rsidRPr="0097729B">
        <w:rPr>
          <w:rFonts w:asciiTheme="minorHAnsi" w:hAnsiTheme="minorHAnsi" w:cstheme="minorHAnsi"/>
        </w:rPr>
        <w:t>To determine functional eligibility, a personal care assessment,</w:t>
      </w:r>
      <w:r w:rsidRPr="0097729B">
        <w:rPr>
          <w:rFonts w:asciiTheme="minorHAnsi" w:eastAsia="Times New Roman" w:hAnsiTheme="minorHAnsi" w:cstheme="minorHAnsi"/>
          <w:color w:val="231F20"/>
        </w:rPr>
        <w:t xml:space="preserve"> </w:t>
      </w:r>
      <w:r w:rsidRPr="0097729B">
        <w:rPr>
          <w:rFonts w:asciiTheme="minorHAnsi" w:hAnsiTheme="minorHAnsi" w:cstheme="minorHAnsi"/>
        </w:rPr>
        <w:t>also known as your Comprehensive Assessment Reporting &amp; Evaluation (CARE) assessment, must be completed. The financial and functional eligibility requirements for New Freedom are the same as the other Medicaid waiver programs, such as the COPES waiver. New Freedom is also available if a Community First Choice (CFC) client meets the waiver eligibility criteria, has a need that cannot be met by CFC and wants to enroll in New Freedom. New Freedom is currently an option available only to participants who live in participating counties and choose to receive in-home services.</w:t>
      </w:r>
    </w:p>
    <w:p w14:paraId="05236109" w14:textId="77777777" w:rsidR="000C73D0" w:rsidRPr="0097729B" w:rsidRDefault="000C73D0" w:rsidP="000C73D0">
      <w:pPr>
        <w:rPr>
          <w:rFonts w:asciiTheme="minorHAnsi" w:hAnsiTheme="minorHAnsi" w:cstheme="minorHAnsi"/>
        </w:rPr>
      </w:pPr>
    </w:p>
    <w:p w14:paraId="394E5AFB" w14:textId="77777777" w:rsidR="000C73D0" w:rsidRPr="0097729B" w:rsidRDefault="000C73D0" w:rsidP="000C73D0">
      <w:pPr>
        <w:rPr>
          <w:rFonts w:asciiTheme="minorHAnsi" w:hAnsiTheme="minorHAnsi" w:cstheme="minorHAnsi"/>
          <w:b/>
        </w:rPr>
      </w:pPr>
      <w:r w:rsidRPr="0097729B">
        <w:rPr>
          <w:rFonts w:asciiTheme="minorHAnsi" w:hAnsiTheme="minorHAnsi" w:cstheme="minorHAnsi"/>
          <w:b/>
        </w:rPr>
        <w:t>Participants who receive services through the New Freedom Waiver meet each of the following criteria (</w:t>
      </w:r>
      <w:hyperlink r:id="rId10" w:history="1">
        <w:r w:rsidRPr="0097729B">
          <w:rPr>
            <w:rStyle w:val="Hyperlink"/>
            <w:rFonts w:asciiTheme="minorHAnsi" w:hAnsiTheme="minorHAnsi" w:cstheme="minorHAnsi"/>
            <w:b/>
          </w:rPr>
          <w:t>WAC 388-106-1410</w:t>
        </w:r>
      </w:hyperlink>
      <w:r w:rsidRPr="0097729B">
        <w:rPr>
          <w:rFonts w:asciiTheme="minorHAnsi" w:hAnsiTheme="minorHAnsi" w:cstheme="minorHAnsi"/>
          <w:b/>
        </w:rPr>
        <w:t>):</w:t>
      </w:r>
    </w:p>
    <w:p w14:paraId="0E051851" w14:textId="77777777" w:rsidR="000C73D0" w:rsidRPr="0097729B" w:rsidRDefault="000C73D0" w:rsidP="000C73D0">
      <w:pPr>
        <w:rPr>
          <w:rFonts w:asciiTheme="minorHAnsi" w:hAnsiTheme="minorHAnsi" w:cstheme="minorHAnsi"/>
          <w:b/>
        </w:rPr>
      </w:pPr>
    </w:p>
    <w:p w14:paraId="748299B0" w14:textId="398194BC" w:rsidR="000C73D0" w:rsidRPr="0097729B" w:rsidRDefault="000C73D0" w:rsidP="000C73D0">
      <w:pPr>
        <w:rPr>
          <w:rFonts w:asciiTheme="minorHAnsi" w:hAnsiTheme="minorHAnsi" w:cstheme="minorHAnsi"/>
          <w:bCs/>
        </w:rPr>
      </w:pPr>
      <w:r w:rsidRPr="0097729B">
        <w:rPr>
          <w:rFonts w:asciiTheme="minorHAnsi" w:hAnsiTheme="minorHAnsi" w:cstheme="minorHAnsi"/>
          <w:bCs/>
        </w:rPr>
        <w:t xml:space="preserve">Participants are eligible for </w:t>
      </w:r>
      <w:r w:rsidR="00B90D8B" w:rsidRPr="0097729B">
        <w:rPr>
          <w:rFonts w:asciiTheme="minorHAnsi" w:hAnsiTheme="minorHAnsi" w:cstheme="minorHAnsi"/>
        </w:rPr>
        <w:t xml:space="preserve">New Freedom </w:t>
      </w:r>
      <w:r w:rsidR="00B90D8B">
        <w:rPr>
          <w:rFonts w:asciiTheme="minorHAnsi" w:hAnsiTheme="minorHAnsi" w:cstheme="minorHAnsi"/>
        </w:rPr>
        <w:t>C</w:t>
      </w:r>
      <w:r w:rsidR="00B90D8B" w:rsidRPr="0097729B">
        <w:rPr>
          <w:rFonts w:asciiTheme="minorHAnsi" w:hAnsiTheme="minorHAnsi" w:cstheme="minorHAnsi"/>
        </w:rPr>
        <w:t xml:space="preserve">onsumer </w:t>
      </w:r>
      <w:r w:rsidR="00B90D8B">
        <w:rPr>
          <w:rFonts w:asciiTheme="minorHAnsi" w:hAnsiTheme="minorHAnsi" w:cstheme="minorHAnsi"/>
        </w:rPr>
        <w:t>D</w:t>
      </w:r>
      <w:r w:rsidR="00B90D8B" w:rsidRPr="0097729B">
        <w:rPr>
          <w:rFonts w:asciiTheme="minorHAnsi" w:hAnsiTheme="minorHAnsi" w:cstheme="minorHAnsi"/>
        </w:rPr>
        <w:t xml:space="preserve">irected </w:t>
      </w:r>
      <w:r w:rsidR="00B90D8B">
        <w:rPr>
          <w:rFonts w:asciiTheme="minorHAnsi" w:hAnsiTheme="minorHAnsi" w:cstheme="minorHAnsi"/>
        </w:rPr>
        <w:t>S</w:t>
      </w:r>
      <w:r w:rsidR="00B90D8B" w:rsidRPr="0097729B">
        <w:rPr>
          <w:rFonts w:asciiTheme="minorHAnsi" w:hAnsiTheme="minorHAnsi" w:cstheme="minorHAnsi"/>
        </w:rPr>
        <w:t>ervices</w:t>
      </w:r>
      <w:r w:rsidR="00B90D8B" w:rsidRPr="0097729B">
        <w:rPr>
          <w:rFonts w:asciiTheme="minorHAnsi" w:hAnsiTheme="minorHAnsi" w:cstheme="minorHAnsi"/>
          <w:bCs/>
        </w:rPr>
        <w:t xml:space="preserve"> </w:t>
      </w:r>
      <w:r w:rsidR="00B90D8B">
        <w:rPr>
          <w:rFonts w:asciiTheme="minorHAnsi" w:hAnsiTheme="minorHAnsi" w:cstheme="minorHAnsi"/>
          <w:bCs/>
        </w:rPr>
        <w:t>(</w:t>
      </w:r>
      <w:r w:rsidRPr="0097729B">
        <w:rPr>
          <w:rFonts w:asciiTheme="minorHAnsi" w:hAnsiTheme="minorHAnsi" w:cstheme="minorHAnsi"/>
          <w:bCs/>
        </w:rPr>
        <w:t>NFCDS</w:t>
      </w:r>
      <w:r w:rsidR="00B90D8B">
        <w:rPr>
          <w:rFonts w:asciiTheme="minorHAnsi" w:hAnsiTheme="minorHAnsi" w:cstheme="minorHAnsi"/>
          <w:bCs/>
        </w:rPr>
        <w:t>)</w:t>
      </w:r>
      <w:r w:rsidRPr="0097729B">
        <w:rPr>
          <w:rFonts w:asciiTheme="minorHAnsi" w:hAnsiTheme="minorHAnsi" w:cstheme="minorHAnsi"/>
          <w:bCs/>
        </w:rPr>
        <w:t xml:space="preserve">-funded services if they reside in their own home and meet </w:t>
      </w:r>
      <w:r w:rsidRPr="0097729B">
        <w:rPr>
          <w:rFonts w:asciiTheme="minorHAnsi" w:hAnsiTheme="minorHAnsi" w:cstheme="minorHAnsi"/>
          <w:b/>
        </w:rPr>
        <w:t>all</w:t>
      </w:r>
      <w:r w:rsidRPr="0097729B">
        <w:rPr>
          <w:rFonts w:asciiTheme="minorHAnsi" w:hAnsiTheme="minorHAnsi" w:cstheme="minorHAnsi"/>
          <w:bCs/>
        </w:rPr>
        <w:t xml:space="preserve"> the following criteria. The participant’s needs will be assessed using CARE and determine that:</w:t>
      </w:r>
    </w:p>
    <w:p w14:paraId="514EF2F7" w14:textId="77777777" w:rsidR="000C73D0" w:rsidRPr="0097729B" w:rsidRDefault="000C73D0" w:rsidP="000C73D0">
      <w:pPr>
        <w:ind w:firstLine="360"/>
        <w:rPr>
          <w:rFonts w:asciiTheme="minorHAnsi" w:hAnsiTheme="minorHAnsi" w:cstheme="minorHAnsi"/>
          <w:bCs/>
        </w:rPr>
      </w:pPr>
      <w:r w:rsidRPr="0097729B">
        <w:rPr>
          <w:rFonts w:asciiTheme="minorHAnsi" w:hAnsiTheme="minorHAnsi" w:cstheme="minorHAnsi"/>
          <w:bCs/>
        </w:rPr>
        <w:t>(1) They are in NFCDS HCBS waiver specified target groups of:</w:t>
      </w:r>
    </w:p>
    <w:p w14:paraId="5CCBDBA6" w14:textId="77777777" w:rsidR="000C73D0" w:rsidRPr="0097729B" w:rsidRDefault="000C73D0" w:rsidP="000C73D0">
      <w:pPr>
        <w:ind w:firstLine="720"/>
        <w:rPr>
          <w:rFonts w:asciiTheme="minorHAnsi" w:hAnsiTheme="minorHAnsi" w:cstheme="minorHAnsi"/>
          <w:bCs/>
        </w:rPr>
      </w:pPr>
      <w:r w:rsidRPr="0097729B">
        <w:rPr>
          <w:rFonts w:asciiTheme="minorHAnsi" w:hAnsiTheme="minorHAnsi" w:cstheme="minorHAnsi"/>
          <w:bCs/>
        </w:rPr>
        <w:t>(a) Eighteen or older and blind or have a disability; or</w:t>
      </w:r>
    </w:p>
    <w:p w14:paraId="13B65B0E" w14:textId="77777777" w:rsidR="000C73D0" w:rsidRPr="0097729B" w:rsidRDefault="000C73D0" w:rsidP="000C73D0">
      <w:pPr>
        <w:ind w:firstLine="720"/>
        <w:rPr>
          <w:rFonts w:asciiTheme="minorHAnsi" w:hAnsiTheme="minorHAnsi" w:cstheme="minorHAnsi"/>
          <w:bCs/>
        </w:rPr>
      </w:pPr>
      <w:r w:rsidRPr="0097729B">
        <w:rPr>
          <w:rFonts w:asciiTheme="minorHAnsi" w:hAnsiTheme="minorHAnsi" w:cstheme="minorHAnsi"/>
          <w:bCs/>
        </w:rPr>
        <w:t>(b) Sixty-five or older; and</w:t>
      </w:r>
    </w:p>
    <w:p w14:paraId="55CFE334" w14:textId="77777777" w:rsidR="000C73D0" w:rsidRPr="0097729B" w:rsidRDefault="000C73D0" w:rsidP="000C73D0">
      <w:pPr>
        <w:ind w:firstLine="720"/>
        <w:rPr>
          <w:rFonts w:asciiTheme="minorHAnsi" w:hAnsiTheme="minorHAnsi" w:cstheme="minorHAnsi"/>
          <w:bCs/>
        </w:rPr>
      </w:pPr>
      <w:r w:rsidRPr="0097729B">
        <w:rPr>
          <w:rFonts w:asciiTheme="minorHAnsi" w:hAnsiTheme="minorHAnsi" w:cstheme="minorHAnsi"/>
          <w:bCs/>
        </w:rPr>
        <w:t>(C) They reside in a county where New Freedom is offered (</w:t>
      </w:r>
      <w:r w:rsidRPr="0097729B">
        <w:rPr>
          <w:rFonts w:asciiTheme="minorHAnsi" w:hAnsiTheme="minorHAnsi" w:cstheme="minorHAnsi"/>
        </w:rPr>
        <w:t>King, Pierce, Ferry, Pend Oreille, Spokane, Stevens, or Whitman County)</w:t>
      </w:r>
      <w:r w:rsidRPr="0097729B">
        <w:rPr>
          <w:rFonts w:asciiTheme="minorHAnsi" w:hAnsiTheme="minorHAnsi" w:cstheme="minorHAnsi"/>
          <w:bCs/>
        </w:rPr>
        <w:t>.</w:t>
      </w:r>
    </w:p>
    <w:p w14:paraId="234C27CC" w14:textId="2A4006B3" w:rsidR="000C73D0" w:rsidRPr="0097729B" w:rsidRDefault="000C73D0" w:rsidP="000C73D0">
      <w:pPr>
        <w:ind w:firstLine="360"/>
        <w:rPr>
          <w:rFonts w:asciiTheme="minorHAnsi" w:hAnsiTheme="minorHAnsi" w:cstheme="minorHAnsi"/>
          <w:bCs/>
        </w:rPr>
      </w:pPr>
      <w:r w:rsidRPr="0097729B">
        <w:rPr>
          <w:rFonts w:asciiTheme="minorHAnsi" w:hAnsiTheme="minorHAnsi" w:cstheme="minorHAnsi"/>
          <w:bCs/>
        </w:rPr>
        <w:t xml:space="preserve">(2) They meet financial eligibility requirements described in WAC 182-513-1315. This means the participant’s finances will be assessed, if </w:t>
      </w:r>
      <w:r w:rsidR="00463D5D">
        <w:rPr>
          <w:rFonts w:asciiTheme="minorHAnsi" w:hAnsiTheme="minorHAnsi" w:cstheme="minorHAnsi"/>
          <w:bCs/>
        </w:rPr>
        <w:t>their</w:t>
      </w:r>
      <w:r w:rsidR="00375B5B">
        <w:rPr>
          <w:rFonts w:asciiTheme="minorHAnsi" w:hAnsiTheme="minorHAnsi" w:cstheme="minorHAnsi"/>
          <w:bCs/>
        </w:rPr>
        <w:t xml:space="preserve"> </w:t>
      </w:r>
      <w:r w:rsidRPr="0097729B">
        <w:rPr>
          <w:rFonts w:asciiTheme="minorHAnsi" w:hAnsiTheme="minorHAnsi" w:cstheme="minorHAnsi"/>
          <w:bCs/>
        </w:rPr>
        <w:t>income and resources fall within the limits, and determine the amount they may be required to contribute, if any, toward the cost of their care as described in WAC 182-515-1505; and</w:t>
      </w:r>
    </w:p>
    <w:p w14:paraId="3B9F71C9" w14:textId="77777777" w:rsidR="000C73D0" w:rsidRPr="0097729B" w:rsidRDefault="000C73D0" w:rsidP="000C73D0">
      <w:pPr>
        <w:ind w:firstLine="360"/>
        <w:rPr>
          <w:rFonts w:asciiTheme="minorHAnsi" w:hAnsiTheme="minorHAnsi" w:cstheme="minorHAnsi"/>
          <w:bCs/>
        </w:rPr>
      </w:pPr>
      <w:r w:rsidRPr="0097729B">
        <w:rPr>
          <w:rFonts w:asciiTheme="minorHAnsi" w:hAnsiTheme="minorHAnsi" w:cstheme="minorHAnsi"/>
          <w:bCs/>
        </w:rPr>
        <w:t>(3) They:</w:t>
      </w:r>
    </w:p>
    <w:p w14:paraId="6EDCFA18" w14:textId="77777777" w:rsidR="000C73D0" w:rsidRPr="0097729B" w:rsidRDefault="000C73D0" w:rsidP="000C73D0">
      <w:pPr>
        <w:ind w:firstLine="720"/>
        <w:rPr>
          <w:rFonts w:asciiTheme="minorHAnsi" w:hAnsiTheme="minorHAnsi" w:cstheme="minorHAnsi"/>
          <w:bCs/>
        </w:rPr>
      </w:pPr>
      <w:r w:rsidRPr="0097729B">
        <w:rPr>
          <w:rFonts w:asciiTheme="minorHAnsi" w:hAnsiTheme="minorHAnsi" w:cstheme="minorHAnsi"/>
          <w:bCs/>
        </w:rPr>
        <w:t>(a) Are not eligible for Medicaid Personal Care services (MPC); or</w:t>
      </w:r>
    </w:p>
    <w:p w14:paraId="2E734EE6" w14:textId="77777777" w:rsidR="000C73D0" w:rsidRPr="0097729B" w:rsidRDefault="000C73D0" w:rsidP="000C73D0">
      <w:pPr>
        <w:ind w:firstLine="720"/>
        <w:rPr>
          <w:rFonts w:asciiTheme="minorHAnsi" w:hAnsiTheme="minorHAnsi" w:cstheme="minorHAnsi"/>
          <w:bCs/>
        </w:rPr>
      </w:pPr>
      <w:r w:rsidRPr="0097729B">
        <w:rPr>
          <w:rFonts w:asciiTheme="minorHAnsi" w:hAnsiTheme="minorHAnsi" w:cstheme="minorHAnsi"/>
          <w:bCs/>
        </w:rPr>
        <w:t>(b) Are eligible for MPC services, but it is determined that the amount, duration, or scope of their needs is beyond what MPC can provide; and</w:t>
      </w:r>
    </w:p>
    <w:p w14:paraId="18A6A1DA" w14:textId="77777777" w:rsidR="000C73D0" w:rsidRPr="0097729B" w:rsidRDefault="000C73D0" w:rsidP="000C73D0">
      <w:pPr>
        <w:ind w:firstLine="360"/>
        <w:rPr>
          <w:rFonts w:asciiTheme="minorHAnsi" w:hAnsiTheme="minorHAnsi" w:cstheme="minorHAnsi"/>
          <w:bCs/>
        </w:rPr>
      </w:pPr>
      <w:r w:rsidRPr="0097729B">
        <w:rPr>
          <w:rFonts w:asciiTheme="minorHAnsi" w:hAnsiTheme="minorHAnsi" w:cstheme="minorHAnsi"/>
          <w:bCs/>
        </w:rPr>
        <w:t>(4) Their CARE assessment shows they need the level of care provided in a nursing facility as defined in WAC 388-106-0355; and</w:t>
      </w:r>
    </w:p>
    <w:p w14:paraId="4B9BE8EF" w14:textId="77777777" w:rsidR="000C73D0" w:rsidRPr="0097729B" w:rsidRDefault="000C73D0" w:rsidP="000C73D0">
      <w:pPr>
        <w:ind w:firstLine="360"/>
        <w:rPr>
          <w:rFonts w:asciiTheme="minorHAnsi" w:hAnsiTheme="minorHAnsi" w:cstheme="minorHAnsi"/>
          <w:bCs/>
        </w:rPr>
      </w:pPr>
      <w:r w:rsidRPr="0097729B">
        <w:rPr>
          <w:rFonts w:asciiTheme="minorHAnsi" w:hAnsiTheme="minorHAnsi" w:cstheme="minorHAnsi"/>
          <w:bCs/>
        </w:rPr>
        <w:t>(5) They live in their own home or will be living in their own home by the time NFCDS start.</w:t>
      </w:r>
    </w:p>
    <w:p w14:paraId="3743F044" w14:textId="77777777" w:rsidR="000C73D0" w:rsidRPr="0097729B" w:rsidRDefault="000C73D0" w:rsidP="000C73D0">
      <w:pPr>
        <w:rPr>
          <w:rFonts w:asciiTheme="minorHAnsi" w:hAnsiTheme="minorHAnsi" w:cstheme="minorHAnsi"/>
          <w:b/>
        </w:rPr>
      </w:pPr>
    </w:p>
    <w:p w14:paraId="72AA0BB7" w14:textId="77777777" w:rsidR="00B64FB8" w:rsidRPr="0097729B" w:rsidRDefault="00B64FB8" w:rsidP="00B64FB8">
      <w:pPr>
        <w:contextualSpacing/>
        <w:rPr>
          <w:rFonts w:asciiTheme="minorHAnsi" w:hAnsiTheme="minorHAnsi" w:cstheme="minorHAnsi"/>
          <w:b/>
        </w:rPr>
      </w:pPr>
      <w:r w:rsidRPr="0097729B">
        <w:rPr>
          <w:rFonts w:asciiTheme="minorHAnsi" w:hAnsiTheme="minorHAnsi" w:cstheme="minorHAnsi"/>
          <w:b/>
        </w:rPr>
        <w:t xml:space="preserve">A participant must also be willing </w:t>
      </w:r>
      <w:r>
        <w:rPr>
          <w:rFonts w:asciiTheme="minorHAnsi" w:hAnsiTheme="minorHAnsi" w:cstheme="minorHAnsi"/>
          <w:b/>
        </w:rPr>
        <w:t xml:space="preserve">and able </w:t>
      </w:r>
      <w:r w:rsidRPr="0097729B">
        <w:rPr>
          <w:rFonts w:asciiTheme="minorHAnsi" w:hAnsiTheme="minorHAnsi" w:cstheme="minorHAnsi"/>
          <w:b/>
        </w:rPr>
        <w:t xml:space="preserve">to self-direct their services or </w:t>
      </w:r>
      <w:r>
        <w:rPr>
          <w:rFonts w:asciiTheme="minorHAnsi" w:hAnsiTheme="minorHAnsi" w:cstheme="minorHAnsi"/>
          <w:b/>
        </w:rPr>
        <w:t>select</w:t>
      </w:r>
      <w:r w:rsidRPr="0097729B">
        <w:rPr>
          <w:rFonts w:asciiTheme="minorHAnsi" w:hAnsiTheme="minorHAnsi" w:cstheme="minorHAnsi"/>
          <w:b/>
        </w:rPr>
        <w:t xml:space="preserve"> a</w:t>
      </w:r>
      <w:r>
        <w:rPr>
          <w:rFonts w:asciiTheme="minorHAnsi" w:hAnsiTheme="minorHAnsi" w:cstheme="minorHAnsi"/>
          <w:b/>
        </w:rPr>
        <w:t>n</w:t>
      </w:r>
      <w:r w:rsidRPr="0097729B">
        <w:rPr>
          <w:rFonts w:asciiTheme="minorHAnsi" w:hAnsiTheme="minorHAnsi" w:cstheme="minorHAnsi"/>
          <w:b/>
        </w:rPr>
        <w:t xml:space="preserve"> Authorized Representative.</w:t>
      </w:r>
    </w:p>
    <w:bookmarkEnd w:id="26"/>
    <w:p w14:paraId="22399AF3" w14:textId="77777777" w:rsidR="00BD1777" w:rsidRPr="0097729B" w:rsidRDefault="00BD1777" w:rsidP="009A592C">
      <w:pPr>
        <w:rPr>
          <w:rFonts w:asciiTheme="minorHAnsi" w:hAnsiTheme="minorHAnsi" w:cstheme="minorHAnsi"/>
        </w:rPr>
      </w:pPr>
    </w:p>
    <w:p w14:paraId="4B68050B" w14:textId="77777777" w:rsidR="00536388" w:rsidRPr="0097729B" w:rsidRDefault="00536388" w:rsidP="009A592C">
      <w:pPr>
        <w:pStyle w:val="Heading2"/>
        <w:spacing w:before="0" w:after="0"/>
        <w:rPr>
          <w:rFonts w:asciiTheme="minorHAnsi" w:hAnsiTheme="minorHAnsi" w:cstheme="minorHAnsi"/>
        </w:rPr>
      </w:pPr>
      <w:bookmarkStart w:id="27" w:name="_Toc186990909"/>
      <w:r w:rsidRPr="0097729B">
        <w:rPr>
          <w:rFonts w:asciiTheme="minorHAnsi" w:hAnsiTheme="minorHAnsi" w:cstheme="minorHAnsi"/>
        </w:rPr>
        <w:t>What services are covered under New Freedom?</w:t>
      </w:r>
      <w:bookmarkEnd w:id="27"/>
    </w:p>
    <w:p w14:paraId="7C2CE44F" w14:textId="75246798" w:rsidR="002C5720" w:rsidRPr="0097729B" w:rsidRDefault="002C5720" w:rsidP="009A592C">
      <w:pPr>
        <w:rPr>
          <w:rFonts w:asciiTheme="minorHAnsi" w:hAnsiTheme="minorHAnsi" w:cstheme="minorHAnsi"/>
        </w:rPr>
      </w:pPr>
      <w:r w:rsidRPr="0097729B">
        <w:rPr>
          <w:rFonts w:asciiTheme="minorHAnsi" w:hAnsiTheme="minorHAnsi" w:cstheme="minorHAnsi"/>
        </w:rPr>
        <w:t xml:space="preserve">Federal rule requires that waiver services not replace other services that can be accessed under </w:t>
      </w:r>
      <w:r w:rsidR="005562D6" w:rsidRPr="0097729B">
        <w:rPr>
          <w:rFonts w:asciiTheme="minorHAnsi" w:hAnsiTheme="minorHAnsi" w:cstheme="minorHAnsi"/>
        </w:rPr>
        <w:t xml:space="preserve">state plan, </w:t>
      </w:r>
      <w:r w:rsidRPr="0097729B">
        <w:rPr>
          <w:rFonts w:asciiTheme="minorHAnsi" w:hAnsiTheme="minorHAnsi" w:cstheme="minorHAnsi"/>
        </w:rPr>
        <w:t xml:space="preserve">Medicaid, Medicare, health insurance, Long Term Care (LTC) insurance, and other community or informal resources available to them.  </w:t>
      </w:r>
    </w:p>
    <w:p w14:paraId="613F9612" w14:textId="45392FAF" w:rsidR="002C5720" w:rsidRPr="0097729B" w:rsidRDefault="002C5720" w:rsidP="00627766">
      <w:pPr>
        <w:numPr>
          <w:ilvl w:val="0"/>
          <w:numId w:val="40"/>
        </w:numPr>
        <w:ind w:left="720"/>
        <w:rPr>
          <w:rFonts w:asciiTheme="minorHAnsi" w:hAnsiTheme="minorHAnsi" w:cstheme="minorHAnsi"/>
        </w:rPr>
      </w:pPr>
      <w:r w:rsidRPr="0097729B">
        <w:rPr>
          <w:rFonts w:asciiTheme="minorHAnsi" w:hAnsiTheme="minorHAnsi" w:cstheme="minorHAnsi"/>
        </w:rPr>
        <w:t xml:space="preserve">If a </w:t>
      </w:r>
      <w:r w:rsidR="00B64FB8">
        <w:rPr>
          <w:rFonts w:asciiTheme="minorHAnsi" w:hAnsiTheme="minorHAnsi" w:cstheme="minorHAnsi"/>
        </w:rPr>
        <w:t>participant</w:t>
      </w:r>
      <w:r w:rsidRPr="0097729B">
        <w:rPr>
          <w:rFonts w:asciiTheme="minorHAnsi" w:hAnsiTheme="minorHAnsi" w:cstheme="minorHAnsi"/>
        </w:rPr>
        <w:t xml:space="preserve"> has other insurances or resources, case managers must document the denial of benefits before the </w:t>
      </w:r>
      <w:r w:rsidR="00B64FB8">
        <w:rPr>
          <w:rFonts w:asciiTheme="minorHAnsi" w:hAnsiTheme="minorHAnsi" w:cstheme="minorHAnsi"/>
        </w:rPr>
        <w:t>participant</w:t>
      </w:r>
      <w:r w:rsidR="00B64FB8" w:rsidRPr="0097729B">
        <w:rPr>
          <w:rFonts w:asciiTheme="minorHAnsi" w:hAnsiTheme="minorHAnsi" w:cstheme="minorHAnsi"/>
        </w:rPr>
        <w:t xml:space="preserve"> </w:t>
      </w:r>
      <w:r w:rsidRPr="0097729B">
        <w:rPr>
          <w:rFonts w:asciiTheme="minorHAnsi" w:hAnsiTheme="minorHAnsi" w:cstheme="minorHAnsi"/>
        </w:rPr>
        <w:t xml:space="preserve">can access waiver services.  This documentation must be in the </w:t>
      </w:r>
      <w:r w:rsidR="00B64FB8">
        <w:rPr>
          <w:rFonts w:asciiTheme="minorHAnsi" w:hAnsiTheme="minorHAnsi" w:cstheme="minorHAnsi"/>
        </w:rPr>
        <w:t>participant</w:t>
      </w:r>
      <w:r w:rsidRPr="0097729B">
        <w:rPr>
          <w:rFonts w:asciiTheme="minorHAnsi" w:hAnsiTheme="minorHAnsi" w:cstheme="minorHAnsi"/>
        </w:rPr>
        <w:t>’s file.</w:t>
      </w:r>
    </w:p>
    <w:p w14:paraId="5F6D159E" w14:textId="1402D451" w:rsidR="002C5720" w:rsidRPr="0097729B" w:rsidRDefault="002C5720" w:rsidP="00627766">
      <w:pPr>
        <w:numPr>
          <w:ilvl w:val="0"/>
          <w:numId w:val="39"/>
        </w:numPr>
        <w:ind w:left="720"/>
        <w:rPr>
          <w:rFonts w:asciiTheme="minorHAnsi" w:hAnsiTheme="minorHAnsi" w:cstheme="minorHAnsi"/>
        </w:rPr>
      </w:pPr>
      <w:r w:rsidRPr="0097729B">
        <w:rPr>
          <w:rFonts w:asciiTheme="minorHAnsi" w:hAnsiTheme="minorHAnsi" w:cstheme="minorHAnsi"/>
        </w:rPr>
        <w:lastRenderedPageBreak/>
        <w:t>Waiver services may not be used when the vendor refuses the reimbursement</w:t>
      </w:r>
      <w:r w:rsidR="006B0E03">
        <w:rPr>
          <w:rFonts w:asciiTheme="minorHAnsi" w:hAnsiTheme="minorHAnsi" w:cstheme="minorHAnsi"/>
        </w:rPr>
        <w:t xml:space="preserve"> (from the FMS)</w:t>
      </w:r>
      <w:r w:rsidRPr="0097729B">
        <w:rPr>
          <w:rFonts w:asciiTheme="minorHAnsi" w:hAnsiTheme="minorHAnsi" w:cstheme="minorHAnsi"/>
        </w:rPr>
        <w:t xml:space="preserve"> or considers the payment inadequate from the other resources.</w:t>
      </w:r>
    </w:p>
    <w:p w14:paraId="76E32982" w14:textId="77777777" w:rsidR="002C5720" w:rsidRPr="0097729B" w:rsidRDefault="002C5720" w:rsidP="00627766">
      <w:pPr>
        <w:numPr>
          <w:ilvl w:val="0"/>
          <w:numId w:val="39"/>
        </w:numPr>
        <w:ind w:left="720"/>
        <w:rPr>
          <w:rFonts w:asciiTheme="minorHAnsi" w:hAnsiTheme="minorHAnsi" w:cstheme="minorHAnsi"/>
        </w:rPr>
      </w:pPr>
      <w:r w:rsidRPr="0097729B">
        <w:rPr>
          <w:rFonts w:asciiTheme="minorHAnsi" w:hAnsiTheme="minorHAnsi" w:cstheme="minorHAnsi"/>
        </w:rPr>
        <w:t xml:space="preserve">Waiver services may not supplement the reimbursement rate from other resources. </w:t>
      </w:r>
    </w:p>
    <w:p w14:paraId="03BC5BA3" w14:textId="134F3E62" w:rsidR="002C5720" w:rsidRPr="0097729B" w:rsidRDefault="0048353F" w:rsidP="00627766">
      <w:pPr>
        <w:numPr>
          <w:ilvl w:val="0"/>
          <w:numId w:val="39"/>
        </w:numPr>
        <w:ind w:left="720"/>
        <w:rPr>
          <w:rFonts w:asciiTheme="minorHAnsi" w:hAnsiTheme="minorHAnsi" w:cstheme="minorHAnsi"/>
        </w:rPr>
      </w:pPr>
      <w:r w:rsidRPr="0097729B">
        <w:rPr>
          <w:rFonts w:asciiTheme="minorHAnsi" w:hAnsiTheme="minorHAnsi" w:cstheme="minorHAnsi"/>
        </w:rPr>
        <w:t>Exception</w:t>
      </w:r>
      <w:r w:rsidR="00E7308D" w:rsidRPr="0097729B">
        <w:rPr>
          <w:rFonts w:asciiTheme="minorHAnsi" w:hAnsiTheme="minorHAnsi" w:cstheme="minorHAnsi"/>
        </w:rPr>
        <w:t>s</w:t>
      </w:r>
      <w:r w:rsidRPr="0097729B">
        <w:rPr>
          <w:rFonts w:asciiTheme="minorHAnsi" w:hAnsiTheme="minorHAnsi" w:cstheme="minorHAnsi"/>
        </w:rPr>
        <w:t xml:space="preserve"> </w:t>
      </w:r>
      <w:r w:rsidR="002C5720" w:rsidRPr="0097729B">
        <w:rPr>
          <w:rFonts w:asciiTheme="minorHAnsi" w:hAnsiTheme="minorHAnsi" w:cstheme="minorHAnsi"/>
        </w:rPr>
        <w:t>T</w:t>
      </w:r>
      <w:r w:rsidRPr="0097729B">
        <w:rPr>
          <w:rFonts w:asciiTheme="minorHAnsi" w:hAnsiTheme="minorHAnsi" w:cstheme="minorHAnsi"/>
        </w:rPr>
        <w:t xml:space="preserve">o </w:t>
      </w:r>
      <w:r w:rsidR="002C5720" w:rsidRPr="0097729B">
        <w:rPr>
          <w:rFonts w:asciiTheme="minorHAnsi" w:hAnsiTheme="minorHAnsi" w:cstheme="minorHAnsi"/>
        </w:rPr>
        <w:t>R</w:t>
      </w:r>
      <w:r w:rsidRPr="0097729B">
        <w:rPr>
          <w:rFonts w:asciiTheme="minorHAnsi" w:hAnsiTheme="minorHAnsi" w:cstheme="minorHAnsi"/>
        </w:rPr>
        <w:t>ule</w:t>
      </w:r>
      <w:r w:rsidR="002C5720" w:rsidRPr="0097729B">
        <w:rPr>
          <w:rFonts w:asciiTheme="minorHAnsi" w:hAnsiTheme="minorHAnsi" w:cstheme="minorHAnsi"/>
        </w:rPr>
        <w:t xml:space="preserve"> are not allowed for the above circumstances.</w:t>
      </w:r>
    </w:p>
    <w:p w14:paraId="37FE8F27" w14:textId="77777777" w:rsidR="002C5720" w:rsidRPr="0097729B" w:rsidRDefault="002C5720" w:rsidP="009A592C">
      <w:pPr>
        <w:rPr>
          <w:rFonts w:asciiTheme="minorHAnsi" w:hAnsiTheme="minorHAnsi" w:cstheme="minorHAnsi"/>
        </w:rPr>
      </w:pPr>
    </w:p>
    <w:p w14:paraId="7096673C" w14:textId="6B403DFD" w:rsidR="00536388" w:rsidRPr="0097729B" w:rsidRDefault="00536388" w:rsidP="009A592C">
      <w:pPr>
        <w:rPr>
          <w:rFonts w:asciiTheme="minorHAnsi" w:hAnsiTheme="minorHAnsi" w:cstheme="minorHAnsi"/>
        </w:rPr>
      </w:pPr>
      <w:r w:rsidRPr="0097729B">
        <w:rPr>
          <w:rFonts w:asciiTheme="minorHAnsi" w:hAnsiTheme="minorHAnsi" w:cstheme="minorHAnsi"/>
        </w:rPr>
        <w:t xml:space="preserve">All purchases under New Freedom must </w:t>
      </w:r>
      <w:r w:rsidR="00135B1C">
        <w:rPr>
          <w:rFonts w:asciiTheme="minorHAnsi" w:hAnsiTheme="minorHAnsi" w:cstheme="minorHAnsi"/>
        </w:rPr>
        <w:t xml:space="preserve">be pre-approved by the Care Consultant and </w:t>
      </w:r>
      <w:r w:rsidRPr="0097729B">
        <w:rPr>
          <w:rFonts w:asciiTheme="minorHAnsi" w:hAnsiTheme="minorHAnsi" w:cstheme="minorHAnsi"/>
        </w:rPr>
        <w:t>meet the following criteria:</w:t>
      </w:r>
    </w:p>
    <w:p w14:paraId="06147706" w14:textId="4C64B5BE" w:rsidR="002B7BAB" w:rsidRPr="0097729B" w:rsidRDefault="002B7BAB" w:rsidP="00627766">
      <w:pPr>
        <w:pStyle w:val="ListParagraph"/>
        <w:numPr>
          <w:ilvl w:val="0"/>
          <w:numId w:val="36"/>
        </w:numPr>
        <w:rPr>
          <w:rFonts w:asciiTheme="minorHAnsi" w:hAnsiTheme="minorHAnsi" w:cstheme="minorHAnsi"/>
        </w:rPr>
      </w:pPr>
      <w:r w:rsidRPr="0097729B">
        <w:rPr>
          <w:rFonts w:asciiTheme="minorHAnsi" w:hAnsiTheme="minorHAnsi" w:cstheme="minorHAnsi"/>
        </w:rPr>
        <w:t xml:space="preserve">Be allowable </w:t>
      </w:r>
      <w:r w:rsidR="00824E09" w:rsidRPr="0097729B">
        <w:rPr>
          <w:rFonts w:asciiTheme="minorHAnsi" w:hAnsiTheme="minorHAnsi" w:cstheme="minorHAnsi"/>
        </w:rPr>
        <w:t>under</w:t>
      </w:r>
      <w:r w:rsidRPr="0097729B">
        <w:rPr>
          <w:rFonts w:asciiTheme="minorHAnsi" w:hAnsiTheme="minorHAnsi" w:cstheme="minorHAnsi"/>
        </w:rPr>
        <w:t xml:space="preserve"> </w:t>
      </w:r>
      <w:hyperlink r:id="rId11" w:history="1">
        <w:r w:rsidRPr="0097729B">
          <w:rPr>
            <w:rStyle w:val="Hyperlink"/>
            <w:rFonts w:asciiTheme="minorHAnsi" w:hAnsiTheme="minorHAnsi" w:cstheme="minorHAnsi"/>
          </w:rPr>
          <w:t>WAC 388 106 1400</w:t>
        </w:r>
      </w:hyperlink>
      <w:r w:rsidR="00824E09" w:rsidRPr="0097729B">
        <w:rPr>
          <w:rFonts w:asciiTheme="minorHAnsi" w:hAnsiTheme="minorHAnsi" w:cstheme="minorHAnsi"/>
        </w:rPr>
        <w:t>: What services may I receive under New Freedom consumer directed services (NFCDS)?</w:t>
      </w:r>
    </w:p>
    <w:p w14:paraId="55036CBF" w14:textId="6EFEEFEF" w:rsidR="00536388" w:rsidRPr="0097729B" w:rsidRDefault="00536388" w:rsidP="00627766">
      <w:pPr>
        <w:pStyle w:val="ListParagraph"/>
        <w:numPr>
          <w:ilvl w:val="1"/>
          <w:numId w:val="36"/>
        </w:numPr>
        <w:rPr>
          <w:rFonts w:asciiTheme="minorHAnsi" w:hAnsiTheme="minorHAnsi" w:cstheme="minorHAnsi"/>
        </w:rPr>
      </w:pPr>
      <w:r w:rsidRPr="0097729B">
        <w:rPr>
          <w:rFonts w:asciiTheme="minorHAnsi" w:hAnsiTheme="minorHAnsi" w:cstheme="minorHAnsi"/>
        </w:rPr>
        <w:t>Be for the sole benefit of the participant</w:t>
      </w:r>
      <w:r w:rsidR="00EC19E1" w:rsidRPr="0097729B">
        <w:rPr>
          <w:rFonts w:asciiTheme="minorHAnsi" w:hAnsiTheme="minorHAnsi" w:cstheme="minorHAnsi"/>
        </w:rPr>
        <w:t>.</w:t>
      </w:r>
    </w:p>
    <w:p w14:paraId="7F6FB047" w14:textId="2CB95932" w:rsidR="00536388" w:rsidRPr="0097729B" w:rsidRDefault="00536388" w:rsidP="00627766">
      <w:pPr>
        <w:pStyle w:val="ListParagraph"/>
        <w:numPr>
          <w:ilvl w:val="1"/>
          <w:numId w:val="36"/>
        </w:numPr>
        <w:rPr>
          <w:rFonts w:asciiTheme="minorHAnsi" w:hAnsiTheme="minorHAnsi" w:cstheme="minorHAnsi"/>
        </w:rPr>
      </w:pPr>
      <w:r w:rsidRPr="0097729B">
        <w:rPr>
          <w:rFonts w:asciiTheme="minorHAnsi" w:hAnsiTheme="minorHAnsi" w:cstheme="minorHAnsi"/>
        </w:rPr>
        <w:t xml:space="preserve">Be of reasonable cost and meet a </w:t>
      </w:r>
      <w:r w:rsidR="00B56B06" w:rsidRPr="0097729B">
        <w:rPr>
          <w:rFonts w:asciiTheme="minorHAnsi" w:hAnsiTheme="minorHAnsi" w:cstheme="minorHAnsi"/>
        </w:rPr>
        <w:t xml:space="preserve">therapeutic </w:t>
      </w:r>
      <w:r w:rsidRPr="0097729B">
        <w:rPr>
          <w:rFonts w:asciiTheme="minorHAnsi" w:hAnsiTheme="minorHAnsi" w:cstheme="minorHAnsi"/>
        </w:rPr>
        <w:t>need identified in the participant’s CARE assessment</w:t>
      </w:r>
      <w:r w:rsidR="00EC19E1" w:rsidRPr="0097729B">
        <w:rPr>
          <w:rFonts w:asciiTheme="minorHAnsi" w:hAnsiTheme="minorHAnsi" w:cstheme="minorHAnsi"/>
        </w:rPr>
        <w:t>.</w:t>
      </w:r>
    </w:p>
    <w:p w14:paraId="3A403751" w14:textId="1D87AB53" w:rsidR="00B404AC" w:rsidRPr="0097729B" w:rsidRDefault="00535F59" w:rsidP="00627766">
      <w:pPr>
        <w:pStyle w:val="ListParagraph"/>
        <w:numPr>
          <w:ilvl w:val="1"/>
          <w:numId w:val="36"/>
        </w:numPr>
        <w:rPr>
          <w:rFonts w:asciiTheme="minorHAnsi" w:hAnsiTheme="minorHAnsi" w:cstheme="minorHAnsi"/>
        </w:rPr>
      </w:pPr>
      <w:r w:rsidRPr="0097729B">
        <w:rPr>
          <w:rFonts w:asciiTheme="minorHAnsi" w:hAnsiTheme="minorHAnsi" w:cstheme="minorHAnsi"/>
        </w:rPr>
        <w:t>Meet the participants identified needs and outcomes from the CARE assessment and a</w:t>
      </w:r>
      <w:r w:rsidR="00824E09" w:rsidRPr="0097729B">
        <w:rPr>
          <w:rFonts w:asciiTheme="minorHAnsi" w:hAnsiTheme="minorHAnsi" w:cstheme="minorHAnsi"/>
        </w:rPr>
        <w:t>ddress the health, safety, and welfare of the participant</w:t>
      </w:r>
      <w:r w:rsidR="00B404AC" w:rsidRPr="0097729B">
        <w:rPr>
          <w:rFonts w:asciiTheme="minorHAnsi" w:hAnsiTheme="minorHAnsi" w:cstheme="minorHAnsi"/>
        </w:rPr>
        <w:t xml:space="preserve"> related to their medical diagnosis, Activities of Daily Living (ADLs), </w:t>
      </w:r>
      <w:bookmarkStart w:id="28" w:name="_Hlk112767648"/>
      <w:r w:rsidR="00B404AC" w:rsidRPr="0097729B">
        <w:rPr>
          <w:rFonts w:asciiTheme="minorHAnsi" w:hAnsiTheme="minorHAnsi" w:cstheme="minorHAnsi"/>
        </w:rPr>
        <w:t xml:space="preserve">Instrumental Activities of Daily Living </w:t>
      </w:r>
      <w:bookmarkEnd w:id="28"/>
      <w:r w:rsidR="00B404AC" w:rsidRPr="0097729B">
        <w:rPr>
          <w:rFonts w:asciiTheme="minorHAnsi" w:hAnsiTheme="minorHAnsi" w:cstheme="minorHAnsi"/>
        </w:rPr>
        <w:t>(IADLs), and health-related tasks (for example, nurse delegation and PERS units).</w:t>
      </w:r>
    </w:p>
    <w:p w14:paraId="7ACA8C46" w14:textId="740BE7D9" w:rsidR="00536388" w:rsidRPr="0097729B" w:rsidRDefault="00536388" w:rsidP="00627766">
      <w:pPr>
        <w:pStyle w:val="ListParagraph"/>
        <w:numPr>
          <w:ilvl w:val="1"/>
          <w:numId w:val="36"/>
        </w:numPr>
        <w:rPr>
          <w:rFonts w:asciiTheme="minorHAnsi" w:hAnsiTheme="minorHAnsi" w:cstheme="minorHAnsi"/>
        </w:rPr>
      </w:pPr>
      <w:r w:rsidRPr="0097729B">
        <w:rPr>
          <w:rFonts w:asciiTheme="minorHAnsi" w:hAnsiTheme="minorHAnsi" w:cstheme="minorHAnsi"/>
        </w:rPr>
        <w:t xml:space="preserve">Be documented on the participant’s </w:t>
      </w:r>
      <w:r w:rsidR="002B7BAB" w:rsidRPr="0097729B">
        <w:rPr>
          <w:rFonts w:asciiTheme="minorHAnsi" w:hAnsiTheme="minorHAnsi" w:cstheme="minorHAnsi"/>
        </w:rPr>
        <w:t>New Freedom S</w:t>
      </w:r>
      <w:r w:rsidRPr="0097729B">
        <w:rPr>
          <w:rFonts w:asciiTheme="minorHAnsi" w:hAnsiTheme="minorHAnsi" w:cstheme="minorHAnsi"/>
        </w:rPr>
        <w:t xml:space="preserve">pending </w:t>
      </w:r>
      <w:r w:rsidR="002B7BAB" w:rsidRPr="0097729B">
        <w:rPr>
          <w:rFonts w:asciiTheme="minorHAnsi" w:hAnsiTheme="minorHAnsi" w:cstheme="minorHAnsi"/>
        </w:rPr>
        <w:t>P</w:t>
      </w:r>
      <w:r w:rsidRPr="0097729B">
        <w:rPr>
          <w:rFonts w:asciiTheme="minorHAnsi" w:hAnsiTheme="minorHAnsi" w:cstheme="minorHAnsi"/>
        </w:rPr>
        <w:t xml:space="preserve">lan; </w:t>
      </w:r>
    </w:p>
    <w:p w14:paraId="47745CA1" w14:textId="07CA6759" w:rsidR="00536388" w:rsidRPr="0097729B" w:rsidRDefault="00535F59" w:rsidP="00627766">
      <w:pPr>
        <w:pStyle w:val="ListParagraph"/>
        <w:numPr>
          <w:ilvl w:val="0"/>
          <w:numId w:val="36"/>
        </w:numPr>
        <w:rPr>
          <w:rFonts w:asciiTheme="minorHAnsi" w:hAnsiTheme="minorHAnsi" w:cstheme="minorHAnsi"/>
        </w:rPr>
      </w:pPr>
      <w:r w:rsidRPr="0097729B">
        <w:rPr>
          <w:rFonts w:asciiTheme="minorHAnsi" w:hAnsiTheme="minorHAnsi" w:cstheme="minorHAnsi"/>
        </w:rPr>
        <w:t>The Care Consultant</w:t>
      </w:r>
      <w:r w:rsidR="002D7CA1" w:rsidRPr="0097729B">
        <w:rPr>
          <w:rFonts w:asciiTheme="minorHAnsi" w:hAnsiTheme="minorHAnsi" w:cstheme="minorHAnsi"/>
        </w:rPr>
        <w:t xml:space="preserve"> and/or Financial Management Service</w:t>
      </w:r>
      <w:r w:rsidRPr="0097729B">
        <w:rPr>
          <w:rFonts w:asciiTheme="minorHAnsi" w:hAnsiTheme="minorHAnsi" w:cstheme="minorHAnsi"/>
        </w:rPr>
        <w:t xml:space="preserve"> may require a physician or other licensed professional, such as an </w:t>
      </w:r>
      <w:r w:rsidR="005562D6" w:rsidRPr="0097729B">
        <w:rPr>
          <w:rFonts w:asciiTheme="minorHAnsi" w:hAnsiTheme="minorHAnsi" w:cstheme="minorHAnsi"/>
        </w:rPr>
        <w:t>O</w:t>
      </w:r>
      <w:r w:rsidRPr="0097729B">
        <w:rPr>
          <w:rFonts w:asciiTheme="minorHAnsi" w:hAnsiTheme="minorHAnsi" w:cstheme="minorHAnsi"/>
        </w:rPr>
        <w:t xml:space="preserve">ccupational or </w:t>
      </w:r>
      <w:r w:rsidR="005562D6" w:rsidRPr="0097729B">
        <w:rPr>
          <w:rFonts w:asciiTheme="minorHAnsi" w:hAnsiTheme="minorHAnsi" w:cstheme="minorHAnsi"/>
        </w:rPr>
        <w:t>P</w:t>
      </w:r>
      <w:r w:rsidRPr="0097729B">
        <w:rPr>
          <w:rFonts w:asciiTheme="minorHAnsi" w:hAnsiTheme="minorHAnsi" w:cstheme="minorHAnsi"/>
        </w:rPr>
        <w:t xml:space="preserve">hysical </w:t>
      </w:r>
      <w:r w:rsidR="005562D6" w:rsidRPr="0097729B">
        <w:rPr>
          <w:rFonts w:asciiTheme="minorHAnsi" w:hAnsiTheme="minorHAnsi" w:cstheme="minorHAnsi"/>
        </w:rPr>
        <w:t>T</w:t>
      </w:r>
      <w:r w:rsidRPr="0097729B">
        <w:rPr>
          <w:rFonts w:asciiTheme="minorHAnsi" w:hAnsiTheme="minorHAnsi" w:cstheme="minorHAnsi"/>
        </w:rPr>
        <w:t xml:space="preserve">herapist to recommend a specific purchase in writing. This recommendation is </w:t>
      </w:r>
      <w:r w:rsidR="006B0E03">
        <w:rPr>
          <w:rFonts w:asciiTheme="minorHAnsi" w:hAnsiTheme="minorHAnsi" w:cstheme="minorHAnsi"/>
        </w:rPr>
        <w:t>required</w:t>
      </w:r>
      <w:r w:rsidRPr="0097729B">
        <w:rPr>
          <w:rFonts w:asciiTheme="minorHAnsi" w:hAnsiTheme="minorHAnsi" w:cstheme="minorHAnsi"/>
        </w:rPr>
        <w:t xml:space="preserve"> to ensure the service, support, or item will increase, maintain, or delay decline of functional abilities, and to ensure the purchase supports the participants health and welfare.</w:t>
      </w:r>
    </w:p>
    <w:p w14:paraId="2004B9C7" w14:textId="3BBBC0A4" w:rsidR="00A1521F" w:rsidRPr="0097729B" w:rsidRDefault="00A1521F" w:rsidP="00627766">
      <w:pPr>
        <w:pStyle w:val="ListParagraph"/>
        <w:numPr>
          <w:ilvl w:val="0"/>
          <w:numId w:val="36"/>
        </w:numPr>
        <w:rPr>
          <w:rFonts w:asciiTheme="minorHAnsi" w:hAnsiTheme="minorHAnsi" w:cstheme="minorHAnsi"/>
        </w:rPr>
      </w:pPr>
      <w:r w:rsidRPr="0097729B">
        <w:rPr>
          <w:rFonts w:asciiTheme="minorHAnsi" w:hAnsiTheme="minorHAnsi" w:cstheme="minorHAnsi"/>
        </w:rPr>
        <w:t>Medicare or Medicaid state plan benefits or other insurance must be used prior to using NF funds if the goods or services are covered under these programs.</w:t>
      </w:r>
    </w:p>
    <w:p w14:paraId="3244C352" w14:textId="374017F0" w:rsidR="00A1521F" w:rsidRPr="0097729B" w:rsidRDefault="00A1521F" w:rsidP="00627766">
      <w:pPr>
        <w:pStyle w:val="ListParagraph"/>
        <w:numPr>
          <w:ilvl w:val="0"/>
          <w:numId w:val="36"/>
        </w:numPr>
        <w:rPr>
          <w:rFonts w:asciiTheme="minorHAnsi" w:hAnsiTheme="minorHAnsi" w:cstheme="minorHAnsi"/>
        </w:rPr>
      </w:pPr>
      <w:r w:rsidRPr="0097729B">
        <w:rPr>
          <w:rFonts w:asciiTheme="minorHAnsi" w:hAnsiTheme="minorHAnsi" w:cstheme="minorHAnsi"/>
        </w:rPr>
        <w:t xml:space="preserve">A </w:t>
      </w:r>
      <w:r w:rsidR="005562D6" w:rsidRPr="0097729B">
        <w:rPr>
          <w:rFonts w:asciiTheme="minorHAnsi" w:hAnsiTheme="minorHAnsi" w:cstheme="minorHAnsi"/>
        </w:rPr>
        <w:t>p</w:t>
      </w:r>
      <w:r w:rsidRPr="0097729B">
        <w:rPr>
          <w:rFonts w:asciiTheme="minorHAnsi" w:hAnsiTheme="minorHAnsi" w:cstheme="minorHAnsi"/>
        </w:rPr>
        <w:t xml:space="preserve">articipant may use </w:t>
      </w:r>
      <w:r w:rsidR="005562D6" w:rsidRPr="0097729B">
        <w:rPr>
          <w:rFonts w:asciiTheme="minorHAnsi" w:hAnsiTheme="minorHAnsi" w:cstheme="minorHAnsi"/>
        </w:rPr>
        <w:t>their</w:t>
      </w:r>
      <w:r w:rsidRPr="0097729B">
        <w:rPr>
          <w:rFonts w:asciiTheme="minorHAnsi" w:hAnsiTheme="minorHAnsi" w:cstheme="minorHAnsi"/>
        </w:rPr>
        <w:t xml:space="preserve"> individual budget to purchase services, supports, or items that fall into the following service categories (as defined in the </w:t>
      </w:r>
      <w:r w:rsidRPr="00E678BD">
        <w:rPr>
          <w:rFonts w:asciiTheme="minorHAnsi" w:hAnsiTheme="minorHAnsi" w:cstheme="minorHAnsi"/>
        </w:rPr>
        <w:t>WAC</w:t>
      </w:r>
      <w:r w:rsidR="002D7CA1" w:rsidRPr="00E678BD">
        <w:rPr>
          <w:rFonts w:asciiTheme="minorHAnsi" w:hAnsiTheme="minorHAnsi" w:cstheme="minorHAnsi"/>
        </w:rPr>
        <w:t xml:space="preserve"> 388-106-1400</w:t>
      </w:r>
      <w:r w:rsidRPr="00E678BD">
        <w:rPr>
          <w:rFonts w:asciiTheme="minorHAnsi" w:hAnsiTheme="minorHAnsi" w:cstheme="minorHAnsi"/>
        </w:rPr>
        <w:t>):</w:t>
      </w:r>
    </w:p>
    <w:p w14:paraId="5AA07346" w14:textId="173F5DFB" w:rsidR="00A1521F" w:rsidRPr="0097729B" w:rsidRDefault="00A1521F" w:rsidP="00627766">
      <w:pPr>
        <w:pStyle w:val="ListParagraph"/>
        <w:numPr>
          <w:ilvl w:val="1"/>
          <w:numId w:val="36"/>
        </w:numPr>
        <w:rPr>
          <w:rFonts w:asciiTheme="minorHAnsi" w:hAnsiTheme="minorHAnsi" w:cstheme="minorHAnsi"/>
        </w:rPr>
      </w:pPr>
      <w:r w:rsidRPr="0097729B">
        <w:rPr>
          <w:rFonts w:asciiTheme="minorHAnsi" w:hAnsiTheme="minorHAnsi" w:cstheme="minorHAnsi"/>
        </w:rPr>
        <w:t>Personal Assistance Services</w:t>
      </w:r>
    </w:p>
    <w:p w14:paraId="02964136" w14:textId="01B934B5" w:rsidR="00A1521F" w:rsidRPr="0097729B" w:rsidRDefault="00A1521F" w:rsidP="00627766">
      <w:pPr>
        <w:pStyle w:val="ListParagraph"/>
        <w:numPr>
          <w:ilvl w:val="1"/>
          <w:numId w:val="36"/>
        </w:numPr>
        <w:rPr>
          <w:rFonts w:asciiTheme="minorHAnsi" w:hAnsiTheme="minorHAnsi" w:cstheme="minorHAnsi"/>
        </w:rPr>
      </w:pPr>
      <w:r w:rsidRPr="0097729B">
        <w:rPr>
          <w:rFonts w:asciiTheme="minorHAnsi" w:hAnsiTheme="minorHAnsi" w:cstheme="minorHAnsi"/>
        </w:rPr>
        <w:t>Treatment and Health Maintenance</w:t>
      </w:r>
    </w:p>
    <w:p w14:paraId="709E614A" w14:textId="62D0E10E" w:rsidR="00A1521F" w:rsidRPr="0097729B" w:rsidRDefault="00A1521F" w:rsidP="00627766">
      <w:pPr>
        <w:pStyle w:val="ListParagraph"/>
        <w:numPr>
          <w:ilvl w:val="1"/>
          <w:numId w:val="36"/>
        </w:numPr>
        <w:rPr>
          <w:rFonts w:asciiTheme="minorHAnsi" w:hAnsiTheme="minorHAnsi" w:cstheme="minorHAnsi"/>
        </w:rPr>
      </w:pPr>
      <w:r w:rsidRPr="0097729B">
        <w:rPr>
          <w:rFonts w:asciiTheme="minorHAnsi" w:hAnsiTheme="minorHAnsi" w:cstheme="minorHAnsi"/>
        </w:rPr>
        <w:t xml:space="preserve">Individual </w:t>
      </w:r>
      <w:r w:rsidR="005562D6" w:rsidRPr="0097729B">
        <w:rPr>
          <w:rFonts w:asciiTheme="minorHAnsi" w:hAnsiTheme="minorHAnsi" w:cstheme="minorHAnsi"/>
        </w:rPr>
        <w:t>D</w:t>
      </w:r>
      <w:r w:rsidRPr="0097729B">
        <w:rPr>
          <w:rFonts w:asciiTheme="minorHAnsi" w:hAnsiTheme="minorHAnsi" w:cstheme="minorHAnsi"/>
        </w:rPr>
        <w:t xml:space="preserve">irected </w:t>
      </w:r>
      <w:r w:rsidR="005562D6" w:rsidRPr="0097729B">
        <w:rPr>
          <w:rFonts w:asciiTheme="minorHAnsi" w:hAnsiTheme="minorHAnsi" w:cstheme="minorHAnsi"/>
        </w:rPr>
        <w:t>G</w:t>
      </w:r>
      <w:r w:rsidRPr="0097729B">
        <w:rPr>
          <w:rFonts w:asciiTheme="minorHAnsi" w:hAnsiTheme="minorHAnsi" w:cstheme="minorHAnsi"/>
        </w:rPr>
        <w:t xml:space="preserve">oods, </w:t>
      </w:r>
      <w:r w:rsidR="005562D6" w:rsidRPr="0097729B">
        <w:rPr>
          <w:rFonts w:asciiTheme="minorHAnsi" w:hAnsiTheme="minorHAnsi" w:cstheme="minorHAnsi"/>
        </w:rPr>
        <w:t>S</w:t>
      </w:r>
      <w:r w:rsidRPr="0097729B">
        <w:rPr>
          <w:rFonts w:asciiTheme="minorHAnsi" w:hAnsiTheme="minorHAnsi" w:cstheme="minorHAnsi"/>
        </w:rPr>
        <w:t xml:space="preserve">ervices and </w:t>
      </w:r>
      <w:r w:rsidR="005562D6" w:rsidRPr="0097729B">
        <w:rPr>
          <w:rFonts w:asciiTheme="minorHAnsi" w:hAnsiTheme="minorHAnsi" w:cstheme="minorHAnsi"/>
        </w:rPr>
        <w:t>S</w:t>
      </w:r>
      <w:r w:rsidRPr="0097729B">
        <w:rPr>
          <w:rFonts w:asciiTheme="minorHAnsi" w:hAnsiTheme="minorHAnsi" w:cstheme="minorHAnsi"/>
        </w:rPr>
        <w:t>upports</w:t>
      </w:r>
    </w:p>
    <w:p w14:paraId="5E143B57" w14:textId="15F872D6" w:rsidR="00A1521F" w:rsidRPr="0097729B" w:rsidRDefault="00A1521F" w:rsidP="00627766">
      <w:pPr>
        <w:pStyle w:val="ListParagraph"/>
        <w:numPr>
          <w:ilvl w:val="1"/>
          <w:numId w:val="36"/>
        </w:numPr>
        <w:rPr>
          <w:rFonts w:asciiTheme="minorHAnsi" w:hAnsiTheme="minorHAnsi" w:cstheme="minorHAnsi"/>
        </w:rPr>
      </w:pPr>
      <w:r w:rsidRPr="0097729B">
        <w:rPr>
          <w:rFonts w:asciiTheme="minorHAnsi" w:hAnsiTheme="minorHAnsi" w:cstheme="minorHAnsi"/>
        </w:rPr>
        <w:t xml:space="preserve">Environmental or </w:t>
      </w:r>
      <w:r w:rsidR="005562D6" w:rsidRPr="0097729B">
        <w:rPr>
          <w:rFonts w:asciiTheme="minorHAnsi" w:hAnsiTheme="minorHAnsi" w:cstheme="minorHAnsi"/>
        </w:rPr>
        <w:t>V</w:t>
      </w:r>
      <w:r w:rsidRPr="0097729B">
        <w:rPr>
          <w:rFonts w:asciiTheme="minorHAnsi" w:hAnsiTheme="minorHAnsi" w:cstheme="minorHAnsi"/>
        </w:rPr>
        <w:t xml:space="preserve">ehicle </w:t>
      </w:r>
      <w:r w:rsidR="005562D6" w:rsidRPr="0097729B">
        <w:rPr>
          <w:rFonts w:asciiTheme="minorHAnsi" w:hAnsiTheme="minorHAnsi" w:cstheme="minorHAnsi"/>
        </w:rPr>
        <w:t>M</w:t>
      </w:r>
      <w:r w:rsidRPr="0097729B">
        <w:rPr>
          <w:rFonts w:asciiTheme="minorHAnsi" w:hAnsiTheme="minorHAnsi" w:cstheme="minorHAnsi"/>
        </w:rPr>
        <w:t>odifications</w:t>
      </w:r>
    </w:p>
    <w:p w14:paraId="1F5F6799" w14:textId="36BE65C5" w:rsidR="00A1521F" w:rsidRPr="0097729B" w:rsidRDefault="00A1521F" w:rsidP="00627766">
      <w:pPr>
        <w:pStyle w:val="ListParagraph"/>
        <w:numPr>
          <w:ilvl w:val="1"/>
          <w:numId w:val="36"/>
        </w:numPr>
        <w:rPr>
          <w:rFonts w:asciiTheme="minorHAnsi" w:hAnsiTheme="minorHAnsi" w:cstheme="minorHAnsi"/>
        </w:rPr>
      </w:pPr>
      <w:r w:rsidRPr="0097729B">
        <w:rPr>
          <w:rFonts w:asciiTheme="minorHAnsi" w:hAnsiTheme="minorHAnsi" w:cstheme="minorHAnsi"/>
        </w:rPr>
        <w:t xml:space="preserve">Training and </w:t>
      </w:r>
      <w:r w:rsidR="005562D6" w:rsidRPr="0097729B">
        <w:rPr>
          <w:rFonts w:asciiTheme="minorHAnsi" w:hAnsiTheme="minorHAnsi" w:cstheme="minorHAnsi"/>
        </w:rPr>
        <w:t>E</w:t>
      </w:r>
      <w:r w:rsidRPr="0097729B">
        <w:rPr>
          <w:rFonts w:asciiTheme="minorHAnsi" w:hAnsiTheme="minorHAnsi" w:cstheme="minorHAnsi"/>
        </w:rPr>
        <w:t xml:space="preserve">ducational </w:t>
      </w:r>
      <w:r w:rsidR="005562D6" w:rsidRPr="0097729B">
        <w:rPr>
          <w:rFonts w:asciiTheme="minorHAnsi" w:hAnsiTheme="minorHAnsi" w:cstheme="minorHAnsi"/>
        </w:rPr>
        <w:t>S</w:t>
      </w:r>
      <w:r w:rsidRPr="0097729B">
        <w:rPr>
          <w:rFonts w:asciiTheme="minorHAnsi" w:hAnsiTheme="minorHAnsi" w:cstheme="minorHAnsi"/>
        </w:rPr>
        <w:t>upports</w:t>
      </w:r>
    </w:p>
    <w:p w14:paraId="45BE1C8C" w14:textId="5F9B056E" w:rsidR="00A1521F" w:rsidRPr="00020B96" w:rsidRDefault="00A1521F" w:rsidP="00627766">
      <w:pPr>
        <w:pStyle w:val="ListParagraph"/>
        <w:numPr>
          <w:ilvl w:val="0"/>
          <w:numId w:val="36"/>
        </w:numPr>
        <w:rPr>
          <w:rFonts w:asciiTheme="minorHAnsi" w:hAnsiTheme="minorHAnsi" w:cstheme="minorHAnsi"/>
        </w:rPr>
      </w:pPr>
      <w:r w:rsidRPr="0097729B">
        <w:rPr>
          <w:rFonts w:asciiTheme="minorHAnsi" w:hAnsiTheme="minorHAnsi" w:cstheme="minorHAnsi"/>
        </w:rPr>
        <w:t xml:space="preserve">A </w:t>
      </w:r>
      <w:r w:rsidR="005562D6" w:rsidRPr="0097729B">
        <w:rPr>
          <w:rFonts w:asciiTheme="minorHAnsi" w:hAnsiTheme="minorHAnsi" w:cstheme="minorHAnsi"/>
        </w:rPr>
        <w:t>p</w:t>
      </w:r>
      <w:r w:rsidRPr="0097729B">
        <w:rPr>
          <w:rFonts w:asciiTheme="minorHAnsi" w:hAnsiTheme="minorHAnsi" w:cstheme="minorHAnsi"/>
        </w:rPr>
        <w:t xml:space="preserve">articipant may receive comprehensive adult dental services as defined in </w:t>
      </w:r>
      <w:r w:rsidRPr="00020B96">
        <w:rPr>
          <w:rFonts w:asciiTheme="minorHAnsi" w:hAnsiTheme="minorHAnsi" w:cstheme="minorHAnsi"/>
        </w:rPr>
        <w:t>WAC </w:t>
      </w:r>
      <w:hyperlink r:id="rId12" w:history="1">
        <w:r w:rsidRPr="00020B96">
          <w:rPr>
            <w:rStyle w:val="Hyperlink"/>
            <w:rFonts w:asciiTheme="minorHAnsi" w:hAnsiTheme="minorHAnsi" w:cstheme="minorHAnsi"/>
          </w:rPr>
          <w:t>388-106-0300</w:t>
        </w:r>
      </w:hyperlink>
      <w:r w:rsidRPr="00020B96">
        <w:rPr>
          <w:rFonts w:asciiTheme="minorHAnsi" w:hAnsiTheme="minorHAnsi" w:cstheme="minorHAnsi"/>
        </w:rPr>
        <w:t>(15)</w:t>
      </w:r>
    </w:p>
    <w:p w14:paraId="412A1EFC" w14:textId="1D3741E5" w:rsidR="007F7DC2" w:rsidRPr="0097729B" w:rsidRDefault="007F7DC2" w:rsidP="00627766">
      <w:pPr>
        <w:pStyle w:val="ListParagraph"/>
        <w:numPr>
          <w:ilvl w:val="0"/>
          <w:numId w:val="36"/>
        </w:numPr>
        <w:rPr>
          <w:rFonts w:asciiTheme="minorHAnsi" w:hAnsiTheme="minorHAnsi" w:cstheme="minorHAnsi"/>
        </w:rPr>
      </w:pPr>
      <w:r w:rsidRPr="0097729B">
        <w:rPr>
          <w:rFonts w:asciiTheme="minorHAnsi" w:hAnsiTheme="minorHAnsi" w:cstheme="minorHAnsi"/>
        </w:rPr>
        <w:t xml:space="preserve">Trained Service Animals as identified by the </w:t>
      </w:r>
      <w:hyperlink r:id="rId13" w:history="1">
        <w:r w:rsidRPr="0097729B">
          <w:rPr>
            <w:rStyle w:val="Hyperlink"/>
            <w:rFonts w:asciiTheme="minorHAnsi" w:hAnsiTheme="minorHAnsi" w:cstheme="minorHAnsi"/>
          </w:rPr>
          <w:t>American Disability Act</w:t>
        </w:r>
      </w:hyperlink>
      <w:r w:rsidR="005562D6" w:rsidRPr="0097729B">
        <w:rPr>
          <w:rFonts w:asciiTheme="minorHAnsi" w:hAnsiTheme="minorHAnsi" w:cstheme="minorHAnsi"/>
        </w:rPr>
        <w:t xml:space="preserve"> (ADA)</w:t>
      </w:r>
      <w:r w:rsidR="00120B14" w:rsidRPr="0097729B">
        <w:rPr>
          <w:rFonts w:asciiTheme="minorHAnsi" w:hAnsiTheme="minorHAnsi" w:cstheme="minorHAnsi"/>
        </w:rPr>
        <w:t xml:space="preserve"> website below</w:t>
      </w:r>
      <w:r w:rsidRPr="0097729B">
        <w:rPr>
          <w:rFonts w:asciiTheme="minorHAnsi" w:hAnsiTheme="minorHAnsi" w:cstheme="minorHAnsi"/>
        </w:rPr>
        <w:t>.</w:t>
      </w:r>
    </w:p>
    <w:p w14:paraId="383ECF69" w14:textId="24CA1142" w:rsidR="007F7DC2" w:rsidRPr="0097729B" w:rsidRDefault="007F7DC2" w:rsidP="00627766">
      <w:pPr>
        <w:pStyle w:val="ListParagraph"/>
        <w:numPr>
          <w:ilvl w:val="1"/>
          <w:numId w:val="36"/>
        </w:numPr>
        <w:rPr>
          <w:rFonts w:asciiTheme="minorHAnsi" w:hAnsiTheme="minorHAnsi" w:cstheme="minorHAnsi"/>
        </w:rPr>
      </w:pPr>
      <w:r w:rsidRPr="0097729B">
        <w:rPr>
          <w:rFonts w:asciiTheme="minorHAnsi" w:hAnsiTheme="minorHAnsi" w:cstheme="minorHAnsi"/>
        </w:rPr>
        <w:t>Dogs that are trained to perform a task directly related to a person’s disability.</w:t>
      </w:r>
    </w:p>
    <w:p w14:paraId="7BBDFF82" w14:textId="54872C1C" w:rsidR="005253B3" w:rsidRPr="0097729B" w:rsidRDefault="005253B3" w:rsidP="00627766">
      <w:pPr>
        <w:pStyle w:val="ListParagraph"/>
        <w:numPr>
          <w:ilvl w:val="1"/>
          <w:numId w:val="36"/>
        </w:numPr>
        <w:rPr>
          <w:rFonts w:asciiTheme="minorHAnsi" w:hAnsiTheme="minorHAnsi" w:cstheme="minorHAnsi"/>
        </w:rPr>
      </w:pPr>
      <w:r w:rsidRPr="0097729B">
        <w:rPr>
          <w:rFonts w:asciiTheme="minorHAnsi" w:hAnsiTheme="minorHAnsi" w:cstheme="minorHAnsi"/>
        </w:rPr>
        <w:t>https://www.ada.gov/topics/service-animals/</w:t>
      </w:r>
    </w:p>
    <w:p w14:paraId="0A0FA12F" w14:textId="58DC8381" w:rsidR="00486EE4" w:rsidRPr="0097729B" w:rsidRDefault="005562D6" w:rsidP="00627766">
      <w:pPr>
        <w:pStyle w:val="ListParagraph"/>
        <w:numPr>
          <w:ilvl w:val="1"/>
          <w:numId w:val="36"/>
        </w:numPr>
        <w:rPr>
          <w:rFonts w:asciiTheme="minorHAnsi" w:hAnsiTheme="minorHAnsi" w:cstheme="minorHAnsi"/>
        </w:rPr>
      </w:pPr>
      <w:r w:rsidRPr="0097729B">
        <w:rPr>
          <w:rFonts w:asciiTheme="minorHAnsi" w:hAnsiTheme="minorHAnsi" w:cstheme="minorHAnsi"/>
        </w:rPr>
        <w:t xml:space="preserve">See additional information in Trained Service Animal section </w:t>
      </w:r>
      <w:r w:rsidRPr="00E678BD">
        <w:rPr>
          <w:rFonts w:asciiTheme="minorHAnsi" w:hAnsiTheme="minorHAnsi" w:cstheme="minorHAnsi"/>
        </w:rPr>
        <w:t xml:space="preserve">in </w:t>
      </w:r>
      <w:r w:rsidR="00486EE4" w:rsidRPr="00E678BD">
        <w:rPr>
          <w:rFonts w:asciiTheme="minorHAnsi" w:hAnsiTheme="minorHAnsi" w:cstheme="minorHAnsi"/>
        </w:rPr>
        <w:t xml:space="preserve">Appendix </w:t>
      </w:r>
      <w:r w:rsidR="001F5B4E" w:rsidRPr="00E678BD">
        <w:rPr>
          <w:rFonts w:asciiTheme="minorHAnsi" w:hAnsiTheme="minorHAnsi" w:cstheme="minorHAnsi"/>
        </w:rPr>
        <w:t>A</w:t>
      </w:r>
      <w:r w:rsidR="00486EE4" w:rsidRPr="00E678BD">
        <w:rPr>
          <w:rFonts w:asciiTheme="minorHAnsi" w:hAnsiTheme="minorHAnsi" w:cstheme="minorHAnsi"/>
        </w:rPr>
        <w:t xml:space="preserve"> for</w:t>
      </w:r>
      <w:r w:rsidR="00486EE4" w:rsidRPr="0097729B">
        <w:rPr>
          <w:rFonts w:asciiTheme="minorHAnsi" w:hAnsiTheme="minorHAnsi" w:cstheme="minorHAnsi"/>
        </w:rPr>
        <w:t xml:space="preserve"> complete description.</w:t>
      </w:r>
    </w:p>
    <w:p w14:paraId="5612686D" w14:textId="77777777" w:rsidR="00536388" w:rsidRPr="0097729B" w:rsidRDefault="00536388" w:rsidP="009A592C">
      <w:pPr>
        <w:rPr>
          <w:rFonts w:asciiTheme="minorHAnsi" w:hAnsiTheme="minorHAnsi" w:cstheme="minorHAnsi"/>
        </w:rPr>
      </w:pPr>
    </w:p>
    <w:p w14:paraId="0C327DC5" w14:textId="77777777" w:rsidR="00536388" w:rsidRPr="0097729B" w:rsidRDefault="00536388" w:rsidP="009A592C">
      <w:pPr>
        <w:pStyle w:val="Heading2"/>
        <w:spacing w:before="0" w:after="0"/>
        <w:rPr>
          <w:rFonts w:asciiTheme="minorHAnsi" w:hAnsiTheme="minorHAnsi" w:cstheme="minorHAnsi"/>
        </w:rPr>
      </w:pPr>
      <w:bookmarkStart w:id="29" w:name="_Toc186990910"/>
      <w:bookmarkStart w:id="30" w:name="_Hlk180567022"/>
      <w:r w:rsidRPr="0097729B">
        <w:rPr>
          <w:rFonts w:asciiTheme="minorHAnsi" w:hAnsiTheme="minorHAnsi" w:cstheme="minorHAnsi"/>
        </w:rPr>
        <w:lastRenderedPageBreak/>
        <w:t xml:space="preserve">What services are </w:t>
      </w:r>
      <w:r w:rsidRPr="0097729B">
        <w:rPr>
          <w:rFonts w:asciiTheme="minorHAnsi" w:hAnsiTheme="minorHAnsi" w:cstheme="minorHAnsi"/>
          <w:u w:val="single"/>
        </w:rPr>
        <w:t>not</w:t>
      </w:r>
      <w:r w:rsidRPr="0097729B">
        <w:rPr>
          <w:rFonts w:asciiTheme="minorHAnsi" w:hAnsiTheme="minorHAnsi" w:cstheme="minorHAnsi"/>
        </w:rPr>
        <w:t xml:space="preserve"> covered under New Freedom?</w:t>
      </w:r>
      <w:bookmarkEnd w:id="29"/>
    </w:p>
    <w:p w14:paraId="080FA0EC" w14:textId="652C1756" w:rsidR="00536388" w:rsidRPr="0097729B" w:rsidRDefault="00135B1C" w:rsidP="009A592C">
      <w:pPr>
        <w:rPr>
          <w:rFonts w:asciiTheme="minorHAnsi" w:hAnsiTheme="minorHAnsi" w:cstheme="minorHAnsi"/>
        </w:rPr>
      </w:pPr>
      <w:bookmarkStart w:id="31" w:name="_Hlk180566963"/>
      <w:r w:rsidRPr="0097729B">
        <w:rPr>
          <w:rFonts w:asciiTheme="minorHAnsi" w:hAnsiTheme="minorHAnsi" w:cstheme="minorHAnsi"/>
        </w:rPr>
        <w:t xml:space="preserve">All purchases under New Freedom must </w:t>
      </w:r>
      <w:r>
        <w:rPr>
          <w:rFonts w:asciiTheme="minorHAnsi" w:hAnsiTheme="minorHAnsi" w:cstheme="minorHAnsi"/>
        </w:rPr>
        <w:t>be pre-approved by the Care Consultant and</w:t>
      </w:r>
      <w:r w:rsidRPr="0097729B">
        <w:rPr>
          <w:rFonts w:asciiTheme="minorHAnsi" w:hAnsiTheme="minorHAnsi" w:cstheme="minorHAnsi"/>
        </w:rPr>
        <w:t xml:space="preserve"> </w:t>
      </w:r>
      <w:r>
        <w:rPr>
          <w:rFonts w:asciiTheme="minorHAnsi" w:hAnsiTheme="minorHAnsi" w:cstheme="minorHAnsi"/>
        </w:rPr>
        <w:t>must not be excluded under WAC 388-106-1405</w:t>
      </w:r>
      <w:r w:rsidR="00F679FC">
        <w:rPr>
          <w:rFonts w:asciiTheme="minorHAnsi" w:hAnsiTheme="minorHAnsi" w:cstheme="minorHAnsi"/>
        </w:rPr>
        <w:t xml:space="preserve"> and 1915c waiver</w:t>
      </w:r>
      <w:r>
        <w:rPr>
          <w:rFonts w:asciiTheme="minorHAnsi" w:hAnsiTheme="minorHAnsi" w:cstheme="minorHAnsi"/>
        </w:rPr>
        <w:t xml:space="preserve">. </w:t>
      </w:r>
      <w:r w:rsidR="00536388" w:rsidRPr="0097729B">
        <w:rPr>
          <w:rFonts w:asciiTheme="minorHAnsi" w:hAnsiTheme="minorHAnsi" w:cstheme="minorHAnsi"/>
        </w:rPr>
        <w:t>Services and supports that cannot be purchased with New Freedom budgets include:</w:t>
      </w:r>
    </w:p>
    <w:p w14:paraId="1AE3675F" w14:textId="5E9C98AB" w:rsidR="007F7DC2" w:rsidRPr="0097729B" w:rsidRDefault="007F7DC2" w:rsidP="0096712D">
      <w:pPr>
        <w:pStyle w:val="ListParagraph"/>
        <w:numPr>
          <w:ilvl w:val="0"/>
          <w:numId w:val="15"/>
        </w:numPr>
        <w:rPr>
          <w:rFonts w:asciiTheme="minorHAnsi" w:hAnsiTheme="minorHAnsi" w:cstheme="minorHAnsi"/>
        </w:rPr>
      </w:pPr>
      <w:r w:rsidRPr="0097729B">
        <w:rPr>
          <w:rFonts w:asciiTheme="minorHAnsi" w:hAnsiTheme="minorHAnsi" w:cstheme="minorHAnsi"/>
        </w:rPr>
        <w:t xml:space="preserve">Those items identified in </w:t>
      </w:r>
      <w:hyperlink r:id="rId14" w:history="1">
        <w:r w:rsidRPr="0097729B">
          <w:rPr>
            <w:rStyle w:val="Hyperlink"/>
            <w:rFonts w:asciiTheme="minorHAnsi" w:hAnsiTheme="minorHAnsi" w:cstheme="minorHAnsi"/>
          </w:rPr>
          <w:t>WAC 388 106 1405</w:t>
        </w:r>
      </w:hyperlink>
      <w:r w:rsidR="00824E09" w:rsidRPr="0097729B">
        <w:rPr>
          <w:rFonts w:asciiTheme="minorHAnsi" w:hAnsiTheme="minorHAnsi" w:cstheme="minorHAnsi"/>
        </w:rPr>
        <w:t xml:space="preserve">: </w:t>
      </w:r>
      <w:r w:rsidR="00EC0CB6" w:rsidRPr="0097729B">
        <w:rPr>
          <w:rFonts w:asciiTheme="minorHAnsi" w:hAnsiTheme="minorHAnsi" w:cstheme="minorHAnsi"/>
        </w:rPr>
        <w:t>“</w:t>
      </w:r>
      <w:r w:rsidR="00824E09" w:rsidRPr="0097729B">
        <w:rPr>
          <w:rFonts w:asciiTheme="minorHAnsi" w:hAnsiTheme="minorHAnsi" w:cstheme="minorHAnsi"/>
        </w:rPr>
        <w:t xml:space="preserve">What services are not covered under New Freedom </w:t>
      </w:r>
      <w:r w:rsidR="00880A4F" w:rsidRPr="0097729B">
        <w:rPr>
          <w:rFonts w:asciiTheme="minorHAnsi" w:hAnsiTheme="minorHAnsi" w:cstheme="minorHAnsi"/>
        </w:rPr>
        <w:t>C</w:t>
      </w:r>
      <w:r w:rsidR="00824E09" w:rsidRPr="0097729B">
        <w:rPr>
          <w:rFonts w:asciiTheme="minorHAnsi" w:hAnsiTheme="minorHAnsi" w:cstheme="minorHAnsi"/>
        </w:rPr>
        <w:t xml:space="preserve">onsumer </w:t>
      </w:r>
      <w:r w:rsidR="00880A4F" w:rsidRPr="0097729B">
        <w:rPr>
          <w:rFonts w:asciiTheme="minorHAnsi" w:hAnsiTheme="minorHAnsi" w:cstheme="minorHAnsi"/>
        </w:rPr>
        <w:t>D</w:t>
      </w:r>
      <w:r w:rsidR="00824E09" w:rsidRPr="0097729B">
        <w:rPr>
          <w:rFonts w:asciiTheme="minorHAnsi" w:hAnsiTheme="minorHAnsi" w:cstheme="minorHAnsi"/>
        </w:rPr>
        <w:t xml:space="preserve">irected </w:t>
      </w:r>
      <w:r w:rsidR="00880A4F" w:rsidRPr="0097729B">
        <w:rPr>
          <w:rFonts w:asciiTheme="minorHAnsi" w:hAnsiTheme="minorHAnsi" w:cstheme="minorHAnsi"/>
        </w:rPr>
        <w:t>S</w:t>
      </w:r>
      <w:r w:rsidR="00824E09" w:rsidRPr="0097729B">
        <w:rPr>
          <w:rFonts w:asciiTheme="minorHAnsi" w:hAnsiTheme="minorHAnsi" w:cstheme="minorHAnsi"/>
        </w:rPr>
        <w:t>ervices (NFCDS)?</w:t>
      </w:r>
      <w:r w:rsidR="00EC0CB6" w:rsidRPr="0097729B">
        <w:rPr>
          <w:rFonts w:asciiTheme="minorHAnsi" w:hAnsiTheme="minorHAnsi" w:cstheme="minorHAnsi"/>
        </w:rPr>
        <w:t>”</w:t>
      </w:r>
    </w:p>
    <w:p w14:paraId="659A0BE0" w14:textId="2E152845" w:rsidR="007F7DC2" w:rsidRPr="0097729B" w:rsidRDefault="00EC0CB6" w:rsidP="0096712D">
      <w:pPr>
        <w:pStyle w:val="ListParagraph"/>
        <w:numPr>
          <w:ilvl w:val="0"/>
          <w:numId w:val="15"/>
        </w:numPr>
        <w:rPr>
          <w:rFonts w:asciiTheme="minorHAnsi" w:hAnsiTheme="minorHAnsi" w:cstheme="minorHAnsi"/>
        </w:rPr>
      </w:pPr>
      <w:r w:rsidRPr="0097729B">
        <w:rPr>
          <w:rFonts w:asciiTheme="minorHAnsi" w:hAnsiTheme="minorHAnsi" w:cstheme="minorHAnsi"/>
        </w:rPr>
        <w:t>Any goods, services, or supports that are considered of general utility</w:t>
      </w:r>
      <w:r w:rsidR="007F7DC2" w:rsidRPr="0097729B">
        <w:rPr>
          <w:rFonts w:asciiTheme="minorHAnsi" w:hAnsiTheme="minorHAnsi" w:cstheme="minorHAnsi"/>
        </w:rPr>
        <w:t>.</w:t>
      </w:r>
    </w:p>
    <w:p w14:paraId="11038625" w14:textId="64FFA884" w:rsidR="00824E09" w:rsidRPr="0097729B" w:rsidRDefault="00824E09" w:rsidP="0096712D">
      <w:pPr>
        <w:pStyle w:val="ListParagraph"/>
        <w:numPr>
          <w:ilvl w:val="1"/>
          <w:numId w:val="15"/>
        </w:numPr>
        <w:rPr>
          <w:rFonts w:asciiTheme="minorHAnsi" w:hAnsiTheme="minorHAnsi" w:cstheme="minorHAnsi"/>
        </w:rPr>
      </w:pPr>
      <w:r w:rsidRPr="0097729B">
        <w:rPr>
          <w:rFonts w:asciiTheme="minorHAnsi" w:hAnsiTheme="minorHAnsi" w:cstheme="minorHAnsi"/>
        </w:rPr>
        <w:t>General utility is defined as an item that is not of direct medical or remedial benefit to the participant. An item that would be a purchase made by any</w:t>
      </w:r>
      <w:r w:rsidR="00880A4F" w:rsidRPr="0097729B">
        <w:rPr>
          <w:rFonts w:asciiTheme="minorHAnsi" w:hAnsiTheme="minorHAnsi" w:cstheme="minorHAnsi"/>
        </w:rPr>
        <w:t xml:space="preserve"> person</w:t>
      </w:r>
      <w:r w:rsidRPr="0097729B">
        <w:rPr>
          <w:rFonts w:asciiTheme="minorHAnsi" w:hAnsiTheme="minorHAnsi" w:cstheme="minorHAnsi"/>
        </w:rPr>
        <w:t xml:space="preserve"> whether they have a disability or not.</w:t>
      </w:r>
      <w:r w:rsidR="00880A4F" w:rsidRPr="0097729B">
        <w:rPr>
          <w:rFonts w:asciiTheme="minorHAnsi" w:hAnsiTheme="minorHAnsi" w:cstheme="minorHAnsi"/>
        </w:rPr>
        <w:t xml:space="preserve"> Examples </w:t>
      </w:r>
      <w:r w:rsidR="005562D6" w:rsidRPr="0097729B">
        <w:rPr>
          <w:rFonts w:asciiTheme="minorHAnsi" w:hAnsiTheme="minorHAnsi" w:cstheme="minorHAnsi"/>
        </w:rPr>
        <w:t>include l</w:t>
      </w:r>
      <w:r w:rsidR="00880A4F" w:rsidRPr="0097729B">
        <w:rPr>
          <w:rFonts w:asciiTheme="minorHAnsi" w:hAnsiTheme="minorHAnsi" w:cstheme="minorHAnsi"/>
        </w:rPr>
        <w:t>amps, air condition</w:t>
      </w:r>
      <w:r w:rsidR="00642358">
        <w:rPr>
          <w:rFonts w:asciiTheme="minorHAnsi" w:hAnsiTheme="minorHAnsi" w:cstheme="minorHAnsi"/>
        </w:rPr>
        <w:t>ers</w:t>
      </w:r>
      <w:r w:rsidR="00880A4F" w:rsidRPr="0097729B">
        <w:rPr>
          <w:rFonts w:asciiTheme="minorHAnsi" w:hAnsiTheme="minorHAnsi" w:cstheme="minorHAnsi"/>
        </w:rPr>
        <w:t>, rugs</w:t>
      </w:r>
      <w:r w:rsidR="00FD2CBF">
        <w:rPr>
          <w:rFonts w:asciiTheme="minorHAnsi" w:hAnsiTheme="minorHAnsi" w:cstheme="minorHAnsi"/>
        </w:rPr>
        <w:t>, beds,</w:t>
      </w:r>
      <w:r w:rsidR="00E7308D" w:rsidRPr="0097729B">
        <w:rPr>
          <w:rFonts w:asciiTheme="minorHAnsi" w:hAnsiTheme="minorHAnsi" w:cstheme="minorHAnsi"/>
        </w:rPr>
        <w:t xml:space="preserve"> </w:t>
      </w:r>
      <w:r w:rsidR="00642358">
        <w:rPr>
          <w:rFonts w:asciiTheme="minorHAnsi" w:hAnsiTheme="minorHAnsi" w:cstheme="minorHAnsi"/>
        </w:rPr>
        <w:t xml:space="preserve">non-specialized clothing </w:t>
      </w:r>
      <w:r w:rsidR="00E7308D" w:rsidRPr="0097729B">
        <w:rPr>
          <w:rFonts w:asciiTheme="minorHAnsi" w:hAnsiTheme="minorHAnsi" w:cstheme="minorHAnsi"/>
        </w:rPr>
        <w:t>etc</w:t>
      </w:r>
      <w:r w:rsidR="00880A4F" w:rsidRPr="0097729B">
        <w:rPr>
          <w:rFonts w:asciiTheme="minorHAnsi" w:hAnsiTheme="minorHAnsi" w:cstheme="minorHAnsi"/>
        </w:rPr>
        <w:t>.</w:t>
      </w:r>
    </w:p>
    <w:p w14:paraId="68ECB921" w14:textId="67243CB8" w:rsidR="00EC0CB6" w:rsidRPr="0097729B" w:rsidRDefault="005562D6" w:rsidP="0096712D">
      <w:pPr>
        <w:pStyle w:val="ListParagraph"/>
        <w:numPr>
          <w:ilvl w:val="1"/>
          <w:numId w:val="15"/>
        </w:numPr>
        <w:rPr>
          <w:rFonts w:asciiTheme="minorHAnsi" w:hAnsiTheme="minorHAnsi" w:cstheme="minorHAnsi"/>
        </w:rPr>
      </w:pPr>
      <w:r w:rsidRPr="0097729B">
        <w:rPr>
          <w:rFonts w:asciiTheme="minorHAnsi" w:hAnsiTheme="minorHAnsi" w:cstheme="minorHAnsi"/>
        </w:rPr>
        <w:t>T</w:t>
      </w:r>
      <w:r w:rsidR="00EC0CB6" w:rsidRPr="0097729B">
        <w:rPr>
          <w:rFonts w:asciiTheme="minorHAnsi" w:hAnsiTheme="minorHAnsi" w:cstheme="minorHAnsi"/>
        </w:rPr>
        <w:t>he service/good/support is not specific to the individuals' needs based on their disabilities or health conditions</w:t>
      </w:r>
      <w:r w:rsidR="00E7308D" w:rsidRPr="0097729B">
        <w:rPr>
          <w:rFonts w:asciiTheme="minorHAnsi" w:hAnsiTheme="minorHAnsi" w:cstheme="minorHAnsi"/>
        </w:rPr>
        <w:t xml:space="preserve"> as identified in the CARE assessment</w:t>
      </w:r>
      <w:r w:rsidR="00EC0CB6" w:rsidRPr="0097729B">
        <w:rPr>
          <w:rFonts w:asciiTheme="minorHAnsi" w:hAnsiTheme="minorHAnsi" w:cstheme="minorHAnsi"/>
        </w:rPr>
        <w:t>.</w:t>
      </w:r>
    </w:p>
    <w:p w14:paraId="5A9D339B" w14:textId="042B6AE5"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Services/supports covered by the Medicaid State Plan, Medicare, or other programs or services</w:t>
      </w:r>
      <w:r w:rsidR="00EC0CB6" w:rsidRPr="0097729B">
        <w:rPr>
          <w:rFonts w:asciiTheme="minorHAnsi" w:hAnsiTheme="minorHAnsi" w:cstheme="minorHAnsi"/>
        </w:rPr>
        <w:t>.</w:t>
      </w:r>
    </w:p>
    <w:p w14:paraId="5BD1B226" w14:textId="344F0D7F" w:rsidR="00536388" w:rsidRDefault="00073394" w:rsidP="0096712D">
      <w:pPr>
        <w:pStyle w:val="ListParagraph"/>
        <w:numPr>
          <w:ilvl w:val="0"/>
          <w:numId w:val="15"/>
        </w:numPr>
        <w:rPr>
          <w:rFonts w:asciiTheme="minorHAnsi" w:hAnsiTheme="minorHAnsi" w:cstheme="minorHAnsi"/>
        </w:rPr>
      </w:pPr>
      <w:r w:rsidRPr="00073394">
        <w:rPr>
          <w:rFonts w:asciiTheme="minorHAnsi" w:hAnsiTheme="minorHAnsi" w:cstheme="minorHAnsi"/>
        </w:rPr>
        <w:t>Any fees related to health or long-term care incurred by you, including co-pays, waiver cost of care (participation), or insurance</w:t>
      </w:r>
      <w:r>
        <w:rPr>
          <w:rFonts w:asciiTheme="minorHAnsi" w:hAnsiTheme="minorHAnsi" w:cstheme="minorHAnsi"/>
        </w:rPr>
        <w:t>. This includes costs that other insurances will not pay</w:t>
      </w:r>
      <w:r w:rsidR="00EC0CB6" w:rsidRPr="0097729B">
        <w:rPr>
          <w:rFonts w:asciiTheme="minorHAnsi" w:hAnsiTheme="minorHAnsi" w:cstheme="minorHAnsi"/>
        </w:rPr>
        <w:t>.</w:t>
      </w:r>
    </w:p>
    <w:p w14:paraId="757A8BBC" w14:textId="77777777" w:rsidR="00F679FC" w:rsidRDefault="00D50AF7" w:rsidP="0096712D">
      <w:pPr>
        <w:pStyle w:val="ListParagraph"/>
        <w:numPr>
          <w:ilvl w:val="1"/>
          <w:numId w:val="15"/>
        </w:numPr>
        <w:rPr>
          <w:rFonts w:asciiTheme="minorHAnsi" w:hAnsiTheme="minorHAnsi" w:cstheme="minorHAnsi"/>
        </w:rPr>
      </w:pPr>
      <w:r w:rsidRPr="00D50AF7">
        <w:rPr>
          <w:rFonts w:asciiTheme="minorHAnsi" w:hAnsiTheme="minorHAnsi" w:cstheme="minorHAnsi"/>
        </w:rPr>
        <w:t xml:space="preserve">If Medicaid funds </w:t>
      </w:r>
      <w:r w:rsidR="00F679FC">
        <w:rPr>
          <w:rFonts w:asciiTheme="minorHAnsi" w:hAnsiTheme="minorHAnsi" w:cstheme="minorHAnsi"/>
        </w:rPr>
        <w:t xml:space="preserve">(Apple Health) </w:t>
      </w:r>
      <w:r w:rsidRPr="00D50AF7">
        <w:rPr>
          <w:rFonts w:asciiTheme="minorHAnsi" w:hAnsiTheme="minorHAnsi" w:cstheme="minorHAnsi"/>
        </w:rPr>
        <w:t xml:space="preserve">are </w:t>
      </w:r>
      <w:r w:rsidR="00FE477A" w:rsidRPr="00D50AF7">
        <w:rPr>
          <w:rFonts w:asciiTheme="minorHAnsi" w:hAnsiTheme="minorHAnsi" w:cstheme="minorHAnsi"/>
        </w:rPr>
        <w:t>used,</w:t>
      </w:r>
      <w:r w:rsidRPr="00D50AF7">
        <w:rPr>
          <w:rFonts w:asciiTheme="minorHAnsi" w:hAnsiTheme="minorHAnsi" w:cstheme="minorHAnsi"/>
        </w:rPr>
        <w:t xml:space="preserve"> then the </w:t>
      </w:r>
      <w:r w:rsidR="00B64FB8">
        <w:rPr>
          <w:rFonts w:asciiTheme="minorHAnsi" w:hAnsiTheme="minorHAnsi" w:cstheme="minorHAnsi"/>
        </w:rPr>
        <w:t>participant</w:t>
      </w:r>
      <w:r w:rsidR="00B64FB8" w:rsidRPr="0097729B">
        <w:rPr>
          <w:rFonts w:asciiTheme="minorHAnsi" w:hAnsiTheme="minorHAnsi" w:cstheme="minorHAnsi"/>
        </w:rPr>
        <w:t xml:space="preserve"> </w:t>
      </w:r>
      <w:r w:rsidRPr="00D50AF7">
        <w:rPr>
          <w:rFonts w:asciiTheme="minorHAnsi" w:hAnsiTheme="minorHAnsi" w:cstheme="minorHAnsi"/>
        </w:rPr>
        <w:t xml:space="preserve">cannot </w:t>
      </w:r>
      <w:r w:rsidR="00FE477A">
        <w:rPr>
          <w:rFonts w:asciiTheme="minorHAnsi" w:hAnsiTheme="minorHAnsi" w:cstheme="minorHAnsi"/>
        </w:rPr>
        <w:t xml:space="preserve">also </w:t>
      </w:r>
      <w:r w:rsidRPr="00D50AF7">
        <w:rPr>
          <w:rFonts w:asciiTheme="minorHAnsi" w:hAnsiTheme="minorHAnsi" w:cstheme="minorHAnsi"/>
        </w:rPr>
        <w:t>use New Freedom funds</w:t>
      </w:r>
      <w:r w:rsidR="00E759F4">
        <w:rPr>
          <w:rFonts w:asciiTheme="minorHAnsi" w:hAnsiTheme="minorHAnsi" w:cstheme="minorHAnsi"/>
        </w:rPr>
        <w:t xml:space="preserve"> (</w:t>
      </w:r>
      <w:r w:rsidR="00F679FC">
        <w:rPr>
          <w:rFonts w:asciiTheme="minorHAnsi" w:hAnsiTheme="minorHAnsi" w:cstheme="minorHAnsi"/>
        </w:rPr>
        <w:t xml:space="preserve">which are also </w:t>
      </w:r>
      <w:r w:rsidR="00E759F4">
        <w:rPr>
          <w:rFonts w:asciiTheme="minorHAnsi" w:hAnsiTheme="minorHAnsi" w:cstheme="minorHAnsi"/>
        </w:rPr>
        <w:t>Medicaid funds)</w:t>
      </w:r>
      <w:r w:rsidRPr="00D50AF7">
        <w:rPr>
          <w:rFonts w:asciiTheme="minorHAnsi" w:hAnsiTheme="minorHAnsi" w:cstheme="minorHAnsi"/>
        </w:rPr>
        <w:t xml:space="preserve"> to pay </w:t>
      </w:r>
      <w:r>
        <w:rPr>
          <w:rFonts w:asciiTheme="minorHAnsi" w:hAnsiTheme="minorHAnsi" w:cstheme="minorHAnsi"/>
        </w:rPr>
        <w:t>a</w:t>
      </w:r>
      <w:r w:rsidR="00EF6149">
        <w:rPr>
          <w:rFonts w:asciiTheme="minorHAnsi" w:hAnsiTheme="minorHAnsi" w:cstheme="minorHAnsi"/>
        </w:rPr>
        <w:t>ny</w:t>
      </w:r>
      <w:r>
        <w:rPr>
          <w:rFonts w:asciiTheme="minorHAnsi" w:hAnsiTheme="minorHAnsi" w:cstheme="minorHAnsi"/>
        </w:rPr>
        <w:t xml:space="preserve"> remaining</w:t>
      </w:r>
      <w:r w:rsidRPr="00D50AF7">
        <w:rPr>
          <w:rFonts w:asciiTheme="minorHAnsi" w:hAnsiTheme="minorHAnsi" w:cstheme="minorHAnsi"/>
        </w:rPr>
        <w:t xml:space="preserve"> balance as it would be double dipping into the Medicaid </w:t>
      </w:r>
      <w:r w:rsidR="00EF6149">
        <w:rPr>
          <w:rFonts w:asciiTheme="minorHAnsi" w:hAnsiTheme="minorHAnsi" w:cstheme="minorHAnsi"/>
        </w:rPr>
        <w:t xml:space="preserve">pool of </w:t>
      </w:r>
      <w:r w:rsidRPr="00D50AF7">
        <w:rPr>
          <w:rFonts w:asciiTheme="minorHAnsi" w:hAnsiTheme="minorHAnsi" w:cstheme="minorHAnsi"/>
        </w:rPr>
        <w:t>funds</w:t>
      </w:r>
      <w:r>
        <w:rPr>
          <w:rFonts w:asciiTheme="minorHAnsi" w:hAnsiTheme="minorHAnsi" w:cstheme="minorHAnsi"/>
        </w:rPr>
        <w:t>.</w:t>
      </w:r>
      <w:r w:rsidR="00EF6149">
        <w:rPr>
          <w:rFonts w:asciiTheme="minorHAnsi" w:hAnsiTheme="minorHAnsi" w:cstheme="minorHAnsi"/>
        </w:rPr>
        <w:t xml:space="preserve"> </w:t>
      </w:r>
    </w:p>
    <w:p w14:paraId="190412D2" w14:textId="20DA65A7" w:rsidR="00D50AF7" w:rsidRDefault="00F679FC" w:rsidP="00F679FC">
      <w:pPr>
        <w:pStyle w:val="ListParagraph"/>
        <w:numPr>
          <w:ilvl w:val="2"/>
          <w:numId w:val="15"/>
        </w:numPr>
        <w:rPr>
          <w:rFonts w:asciiTheme="minorHAnsi" w:hAnsiTheme="minorHAnsi" w:cstheme="minorHAnsi"/>
        </w:rPr>
      </w:pPr>
      <w:r>
        <w:rPr>
          <w:rFonts w:asciiTheme="minorHAnsi" w:hAnsiTheme="minorHAnsi" w:cstheme="minorHAnsi"/>
        </w:rPr>
        <w:t>Example: C</w:t>
      </w:r>
      <w:r w:rsidR="00EF6149">
        <w:rPr>
          <w:rFonts w:asciiTheme="minorHAnsi" w:hAnsiTheme="minorHAnsi" w:cstheme="minorHAnsi"/>
        </w:rPr>
        <w:t xml:space="preserve">osts that exceed the </w:t>
      </w:r>
      <w:r w:rsidR="00B64FB8">
        <w:rPr>
          <w:rFonts w:asciiTheme="minorHAnsi" w:hAnsiTheme="minorHAnsi" w:cstheme="minorHAnsi"/>
        </w:rPr>
        <w:t>participant</w:t>
      </w:r>
      <w:r w:rsidR="00EF6149">
        <w:rPr>
          <w:rFonts w:asciiTheme="minorHAnsi" w:hAnsiTheme="minorHAnsi" w:cstheme="minorHAnsi"/>
        </w:rPr>
        <w:t>’s medical/dental benefit allowance for using Medicaid funds.</w:t>
      </w:r>
    </w:p>
    <w:p w14:paraId="1B2E51F0" w14:textId="64331E0A" w:rsidR="00EF6149" w:rsidRPr="0097729B" w:rsidRDefault="00EF6149" w:rsidP="0096712D">
      <w:pPr>
        <w:pStyle w:val="ListParagraph"/>
        <w:numPr>
          <w:ilvl w:val="1"/>
          <w:numId w:val="15"/>
        </w:numPr>
        <w:rPr>
          <w:rFonts w:asciiTheme="minorHAnsi" w:hAnsiTheme="minorHAnsi" w:cstheme="minorHAnsi"/>
        </w:rPr>
      </w:pPr>
      <w:r>
        <w:rPr>
          <w:rFonts w:asciiTheme="minorHAnsi" w:hAnsiTheme="minorHAnsi" w:cstheme="minorHAnsi"/>
        </w:rPr>
        <w:t>If only Medicare funds are used</w:t>
      </w:r>
      <w:r w:rsidR="00A315EB">
        <w:rPr>
          <w:rFonts w:asciiTheme="minorHAnsi" w:hAnsiTheme="minorHAnsi" w:cstheme="minorHAnsi"/>
        </w:rPr>
        <w:t>,</w:t>
      </w:r>
      <w:r>
        <w:rPr>
          <w:rFonts w:asciiTheme="minorHAnsi" w:hAnsiTheme="minorHAnsi" w:cstheme="minorHAnsi"/>
        </w:rPr>
        <w:t xml:space="preserve"> then NF funds may be allowable.</w:t>
      </w:r>
    </w:p>
    <w:p w14:paraId="2D0C3582" w14:textId="77777777" w:rsidR="0017775D"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Home modifications</w:t>
      </w:r>
      <w:r w:rsidR="0017775D" w:rsidRPr="0097729B">
        <w:rPr>
          <w:rFonts w:asciiTheme="minorHAnsi" w:hAnsiTheme="minorHAnsi" w:cstheme="minorHAnsi"/>
        </w:rPr>
        <w:t xml:space="preserve"> or improvements</w:t>
      </w:r>
      <w:r w:rsidRPr="0097729B">
        <w:rPr>
          <w:rFonts w:asciiTheme="minorHAnsi" w:hAnsiTheme="minorHAnsi" w:cstheme="minorHAnsi"/>
        </w:rPr>
        <w:t xml:space="preserve"> that </w:t>
      </w:r>
      <w:r w:rsidR="0017775D" w:rsidRPr="0097729B">
        <w:rPr>
          <w:rFonts w:asciiTheme="minorHAnsi" w:hAnsiTheme="minorHAnsi" w:cstheme="minorHAnsi"/>
        </w:rPr>
        <w:t xml:space="preserve">only </w:t>
      </w:r>
      <w:r w:rsidRPr="0097729B">
        <w:rPr>
          <w:rFonts w:asciiTheme="minorHAnsi" w:hAnsiTheme="minorHAnsi" w:cstheme="minorHAnsi"/>
        </w:rPr>
        <w:t>add any square footage</w:t>
      </w:r>
      <w:r w:rsidR="0017775D" w:rsidRPr="0097729B">
        <w:rPr>
          <w:rFonts w:asciiTheme="minorHAnsi" w:hAnsiTheme="minorHAnsi" w:cstheme="minorHAnsi"/>
        </w:rPr>
        <w:t xml:space="preserve"> to the home.</w:t>
      </w:r>
    </w:p>
    <w:p w14:paraId="16AC4AC7" w14:textId="53E41A85" w:rsidR="00536388" w:rsidRPr="0097729B" w:rsidRDefault="0017775D" w:rsidP="0096712D">
      <w:pPr>
        <w:pStyle w:val="ListParagraph"/>
        <w:numPr>
          <w:ilvl w:val="0"/>
          <w:numId w:val="15"/>
        </w:numPr>
        <w:rPr>
          <w:rFonts w:asciiTheme="minorHAnsi" w:hAnsiTheme="minorHAnsi" w:cstheme="minorHAnsi"/>
        </w:rPr>
      </w:pPr>
      <w:bookmarkStart w:id="32" w:name="_Hlk180567247"/>
      <w:r w:rsidRPr="0097729B">
        <w:rPr>
          <w:rFonts w:asciiTheme="minorHAnsi" w:hAnsiTheme="minorHAnsi" w:cstheme="minorHAnsi"/>
        </w:rPr>
        <w:t xml:space="preserve">Home modifications or improvements that are of general utility and are not of direct medical or remedial benefit to the </w:t>
      </w:r>
      <w:r w:rsidR="00445FC5" w:rsidRPr="0097729B">
        <w:rPr>
          <w:rFonts w:asciiTheme="minorHAnsi" w:hAnsiTheme="minorHAnsi" w:cstheme="minorHAnsi"/>
        </w:rPr>
        <w:t>participant</w:t>
      </w:r>
      <w:r w:rsidR="00EC0CB6" w:rsidRPr="0097729B">
        <w:rPr>
          <w:rFonts w:asciiTheme="minorHAnsi" w:hAnsiTheme="minorHAnsi" w:cstheme="minorHAnsi"/>
        </w:rPr>
        <w:t>.</w:t>
      </w:r>
      <w:bookmarkEnd w:id="32"/>
    </w:p>
    <w:p w14:paraId="74ADD521" w14:textId="38EEE393" w:rsidR="0017775D" w:rsidRPr="0097729B" w:rsidRDefault="0017775D" w:rsidP="0096712D">
      <w:pPr>
        <w:pStyle w:val="ListParagraph"/>
        <w:numPr>
          <w:ilvl w:val="0"/>
          <w:numId w:val="15"/>
        </w:numPr>
        <w:rPr>
          <w:rFonts w:asciiTheme="minorHAnsi" w:hAnsiTheme="minorHAnsi" w:cstheme="minorHAnsi"/>
        </w:rPr>
      </w:pPr>
      <w:r w:rsidRPr="0097729B">
        <w:rPr>
          <w:rFonts w:asciiTheme="minorHAnsi" w:hAnsiTheme="minorHAnsi" w:cstheme="minorHAnsi"/>
        </w:rPr>
        <w:t>Repairs or general maintenance needed prior to a modification being completed (or determined during the modification), including testing and removal or abatement of asbestos or mold or repairs required due to water or pest damage. Repair and general maintenance of a dwelling are the responsibility of the owner.</w:t>
      </w:r>
    </w:p>
    <w:p w14:paraId="6ABD6824" w14:textId="70DA38F4"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 xml:space="preserve">Vacation </w:t>
      </w:r>
      <w:r w:rsidR="00210E59" w:rsidRPr="0097729B">
        <w:rPr>
          <w:rFonts w:asciiTheme="minorHAnsi" w:hAnsiTheme="minorHAnsi" w:cstheme="minorHAnsi"/>
        </w:rPr>
        <w:t xml:space="preserve">or travel </w:t>
      </w:r>
      <w:r w:rsidRPr="0097729B">
        <w:rPr>
          <w:rFonts w:asciiTheme="minorHAnsi" w:hAnsiTheme="minorHAnsi" w:cstheme="minorHAnsi"/>
        </w:rPr>
        <w:t>expenses</w:t>
      </w:r>
      <w:r w:rsidR="00210E59" w:rsidRPr="0097729B">
        <w:rPr>
          <w:rFonts w:asciiTheme="minorHAnsi" w:hAnsiTheme="minorHAnsi" w:cstheme="minorHAnsi"/>
        </w:rPr>
        <w:t xml:space="preserve"> other than the direct cost of provision of personal care services</w:t>
      </w:r>
      <w:r w:rsidR="00EC0CB6" w:rsidRPr="0097729B">
        <w:rPr>
          <w:rFonts w:asciiTheme="minorHAnsi" w:hAnsiTheme="minorHAnsi" w:cstheme="minorHAnsi"/>
        </w:rPr>
        <w:t>.</w:t>
      </w:r>
      <w:r w:rsidRPr="0097729B">
        <w:rPr>
          <w:rFonts w:asciiTheme="minorHAnsi" w:hAnsiTheme="minorHAnsi" w:cstheme="minorHAnsi"/>
        </w:rPr>
        <w:t xml:space="preserve"> </w:t>
      </w:r>
    </w:p>
    <w:p w14:paraId="11E26736" w14:textId="52B0B332" w:rsidR="00210E59" w:rsidRPr="0097729B" w:rsidRDefault="00210E59" w:rsidP="0096712D">
      <w:pPr>
        <w:pStyle w:val="ListParagraph"/>
        <w:numPr>
          <w:ilvl w:val="1"/>
          <w:numId w:val="15"/>
        </w:numPr>
        <w:rPr>
          <w:rFonts w:asciiTheme="minorHAnsi" w:hAnsiTheme="minorHAnsi" w:cstheme="minorHAnsi"/>
        </w:rPr>
      </w:pPr>
      <w:r w:rsidRPr="0097729B">
        <w:rPr>
          <w:rFonts w:asciiTheme="minorHAnsi" w:hAnsiTheme="minorHAnsi" w:cstheme="minorHAnsi"/>
        </w:rPr>
        <w:t>A participant may not use New Freedom funds to pay travel expenses for their provider</w:t>
      </w:r>
      <w:r w:rsidR="00EC0CB6" w:rsidRPr="0097729B">
        <w:rPr>
          <w:rFonts w:asciiTheme="minorHAnsi" w:hAnsiTheme="minorHAnsi" w:cstheme="minorHAnsi"/>
        </w:rPr>
        <w:t>.</w:t>
      </w:r>
      <w:r w:rsidRPr="0097729B">
        <w:rPr>
          <w:rFonts w:asciiTheme="minorHAnsi" w:hAnsiTheme="minorHAnsi" w:cstheme="minorHAnsi"/>
        </w:rPr>
        <w:t xml:space="preserve"> </w:t>
      </w:r>
    </w:p>
    <w:p w14:paraId="7F512197" w14:textId="558D202E"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Rent/room and board</w:t>
      </w:r>
      <w:r w:rsidR="00EC0CB6" w:rsidRPr="0097729B">
        <w:rPr>
          <w:rFonts w:asciiTheme="minorHAnsi" w:hAnsiTheme="minorHAnsi" w:cstheme="minorHAnsi"/>
        </w:rPr>
        <w:t>.</w:t>
      </w:r>
    </w:p>
    <w:p w14:paraId="58ED05E3" w14:textId="22185AF5" w:rsidR="00EC0CB6"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Tobacco or alcohol products</w:t>
      </w:r>
      <w:r w:rsidR="00EC0CB6" w:rsidRPr="0097729B">
        <w:rPr>
          <w:rFonts w:asciiTheme="minorHAnsi" w:hAnsiTheme="minorHAnsi" w:cstheme="minorHAnsi"/>
        </w:rPr>
        <w:t>.</w:t>
      </w:r>
      <w:r w:rsidRPr="0097729B">
        <w:rPr>
          <w:rFonts w:asciiTheme="minorHAnsi" w:hAnsiTheme="minorHAnsi" w:cstheme="minorHAnsi"/>
        </w:rPr>
        <w:t xml:space="preserve"> </w:t>
      </w:r>
    </w:p>
    <w:p w14:paraId="66828900" w14:textId="37C407D4" w:rsidR="00536388" w:rsidRPr="0097729B" w:rsidRDefault="00EC0CB6" w:rsidP="0096712D">
      <w:pPr>
        <w:pStyle w:val="ListParagraph"/>
        <w:numPr>
          <w:ilvl w:val="0"/>
          <w:numId w:val="15"/>
        </w:numPr>
        <w:rPr>
          <w:rFonts w:asciiTheme="minorHAnsi" w:hAnsiTheme="minorHAnsi" w:cstheme="minorHAnsi"/>
        </w:rPr>
      </w:pPr>
      <w:r w:rsidRPr="0097729B">
        <w:rPr>
          <w:rFonts w:asciiTheme="minorHAnsi" w:hAnsiTheme="minorHAnsi" w:cstheme="minorHAnsi"/>
        </w:rPr>
        <w:t>L</w:t>
      </w:r>
      <w:r w:rsidR="00536388" w:rsidRPr="0097729B">
        <w:rPr>
          <w:rFonts w:asciiTheme="minorHAnsi" w:hAnsiTheme="minorHAnsi" w:cstheme="minorHAnsi"/>
        </w:rPr>
        <w:t>ottery tickets</w:t>
      </w:r>
      <w:r w:rsidRPr="0097729B">
        <w:rPr>
          <w:rFonts w:asciiTheme="minorHAnsi" w:hAnsiTheme="minorHAnsi" w:cstheme="minorHAnsi"/>
        </w:rPr>
        <w:t>.</w:t>
      </w:r>
    </w:p>
    <w:p w14:paraId="38CEBB9D" w14:textId="766D329E"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Entertainment items (TV, cable or DVD players)</w:t>
      </w:r>
      <w:r w:rsidR="00E7308D" w:rsidRPr="0097729B">
        <w:rPr>
          <w:rFonts w:asciiTheme="minorHAnsi" w:hAnsiTheme="minorHAnsi" w:cstheme="minorHAnsi"/>
        </w:rPr>
        <w:t>, and other electronics,</w:t>
      </w:r>
      <w:r w:rsidR="00210E59" w:rsidRPr="0097729B">
        <w:rPr>
          <w:rFonts w:asciiTheme="minorHAnsi" w:hAnsiTheme="minorHAnsi" w:cstheme="minorHAnsi"/>
        </w:rPr>
        <w:t xml:space="preserve"> that are nonadaptive in nature</w:t>
      </w:r>
      <w:r w:rsidR="00EC0CB6" w:rsidRPr="0097729B">
        <w:rPr>
          <w:rFonts w:asciiTheme="minorHAnsi" w:hAnsiTheme="minorHAnsi" w:cstheme="minorHAnsi"/>
        </w:rPr>
        <w:t>.</w:t>
      </w:r>
    </w:p>
    <w:p w14:paraId="6E003E1D" w14:textId="563BD919"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Vehicle purchases/maintenance/upgrades that do not include modification related to disability</w:t>
      </w:r>
      <w:r w:rsidR="00EC0CB6" w:rsidRPr="0097729B">
        <w:rPr>
          <w:rFonts w:asciiTheme="minorHAnsi" w:hAnsiTheme="minorHAnsi" w:cstheme="minorHAnsi"/>
        </w:rPr>
        <w:t>.</w:t>
      </w:r>
    </w:p>
    <w:p w14:paraId="1A5BD4B3" w14:textId="51047E1B"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Tickets and related costs to attend sporting or other recreational events</w:t>
      </w:r>
      <w:r w:rsidR="00EC0CB6" w:rsidRPr="0097729B">
        <w:rPr>
          <w:rFonts w:asciiTheme="minorHAnsi" w:hAnsiTheme="minorHAnsi" w:cstheme="minorHAnsi"/>
        </w:rPr>
        <w:t>.</w:t>
      </w:r>
    </w:p>
    <w:p w14:paraId="4FFB9BBC" w14:textId="77777777"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Standard household supplies, furnishings, equipment and maintenance, and major household appliances.</w:t>
      </w:r>
    </w:p>
    <w:p w14:paraId="02926ACB" w14:textId="3466AC79" w:rsidR="00536388" w:rsidRDefault="00536388" w:rsidP="0096712D">
      <w:pPr>
        <w:pStyle w:val="ListParagraph"/>
        <w:numPr>
          <w:ilvl w:val="0"/>
          <w:numId w:val="15"/>
        </w:numPr>
        <w:rPr>
          <w:rFonts w:asciiTheme="minorHAnsi" w:hAnsiTheme="minorHAnsi" w:cstheme="minorHAnsi"/>
        </w:rPr>
      </w:pPr>
      <w:bookmarkStart w:id="33" w:name="_Hlk186438821"/>
      <w:r w:rsidRPr="0097729B">
        <w:rPr>
          <w:rFonts w:asciiTheme="minorHAnsi" w:hAnsiTheme="minorHAnsi" w:cstheme="minorHAnsi"/>
        </w:rPr>
        <w:t xml:space="preserve">Pets, </w:t>
      </w:r>
      <w:r w:rsidR="00EC0CB6" w:rsidRPr="0097729B">
        <w:rPr>
          <w:rFonts w:asciiTheme="minorHAnsi" w:hAnsiTheme="minorHAnsi" w:cstheme="minorHAnsi"/>
        </w:rPr>
        <w:t xml:space="preserve">comfort, or </w:t>
      </w:r>
      <w:r w:rsidRPr="0097729B">
        <w:rPr>
          <w:rFonts w:asciiTheme="minorHAnsi" w:hAnsiTheme="minorHAnsi" w:cstheme="minorHAnsi"/>
        </w:rPr>
        <w:t xml:space="preserve">therapy animals and their related costs (including </w:t>
      </w:r>
      <w:bookmarkStart w:id="34" w:name="_Hlk180567095"/>
      <w:r w:rsidR="0017775D" w:rsidRPr="0097729B">
        <w:rPr>
          <w:rFonts w:asciiTheme="minorHAnsi" w:hAnsiTheme="minorHAnsi" w:cstheme="minorHAnsi"/>
        </w:rPr>
        <w:t>purchase of the</w:t>
      </w:r>
      <w:r w:rsidR="009B06EA">
        <w:rPr>
          <w:rFonts w:asciiTheme="minorHAnsi" w:hAnsiTheme="minorHAnsi" w:cstheme="minorHAnsi"/>
        </w:rPr>
        <w:t xml:space="preserve"> pet, comfort or therapy</w:t>
      </w:r>
      <w:r w:rsidR="0017775D" w:rsidRPr="0097729B">
        <w:rPr>
          <w:rFonts w:asciiTheme="minorHAnsi" w:hAnsiTheme="minorHAnsi" w:cstheme="minorHAnsi"/>
        </w:rPr>
        <w:t xml:space="preserve"> animal</w:t>
      </w:r>
      <w:bookmarkEnd w:id="34"/>
      <w:r w:rsidR="0017775D" w:rsidRPr="0097729B">
        <w:rPr>
          <w:rFonts w:asciiTheme="minorHAnsi" w:hAnsiTheme="minorHAnsi" w:cstheme="minorHAnsi"/>
        </w:rPr>
        <w:t xml:space="preserve">, </w:t>
      </w:r>
      <w:r w:rsidR="009B06EA">
        <w:rPr>
          <w:rFonts w:asciiTheme="minorHAnsi" w:hAnsiTheme="minorHAnsi" w:cstheme="minorHAnsi"/>
        </w:rPr>
        <w:t xml:space="preserve">their </w:t>
      </w:r>
      <w:r w:rsidRPr="0097729B">
        <w:rPr>
          <w:rFonts w:asciiTheme="minorHAnsi" w:hAnsiTheme="minorHAnsi" w:cstheme="minorHAnsi"/>
        </w:rPr>
        <w:t>food</w:t>
      </w:r>
      <w:r w:rsidR="009B06EA">
        <w:rPr>
          <w:rFonts w:asciiTheme="minorHAnsi" w:hAnsiTheme="minorHAnsi" w:cstheme="minorHAnsi"/>
        </w:rPr>
        <w:t xml:space="preserve"> or</w:t>
      </w:r>
      <w:r w:rsidRPr="0097729B">
        <w:rPr>
          <w:rFonts w:asciiTheme="minorHAnsi" w:hAnsiTheme="minorHAnsi" w:cstheme="minorHAnsi"/>
        </w:rPr>
        <w:t xml:space="preserve"> veterinary services). </w:t>
      </w:r>
    </w:p>
    <w:p w14:paraId="041F3171" w14:textId="3AC571F1" w:rsidR="00910F39" w:rsidRPr="0097729B" w:rsidRDefault="00910F39" w:rsidP="0096712D">
      <w:pPr>
        <w:pStyle w:val="ListParagraph"/>
        <w:numPr>
          <w:ilvl w:val="0"/>
          <w:numId w:val="15"/>
        </w:numPr>
        <w:rPr>
          <w:rFonts w:asciiTheme="minorHAnsi" w:hAnsiTheme="minorHAnsi" w:cstheme="minorHAnsi"/>
        </w:rPr>
      </w:pPr>
      <w:r>
        <w:rPr>
          <w:rFonts w:asciiTheme="minorHAnsi" w:hAnsiTheme="minorHAnsi" w:cstheme="minorHAnsi"/>
        </w:rPr>
        <w:lastRenderedPageBreak/>
        <w:t>Non-routine</w:t>
      </w:r>
      <w:r w:rsidRPr="0097729B">
        <w:rPr>
          <w:rFonts w:asciiTheme="minorHAnsi" w:hAnsiTheme="minorHAnsi" w:cstheme="minorHAnsi"/>
        </w:rPr>
        <w:t xml:space="preserve"> veterinary services</w:t>
      </w:r>
      <w:r w:rsidR="0038356F">
        <w:rPr>
          <w:rFonts w:asciiTheme="minorHAnsi" w:hAnsiTheme="minorHAnsi" w:cstheme="minorHAnsi"/>
        </w:rPr>
        <w:t xml:space="preserve"> for a Trained Service Animal</w:t>
      </w:r>
      <w:r>
        <w:rPr>
          <w:rFonts w:asciiTheme="minorHAnsi" w:hAnsiTheme="minorHAnsi" w:cstheme="minorHAnsi"/>
        </w:rPr>
        <w:t xml:space="preserve"> (V</w:t>
      </w:r>
      <w:r w:rsidRPr="0097729B">
        <w:rPr>
          <w:rFonts w:asciiTheme="minorHAnsi" w:hAnsiTheme="minorHAnsi" w:cstheme="minorHAnsi"/>
        </w:rPr>
        <w:t xml:space="preserve">eterinary </w:t>
      </w:r>
      <w:r>
        <w:rPr>
          <w:rFonts w:asciiTheme="minorHAnsi" w:hAnsiTheme="minorHAnsi" w:cstheme="minorHAnsi"/>
        </w:rPr>
        <w:t>care over the cost of $500 per occurrence.)</w:t>
      </w:r>
    </w:p>
    <w:bookmarkEnd w:id="33"/>
    <w:p w14:paraId="4617AC03" w14:textId="77777777"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Postage outside of shipping costs related to prior approved service plan items.</w:t>
      </w:r>
    </w:p>
    <w:p w14:paraId="152EC6C3" w14:textId="57DF7C47" w:rsidR="00536388"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Experimental</w:t>
      </w:r>
      <w:r w:rsidR="00EC0CB6" w:rsidRPr="0097729B">
        <w:rPr>
          <w:rFonts w:asciiTheme="minorHAnsi" w:hAnsiTheme="minorHAnsi" w:cstheme="minorHAnsi"/>
          <w:color w:val="000000"/>
          <w:shd w:val="clear" w:color="auto" w:fill="FFFFFF"/>
        </w:rPr>
        <w:t xml:space="preserve"> </w:t>
      </w:r>
      <w:r w:rsidR="00EC0CB6" w:rsidRPr="0097729B">
        <w:rPr>
          <w:rFonts w:asciiTheme="minorHAnsi" w:hAnsiTheme="minorHAnsi" w:cstheme="minorHAnsi"/>
        </w:rPr>
        <w:t xml:space="preserve">or investigational services, procedures, treatments, devices, </w:t>
      </w:r>
      <w:r w:rsidR="00884CD2">
        <w:rPr>
          <w:rFonts w:asciiTheme="minorHAnsi" w:hAnsiTheme="minorHAnsi" w:cstheme="minorHAnsi"/>
        </w:rPr>
        <w:t>medications</w:t>
      </w:r>
      <w:r w:rsidR="00EC0CB6" w:rsidRPr="0097729B">
        <w:rPr>
          <w:rFonts w:asciiTheme="minorHAnsi" w:hAnsiTheme="minorHAnsi" w:cstheme="minorHAnsi"/>
        </w:rPr>
        <w:t xml:space="preserve">, or application of associated services, except when the individual factors of an individual </w:t>
      </w:r>
      <w:r w:rsidR="00B64FB8">
        <w:rPr>
          <w:rFonts w:asciiTheme="minorHAnsi" w:hAnsiTheme="minorHAnsi" w:cstheme="minorHAnsi"/>
        </w:rPr>
        <w:t>participant</w:t>
      </w:r>
      <w:r w:rsidR="00EC0CB6" w:rsidRPr="0097729B">
        <w:rPr>
          <w:rFonts w:asciiTheme="minorHAnsi" w:hAnsiTheme="minorHAnsi" w:cstheme="minorHAnsi"/>
        </w:rPr>
        <w:t>'s condition justify a determination of medical necessity under WAC </w:t>
      </w:r>
      <w:hyperlink r:id="rId15" w:history="1">
        <w:r w:rsidR="00EC0CB6" w:rsidRPr="002627C3">
          <w:rPr>
            <w:rStyle w:val="Hyperlink"/>
            <w:rFonts w:asciiTheme="minorHAnsi" w:hAnsiTheme="minorHAnsi" w:cstheme="minorHAnsi"/>
          </w:rPr>
          <w:t>182-500-0070</w:t>
        </w:r>
      </w:hyperlink>
      <w:r w:rsidR="00EC0CB6" w:rsidRPr="002627C3">
        <w:rPr>
          <w:rFonts w:asciiTheme="minorHAnsi" w:hAnsiTheme="minorHAnsi" w:cstheme="minorHAnsi"/>
        </w:rPr>
        <w:t>.</w:t>
      </w:r>
    </w:p>
    <w:p w14:paraId="43B89610" w14:textId="23C1B31C" w:rsidR="00FD2CBF" w:rsidRPr="0097729B" w:rsidRDefault="00FD2CBF" w:rsidP="0096712D">
      <w:pPr>
        <w:pStyle w:val="ListParagraph"/>
        <w:numPr>
          <w:ilvl w:val="1"/>
          <w:numId w:val="15"/>
        </w:numPr>
        <w:rPr>
          <w:rFonts w:asciiTheme="minorHAnsi" w:hAnsiTheme="minorHAnsi" w:cstheme="minorHAnsi"/>
        </w:rPr>
      </w:pPr>
      <w:r>
        <w:rPr>
          <w:rFonts w:asciiTheme="minorHAnsi" w:hAnsiTheme="minorHAnsi" w:cstheme="minorHAnsi"/>
        </w:rPr>
        <w:t xml:space="preserve">This also applies to Trained Service Animals. </w:t>
      </w:r>
      <w:r w:rsidRPr="0097729B">
        <w:rPr>
          <w:rFonts w:asciiTheme="minorHAnsi" w:hAnsiTheme="minorHAnsi" w:cstheme="minorHAnsi"/>
        </w:rPr>
        <w:t>Experimental</w:t>
      </w:r>
      <w:r w:rsidRPr="00FD2CBF">
        <w:rPr>
          <w:rFonts w:asciiTheme="minorHAnsi" w:hAnsiTheme="minorHAnsi" w:cstheme="minorHAnsi"/>
        </w:rPr>
        <w:t xml:space="preserve"> </w:t>
      </w:r>
      <w:r w:rsidRPr="0097729B">
        <w:rPr>
          <w:rFonts w:asciiTheme="minorHAnsi" w:hAnsiTheme="minorHAnsi" w:cstheme="minorHAnsi"/>
        </w:rPr>
        <w:t xml:space="preserve">or investigational services, procedures, treatments, devices, </w:t>
      </w:r>
      <w:r w:rsidR="00884CD2">
        <w:rPr>
          <w:rFonts w:asciiTheme="minorHAnsi" w:hAnsiTheme="minorHAnsi" w:cstheme="minorHAnsi"/>
        </w:rPr>
        <w:t>medications</w:t>
      </w:r>
      <w:r w:rsidRPr="0097729B">
        <w:rPr>
          <w:rFonts w:asciiTheme="minorHAnsi" w:hAnsiTheme="minorHAnsi" w:cstheme="minorHAnsi"/>
        </w:rPr>
        <w:t>, or application of associated services</w:t>
      </w:r>
      <w:r>
        <w:rPr>
          <w:rFonts w:asciiTheme="minorHAnsi" w:hAnsiTheme="minorHAnsi" w:cstheme="minorHAnsi"/>
        </w:rPr>
        <w:t xml:space="preserve"> are not covered.</w:t>
      </w:r>
    </w:p>
    <w:p w14:paraId="3E8BDEE3" w14:textId="7478ACE5" w:rsidR="00536388" w:rsidRPr="0097729B" w:rsidRDefault="009B06EA" w:rsidP="0096712D">
      <w:pPr>
        <w:pStyle w:val="ListParagraph"/>
        <w:numPr>
          <w:ilvl w:val="0"/>
          <w:numId w:val="15"/>
        </w:numPr>
        <w:rPr>
          <w:rFonts w:asciiTheme="minorHAnsi" w:hAnsiTheme="minorHAnsi" w:cstheme="minorHAnsi"/>
        </w:rPr>
      </w:pPr>
      <w:r>
        <w:rPr>
          <w:rFonts w:asciiTheme="minorHAnsi" w:hAnsiTheme="minorHAnsi" w:cstheme="minorHAnsi"/>
        </w:rPr>
        <w:t>E</w:t>
      </w:r>
      <w:r w:rsidR="00536388" w:rsidRPr="0097729B">
        <w:rPr>
          <w:rFonts w:asciiTheme="minorHAnsi" w:hAnsiTheme="minorHAnsi" w:cstheme="minorHAnsi"/>
        </w:rPr>
        <w:t>xercise equipment greater than $</w:t>
      </w:r>
      <w:r w:rsidR="002458E3" w:rsidRPr="0097729B">
        <w:rPr>
          <w:rFonts w:asciiTheme="minorHAnsi" w:hAnsiTheme="minorHAnsi" w:cstheme="minorHAnsi"/>
        </w:rPr>
        <w:t>500</w:t>
      </w:r>
      <w:r>
        <w:rPr>
          <w:rFonts w:asciiTheme="minorHAnsi" w:hAnsiTheme="minorHAnsi" w:cstheme="minorHAnsi"/>
        </w:rPr>
        <w:t xml:space="preserve"> per item</w:t>
      </w:r>
      <w:r w:rsidR="00536388" w:rsidRPr="0097729B">
        <w:rPr>
          <w:rFonts w:asciiTheme="minorHAnsi" w:hAnsiTheme="minorHAnsi" w:cstheme="minorHAnsi"/>
        </w:rPr>
        <w:t>.</w:t>
      </w:r>
    </w:p>
    <w:p w14:paraId="16F27F36" w14:textId="058E980D"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Monthly service fees for utilities</w:t>
      </w:r>
      <w:r w:rsidR="00EC0CB6" w:rsidRPr="0097729B">
        <w:rPr>
          <w:rFonts w:asciiTheme="minorHAnsi" w:hAnsiTheme="minorHAnsi" w:cstheme="minorHAnsi"/>
        </w:rPr>
        <w:t>, including ongoing utilities</w:t>
      </w:r>
      <w:r w:rsidRPr="0097729B">
        <w:rPr>
          <w:rFonts w:asciiTheme="minorHAnsi" w:hAnsiTheme="minorHAnsi" w:cstheme="minorHAnsi"/>
        </w:rPr>
        <w:t>.</w:t>
      </w:r>
    </w:p>
    <w:p w14:paraId="7006FECD" w14:textId="70800756"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Warranties</w:t>
      </w:r>
      <w:r w:rsidR="00EC0CB6" w:rsidRPr="0097729B">
        <w:rPr>
          <w:rFonts w:asciiTheme="minorHAnsi" w:hAnsiTheme="minorHAnsi" w:cstheme="minorHAnsi"/>
        </w:rPr>
        <w:t xml:space="preserve"> (for equipment, furnishings, or installations)</w:t>
      </w:r>
      <w:r w:rsidRPr="0097729B">
        <w:rPr>
          <w:rFonts w:asciiTheme="minorHAnsi" w:hAnsiTheme="minorHAnsi" w:cstheme="minorHAnsi"/>
        </w:rPr>
        <w:t>.</w:t>
      </w:r>
    </w:p>
    <w:p w14:paraId="5769E38D" w14:textId="548DBDF5"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Computers and electronics,</w:t>
      </w:r>
      <w:r w:rsidR="005917A4" w:rsidRPr="0097729B">
        <w:rPr>
          <w:rFonts w:asciiTheme="minorHAnsi" w:hAnsiTheme="minorHAnsi" w:cstheme="minorHAnsi"/>
        </w:rPr>
        <w:t xml:space="preserve"> that do not meet therapeutic need or are not </w:t>
      </w:r>
      <w:r w:rsidRPr="0097729B">
        <w:rPr>
          <w:rFonts w:asciiTheme="minorHAnsi" w:hAnsiTheme="minorHAnsi" w:cstheme="minorHAnsi"/>
        </w:rPr>
        <w:t>adaptive in nature.</w:t>
      </w:r>
    </w:p>
    <w:p w14:paraId="144B736A" w14:textId="77777777"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Cosmetic services and treatments.</w:t>
      </w:r>
    </w:p>
    <w:p w14:paraId="2D975F28" w14:textId="5CBD4814" w:rsidR="00536388" w:rsidRPr="0097729B" w:rsidRDefault="00536388" w:rsidP="0096712D">
      <w:pPr>
        <w:pStyle w:val="ListParagraph"/>
        <w:numPr>
          <w:ilvl w:val="0"/>
          <w:numId w:val="15"/>
        </w:numPr>
        <w:rPr>
          <w:rFonts w:asciiTheme="minorHAnsi" w:hAnsiTheme="minorHAnsi" w:cstheme="minorHAnsi"/>
        </w:rPr>
      </w:pPr>
      <w:r w:rsidRPr="0097729B">
        <w:rPr>
          <w:rFonts w:asciiTheme="minorHAnsi" w:hAnsiTheme="minorHAnsi" w:cstheme="minorHAnsi"/>
        </w:rPr>
        <w:t xml:space="preserve">Basic </w:t>
      </w:r>
      <w:r w:rsidR="00EC0CB6" w:rsidRPr="0097729B">
        <w:rPr>
          <w:rFonts w:asciiTheme="minorHAnsi" w:hAnsiTheme="minorHAnsi" w:cstheme="minorHAnsi"/>
        </w:rPr>
        <w:t>groceries</w:t>
      </w:r>
      <w:r w:rsidRPr="0097729B">
        <w:rPr>
          <w:rFonts w:asciiTheme="minorHAnsi" w:hAnsiTheme="minorHAnsi" w:cstheme="minorHAnsi"/>
        </w:rPr>
        <w:t>, clothing, and footwear.</w:t>
      </w:r>
    </w:p>
    <w:p w14:paraId="447E9069" w14:textId="61F9B3DB" w:rsidR="00EC0CB6" w:rsidRDefault="00EC0CB6" w:rsidP="0059281A">
      <w:pPr>
        <w:pStyle w:val="ListParagraph"/>
        <w:numPr>
          <w:ilvl w:val="0"/>
          <w:numId w:val="15"/>
        </w:numPr>
        <w:rPr>
          <w:rFonts w:asciiTheme="minorHAnsi" w:hAnsiTheme="minorHAnsi" w:cstheme="minorHAnsi"/>
        </w:rPr>
      </w:pPr>
      <w:r w:rsidRPr="00052F13">
        <w:rPr>
          <w:rFonts w:asciiTheme="minorHAnsi" w:hAnsiTheme="minorHAnsi" w:cstheme="minorHAnsi"/>
        </w:rPr>
        <w:t>Any item previously purchased through Medicaid funding that is within the health care authority replacement period.</w:t>
      </w:r>
      <w:bookmarkEnd w:id="30"/>
      <w:bookmarkEnd w:id="31"/>
    </w:p>
    <w:p w14:paraId="0744E975" w14:textId="77777777" w:rsidR="00135B1C" w:rsidRPr="00135B1C" w:rsidRDefault="00135B1C" w:rsidP="00135B1C">
      <w:pPr>
        <w:rPr>
          <w:rFonts w:asciiTheme="minorHAnsi" w:hAnsiTheme="minorHAnsi" w:cstheme="minorHAnsi"/>
        </w:rPr>
      </w:pPr>
    </w:p>
    <w:p w14:paraId="3D090222" w14:textId="1189614C" w:rsidR="00536388" w:rsidRPr="0097729B" w:rsidRDefault="00D909E5" w:rsidP="009A592C">
      <w:pPr>
        <w:pStyle w:val="Heading3"/>
        <w:spacing w:before="0" w:after="0"/>
        <w:rPr>
          <w:rFonts w:cstheme="minorHAnsi"/>
        </w:rPr>
      </w:pPr>
      <w:bookmarkStart w:id="35" w:name="_Toc186990911"/>
      <w:r w:rsidRPr="0097729B">
        <w:rPr>
          <w:rFonts w:cstheme="minorHAnsi"/>
        </w:rPr>
        <w:t xml:space="preserve">Authorized </w:t>
      </w:r>
      <w:r w:rsidR="00536388" w:rsidRPr="0097729B">
        <w:rPr>
          <w:rFonts w:cstheme="minorHAnsi"/>
        </w:rPr>
        <w:t>Representative</w:t>
      </w:r>
      <w:bookmarkEnd w:id="35"/>
    </w:p>
    <w:p w14:paraId="5C6D2EB8" w14:textId="737F3065" w:rsidR="00EA0533" w:rsidRPr="0097729B" w:rsidRDefault="00536388" w:rsidP="009A592C">
      <w:pPr>
        <w:pStyle w:val="NoSpacing"/>
        <w:rPr>
          <w:rFonts w:asciiTheme="minorHAnsi" w:hAnsiTheme="minorHAnsi" w:cstheme="minorHAnsi"/>
        </w:rPr>
      </w:pPr>
      <w:r w:rsidRPr="0097729B">
        <w:rPr>
          <w:rFonts w:asciiTheme="minorHAnsi" w:hAnsiTheme="minorHAnsi" w:cstheme="minorHAnsi"/>
        </w:rPr>
        <w:t>The New Freedom waiver supports participants to use a</w:t>
      </w:r>
      <w:r w:rsidR="00F679FC">
        <w:rPr>
          <w:rFonts w:asciiTheme="minorHAnsi" w:hAnsiTheme="minorHAnsi" w:cstheme="minorHAnsi"/>
        </w:rPr>
        <w:t>n</w:t>
      </w:r>
      <w:r w:rsidRPr="0097729B">
        <w:rPr>
          <w:rFonts w:asciiTheme="minorHAnsi" w:hAnsiTheme="minorHAnsi" w:cstheme="minorHAnsi"/>
        </w:rPr>
        <w:t xml:space="preserve"> </w:t>
      </w:r>
      <w:r w:rsidR="00D909E5" w:rsidRPr="0097729B">
        <w:rPr>
          <w:rFonts w:asciiTheme="minorHAnsi" w:hAnsiTheme="minorHAnsi" w:cstheme="minorHAnsi"/>
        </w:rPr>
        <w:t xml:space="preserve">Authorized </w:t>
      </w:r>
      <w:r w:rsidR="00EC78B4" w:rsidRPr="0097729B">
        <w:rPr>
          <w:rFonts w:asciiTheme="minorHAnsi" w:hAnsiTheme="minorHAnsi" w:cstheme="minorHAnsi"/>
        </w:rPr>
        <w:t xml:space="preserve">Representative </w:t>
      </w:r>
      <w:r w:rsidRPr="0097729B">
        <w:rPr>
          <w:rFonts w:asciiTheme="minorHAnsi" w:hAnsiTheme="minorHAnsi" w:cstheme="minorHAnsi"/>
        </w:rPr>
        <w:t xml:space="preserve">to assist them </w:t>
      </w:r>
      <w:r w:rsidR="007862A2" w:rsidRPr="0097729B">
        <w:rPr>
          <w:rFonts w:asciiTheme="minorHAnsi" w:hAnsiTheme="minorHAnsi" w:cstheme="minorHAnsi"/>
        </w:rPr>
        <w:t xml:space="preserve">(or manage on the </w:t>
      </w:r>
      <w:r w:rsidR="00F679FC">
        <w:rPr>
          <w:rFonts w:asciiTheme="minorHAnsi" w:hAnsiTheme="minorHAnsi" w:cstheme="minorHAnsi"/>
        </w:rPr>
        <w:t>p</w:t>
      </w:r>
      <w:r w:rsidR="007862A2" w:rsidRPr="0097729B">
        <w:rPr>
          <w:rFonts w:asciiTheme="minorHAnsi" w:hAnsiTheme="minorHAnsi" w:cstheme="minorHAnsi"/>
        </w:rPr>
        <w:t>articipant</w:t>
      </w:r>
      <w:r w:rsidR="00F679FC">
        <w:rPr>
          <w:rFonts w:asciiTheme="minorHAnsi" w:hAnsiTheme="minorHAnsi" w:cstheme="minorHAnsi"/>
        </w:rPr>
        <w:t>’</w:t>
      </w:r>
      <w:r w:rsidR="007862A2" w:rsidRPr="0097729B">
        <w:rPr>
          <w:rFonts w:asciiTheme="minorHAnsi" w:hAnsiTheme="minorHAnsi" w:cstheme="minorHAnsi"/>
        </w:rPr>
        <w:t xml:space="preserve">s behalf) </w:t>
      </w:r>
      <w:r w:rsidRPr="0097729B">
        <w:rPr>
          <w:rFonts w:asciiTheme="minorHAnsi" w:hAnsiTheme="minorHAnsi" w:cstheme="minorHAnsi"/>
        </w:rPr>
        <w:t xml:space="preserve">in managing and directing their budgets.  Both the participant and the representative must sign the New Freedom </w:t>
      </w:r>
      <w:r w:rsidR="00D909E5" w:rsidRPr="0097729B">
        <w:rPr>
          <w:rFonts w:asciiTheme="minorHAnsi" w:hAnsiTheme="minorHAnsi" w:cstheme="minorHAnsi"/>
        </w:rPr>
        <w:t xml:space="preserve">Authorized </w:t>
      </w:r>
      <w:r w:rsidRPr="0097729B">
        <w:rPr>
          <w:rFonts w:asciiTheme="minorHAnsi" w:hAnsiTheme="minorHAnsi" w:cstheme="minorHAnsi"/>
        </w:rPr>
        <w:t xml:space="preserve">Representative Form giving the responsibility to the person of their choice.  </w:t>
      </w:r>
      <w:r w:rsidR="00EA0533" w:rsidRPr="0097729B">
        <w:rPr>
          <w:rFonts w:asciiTheme="minorHAnsi" w:hAnsiTheme="minorHAnsi" w:cstheme="minorHAnsi"/>
        </w:rPr>
        <w:t>A</w:t>
      </w:r>
      <w:r w:rsidR="00DA33D4" w:rsidRPr="0097729B">
        <w:rPr>
          <w:rFonts w:asciiTheme="minorHAnsi" w:hAnsiTheme="minorHAnsi" w:cstheme="minorHAnsi"/>
        </w:rPr>
        <w:t>n</w:t>
      </w:r>
      <w:r w:rsidR="00EA0533" w:rsidRPr="0097729B">
        <w:rPr>
          <w:rFonts w:asciiTheme="minorHAnsi" w:hAnsiTheme="minorHAnsi" w:cstheme="minorHAnsi"/>
        </w:rPr>
        <w:t xml:space="preserve"> </w:t>
      </w:r>
      <w:r w:rsidR="00DA33D4" w:rsidRPr="0097729B">
        <w:rPr>
          <w:rFonts w:asciiTheme="minorHAnsi" w:hAnsiTheme="minorHAnsi" w:cstheme="minorHAnsi"/>
        </w:rPr>
        <w:t xml:space="preserve">Authorized </w:t>
      </w:r>
      <w:r w:rsidR="00EA0533" w:rsidRPr="0097729B">
        <w:rPr>
          <w:rFonts w:asciiTheme="minorHAnsi" w:hAnsiTheme="minorHAnsi" w:cstheme="minorHAnsi"/>
        </w:rPr>
        <w:t xml:space="preserve">Representative is authorized to complete and sign all forms. </w:t>
      </w:r>
      <w:r w:rsidR="002D503E" w:rsidRPr="0097729B">
        <w:rPr>
          <w:rFonts w:asciiTheme="minorHAnsi" w:hAnsiTheme="minorHAnsi" w:cstheme="minorHAnsi"/>
        </w:rPr>
        <w:t>A</w:t>
      </w:r>
      <w:r w:rsidR="00D909E5" w:rsidRPr="0097729B">
        <w:rPr>
          <w:rFonts w:asciiTheme="minorHAnsi" w:hAnsiTheme="minorHAnsi" w:cstheme="minorHAnsi"/>
        </w:rPr>
        <w:t>n</w:t>
      </w:r>
      <w:r w:rsidR="00EA0533" w:rsidRPr="0097729B">
        <w:rPr>
          <w:rFonts w:asciiTheme="minorHAnsi" w:hAnsiTheme="minorHAnsi" w:cstheme="minorHAnsi"/>
        </w:rPr>
        <w:t xml:space="preserve"> </w:t>
      </w:r>
      <w:r w:rsidR="00D909E5" w:rsidRPr="0097729B">
        <w:rPr>
          <w:rFonts w:asciiTheme="minorHAnsi" w:hAnsiTheme="minorHAnsi" w:cstheme="minorHAnsi"/>
        </w:rPr>
        <w:t xml:space="preserve">Authorized </w:t>
      </w:r>
      <w:r w:rsidR="00EA0533" w:rsidRPr="0097729B">
        <w:rPr>
          <w:rFonts w:asciiTheme="minorHAnsi" w:hAnsiTheme="minorHAnsi" w:cstheme="minorHAnsi"/>
        </w:rPr>
        <w:t>Representative will work with the C</w:t>
      </w:r>
      <w:r w:rsidR="002D503E" w:rsidRPr="0097729B">
        <w:rPr>
          <w:rFonts w:asciiTheme="minorHAnsi" w:hAnsiTheme="minorHAnsi" w:cstheme="minorHAnsi"/>
        </w:rPr>
        <w:t>are</w:t>
      </w:r>
      <w:r w:rsidR="00EA0533" w:rsidRPr="0097729B">
        <w:rPr>
          <w:rFonts w:asciiTheme="minorHAnsi" w:hAnsiTheme="minorHAnsi" w:cstheme="minorHAnsi"/>
        </w:rPr>
        <w:t xml:space="preserve"> Consultant to use the New Freedom Spending Plan</w:t>
      </w:r>
      <w:r w:rsidR="00D229DD" w:rsidRPr="0097729B">
        <w:rPr>
          <w:rFonts w:asciiTheme="minorHAnsi" w:hAnsiTheme="minorHAnsi" w:cstheme="minorHAnsi"/>
        </w:rPr>
        <w:t xml:space="preserve"> (NFSP)</w:t>
      </w:r>
      <w:r w:rsidR="00EA0533" w:rsidRPr="0097729B">
        <w:rPr>
          <w:rFonts w:asciiTheme="minorHAnsi" w:hAnsiTheme="minorHAnsi" w:cstheme="minorHAnsi"/>
        </w:rPr>
        <w:t xml:space="preserve"> monthly </w:t>
      </w:r>
      <w:r w:rsidR="002D503E" w:rsidRPr="0097729B">
        <w:rPr>
          <w:rFonts w:asciiTheme="minorHAnsi" w:hAnsiTheme="minorHAnsi" w:cstheme="minorHAnsi"/>
        </w:rPr>
        <w:t>budget</w:t>
      </w:r>
      <w:r w:rsidR="00EA0533" w:rsidRPr="0097729B">
        <w:rPr>
          <w:rFonts w:asciiTheme="minorHAnsi" w:hAnsiTheme="minorHAnsi" w:cstheme="minorHAnsi"/>
        </w:rPr>
        <w:t xml:space="preserve"> to purchase goods, services, and other items to meet </w:t>
      </w:r>
      <w:r w:rsidR="002D503E" w:rsidRPr="0097729B">
        <w:rPr>
          <w:rFonts w:asciiTheme="minorHAnsi" w:hAnsiTheme="minorHAnsi" w:cstheme="minorHAnsi"/>
        </w:rPr>
        <w:t xml:space="preserve">the participant’s </w:t>
      </w:r>
      <w:r w:rsidR="00EA0533" w:rsidRPr="0097729B">
        <w:rPr>
          <w:rFonts w:asciiTheme="minorHAnsi" w:hAnsiTheme="minorHAnsi" w:cstheme="minorHAnsi"/>
        </w:rPr>
        <w:t xml:space="preserve">personal care needs as identified in </w:t>
      </w:r>
      <w:r w:rsidR="002D503E" w:rsidRPr="0097729B">
        <w:rPr>
          <w:rFonts w:asciiTheme="minorHAnsi" w:hAnsiTheme="minorHAnsi" w:cstheme="minorHAnsi"/>
        </w:rPr>
        <w:t>their</w:t>
      </w:r>
      <w:r w:rsidR="00EA0533" w:rsidRPr="0097729B">
        <w:rPr>
          <w:rFonts w:asciiTheme="minorHAnsi" w:hAnsiTheme="minorHAnsi" w:cstheme="minorHAnsi"/>
        </w:rPr>
        <w:t xml:space="preserve"> CARE assessment.  </w:t>
      </w:r>
    </w:p>
    <w:p w14:paraId="3AA52508" w14:textId="77777777" w:rsidR="00EA0533" w:rsidRPr="0097729B" w:rsidRDefault="00EA0533" w:rsidP="009A592C">
      <w:pPr>
        <w:pStyle w:val="NoSpacing"/>
        <w:rPr>
          <w:rFonts w:asciiTheme="minorHAnsi" w:hAnsiTheme="minorHAnsi" w:cstheme="minorHAnsi"/>
        </w:rPr>
      </w:pPr>
    </w:p>
    <w:p w14:paraId="1DA3AE97" w14:textId="6E03C6F7" w:rsidR="00536388" w:rsidRPr="0097729B" w:rsidRDefault="00DA33D4" w:rsidP="009A592C">
      <w:pPr>
        <w:rPr>
          <w:rFonts w:asciiTheme="minorHAnsi" w:hAnsiTheme="minorHAnsi" w:cstheme="minorHAnsi"/>
        </w:rPr>
      </w:pPr>
      <w:r w:rsidRPr="0097729B">
        <w:rPr>
          <w:rFonts w:asciiTheme="minorHAnsi" w:hAnsiTheme="minorHAnsi" w:cstheme="minorHAnsi"/>
        </w:rPr>
        <w:t xml:space="preserve">Authorized </w:t>
      </w:r>
      <w:r w:rsidR="00536388" w:rsidRPr="0097729B">
        <w:rPr>
          <w:rFonts w:asciiTheme="minorHAnsi" w:hAnsiTheme="minorHAnsi" w:cstheme="minorHAnsi"/>
        </w:rPr>
        <w:t xml:space="preserve">Representatives can ensure that participants’ preferences are known and respected and can manage tasks that they would carry out if they were able.  These individuals are surrogate decision makers for those who choose or may need some or total assistance to direct their services and supports.  In New Freedom </w:t>
      </w:r>
      <w:r w:rsidR="00AB758F" w:rsidRPr="0097729B">
        <w:rPr>
          <w:rFonts w:asciiTheme="minorHAnsi" w:hAnsiTheme="minorHAnsi" w:cstheme="minorHAnsi"/>
        </w:rPr>
        <w:t xml:space="preserve">(per </w:t>
      </w:r>
      <w:hyperlink r:id="rId16" w:history="1">
        <w:r w:rsidR="00AB758F" w:rsidRPr="0097729B">
          <w:rPr>
            <w:rStyle w:val="Hyperlink"/>
            <w:rFonts w:asciiTheme="minorHAnsi" w:hAnsiTheme="minorHAnsi" w:cstheme="minorHAnsi"/>
          </w:rPr>
          <w:t>WAC 388-106-1435</w:t>
        </w:r>
      </w:hyperlink>
      <w:r w:rsidR="00AB758F" w:rsidRPr="0097729B">
        <w:rPr>
          <w:rFonts w:asciiTheme="minorHAnsi" w:hAnsiTheme="minorHAnsi" w:cstheme="minorHAnsi"/>
        </w:rPr>
        <w:t xml:space="preserve">) </w:t>
      </w:r>
      <w:r w:rsidR="00536388" w:rsidRPr="0097729B">
        <w:rPr>
          <w:rFonts w:asciiTheme="minorHAnsi" w:hAnsiTheme="minorHAnsi" w:cstheme="minorHAnsi"/>
        </w:rPr>
        <w:t>a</w:t>
      </w:r>
      <w:r w:rsidRPr="0097729B">
        <w:rPr>
          <w:rFonts w:asciiTheme="minorHAnsi" w:hAnsiTheme="minorHAnsi" w:cstheme="minorHAnsi"/>
        </w:rPr>
        <w:t>n</w:t>
      </w:r>
      <w:r w:rsidR="00536388" w:rsidRPr="0097729B">
        <w:rPr>
          <w:rFonts w:asciiTheme="minorHAnsi" w:hAnsiTheme="minorHAnsi" w:cstheme="minorHAnsi"/>
        </w:rPr>
        <w:t xml:space="preserve"> </w:t>
      </w:r>
      <w:r w:rsidRPr="0097729B">
        <w:rPr>
          <w:rFonts w:asciiTheme="minorHAnsi" w:hAnsiTheme="minorHAnsi" w:cstheme="minorHAnsi"/>
        </w:rPr>
        <w:t xml:space="preserve">Authorized </w:t>
      </w:r>
      <w:r w:rsidR="00FD634F" w:rsidRPr="0097729B">
        <w:rPr>
          <w:rFonts w:asciiTheme="minorHAnsi" w:hAnsiTheme="minorHAnsi" w:cstheme="minorHAnsi"/>
        </w:rPr>
        <w:t>Representative</w:t>
      </w:r>
      <w:r w:rsidR="00FD634F" w:rsidRPr="0097729B" w:rsidDel="00FD634F">
        <w:rPr>
          <w:rFonts w:asciiTheme="minorHAnsi" w:hAnsiTheme="minorHAnsi" w:cstheme="minorHAnsi"/>
        </w:rPr>
        <w:t xml:space="preserve"> </w:t>
      </w:r>
      <w:r w:rsidR="00536388" w:rsidRPr="0097729B">
        <w:rPr>
          <w:rFonts w:asciiTheme="minorHAnsi" w:hAnsiTheme="minorHAnsi" w:cstheme="minorHAnsi"/>
        </w:rPr>
        <w:t xml:space="preserve">cannot also be a paid provider under the participant’s </w:t>
      </w:r>
      <w:r w:rsidR="002D503E" w:rsidRPr="0097729B">
        <w:rPr>
          <w:rFonts w:asciiTheme="minorHAnsi" w:hAnsiTheme="minorHAnsi" w:cstheme="minorHAnsi"/>
        </w:rPr>
        <w:t>NFSP</w:t>
      </w:r>
      <w:r w:rsidR="00536388" w:rsidRPr="0097729B">
        <w:rPr>
          <w:rFonts w:asciiTheme="minorHAnsi" w:hAnsiTheme="minorHAnsi" w:cstheme="minorHAnsi"/>
        </w:rPr>
        <w:t>.</w:t>
      </w:r>
      <w:r w:rsidR="00193ED2" w:rsidRPr="0097729B">
        <w:rPr>
          <w:rFonts w:asciiTheme="minorHAnsi" w:hAnsiTheme="minorHAnsi" w:cstheme="minorHAnsi"/>
        </w:rPr>
        <w:t xml:space="preserve"> </w:t>
      </w:r>
    </w:p>
    <w:p w14:paraId="5623053B" w14:textId="77777777" w:rsidR="0088001E" w:rsidRPr="0097729B" w:rsidRDefault="0088001E" w:rsidP="009A592C">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572"/>
      </w:tblGrid>
      <w:tr w:rsidR="0088001E" w:rsidRPr="0097729B" w14:paraId="2A92C331" w14:textId="77777777" w:rsidTr="00AA0746">
        <w:tc>
          <w:tcPr>
            <w:tcW w:w="5395" w:type="dxa"/>
          </w:tcPr>
          <w:p w14:paraId="429F5249" w14:textId="158479B7" w:rsidR="0088001E" w:rsidRPr="0097729B" w:rsidRDefault="0088001E" w:rsidP="00375B5B">
            <w:pPr>
              <w:pStyle w:val="NoSpacing"/>
              <w:ind w:left="68"/>
              <w:rPr>
                <w:rFonts w:cstheme="minorHAnsi"/>
                <w:b/>
                <w:u w:val="single"/>
              </w:rPr>
            </w:pPr>
            <w:r w:rsidRPr="0097729B">
              <w:rPr>
                <w:rFonts w:cstheme="minorHAnsi"/>
                <w:b/>
                <w:u w:val="single"/>
              </w:rPr>
              <w:t>A</w:t>
            </w:r>
            <w:r w:rsidR="00DA33D4" w:rsidRPr="0097729B">
              <w:rPr>
                <w:rFonts w:cstheme="minorHAnsi"/>
                <w:b/>
                <w:u w:val="single"/>
              </w:rPr>
              <w:t>n</w:t>
            </w:r>
            <w:r w:rsidRPr="0097729B">
              <w:rPr>
                <w:rFonts w:cstheme="minorHAnsi"/>
                <w:b/>
                <w:u w:val="single"/>
              </w:rPr>
              <w:t xml:space="preserve"> </w:t>
            </w:r>
            <w:r w:rsidR="00DA33D4" w:rsidRPr="0097729B">
              <w:rPr>
                <w:rFonts w:cstheme="minorHAnsi"/>
                <w:b/>
                <w:u w:val="single"/>
              </w:rPr>
              <w:t xml:space="preserve">Authorized </w:t>
            </w:r>
            <w:r w:rsidRPr="0097729B">
              <w:rPr>
                <w:rFonts w:cstheme="minorHAnsi"/>
                <w:b/>
                <w:u w:val="single"/>
              </w:rPr>
              <w:t xml:space="preserve">Representative </w:t>
            </w:r>
            <w:r w:rsidR="002D503E" w:rsidRPr="0097729B">
              <w:rPr>
                <w:rFonts w:cstheme="minorHAnsi"/>
                <w:b/>
                <w:u w:val="single"/>
              </w:rPr>
              <w:t>M</w:t>
            </w:r>
            <w:r w:rsidRPr="0097729B">
              <w:rPr>
                <w:rFonts w:cstheme="minorHAnsi"/>
                <w:b/>
                <w:u w:val="single"/>
              </w:rPr>
              <w:t>ust:</w:t>
            </w:r>
          </w:p>
          <w:p w14:paraId="75249D7F" w14:textId="18C33F40" w:rsidR="0088001E" w:rsidRPr="0097729B" w:rsidRDefault="0088001E" w:rsidP="00627766">
            <w:pPr>
              <w:pStyle w:val="NoSpacing"/>
              <w:numPr>
                <w:ilvl w:val="0"/>
                <w:numId w:val="37"/>
              </w:numPr>
              <w:rPr>
                <w:rFonts w:cstheme="minorHAnsi"/>
              </w:rPr>
            </w:pPr>
            <w:r w:rsidRPr="0097729B">
              <w:rPr>
                <w:rFonts w:cstheme="minorHAnsi"/>
              </w:rPr>
              <w:t xml:space="preserve">Act in the </w:t>
            </w:r>
            <w:r w:rsidR="002D503E" w:rsidRPr="0097729B">
              <w:rPr>
                <w:rFonts w:cstheme="minorHAnsi"/>
              </w:rPr>
              <w:t>p</w:t>
            </w:r>
            <w:r w:rsidRPr="0097729B">
              <w:rPr>
                <w:rFonts w:cstheme="minorHAnsi"/>
              </w:rPr>
              <w:t>articipant’s best interest</w:t>
            </w:r>
          </w:p>
          <w:p w14:paraId="18BB0F52" w14:textId="00B53858" w:rsidR="0088001E" w:rsidRPr="0097729B" w:rsidRDefault="0088001E" w:rsidP="00627766">
            <w:pPr>
              <w:pStyle w:val="NoSpacing"/>
              <w:numPr>
                <w:ilvl w:val="0"/>
                <w:numId w:val="37"/>
              </w:numPr>
              <w:rPr>
                <w:rFonts w:cstheme="minorHAnsi"/>
              </w:rPr>
            </w:pPr>
            <w:r w:rsidRPr="0097729B">
              <w:rPr>
                <w:rFonts w:cstheme="minorHAnsi"/>
              </w:rPr>
              <w:t>Respect the</w:t>
            </w:r>
            <w:r w:rsidR="00590204" w:rsidRPr="0097729B">
              <w:rPr>
                <w:rFonts w:cstheme="minorHAnsi"/>
              </w:rPr>
              <w:t xml:space="preserve"> </w:t>
            </w:r>
            <w:r w:rsidR="002D503E" w:rsidRPr="0097729B">
              <w:rPr>
                <w:rFonts w:cstheme="minorHAnsi"/>
              </w:rPr>
              <w:t>p</w:t>
            </w:r>
            <w:r w:rsidRPr="0097729B">
              <w:rPr>
                <w:rFonts w:cstheme="minorHAnsi"/>
              </w:rPr>
              <w:t>articipant’s preferences</w:t>
            </w:r>
          </w:p>
          <w:p w14:paraId="5B476BC5" w14:textId="085F1C27" w:rsidR="0088001E" w:rsidRPr="0097729B" w:rsidRDefault="0088001E" w:rsidP="00627766">
            <w:pPr>
              <w:pStyle w:val="NoSpacing"/>
              <w:numPr>
                <w:ilvl w:val="0"/>
                <w:numId w:val="37"/>
              </w:numPr>
              <w:rPr>
                <w:rFonts w:cstheme="minorHAnsi"/>
              </w:rPr>
            </w:pPr>
            <w:r w:rsidRPr="0097729B">
              <w:rPr>
                <w:rFonts w:cstheme="minorHAnsi"/>
              </w:rPr>
              <w:t xml:space="preserve">Maintain regular contact with the </w:t>
            </w:r>
            <w:r w:rsidR="002D503E" w:rsidRPr="0097729B">
              <w:rPr>
                <w:rFonts w:cstheme="minorHAnsi"/>
              </w:rPr>
              <w:t>p</w:t>
            </w:r>
            <w:r w:rsidRPr="0097729B">
              <w:rPr>
                <w:rFonts w:cstheme="minorHAnsi"/>
              </w:rPr>
              <w:t>articipant</w:t>
            </w:r>
          </w:p>
          <w:p w14:paraId="5DFE3A22" w14:textId="11BCE5FF" w:rsidR="0088001E" w:rsidRDefault="0088001E" w:rsidP="00627766">
            <w:pPr>
              <w:pStyle w:val="NoSpacing"/>
              <w:numPr>
                <w:ilvl w:val="0"/>
                <w:numId w:val="37"/>
              </w:numPr>
              <w:rPr>
                <w:rFonts w:cstheme="minorHAnsi"/>
              </w:rPr>
            </w:pPr>
            <w:r w:rsidRPr="0097729B">
              <w:rPr>
                <w:rFonts w:cstheme="minorHAnsi"/>
              </w:rPr>
              <w:t xml:space="preserve">Be willing and able to meet and uphold all program requirements on behalf of the </w:t>
            </w:r>
            <w:r w:rsidR="002D503E" w:rsidRPr="0097729B">
              <w:rPr>
                <w:rFonts w:cstheme="minorHAnsi"/>
              </w:rPr>
              <w:t>p</w:t>
            </w:r>
            <w:r w:rsidRPr="0097729B">
              <w:rPr>
                <w:rFonts w:cstheme="minorHAnsi"/>
              </w:rPr>
              <w:t>articipant</w:t>
            </w:r>
          </w:p>
          <w:p w14:paraId="1AB94F0C" w14:textId="07FE54F2" w:rsidR="00F679FC" w:rsidRPr="0097729B" w:rsidRDefault="00F679FC" w:rsidP="00F679FC">
            <w:pPr>
              <w:pStyle w:val="NoSpacing"/>
              <w:numPr>
                <w:ilvl w:val="1"/>
                <w:numId w:val="37"/>
              </w:numPr>
              <w:rPr>
                <w:rFonts w:cstheme="minorHAnsi"/>
              </w:rPr>
            </w:pPr>
            <w:r>
              <w:rPr>
                <w:rFonts w:cstheme="minorHAnsi"/>
              </w:rPr>
              <w:lastRenderedPageBreak/>
              <w:t>Including w</w:t>
            </w:r>
            <w:r w:rsidRPr="00F679FC">
              <w:rPr>
                <w:rFonts w:cstheme="minorHAnsi"/>
              </w:rPr>
              <w:t>ork</w:t>
            </w:r>
            <w:r>
              <w:rPr>
                <w:rFonts w:cstheme="minorHAnsi"/>
              </w:rPr>
              <w:t xml:space="preserve">ing and </w:t>
            </w:r>
            <w:r w:rsidRPr="00F679FC">
              <w:rPr>
                <w:rFonts w:cstheme="minorHAnsi"/>
              </w:rPr>
              <w:t>collaborat</w:t>
            </w:r>
            <w:r>
              <w:rPr>
                <w:rFonts w:cstheme="minorHAnsi"/>
              </w:rPr>
              <w:t>ing</w:t>
            </w:r>
            <w:r w:rsidRPr="00F679FC">
              <w:rPr>
                <w:rFonts w:cstheme="minorHAnsi"/>
              </w:rPr>
              <w:t xml:space="preserve"> with </w:t>
            </w:r>
            <w:r>
              <w:rPr>
                <w:rFonts w:cstheme="minorHAnsi"/>
              </w:rPr>
              <w:t xml:space="preserve">the participant’s </w:t>
            </w:r>
            <w:r w:rsidRPr="00F679FC">
              <w:rPr>
                <w:rFonts w:cstheme="minorHAnsi"/>
              </w:rPr>
              <w:t>Care Consultant</w:t>
            </w:r>
          </w:p>
          <w:p w14:paraId="6070C0C3" w14:textId="438BED39" w:rsidR="0088001E" w:rsidRPr="0097729B" w:rsidRDefault="0088001E" w:rsidP="00627766">
            <w:pPr>
              <w:pStyle w:val="NoSpacing"/>
              <w:numPr>
                <w:ilvl w:val="0"/>
                <w:numId w:val="37"/>
              </w:numPr>
              <w:rPr>
                <w:rFonts w:cstheme="minorHAnsi"/>
              </w:rPr>
            </w:pPr>
            <w:r w:rsidRPr="0097729B">
              <w:rPr>
                <w:rFonts w:cstheme="minorHAnsi"/>
              </w:rPr>
              <w:t>Be at least 18 years old</w:t>
            </w:r>
          </w:p>
        </w:tc>
        <w:tc>
          <w:tcPr>
            <w:tcW w:w="5395" w:type="dxa"/>
          </w:tcPr>
          <w:p w14:paraId="609FD812" w14:textId="33EAC89B" w:rsidR="0088001E" w:rsidRPr="0097729B" w:rsidRDefault="0088001E" w:rsidP="009A592C">
            <w:pPr>
              <w:pStyle w:val="NoSpacing"/>
              <w:rPr>
                <w:rFonts w:cstheme="minorHAnsi"/>
                <w:b/>
                <w:u w:val="single"/>
              </w:rPr>
            </w:pPr>
            <w:r w:rsidRPr="0097729B">
              <w:rPr>
                <w:rFonts w:cstheme="minorHAnsi"/>
                <w:b/>
                <w:u w:val="single"/>
              </w:rPr>
              <w:lastRenderedPageBreak/>
              <w:t>A</w:t>
            </w:r>
            <w:r w:rsidR="00DA33D4" w:rsidRPr="0097729B">
              <w:rPr>
                <w:rFonts w:cstheme="minorHAnsi"/>
                <w:b/>
                <w:u w:val="single"/>
              </w:rPr>
              <w:t>n</w:t>
            </w:r>
            <w:r w:rsidRPr="0097729B">
              <w:rPr>
                <w:rFonts w:cstheme="minorHAnsi"/>
                <w:b/>
                <w:u w:val="single"/>
              </w:rPr>
              <w:t xml:space="preserve"> </w:t>
            </w:r>
            <w:r w:rsidR="00DA33D4" w:rsidRPr="0097729B">
              <w:rPr>
                <w:rFonts w:cstheme="minorHAnsi"/>
                <w:b/>
                <w:u w:val="single"/>
              </w:rPr>
              <w:t xml:space="preserve">Authorized </w:t>
            </w:r>
            <w:r w:rsidRPr="0097729B">
              <w:rPr>
                <w:rFonts w:cstheme="minorHAnsi"/>
                <w:b/>
                <w:u w:val="single"/>
              </w:rPr>
              <w:t>Representative CANNOT:</w:t>
            </w:r>
          </w:p>
          <w:p w14:paraId="6F312592" w14:textId="77777777" w:rsidR="0088001E" w:rsidRPr="0097729B" w:rsidRDefault="0088001E" w:rsidP="00627766">
            <w:pPr>
              <w:pStyle w:val="NoSpacing"/>
              <w:numPr>
                <w:ilvl w:val="0"/>
                <w:numId w:val="38"/>
              </w:numPr>
              <w:rPr>
                <w:rFonts w:cstheme="minorHAnsi"/>
              </w:rPr>
            </w:pPr>
            <w:r w:rsidRPr="0097729B">
              <w:rPr>
                <w:rFonts w:cstheme="minorHAnsi"/>
              </w:rPr>
              <w:t>Be paid for this service</w:t>
            </w:r>
          </w:p>
          <w:p w14:paraId="4B7B359E" w14:textId="23C21370" w:rsidR="0088001E" w:rsidRPr="0097729B" w:rsidRDefault="0088001E" w:rsidP="00627766">
            <w:pPr>
              <w:pStyle w:val="NoSpacing"/>
              <w:numPr>
                <w:ilvl w:val="0"/>
                <w:numId w:val="38"/>
              </w:numPr>
              <w:rPr>
                <w:rFonts w:cstheme="minorHAnsi"/>
              </w:rPr>
            </w:pPr>
            <w:r w:rsidRPr="0097729B">
              <w:rPr>
                <w:rFonts w:cstheme="minorHAnsi"/>
              </w:rPr>
              <w:t xml:space="preserve">Be a paid provider for the </w:t>
            </w:r>
            <w:r w:rsidR="002D503E" w:rsidRPr="0097729B">
              <w:rPr>
                <w:rFonts w:cstheme="minorHAnsi"/>
              </w:rPr>
              <w:t>p</w:t>
            </w:r>
            <w:r w:rsidRPr="0097729B">
              <w:rPr>
                <w:rFonts w:cstheme="minorHAnsi"/>
              </w:rPr>
              <w:t xml:space="preserve">articipant </w:t>
            </w:r>
          </w:p>
          <w:p w14:paraId="50C4D7AC" w14:textId="77777777" w:rsidR="0088001E" w:rsidRPr="0097729B" w:rsidRDefault="0088001E" w:rsidP="009A592C">
            <w:pPr>
              <w:pStyle w:val="NoSpacing"/>
              <w:rPr>
                <w:rFonts w:cstheme="minorHAnsi"/>
              </w:rPr>
            </w:pPr>
          </w:p>
        </w:tc>
      </w:tr>
    </w:tbl>
    <w:p w14:paraId="260772FA" w14:textId="77777777" w:rsidR="0088001E" w:rsidRPr="0097729B" w:rsidRDefault="0088001E" w:rsidP="009A592C">
      <w:pPr>
        <w:rPr>
          <w:rFonts w:asciiTheme="minorHAnsi" w:hAnsiTheme="minorHAnsi" w:cstheme="minorHAnsi"/>
        </w:rPr>
      </w:pPr>
    </w:p>
    <w:p w14:paraId="286D7C33" w14:textId="7F24F660" w:rsidR="007862A2" w:rsidRPr="0097729B" w:rsidRDefault="007862A2" w:rsidP="009A592C">
      <w:pPr>
        <w:pStyle w:val="NoSpacing"/>
        <w:rPr>
          <w:rFonts w:asciiTheme="minorHAnsi" w:hAnsiTheme="minorHAnsi" w:cstheme="minorHAnsi"/>
        </w:rPr>
      </w:pPr>
      <w:r w:rsidRPr="0097729B">
        <w:rPr>
          <w:rFonts w:asciiTheme="minorHAnsi" w:hAnsiTheme="minorHAnsi" w:cstheme="minorHAnsi"/>
        </w:rPr>
        <w:t xml:space="preserve">The Participant or </w:t>
      </w:r>
      <w:r w:rsidR="00DA33D4" w:rsidRPr="0097729B">
        <w:rPr>
          <w:rFonts w:asciiTheme="minorHAnsi" w:hAnsiTheme="minorHAnsi" w:cstheme="minorHAnsi"/>
        </w:rPr>
        <w:t xml:space="preserve">Authorized </w:t>
      </w:r>
      <w:r w:rsidRPr="0097729B">
        <w:rPr>
          <w:rFonts w:asciiTheme="minorHAnsi" w:hAnsiTheme="minorHAnsi" w:cstheme="minorHAnsi"/>
        </w:rPr>
        <w:t>Representative may end this agreement at any time.</w:t>
      </w:r>
    </w:p>
    <w:p w14:paraId="1DF4A52E" w14:textId="77777777" w:rsidR="007862A2" w:rsidRPr="0097729B" w:rsidRDefault="007862A2" w:rsidP="009A592C">
      <w:pPr>
        <w:rPr>
          <w:rFonts w:asciiTheme="minorHAnsi" w:hAnsiTheme="minorHAnsi" w:cstheme="minorHAnsi"/>
        </w:rPr>
      </w:pPr>
    </w:p>
    <w:p w14:paraId="6AD2E70B" w14:textId="21F4E7E5" w:rsidR="00536388" w:rsidRPr="0097729B" w:rsidRDefault="00536388" w:rsidP="009A592C">
      <w:pPr>
        <w:pStyle w:val="Heading2"/>
        <w:spacing w:before="0" w:after="0"/>
        <w:rPr>
          <w:rFonts w:asciiTheme="minorHAnsi" w:hAnsiTheme="minorHAnsi" w:cstheme="minorHAnsi"/>
        </w:rPr>
      </w:pPr>
      <w:bookmarkStart w:id="36" w:name="_Toc186990912"/>
      <w:r w:rsidRPr="0097729B">
        <w:rPr>
          <w:rFonts w:asciiTheme="minorHAnsi" w:hAnsiTheme="minorHAnsi" w:cstheme="minorHAnsi"/>
        </w:rPr>
        <w:t>How do Participants enroll in New Freedom?</w:t>
      </w:r>
      <w:bookmarkEnd w:id="36"/>
    </w:p>
    <w:p w14:paraId="37F68583" w14:textId="0F209094" w:rsidR="00536388" w:rsidRPr="0097729B" w:rsidRDefault="001604E4" w:rsidP="009A592C">
      <w:pPr>
        <w:pStyle w:val="Heading3"/>
        <w:spacing w:before="0" w:after="0"/>
        <w:rPr>
          <w:rFonts w:cstheme="minorHAnsi"/>
        </w:rPr>
      </w:pPr>
      <w:bookmarkStart w:id="37" w:name="_Toc186990913"/>
      <w:r>
        <w:rPr>
          <w:rFonts w:cstheme="minorHAnsi"/>
        </w:rPr>
        <w:t>Choosing New Freedom in CARE</w:t>
      </w:r>
      <w:r w:rsidR="00536388" w:rsidRPr="0097729B">
        <w:rPr>
          <w:rFonts w:cstheme="minorHAnsi"/>
        </w:rPr>
        <w:t>:</w:t>
      </w:r>
      <w:bookmarkEnd w:id="37"/>
    </w:p>
    <w:p w14:paraId="076CB774" w14:textId="77777777" w:rsidR="00536388" w:rsidRPr="0097729B" w:rsidRDefault="00536388" w:rsidP="0096712D">
      <w:pPr>
        <w:pStyle w:val="ListParagraph"/>
        <w:numPr>
          <w:ilvl w:val="0"/>
          <w:numId w:val="16"/>
        </w:numPr>
        <w:rPr>
          <w:rFonts w:asciiTheme="minorHAnsi" w:hAnsiTheme="minorHAnsi" w:cstheme="minorHAnsi"/>
        </w:rPr>
      </w:pPr>
      <w:r w:rsidRPr="0097729B">
        <w:rPr>
          <w:rFonts w:asciiTheme="minorHAnsi" w:hAnsiTheme="minorHAnsi" w:cstheme="minorHAnsi"/>
        </w:rPr>
        <w:t>Complete the CARE assessment to determine functional eligibility.</w:t>
      </w:r>
    </w:p>
    <w:p w14:paraId="70C68DD7" w14:textId="77777777" w:rsidR="00536388" w:rsidRPr="0097729B" w:rsidRDefault="00536388" w:rsidP="0096712D">
      <w:pPr>
        <w:pStyle w:val="ListParagraph"/>
        <w:numPr>
          <w:ilvl w:val="0"/>
          <w:numId w:val="16"/>
        </w:numPr>
        <w:rPr>
          <w:rFonts w:asciiTheme="minorHAnsi" w:hAnsiTheme="minorHAnsi" w:cstheme="minorHAnsi"/>
        </w:rPr>
      </w:pPr>
      <w:r w:rsidRPr="0097729B">
        <w:rPr>
          <w:rFonts w:asciiTheme="minorHAnsi" w:hAnsiTheme="minorHAnsi" w:cstheme="minorHAnsi"/>
        </w:rPr>
        <w:t>Obtain a financial eligibility determination;</w:t>
      </w:r>
    </w:p>
    <w:p w14:paraId="062DD57D" w14:textId="77777777" w:rsidR="003B68E2" w:rsidRPr="0097729B" w:rsidRDefault="00536388" w:rsidP="0096712D">
      <w:pPr>
        <w:pStyle w:val="ListParagraph"/>
        <w:numPr>
          <w:ilvl w:val="0"/>
          <w:numId w:val="16"/>
        </w:numPr>
        <w:rPr>
          <w:rFonts w:asciiTheme="minorHAnsi" w:hAnsiTheme="minorHAnsi" w:cstheme="minorHAnsi"/>
        </w:rPr>
      </w:pPr>
      <w:r w:rsidRPr="0097729B">
        <w:rPr>
          <w:rFonts w:asciiTheme="minorHAnsi" w:hAnsiTheme="minorHAnsi" w:cstheme="minorHAnsi"/>
        </w:rPr>
        <w:t xml:space="preserve">Offer New Freedom as an option when the client is determined financially and functionally eligible.  </w:t>
      </w:r>
    </w:p>
    <w:p w14:paraId="02F8B2A9" w14:textId="77777777" w:rsidR="003B68E2" w:rsidRPr="0097729B" w:rsidRDefault="003B68E2" w:rsidP="0096712D">
      <w:pPr>
        <w:pStyle w:val="ListParagraph"/>
        <w:numPr>
          <w:ilvl w:val="1"/>
          <w:numId w:val="16"/>
        </w:numPr>
        <w:rPr>
          <w:rFonts w:asciiTheme="minorHAnsi" w:hAnsiTheme="minorHAnsi" w:cstheme="minorHAnsi"/>
        </w:rPr>
      </w:pPr>
      <w:r w:rsidRPr="0097729B">
        <w:rPr>
          <w:rFonts w:asciiTheme="minorHAnsi" w:hAnsiTheme="minorHAnsi" w:cstheme="minorHAnsi"/>
        </w:rPr>
        <w:t xml:space="preserve">The financial and functional eligibility requirements for New Freedom are the same as the other Medicaid waiver programs, such as the COPES waiver. New Freedom is also available if a Community First Choice (CFC) client meets the waiver eligibility criteria, has a need that cannot be met by CFC and wants to enroll in New Freedom. </w:t>
      </w:r>
    </w:p>
    <w:p w14:paraId="0C3C73DC" w14:textId="6F0A8590" w:rsidR="00536388" w:rsidRDefault="003B68E2" w:rsidP="0096712D">
      <w:pPr>
        <w:pStyle w:val="ListParagraph"/>
        <w:numPr>
          <w:ilvl w:val="1"/>
          <w:numId w:val="16"/>
        </w:numPr>
        <w:rPr>
          <w:rFonts w:asciiTheme="minorHAnsi" w:hAnsiTheme="minorHAnsi" w:cstheme="minorHAnsi"/>
        </w:rPr>
      </w:pPr>
      <w:r w:rsidRPr="0097729B">
        <w:rPr>
          <w:rFonts w:asciiTheme="minorHAnsi" w:hAnsiTheme="minorHAnsi" w:cstheme="minorHAnsi"/>
        </w:rPr>
        <w:t>New Freedom is currently an option available only to participants who live in participating counties and choose to receive in-home services.</w:t>
      </w:r>
    </w:p>
    <w:p w14:paraId="500F49B6" w14:textId="50141E0E" w:rsidR="00AE6FD1" w:rsidRPr="0097729B" w:rsidRDefault="00AE6FD1" w:rsidP="00AE6FD1">
      <w:pPr>
        <w:pStyle w:val="ListParagraph"/>
        <w:numPr>
          <w:ilvl w:val="2"/>
          <w:numId w:val="16"/>
        </w:numPr>
        <w:rPr>
          <w:rFonts w:asciiTheme="minorHAnsi" w:hAnsiTheme="minorHAnsi" w:cstheme="minorHAnsi"/>
        </w:rPr>
      </w:pPr>
      <w:r>
        <w:rPr>
          <w:rFonts w:asciiTheme="minorHAnsi" w:hAnsiTheme="minorHAnsi" w:cstheme="minorHAnsi"/>
        </w:rPr>
        <w:t xml:space="preserve">As of 01/01/2025, participants must </w:t>
      </w:r>
      <w:r w:rsidRPr="0097729B">
        <w:rPr>
          <w:rFonts w:asciiTheme="minorHAnsi" w:hAnsiTheme="minorHAnsi" w:cstheme="minorHAnsi"/>
          <w:bCs/>
        </w:rPr>
        <w:t>reside in a county where New Freedom is offered (</w:t>
      </w:r>
      <w:r w:rsidRPr="0097729B">
        <w:rPr>
          <w:rFonts w:asciiTheme="minorHAnsi" w:hAnsiTheme="minorHAnsi" w:cstheme="minorHAnsi"/>
        </w:rPr>
        <w:t>King, Pierce, Ferry, Pend Oreille, Spokane, Stevens, or Whitman County)</w:t>
      </w:r>
      <w:r w:rsidRPr="0097729B">
        <w:rPr>
          <w:rFonts w:asciiTheme="minorHAnsi" w:hAnsiTheme="minorHAnsi" w:cstheme="minorHAnsi"/>
          <w:bCs/>
        </w:rPr>
        <w:t>.</w:t>
      </w:r>
    </w:p>
    <w:p w14:paraId="7651C2BC" w14:textId="22F8C594" w:rsidR="006C7721" w:rsidRDefault="006C7721" w:rsidP="0096712D">
      <w:pPr>
        <w:pStyle w:val="ListParagraph"/>
        <w:numPr>
          <w:ilvl w:val="0"/>
          <w:numId w:val="16"/>
        </w:numPr>
        <w:rPr>
          <w:rFonts w:asciiTheme="minorHAnsi" w:hAnsiTheme="minorHAnsi" w:cstheme="minorHAnsi"/>
        </w:rPr>
      </w:pPr>
      <w:r>
        <w:rPr>
          <w:rFonts w:asciiTheme="minorHAnsi" w:hAnsiTheme="minorHAnsi" w:cstheme="minorHAnsi"/>
        </w:rPr>
        <w:t xml:space="preserve">If the client chooses New </w:t>
      </w:r>
      <w:r w:rsidR="00375B5B">
        <w:rPr>
          <w:rFonts w:asciiTheme="minorHAnsi" w:hAnsiTheme="minorHAnsi" w:cstheme="minorHAnsi"/>
        </w:rPr>
        <w:t>F</w:t>
      </w:r>
      <w:r>
        <w:rPr>
          <w:rFonts w:asciiTheme="minorHAnsi" w:hAnsiTheme="minorHAnsi" w:cstheme="minorHAnsi"/>
        </w:rPr>
        <w:t>reedom, start by adding New Freedom as a Treatment</w:t>
      </w:r>
    </w:p>
    <w:p w14:paraId="7E077708" w14:textId="0C122B9E" w:rsidR="006C7721" w:rsidRDefault="006C7721" w:rsidP="006C7721">
      <w:pPr>
        <w:pStyle w:val="ListParagraph"/>
        <w:numPr>
          <w:ilvl w:val="1"/>
          <w:numId w:val="16"/>
        </w:numPr>
        <w:rPr>
          <w:rFonts w:asciiTheme="minorHAnsi" w:hAnsiTheme="minorHAnsi" w:cstheme="minorHAnsi"/>
        </w:rPr>
      </w:pPr>
      <w:r>
        <w:rPr>
          <w:rFonts w:asciiTheme="minorHAnsi" w:hAnsiTheme="minorHAnsi" w:cstheme="minorHAnsi"/>
        </w:rPr>
        <w:t xml:space="preserve">On the “Medical” screen, add a New Treatment. </w:t>
      </w:r>
    </w:p>
    <w:p w14:paraId="4352F9CE" w14:textId="0B0CC82A" w:rsidR="006C7721" w:rsidRDefault="006C7721" w:rsidP="006C7721">
      <w:pPr>
        <w:pStyle w:val="ListParagraph"/>
        <w:numPr>
          <w:ilvl w:val="1"/>
          <w:numId w:val="16"/>
        </w:numPr>
        <w:rPr>
          <w:rFonts w:asciiTheme="minorHAnsi" w:hAnsiTheme="minorHAnsi" w:cstheme="minorHAnsi"/>
        </w:rPr>
      </w:pPr>
      <w:r>
        <w:rPr>
          <w:rFonts w:asciiTheme="minorHAnsi" w:hAnsiTheme="minorHAnsi" w:cstheme="minorHAnsi"/>
        </w:rPr>
        <w:t>Select the treatment “New Freedom spending plan”.</w:t>
      </w:r>
    </w:p>
    <w:p w14:paraId="07BB0B93" w14:textId="1B50C05D" w:rsidR="006C7721" w:rsidRDefault="006C7721" w:rsidP="006C7721">
      <w:pPr>
        <w:pStyle w:val="ListParagraph"/>
        <w:numPr>
          <w:ilvl w:val="0"/>
          <w:numId w:val="0"/>
        </w:numPr>
        <w:ind w:left="1440"/>
        <w:rPr>
          <w:rFonts w:asciiTheme="minorHAnsi" w:hAnsiTheme="minorHAnsi" w:cstheme="minorHAnsi"/>
        </w:rPr>
      </w:pPr>
      <w:r w:rsidRPr="006C7721">
        <w:rPr>
          <w:rFonts w:asciiTheme="minorHAnsi" w:hAnsiTheme="minorHAnsi" w:cstheme="minorHAnsi"/>
          <w:noProof/>
        </w:rPr>
        <w:drawing>
          <wp:inline distT="0" distB="0" distL="0" distR="0" wp14:anchorId="03F05F72" wp14:editId="25D55476">
            <wp:extent cx="3194958" cy="1382434"/>
            <wp:effectExtent l="0" t="0" r="5715" b="8255"/>
            <wp:docPr id="708119154" name="Picture 1"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19154" name="Picture 1" descr="Chart"/>
                    <pic:cNvPicPr/>
                  </pic:nvPicPr>
                  <pic:blipFill>
                    <a:blip r:embed="rId17"/>
                    <a:stretch>
                      <a:fillRect/>
                    </a:stretch>
                  </pic:blipFill>
                  <pic:spPr>
                    <a:xfrm>
                      <a:off x="0" y="0"/>
                      <a:ext cx="3229909" cy="1397557"/>
                    </a:xfrm>
                    <a:prstGeom prst="rect">
                      <a:avLst/>
                    </a:prstGeom>
                  </pic:spPr>
                </pic:pic>
              </a:graphicData>
            </a:graphic>
          </wp:inline>
        </w:drawing>
      </w:r>
    </w:p>
    <w:p w14:paraId="739EBF67" w14:textId="24055C36" w:rsidR="006C7721" w:rsidRDefault="006C7721" w:rsidP="006C7721">
      <w:pPr>
        <w:pStyle w:val="ListParagraph"/>
        <w:numPr>
          <w:ilvl w:val="1"/>
          <w:numId w:val="16"/>
        </w:numPr>
        <w:rPr>
          <w:rFonts w:asciiTheme="minorHAnsi" w:hAnsiTheme="minorHAnsi" w:cstheme="minorHAnsi"/>
        </w:rPr>
      </w:pPr>
      <w:r>
        <w:rPr>
          <w:rFonts w:asciiTheme="minorHAnsi" w:hAnsiTheme="minorHAnsi" w:cstheme="minorHAnsi"/>
        </w:rPr>
        <w:t>Select No for “Received in the last 14 days?” and Yes for “Need”.</w:t>
      </w:r>
    </w:p>
    <w:p w14:paraId="05672B70" w14:textId="157B7249" w:rsidR="006C7721" w:rsidRDefault="006C7721" w:rsidP="006C7721">
      <w:pPr>
        <w:pStyle w:val="ListParagraph"/>
        <w:numPr>
          <w:ilvl w:val="1"/>
          <w:numId w:val="16"/>
        </w:numPr>
        <w:rPr>
          <w:rFonts w:asciiTheme="minorHAnsi" w:hAnsiTheme="minorHAnsi" w:cstheme="minorHAnsi"/>
        </w:rPr>
      </w:pPr>
      <w:r>
        <w:rPr>
          <w:rFonts w:asciiTheme="minorHAnsi" w:hAnsiTheme="minorHAnsi" w:cstheme="minorHAnsi"/>
        </w:rPr>
        <w:t>In the Provider List drop down, add “Financial Management Service” with a frequency of Monthly.</w:t>
      </w:r>
    </w:p>
    <w:p w14:paraId="6282503F" w14:textId="3ED76D9E" w:rsidR="006C7721" w:rsidRDefault="006C7721" w:rsidP="006C7721">
      <w:pPr>
        <w:pStyle w:val="ListParagraph"/>
        <w:numPr>
          <w:ilvl w:val="0"/>
          <w:numId w:val="0"/>
        </w:numPr>
        <w:ind w:left="1440"/>
        <w:rPr>
          <w:rFonts w:asciiTheme="minorHAnsi" w:hAnsiTheme="minorHAnsi" w:cstheme="minorHAnsi"/>
        </w:rPr>
      </w:pPr>
      <w:r w:rsidRPr="006C7721">
        <w:rPr>
          <w:rFonts w:asciiTheme="minorHAnsi" w:hAnsiTheme="minorHAnsi" w:cstheme="minorHAnsi"/>
          <w:noProof/>
        </w:rPr>
        <w:lastRenderedPageBreak/>
        <w:drawing>
          <wp:inline distT="0" distB="0" distL="0" distR="0" wp14:anchorId="69951F30" wp14:editId="2C78A518">
            <wp:extent cx="3194685" cy="1882315"/>
            <wp:effectExtent l="0" t="0" r="5715" b="3810"/>
            <wp:docPr id="106211745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17458" name="Picture 1" descr="Graphical user interface, application&#10;&#10;Description automatically generated"/>
                    <pic:cNvPicPr/>
                  </pic:nvPicPr>
                  <pic:blipFill>
                    <a:blip r:embed="rId18"/>
                    <a:stretch>
                      <a:fillRect/>
                    </a:stretch>
                  </pic:blipFill>
                  <pic:spPr>
                    <a:xfrm>
                      <a:off x="0" y="0"/>
                      <a:ext cx="3214773" cy="1894151"/>
                    </a:xfrm>
                    <a:prstGeom prst="rect">
                      <a:avLst/>
                    </a:prstGeom>
                  </pic:spPr>
                </pic:pic>
              </a:graphicData>
            </a:graphic>
          </wp:inline>
        </w:drawing>
      </w:r>
    </w:p>
    <w:p w14:paraId="398085CF" w14:textId="46DE2131" w:rsidR="006C7721" w:rsidRDefault="006C7721" w:rsidP="006C7721">
      <w:pPr>
        <w:pStyle w:val="ListParagraph"/>
        <w:numPr>
          <w:ilvl w:val="1"/>
          <w:numId w:val="16"/>
        </w:numPr>
        <w:rPr>
          <w:rFonts w:asciiTheme="minorHAnsi" w:hAnsiTheme="minorHAnsi" w:cstheme="minorHAnsi"/>
        </w:rPr>
      </w:pPr>
      <w:r>
        <w:rPr>
          <w:rFonts w:asciiTheme="minorHAnsi" w:hAnsiTheme="minorHAnsi" w:cstheme="minorHAnsi"/>
        </w:rPr>
        <w:t>Select “Add Treatment”</w:t>
      </w:r>
    </w:p>
    <w:p w14:paraId="4C7EC2A4" w14:textId="3204A3B3" w:rsidR="006C7721" w:rsidRPr="006C7721" w:rsidRDefault="006C7721" w:rsidP="006C7721">
      <w:pPr>
        <w:ind w:left="1080"/>
        <w:rPr>
          <w:rFonts w:asciiTheme="minorHAnsi" w:hAnsiTheme="minorHAnsi" w:cstheme="minorHAnsi"/>
        </w:rPr>
      </w:pPr>
    </w:p>
    <w:p w14:paraId="0635710E" w14:textId="1CA9CD79" w:rsidR="00536388" w:rsidRPr="0097729B" w:rsidRDefault="006C7721" w:rsidP="0096712D">
      <w:pPr>
        <w:pStyle w:val="ListParagraph"/>
        <w:numPr>
          <w:ilvl w:val="0"/>
          <w:numId w:val="16"/>
        </w:numPr>
        <w:rPr>
          <w:rFonts w:asciiTheme="minorHAnsi" w:hAnsiTheme="minorHAnsi" w:cstheme="minorHAnsi"/>
        </w:rPr>
      </w:pPr>
      <w:r>
        <w:rPr>
          <w:rFonts w:asciiTheme="minorHAnsi" w:hAnsiTheme="minorHAnsi" w:cstheme="minorHAnsi"/>
        </w:rPr>
        <w:t xml:space="preserve">Once the Treatment screen is completed, </w:t>
      </w:r>
      <w:r w:rsidR="00616F81">
        <w:rPr>
          <w:rFonts w:asciiTheme="minorHAnsi" w:hAnsiTheme="minorHAnsi" w:cstheme="minorHAnsi"/>
        </w:rPr>
        <w:t xml:space="preserve">add </w:t>
      </w:r>
      <w:r>
        <w:rPr>
          <w:rFonts w:asciiTheme="minorHAnsi" w:hAnsiTheme="minorHAnsi" w:cstheme="minorHAnsi"/>
        </w:rPr>
        <w:t xml:space="preserve">New Freedom </w:t>
      </w:r>
      <w:r w:rsidR="00616F81">
        <w:rPr>
          <w:rFonts w:asciiTheme="minorHAnsi" w:hAnsiTheme="minorHAnsi" w:cstheme="minorHAnsi"/>
        </w:rPr>
        <w:t xml:space="preserve">to the </w:t>
      </w:r>
      <w:r w:rsidR="00616F81" w:rsidRPr="0097729B">
        <w:rPr>
          <w:rFonts w:asciiTheme="minorHAnsi" w:hAnsiTheme="minorHAnsi" w:cstheme="minorHAnsi"/>
        </w:rPr>
        <w:t>“Care Plan</w:t>
      </w:r>
      <w:r w:rsidR="00616F81">
        <w:rPr>
          <w:rFonts w:asciiTheme="minorHAnsi" w:hAnsiTheme="minorHAnsi" w:cstheme="minorHAnsi"/>
        </w:rPr>
        <w:t>” screen</w:t>
      </w:r>
      <w:r w:rsidR="00536388" w:rsidRPr="0097729B">
        <w:rPr>
          <w:rFonts w:asciiTheme="minorHAnsi" w:hAnsiTheme="minorHAnsi" w:cstheme="minorHAnsi"/>
        </w:rPr>
        <w:t>:</w:t>
      </w:r>
    </w:p>
    <w:p w14:paraId="2C5EB075" w14:textId="5B7CB445" w:rsidR="00E95C7B" w:rsidRPr="0097729B" w:rsidRDefault="00245ACE" w:rsidP="0096712D">
      <w:pPr>
        <w:pStyle w:val="ListParagraph"/>
        <w:numPr>
          <w:ilvl w:val="1"/>
          <w:numId w:val="16"/>
        </w:numPr>
        <w:rPr>
          <w:rFonts w:asciiTheme="minorHAnsi" w:hAnsiTheme="minorHAnsi" w:cstheme="minorHAnsi"/>
        </w:rPr>
      </w:pPr>
      <w:r w:rsidRPr="0097729B">
        <w:rPr>
          <w:rFonts w:asciiTheme="minorHAnsi" w:hAnsiTheme="minorHAnsi" w:cstheme="minorHAnsi"/>
        </w:rPr>
        <w:t>On the “Care Plan” screen in CARE, s</w:t>
      </w:r>
      <w:r w:rsidR="00536388" w:rsidRPr="0097729B">
        <w:rPr>
          <w:rFonts w:asciiTheme="minorHAnsi" w:hAnsiTheme="minorHAnsi" w:cstheme="minorHAnsi"/>
        </w:rPr>
        <w:t xml:space="preserve">elect New Freedom on the ‘Client </w:t>
      </w:r>
      <w:r w:rsidR="00E95C7B" w:rsidRPr="0097729B">
        <w:rPr>
          <w:rFonts w:asciiTheme="minorHAnsi" w:hAnsiTheme="minorHAnsi" w:cstheme="minorHAnsi"/>
        </w:rPr>
        <w:t>chosen program</w:t>
      </w:r>
      <w:r w:rsidR="00536388" w:rsidRPr="0097729B">
        <w:rPr>
          <w:rFonts w:asciiTheme="minorHAnsi" w:hAnsiTheme="minorHAnsi" w:cstheme="minorHAnsi"/>
        </w:rPr>
        <w:t>’ screen</w:t>
      </w:r>
      <w:r w:rsidR="00E95C7B" w:rsidRPr="0097729B">
        <w:rPr>
          <w:rFonts w:asciiTheme="minorHAnsi" w:hAnsiTheme="minorHAnsi" w:cstheme="minorHAnsi"/>
        </w:rPr>
        <w:t xml:space="preserve">. </w:t>
      </w:r>
    </w:p>
    <w:p w14:paraId="68979935" w14:textId="2BD16A4E" w:rsidR="00C821CC" w:rsidRPr="00AE6FD1" w:rsidRDefault="00C821CC" w:rsidP="00AE6FD1">
      <w:pPr>
        <w:ind w:left="1080"/>
        <w:rPr>
          <w:rFonts w:asciiTheme="minorHAnsi" w:hAnsiTheme="minorHAnsi" w:cstheme="minorHAnsi"/>
        </w:rPr>
      </w:pPr>
      <w:r w:rsidRPr="00C821CC">
        <w:rPr>
          <w:noProof/>
        </w:rPr>
        <w:drawing>
          <wp:inline distT="0" distB="0" distL="0" distR="0" wp14:anchorId="1BE7E9C9" wp14:editId="303FD383">
            <wp:extent cx="4830024" cy="1842737"/>
            <wp:effectExtent l="0" t="0" r="0" b="5715"/>
            <wp:docPr id="75868429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84291" name="Picture 1" descr="Graphical user interface, text, application&#10;&#10;Description automatically generated"/>
                    <pic:cNvPicPr/>
                  </pic:nvPicPr>
                  <pic:blipFill>
                    <a:blip r:embed="rId19"/>
                    <a:stretch>
                      <a:fillRect/>
                    </a:stretch>
                  </pic:blipFill>
                  <pic:spPr>
                    <a:xfrm>
                      <a:off x="0" y="0"/>
                      <a:ext cx="4863087" cy="1855351"/>
                    </a:xfrm>
                    <a:prstGeom prst="rect">
                      <a:avLst/>
                    </a:prstGeom>
                  </pic:spPr>
                </pic:pic>
              </a:graphicData>
            </a:graphic>
          </wp:inline>
        </w:drawing>
      </w:r>
    </w:p>
    <w:p w14:paraId="4CD82341" w14:textId="2557FE0D" w:rsidR="00E95C7B" w:rsidRPr="0097729B" w:rsidRDefault="00E95C7B" w:rsidP="0096712D">
      <w:pPr>
        <w:pStyle w:val="ListParagraph"/>
        <w:numPr>
          <w:ilvl w:val="1"/>
          <w:numId w:val="16"/>
        </w:numPr>
        <w:rPr>
          <w:rFonts w:asciiTheme="minorHAnsi" w:hAnsiTheme="minorHAnsi" w:cstheme="minorHAnsi"/>
        </w:rPr>
      </w:pPr>
      <w:r w:rsidRPr="0097729B">
        <w:rPr>
          <w:rFonts w:asciiTheme="minorHAnsi" w:hAnsiTheme="minorHAnsi" w:cstheme="minorHAnsi"/>
        </w:rPr>
        <w:t>Once the CARE classification has been determined, the ‘Monthly</w:t>
      </w:r>
      <w:r w:rsidR="00536388" w:rsidRPr="0097729B">
        <w:rPr>
          <w:rFonts w:asciiTheme="minorHAnsi" w:hAnsiTheme="minorHAnsi" w:cstheme="minorHAnsi"/>
        </w:rPr>
        <w:t xml:space="preserve"> </w:t>
      </w:r>
      <w:r w:rsidRPr="0097729B">
        <w:rPr>
          <w:rFonts w:asciiTheme="minorHAnsi" w:hAnsiTheme="minorHAnsi" w:cstheme="minorHAnsi"/>
        </w:rPr>
        <w:t>B</w:t>
      </w:r>
      <w:r w:rsidR="00536388" w:rsidRPr="0097729B">
        <w:rPr>
          <w:rFonts w:asciiTheme="minorHAnsi" w:hAnsiTheme="minorHAnsi" w:cstheme="minorHAnsi"/>
        </w:rPr>
        <w:t>udget</w:t>
      </w:r>
      <w:r w:rsidRPr="0097729B">
        <w:rPr>
          <w:rFonts w:asciiTheme="minorHAnsi" w:hAnsiTheme="minorHAnsi" w:cstheme="minorHAnsi"/>
        </w:rPr>
        <w:t>’ will populate in the New Freedom In-Home section</w:t>
      </w:r>
      <w:r w:rsidR="00445FC5" w:rsidRPr="0097729B">
        <w:rPr>
          <w:rFonts w:asciiTheme="minorHAnsi" w:hAnsiTheme="minorHAnsi" w:cstheme="minorHAnsi"/>
        </w:rPr>
        <w:t xml:space="preserve"> of the Care Plan</w:t>
      </w:r>
      <w:r w:rsidRPr="0097729B">
        <w:rPr>
          <w:rFonts w:asciiTheme="minorHAnsi" w:hAnsiTheme="minorHAnsi" w:cstheme="minorHAnsi"/>
        </w:rPr>
        <w:t>.</w:t>
      </w:r>
      <w:r w:rsidR="00536388" w:rsidRPr="0097729B">
        <w:rPr>
          <w:rFonts w:asciiTheme="minorHAnsi" w:hAnsiTheme="minorHAnsi" w:cstheme="minorHAnsi"/>
        </w:rPr>
        <w:t xml:space="preserve"> </w:t>
      </w:r>
      <w:r w:rsidR="00AE6FD1" w:rsidRPr="00561961">
        <w:rPr>
          <w:noProof/>
        </w:rPr>
        <w:drawing>
          <wp:inline distT="0" distB="0" distL="0" distR="0" wp14:anchorId="0EC1F8C0" wp14:editId="4270A130">
            <wp:extent cx="4884957" cy="1303699"/>
            <wp:effectExtent l="0" t="0" r="0" b="0"/>
            <wp:docPr id="516380680" name="Picture 1"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80680" name="Picture 1" descr="Graphical user interface, text, application"/>
                    <pic:cNvPicPr/>
                  </pic:nvPicPr>
                  <pic:blipFill>
                    <a:blip r:embed="rId20"/>
                    <a:stretch>
                      <a:fillRect/>
                    </a:stretch>
                  </pic:blipFill>
                  <pic:spPr>
                    <a:xfrm>
                      <a:off x="0" y="0"/>
                      <a:ext cx="4907376" cy="1309682"/>
                    </a:xfrm>
                    <a:prstGeom prst="rect">
                      <a:avLst/>
                    </a:prstGeom>
                  </pic:spPr>
                </pic:pic>
              </a:graphicData>
            </a:graphic>
          </wp:inline>
        </w:drawing>
      </w:r>
    </w:p>
    <w:p w14:paraId="4B3EC70E" w14:textId="01B38E46" w:rsidR="00536388" w:rsidRPr="0097729B" w:rsidRDefault="00536388" w:rsidP="0096712D">
      <w:pPr>
        <w:pStyle w:val="ListParagraph"/>
        <w:numPr>
          <w:ilvl w:val="1"/>
          <w:numId w:val="16"/>
        </w:numPr>
        <w:rPr>
          <w:rFonts w:asciiTheme="minorHAnsi" w:hAnsiTheme="minorHAnsi" w:cstheme="minorHAnsi"/>
        </w:rPr>
      </w:pPr>
      <w:r w:rsidRPr="0097729B">
        <w:rPr>
          <w:rFonts w:asciiTheme="minorHAnsi" w:hAnsiTheme="minorHAnsi" w:cstheme="minorHAnsi"/>
        </w:rPr>
        <w:t xml:space="preserve">Enter in the number of hours the client </w:t>
      </w:r>
      <w:r w:rsidR="00445FC5" w:rsidRPr="0097729B">
        <w:rPr>
          <w:rFonts w:asciiTheme="minorHAnsi" w:hAnsiTheme="minorHAnsi" w:cstheme="minorHAnsi"/>
        </w:rPr>
        <w:t xml:space="preserve">has chosen </w:t>
      </w:r>
      <w:r w:rsidRPr="0097729B">
        <w:rPr>
          <w:rFonts w:asciiTheme="minorHAnsi" w:hAnsiTheme="minorHAnsi" w:cstheme="minorHAnsi"/>
        </w:rPr>
        <w:t xml:space="preserve">to use for personal care and the </w:t>
      </w:r>
      <w:r w:rsidR="00445FC5" w:rsidRPr="0097729B">
        <w:rPr>
          <w:rFonts w:asciiTheme="minorHAnsi" w:hAnsiTheme="minorHAnsi" w:cstheme="minorHAnsi"/>
        </w:rPr>
        <w:t>“</w:t>
      </w:r>
      <w:r w:rsidR="00933369" w:rsidRPr="0097729B">
        <w:rPr>
          <w:rFonts w:asciiTheme="minorHAnsi" w:hAnsiTheme="minorHAnsi" w:cstheme="minorHAnsi"/>
        </w:rPr>
        <w:t>R</w:t>
      </w:r>
      <w:r w:rsidRPr="0097729B">
        <w:rPr>
          <w:rFonts w:asciiTheme="minorHAnsi" w:hAnsiTheme="minorHAnsi" w:cstheme="minorHAnsi"/>
        </w:rPr>
        <w:t xml:space="preserve">emaining </w:t>
      </w:r>
      <w:r w:rsidR="00933369" w:rsidRPr="0097729B">
        <w:rPr>
          <w:rFonts w:asciiTheme="minorHAnsi" w:hAnsiTheme="minorHAnsi" w:cstheme="minorHAnsi"/>
        </w:rPr>
        <w:t>B</w:t>
      </w:r>
      <w:r w:rsidRPr="0097729B">
        <w:rPr>
          <w:rFonts w:asciiTheme="minorHAnsi" w:hAnsiTheme="minorHAnsi" w:cstheme="minorHAnsi"/>
        </w:rPr>
        <w:t>udget</w:t>
      </w:r>
      <w:r w:rsidR="00445FC5" w:rsidRPr="0097729B">
        <w:rPr>
          <w:rFonts w:asciiTheme="minorHAnsi" w:hAnsiTheme="minorHAnsi" w:cstheme="minorHAnsi"/>
        </w:rPr>
        <w:t>”</w:t>
      </w:r>
      <w:r w:rsidRPr="0097729B">
        <w:rPr>
          <w:rFonts w:asciiTheme="minorHAnsi" w:hAnsiTheme="minorHAnsi" w:cstheme="minorHAnsi"/>
        </w:rPr>
        <w:t xml:space="preserve"> amount for goods and services will self-populate;</w:t>
      </w:r>
    </w:p>
    <w:p w14:paraId="42673AEE" w14:textId="6065B8BE" w:rsidR="00536388" w:rsidRPr="0097729B" w:rsidRDefault="00536388" w:rsidP="0096712D">
      <w:pPr>
        <w:pStyle w:val="ListParagraph"/>
        <w:numPr>
          <w:ilvl w:val="2"/>
          <w:numId w:val="16"/>
        </w:numPr>
        <w:rPr>
          <w:rFonts w:asciiTheme="minorHAnsi" w:hAnsiTheme="minorHAnsi" w:cstheme="minorHAnsi"/>
        </w:rPr>
      </w:pPr>
      <w:r w:rsidRPr="0097729B">
        <w:rPr>
          <w:rFonts w:asciiTheme="minorHAnsi" w:hAnsiTheme="minorHAnsi" w:cstheme="minorHAnsi"/>
        </w:rPr>
        <w:t>Per</w:t>
      </w:r>
      <w:r w:rsidR="00231DEC" w:rsidRPr="0097729B">
        <w:rPr>
          <w:rFonts w:asciiTheme="minorHAnsi" w:eastAsia="Times New Roman" w:hAnsiTheme="minorHAnsi" w:cstheme="minorHAnsi"/>
          <w:bCs/>
          <w:color w:val="000000"/>
          <w:sz w:val="27"/>
          <w:szCs w:val="27"/>
        </w:rPr>
        <w:t xml:space="preserve"> </w:t>
      </w:r>
      <w:r w:rsidR="00231DEC" w:rsidRPr="005472D4">
        <w:rPr>
          <w:rFonts w:asciiTheme="minorHAnsi" w:hAnsiTheme="minorHAnsi" w:cstheme="minorHAnsi"/>
        </w:rPr>
        <w:t>WAC 388-106-1458</w:t>
      </w:r>
      <w:r w:rsidRPr="0097729B">
        <w:rPr>
          <w:rFonts w:asciiTheme="minorHAnsi" w:hAnsiTheme="minorHAnsi" w:cstheme="minorHAnsi"/>
        </w:rPr>
        <w:t>, participants must choose the number of hours they wish to use for the month before the beginning of that month.  After the month starts, the only way to change hours in the current month is through a significant change assessment or an Exception to Rule.</w:t>
      </w:r>
    </w:p>
    <w:p w14:paraId="0D4C83F2" w14:textId="77777777" w:rsidR="00536388" w:rsidRPr="0097729B" w:rsidRDefault="00536388" w:rsidP="0096712D">
      <w:pPr>
        <w:pStyle w:val="ListParagraph"/>
        <w:numPr>
          <w:ilvl w:val="2"/>
          <w:numId w:val="16"/>
        </w:numPr>
        <w:rPr>
          <w:rFonts w:asciiTheme="minorHAnsi" w:hAnsiTheme="minorHAnsi" w:cstheme="minorHAnsi"/>
        </w:rPr>
      </w:pPr>
      <w:r w:rsidRPr="0097729B">
        <w:rPr>
          <w:rFonts w:asciiTheme="minorHAnsi" w:hAnsiTheme="minorHAnsi" w:cstheme="minorHAnsi"/>
        </w:rPr>
        <w:lastRenderedPageBreak/>
        <w:t xml:space="preserve">If a participant elects to use a certain number of hours, and does not use all those hours, they will not be able to convert those hours back to their budget funds.  </w:t>
      </w:r>
    </w:p>
    <w:p w14:paraId="4CB9A851" w14:textId="2D450EBE" w:rsidR="00616F81" w:rsidRPr="00616F81" w:rsidRDefault="00321F37" w:rsidP="00616F81">
      <w:pPr>
        <w:pStyle w:val="ListParagraph"/>
        <w:numPr>
          <w:ilvl w:val="1"/>
          <w:numId w:val="16"/>
        </w:numPr>
        <w:rPr>
          <w:rFonts w:asciiTheme="minorHAnsi" w:hAnsiTheme="minorHAnsi" w:cstheme="minorHAnsi"/>
        </w:rPr>
      </w:pPr>
      <w:r w:rsidRPr="0097729B">
        <w:rPr>
          <w:rFonts w:asciiTheme="minorHAnsi" w:hAnsiTheme="minorHAnsi" w:cstheme="minorHAnsi"/>
        </w:rPr>
        <w:t xml:space="preserve">The </w:t>
      </w:r>
      <w:r w:rsidR="001604E4">
        <w:rPr>
          <w:rFonts w:asciiTheme="minorHAnsi" w:hAnsiTheme="minorHAnsi" w:cstheme="minorHAnsi"/>
        </w:rPr>
        <w:t xml:space="preserve">amount in the </w:t>
      </w:r>
      <w:r w:rsidR="00B56783">
        <w:rPr>
          <w:rFonts w:asciiTheme="minorHAnsi" w:hAnsiTheme="minorHAnsi" w:cstheme="minorHAnsi"/>
        </w:rPr>
        <w:t>‘</w:t>
      </w:r>
      <w:r w:rsidRPr="0097729B">
        <w:rPr>
          <w:rFonts w:asciiTheme="minorHAnsi" w:hAnsiTheme="minorHAnsi" w:cstheme="minorHAnsi"/>
        </w:rPr>
        <w:t>Remaining Budget</w:t>
      </w:r>
      <w:r w:rsidR="00B56783">
        <w:rPr>
          <w:rFonts w:asciiTheme="minorHAnsi" w:hAnsiTheme="minorHAnsi" w:cstheme="minorHAnsi"/>
        </w:rPr>
        <w:t>’</w:t>
      </w:r>
      <w:r w:rsidRPr="0097729B">
        <w:rPr>
          <w:rFonts w:asciiTheme="minorHAnsi" w:hAnsiTheme="minorHAnsi" w:cstheme="minorHAnsi"/>
        </w:rPr>
        <w:t xml:space="preserve"> will transfer to </w:t>
      </w:r>
      <w:r w:rsidR="009B06EA">
        <w:rPr>
          <w:rFonts w:asciiTheme="minorHAnsi" w:hAnsiTheme="minorHAnsi" w:cstheme="minorHAnsi"/>
        </w:rPr>
        <w:t>the Financial Management Services provider</w:t>
      </w:r>
      <w:r w:rsidRPr="0097729B">
        <w:rPr>
          <w:rFonts w:asciiTheme="minorHAnsi" w:hAnsiTheme="minorHAnsi" w:cstheme="minorHAnsi"/>
        </w:rPr>
        <w:t xml:space="preserve"> once the </w:t>
      </w:r>
      <w:r w:rsidR="00245ACE" w:rsidRPr="0097729B">
        <w:rPr>
          <w:rFonts w:asciiTheme="minorHAnsi" w:hAnsiTheme="minorHAnsi" w:cstheme="minorHAnsi"/>
        </w:rPr>
        <w:t>C</w:t>
      </w:r>
      <w:r w:rsidRPr="0097729B">
        <w:rPr>
          <w:rFonts w:asciiTheme="minorHAnsi" w:hAnsiTheme="minorHAnsi" w:cstheme="minorHAnsi"/>
        </w:rPr>
        <w:t xml:space="preserve">are </w:t>
      </w:r>
      <w:r w:rsidR="00245ACE" w:rsidRPr="0097729B">
        <w:rPr>
          <w:rFonts w:asciiTheme="minorHAnsi" w:hAnsiTheme="minorHAnsi" w:cstheme="minorHAnsi"/>
        </w:rPr>
        <w:t>P</w:t>
      </w:r>
      <w:r w:rsidRPr="0097729B">
        <w:rPr>
          <w:rFonts w:asciiTheme="minorHAnsi" w:hAnsiTheme="minorHAnsi" w:cstheme="minorHAnsi"/>
        </w:rPr>
        <w:t xml:space="preserve">lan </w:t>
      </w:r>
      <w:r w:rsidR="001604E4">
        <w:rPr>
          <w:rFonts w:asciiTheme="minorHAnsi" w:hAnsiTheme="minorHAnsi" w:cstheme="minorHAnsi"/>
        </w:rPr>
        <w:t>is brought to current</w:t>
      </w:r>
      <w:r w:rsidRPr="0097729B">
        <w:rPr>
          <w:rFonts w:asciiTheme="minorHAnsi" w:hAnsiTheme="minorHAnsi" w:cstheme="minorHAnsi"/>
        </w:rPr>
        <w:t>.</w:t>
      </w:r>
    </w:p>
    <w:p w14:paraId="14AF934E" w14:textId="68592C0D" w:rsidR="00321F37" w:rsidRPr="0097729B" w:rsidRDefault="00245ACE" w:rsidP="0096712D">
      <w:pPr>
        <w:pStyle w:val="ListParagraph"/>
        <w:numPr>
          <w:ilvl w:val="0"/>
          <w:numId w:val="16"/>
        </w:numPr>
        <w:rPr>
          <w:rFonts w:asciiTheme="minorHAnsi" w:hAnsiTheme="minorHAnsi" w:cstheme="minorHAnsi"/>
        </w:rPr>
      </w:pPr>
      <w:r w:rsidRPr="0097729B">
        <w:rPr>
          <w:rFonts w:asciiTheme="minorHAnsi" w:hAnsiTheme="minorHAnsi" w:cstheme="minorHAnsi"/>
        </w:rPr>
        <w:t>“</w:t>
      </w:r>
      <w:r w:rsidR="00AB61B8" w:rsidRPr="0097729B">
        <w:rPr>
          <w:rFonts w:asciiTheme="minorHAnsi" w:hAnsiTheme="minorHAnsi" w:cstheme="minorHAnsi"/>
        </w:rPr>
        <w:t xml:space="preserve">Care Planning </w:t>
      </w:r>
      <w:r w:rsidRPr="0097729B">
        <w:rPr>
          <w:rFonts w:asciiTheme="minorHAnsi" w:hAnsiTheme="minorHAnsi" w:cstheme="minorHAnsi"/>
        </w:rPr>
        <w:t>–</w:t>
      </w:r>
      <w:r w:rsidR="00AB61B8" w:rsidRPr="0097729B">
        <w:rPr>
          <w:rFonts w:asciiTheme="minorHAnsi" w:hAnsiTheme="minorHAnsi" w:cstheme="minorHAnsi"/>
        </w:rPr>
        <w:t xml:space="preserve"> </w:t>
      </w:r>
      <w:r w:rsidR="00321F37" w:rsidRPr="0097729B">
        <w:rPr>
          <w:rFonts w:asciiTheme="minorHAnsi" w:hAnsiTheme="minorHAnsi" w:cstheme="minorHAnsi"/>
        </w:rPr>
        <w:t>Supports</w:t>
      </w:r>
      <w:r w:rsidRPr="0097729B">
        <w:rPr>
          <w:rFonts w:asciiTheme="minorHAnsi" w:hAnsiTheme="minorHAnsi" w:cstheme="minorHAnsi"/>
        </w:rPr>
        <w:t>”</w:t>
      </w:r>
      <w:r w:rsidR="00321F37" w:rsidRPr="0097729B">
        <w:rPr>
          <w:rFonts w:asciiTheme="minorHAnsi" w:hAnsiTheme="minorHAnsi" w:cstheme="minorHAnsi"/>
        </w:rPr>
        <w:t xml:space="preserve"> screen in CARE:</w:t>
      </w:r>
    </w:p>
    <w:p w14:paraId="4B6E9954" w14:textId="396D3C66" w:rsidR="00536388" w:rsidRPr="0097729B" w:rsidRDefault="00231DEC" w:rsidP="0096712D">
      <w:pPr>
        <w:pStyle w:val="ListParagraph"/>
        <w:numPr>
          <w:ilvl w:val="1"/>
          <w:numId w:val="16"/>
        </w:numPr>
        <w:rPr>
          <w:rFonts w:asciiTheme="minorHAnsi" w:hAnsiTheme="minorHAnsi" w:cstheme="minorHAnsi"/>
        </w:rPr>
      </w:pPr>
      <w:r w:rsidRPr="0097729B">
        <w:rPr>
          <w:rFonts w:asciiTheme="minorHAnsi" w:hAnsiTheme="minorHAnsi" w:cstheme="minorHAnsi"/>
        </w:rPr>
        <w:t>Once you have entered New Freedom as the ‘Client chosen program’, a</w:t>
      </w:r>
      <w:r w:rsidR="00536388" w:rsidRPr="0097729B">
        <w:rPr>
          <w:rFonts w:asciiTheme="minorHAnsi" w:hAnsiTheme="minorHAnsi" w:cstheme="minorHAnsi"/>
        </w:rPr>
        <w:t xml:space="preserve">dd the PAID caregiver and any UNPAID informal supports to the </w:t>
      </w:r>
      <w:r w:rsidR="00245ACE" w:rsidRPr="0097729B">
        <w:rPr>
          <w:rFonts w:asciiTheme="minorHAnsi" w:hAnsiTheme="minorHAnsi" w:cstheme="minorHAnsi"/>
        </w:rPr>
        <w:t>“</w:t>
      </w:r>
      <w:r w:rsidR="00536388" w:rsidRPr="0097729B">
        <w:rPr>
          <w:rFonts w:asciiTheme="minorHAnsi" w:hAnsiTheme="minorHAnsi" w:cstheme="minorHAnsi"/>
        </w:rPr>
        <w:t>Supports</w:t>
      </w:r>
      <w:r w:rsidR="00245ACE" w:rsidRPr="0097729B">
        <w:rPr>
          <w:rFonts w:asciiTheme="minorHAnsi" w:hAnsiTheme="minorHAnsi" w:cstheme="minorHAnsi"/>
        </w:rPr>
        <w:t>”</w:t>
      </w:r>
      <w:r w:rsidR="00536388" w:rsidRPr="0097729B">
        <w:rPr>
          <w:rFonts w:asciiTheme="minorHAnsi" w:hAnsiTheme="minorHAnsi" w:cstheme="minorHAnsi"/>
        </w:rPr>
        <w:t xml:space="preserve"> screen and assign tasks as appropriate.</w:t>
      </w:r>
    </w:p>
    <w:p w14:paraId="4B281229" w14:textId="20E2A01C" w:rsidR="00321F37" w:rsidRPr="0097729B" w:rsidRDefault="00536388" w:rsidP="0096712D">
      <w:pPr>
        <w:pStyle w:val="ListParagraph"/>
        <w:numPr>
          <w:ilvl w:val="2"/>
          <w:numId w:val="16"/>
        </w:numPr>
        <w:rPr>
          <w:rFonts w:asciiTheme="minorHAnsi" w:hAnsiTheme="minorHAnsi" w:cstheme="minorHAnsi"/>
        </w:rPr>
      </w:pPr>
      <w:r w:rsidRPr="0097729B">
        <w:rPr>
          <w:rFonts w:asciiTheme="minorHAnsi" w:hAnsiTheme="minorHAnsi" w:cstheme="minorHAnsi"/>
        </w:rPr>
        <w:t xml:space="preserve">Add </w:t>
      </w:r>
      <w:r w:rsidR="00832AE6" w:rsidRPr="0097729B">
        <w:rPr>
          <w:rFonts w:asciiTheme="minorHAnsi" w:hAnsiTheme="minorHAnsi" w:cstheme="minorHAnsi"/>
        </w:rPr>
        <w:t xml:space="preserve">“ACES$ </w:t>
      </w:r>
      <w:r w:rsidRPr="0097729B">
        <w:rPr>
          <w:rFonts w:asciiTheme="minorHAnsi" w:hAnsiTheme="minorHAnsi" w:cstheme="minorHAnsi"/>
        </w:rPr>
        <w:t>Financial Management Services</w:t>
      </w:r>
      <w:r w:rsidR="007862A2" w:rsidRPr="0097729B">
        <w:rPr>
          <w:rFonts w:asciiTheme="minorHAnsi" w:hAnsiTheme="minorHAnsi" w:cstheme="minorHAnsi"/>
        </w:rPr>
        <w:t xml:space="preserve"> – New Freedom”</w:t>
      </w:r>
      <w:r w:rsidRPr="0097729B">
        <w:rPr>
          <w:rFonts w:asciiTheme="minorHAnsi" w:hAnsiTheme="minorHAnsi" w:cstheme="minorHAnsi"/>
        </w:rPr>
        <w:t xml:space="preserve"> agency (ACES$ 208768001. DO NOT USE THE 02 LOCATION CODE FOR NEW FREEDOM) on the Supports screen</w:t>
      </w:r>
      <w:r w:rsidR="00321F37" w:rsidRPr="0097729B">
        <w:rPr>
          <w:rFonts w:asciiTheme="minorHAnsi" w:hAnsiTheme="minorHAnsi" w:cstheme="minorHAnsi"/>
        </w:rPr>
        <w:t>.</w:t>
      </w:r>
    </w:p>
    <w:p w14:paraId="24570B5E" w14:textId="745C42B7" w:rsidR="00B56783" w:rsidRDefault="0088173E" w:rsidP="0096712D">
      <w:pPr>
        <w:pStyle w:val="ListParagraph"/>
        <w:numPr>
          <w:ilvl w:val="2"/>
          <w:numId w:val="16"/>
        </w:numPr>
        <w:rPr>
          <w:rFonts w:asciiTheme="minorHAnsi" w:hAnsiTheme="minorHAnsi" w:cstheme="minorHAnsi"/>
        </w:rPr>
      </w:pPr>
      <w:r>
        <w:rPr>
          <w:rFonts w:asciiTheme="minorHAnsi" w:hAnsiTheme="minorHAnsi" w:cstheme="minorHAnsi"/>
        </w:rPr>
        <w:t>If you add</w:t>
      </w:r>
      <w:r w:rsidR="00536388" w:rsidRPr="0097729B">
        <w:rPr>
          <w:rFonts w:asciiTheme="minorHAnsi" w:hAnsiTheme="minorHAnsi" w:cstheme="minorHAnsi"/>
        </w:rPr>
        <w:t xml:space="preserve"> PERS, Environmental Modifications, </w:t>
      </w:r>
      <w:r w:rsidR="00231DEC" w:rsidRPr="0097729B">
        <w:rPr>
          <w:rFonts w:asciiTheme="minorHAnsi" w:hAnsiTheme="minorHAnsi" w:cstheme="minorHAnsi"/>
        </w:rPr>
        <w:t xml:space="preserve">or </w:t>
      </w:r>
      <w:r w:rsidR="00536388" w:rsidRPr="0097729B">
        <w:rPr>
          <w:rFonts w:asciiTheme="minorHAnsi" w:hAnsiTheme="minorHAnsi" w:cstheme="minorHAnsi"/>
        </w:rPr>
        <w:t>Specialized Medical Equipment,</w:t>
      </w:r>
      <w:r>
        <w:rPr>
          <w:rFonts w:asciiTheme="minorHAnsi" w:hAnsiTheme="minorHAnsi" w:cstheme="minorHAnsi"/>
        </w:rPr>
        <w:t xml:space="preserve"> assign them to “</w:t>
      </w:r>
      <w:r w:rsidRPr="0088173E">
        <w:rPr>
          <w:rFonts w:asciiTheme="minorHAnsi" w:hAnsiTheme="minorHAnsi" w:cstheme="minorHAnsi"/>
        </w:rPr>
        <w:t>ACES$ Financial Management Services - New Freedom</w:t>
      </w:r>
      <w:r>
        <w:rPr>
          <w:rFonts w:asciiTheme="minorHAnsi" w:hAnsiTheme="minorHAnsi" w:cstheme="minorHAnsi"/>
        </w:rPr>
        <w:t>”</w:t>
      </w:r>
      <w:r w:rsidR="00321F37" w:rsidRPr="0097729B">
        <w:rPr>
          <w:rFonts w:asciiTheme="minorHAnsi" w:hAnsiTheme="minorHAnsi" w:cstheme="minorHAnsi"/>
        </w:rPr>
        <w:t>.</w:t>
      </w:r>
    </w:p>
    <w:p w14:paraId="7368EBC6" w14:textId="77777777" w:rsidR="00616F81" w:rsidRDefault="00616F81" w:rsidP="00B56783">
      <w:pPr>
        <w:rPr>
          <w:rFonts w:asciiTheme="minorHAnsi" w:hAnsiTheme="minorHAnsi" w:cstheme="minorHAnsi"/>
        </w:rPr>
      </w:pPr>
    </w:p>
    <w:p w14:paraId="76FE5ABA" w14:textId="1E7ADD46" w:rsidR="00B56783" w:rsidRPr="00B20966" w:rsidRDefault="00254565" w:rsidP="00B20966">
      <w:pPr>
        <w:pStyle w:val="Heading2"/>
        <w:spacing w:before="0" w:after="0"/>
        <w:rPr>
          <w:rFonts w:asciiTheme="minorHAnsi" w:hAnsiTheme="minorHAnsi" w:cstheme="minorHAnsi"/>
        </w:rPr>
      </w:pPr>
      <w:bookmarkStart w:id="38" w:name="_Toc186990914"/>
      <w:r w:rsidRPr="00B20966">
        <w:rPr>
          <w:rFonts w:asciiTheme="minorHAnsi" w:hAnsiTheme="minorHAnsi" w:cstheme="minorHAnsi"/>
        </w:rPr>
        <w:t xml:space="preserve">Creating the </w:t>
      </w:r>
      <w:r w:rsidR="00B56783" w:rsidRPr="00B20966">
        <w:rPr>
          <w:rFonts w:asciiTheme="minorHAnsi" w:hAnsiTheme="minorHAnsi" w:cstheme="minorHAnsi"/>
        </w:rPr>
        <w:t xml:space="preserve">New Freedom Spending Plan </w:t>
      </w:r>
      <w:r w:rsidR="00692C49" w:rsidRPr="00B20966">
        <w:rPr>
          <w:rFonts w:asciiTheme="minorHAnsi" w:hAnsiTheme="minorHAnsi" w:cstheme="minorHAnsi"/>
        </w:rPr>
        <w:t xml:space="preserve">(NFSP) </w:t>
      </w:r>
      <w:r w:rsidR="00B56783" w:rsidRPr="00B20966">
        <w:rPr>
          <w:rFonts w:asciiTheme="minorHAnsi" w:hAnsiTheme="minorHAnsi" w:cstheme="minorHAnsi"/>
        </w:rPr>
        <w:t>in CARE</w:t>
      </w:r>
      <w:bookmarkEnd w:id="38"/>
    </w:p>
    <w:p w14:paraId="342C3931" w14:textId="333BE051" w:rsidR="00B56783" w:rsidRDefault="00692C49" w:rsidP="00627766">
      <w:pPr>
        <w:pStyle w:val="ListParagraph"/>
        <w:numPr>
          <w:ilvl w:val="0"/>
          <w:numId w:val="42"/>
        </w:numPr>
        <w:rPr>
          <w:rFonts w:asciiTheme="minorHAnsi" w:hAnsiTheme="minorHAnsi" w:cstheme="minorHAnsi"/>
        </w:rPr>
      </w:pPr>
      <w:r w:rsidRPr="0097729B">
        <w:rPr>
          <w:rFonts w:asciiTheme="minorHAnsi" w:hAnsiTheme="minorHAnsi" w:cstheme="minorHAnsi"/>
        </w:rPr>
        <w:t>After you have entered New Freedom as the ‘Client chosen program’, the New Freedom Spending Plan section will be created.</w:t>
      </w:r>
    </w:p>
    <w:p w14:paraId="6E748090" w14:textId="5A795C4F" w:rsidR="00254565" w:rsidRDefault="00254565" w:rsidP="00627766">
      <w:pPr>
        <w:pStyle w:val="ListParagraph"/>
        <w:numPr>
          <w:ilvl w:val="1"/>
          <w:numId w:val="42"/>
        </w:numPr>
        <w:rPr>
          <w:rFonts w:asciiTheme="minorHAnsi" w:hAnsiTheme="minorHAnsi" w:cstheme="minorHAnsi"/>
        </w:rPr>
      </w:pPr>
      <w:r>
        <w:rPr>
          <w:rFonts w:asciiTheme="minorHAnsi" w:hAnsiTheme="minorHAnsi" w:cstheme="minorHAnsi"/>
        </w:rPr>
        <w:t>This must be completed for every Initial/Annual/Significant Change assessment.</w:t>
      </w:r>
    </w:p>
    <w:p w14:paraId="3BB32998" w14:textId="77777777" w:rsidR="00B56783" w:rsidRDefault="00245ACE" w:rsidP="00627766">
      <w:pPr>
        <w:pStyle w:val="ListParagraph"/>
        <w:numPr>
          <w:ilvl w:val="0"/>
          <w:numId w:val="43"/>
        </w:numPr>
        <w:rPr>
          <w:rFonts w:asciiTheme="minorHAnsi" w:hAnsiTheme="minorHAnsi" w:cstheme="minorHAnsi"/>
        </w:rPr>
      </w:pPr>
      <w:r w:rsidRPr="0097729B">
        <w:rPr>
          <w:rFonts w:asciiTheme="minorHAnsi" w:hAnsiTheme="minorHAnsi" w:cstheme="minorHAnsi"/>
        </w:rPr>
        <w:t>“</w:t>
      </w:r>
      <w:r w:rsidR="00AB61B8" w:rsidRPr="0097729B">
        <w:rPr>
          <w:rFonts w:asciiTheme="minorHAnsi" w:hAnsiTheme="minorHAnsi" w:cstheme="minorHAnsi"/>
        </w:rPr>
        <w:t>Care Planning - New Freedom Spending Plan</w:t>
      </w:r>
      <w:r w:rsidRPr="0097729B">
        <w:rPr>
          <w:rFonts w:asciiTheme="minorHAnsi" w:hAnsiTheme="minorHAnsi" w:cstheme="minorHAnsi"/>
        </w:rPr>
        <w:t>” screen</w:t>
      </w:r>
      <w:r w:rsidR="00AB61B8" w:rsidRPr="0097729B">
        <w:rPr>
          <w:rFonts w:asciiTheme="minorHAnsi" w:hAnsiTheme="minorHAnsi" w:cstheme="minorHAnsi"/>
        </w:rPr>
        <w:t xml:space="preserve"> in CARE:</w:t>
      </w:r>
    </w:p>
    <w:p w14:paraId="4735BC99" w14:textId="19F0888C" w:rsidR="004D7A12" w:rsidRDefault="004D7A12" w:rsidP="00627766">
      <w:pPr>
        <w:pStyle w:val="ListParagraph"/>
        <w:numPr>
          <w:ilvl w:val="0"/>
          <w:numId w:val="0"/>
        </w:numPr>
        <w:ind w:left="720"/>
        <w:rPr>
          <w:rFonts w:asciiTheme="minorHAnsi" w:hAnsiTheme="minorHAnsi" w:cstheme="minorHAnsi"/>
        </w:rPr>
      </w:pPr>
      <w:r w:rsidRPr="0097729B">
        <w:rPr>
          <w:noProof/>
        </w:rPr>
        <w:drawing>
          <wp:inline distT="0" distB="0" distL="0" distR="0" wp14:anchorId="04CC0DDA" wp14:editId="55C3521A">
            <wp:extent cx="5255537" cy="1946683"/>
            <wp:effectExtent l="0" t="0" r="2540" b="0"/>
            <wp:docPr id="5" name="Picture 4" descr="Graphical user interface, application&#10;&#10;Description automatically generated">
              <a:extLst xmlns:a="http://schemas.openxmlformats.org/drawingml/2006/main">
                <a:ext uri="{FF2B5EF4-FFF2-40B4-BE49-F238E27FC236}">
                  <a16:creationId xmlns:a16="http://schemas.microsoft.com/office/drawing/2014/main" id="{964E390B-A176-B6FE-868E-48712D2D28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application&#10;&#10;Description automatically generated">
                      <a:extLst>
                        <a:ext uri="{FF2B5EF4-FFF2-40B4-BE49-F238E27FC236}">
                          <a16:creationId xmlns:a16="http://schemas.microsoft.com/office/drawing/2014/main" id="{964E390B-A176-B6FE-868E-48712D2D28B4}"/>
                        </a:ext>
                      </a:extLst>
                    </pic:cNvPr>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9246" cy="1955465"/>
                    </a:xfrm>
                    <a:prstGeom prst="rect">
                      <a:avLst/>
                    </a:prstGeom>
                    <a:noFill/>
                    <a:ln>
                      <a:noFill/>
                    </a:ln>
                  </pic:spPr>
                </pic:pic>
              </a:graphicData>
            </a:graphic>
          </wp:inline>
        </w:drawing>
      </w:r>
    </w:p>
    <w:p w14:paraId="75E9E576" w14:textId="77777777" w:rsidR="00627766" w:rsidRPr="00B56783" w:rsidRDefault="00627766" w:rsidP="00627766">
      <w:pPr>
        <w:pStyle w:val="ListParagraph"/>
        <w:numPr>
          <w:ilvl w:val="0"/>
          <w:numId w:val="43"/>
        </w:numPr>
        <w:rPr>
          <w:rFonts w:asciiTheme="minorHAnsi" w:hAnsiTheme="minorHAnsi" w:cstheme="minorHAnsi"/>
        </w:rPr>
      </w:pPr>
    </w:p>
    <w:p w14:paraId="4136792C" w14:textId="08BF5B1E" w:rsidR="00AB61B8" w:rsidRPr="0097729B" w:rsidRDefault="00AB61B8" w:rsidP="00627766">
      <w:pPr>
        <w:pStyle w:val="ListParagraph"/>
        <w:numPr>
          <w:ilvl w:val="0"/>
          <w:numId w:val="51"/>
        </w:numPr>
        <w:rPr>
          <w:rFonts w:asciiTheme="minorHAnsi" w:hAnsiTheme="minorHAnsi" w:cstheme="minorHAnsi"/>
        </w:rPr>
      </w:pPr>
      <w:r w:rsidRPr="0097729B">
        <w:rPr>
          <w:rFonts w:asciiTheme="minorHAnsi" w:hAnsiTheme="minorHAnsi" w:cstheme="minorHAnsi"/>
        </w:rPr>
        <w:t xml:space="preserve">Add at </w:t>
      </w:r>
      <w:r w:rsidR="009C4183" w:rsidRPr="0097729B">
        <w:rPr>
          <w:rFonts w:asciiTheme="minorHAnsi" w:hAnsiTheme="minorHAnsi" w:cstheme="minorHAnsi"/>
        </w:rPr>
        <w:t>least</w:t>
      </w:r>
      <w:r w:rsidRPr="0097729B">
        <w:rPr>
          <w:rFonts w:asciiTheme="minorHAnsi" w:hAnsiTheme="minorHAnsi" w:cstheme="minorHAnsi"/>
        </w:rPr>
        <w:t xml:space="preserve"> one</w:t>
      </w:r>
      <w:r w:rsidR="009C4183" w:rsidRPr="0097729B">
        <w:rPr>
          <w:rFonts w:asciiTheme="minorHAnsi" w:hAnsiTheme="minorHAnsi" w:cstheme="minorHAnsi"/>
        </w:rPr>
        <w:t xml:space="preserve"> approvable</w:t>
      </w:r>
      <w:r w:rsidR="008D66DD">
        <w:rPr>
          <w:rFonts w:asciiTheme="minorHAnsi" w:hAnsiTheme="minorHAnsi" w:cstheme="minorHAnsi"/>
        </w:rPr>
        <w:t xml:space="preserve"> (Pending or Active)</w:t>
      </w:r>
      <w:r w:rsidR="009C4183" w:rsidRPr="0097729B">
        <w:rPr>
          <w:rFonts w:asciiTheme="minorHAnsi" w:hAnsiTheme="minorHAnsi" w:cstheme="minorHAnsi"/>
        </w:rPr>
        <w:t xml:space="preserve"> goods or service</w:t>
      </w:r>
      <w:r w:rsidRPr="0097729B">
        <w:rPr>
          <w:rFonts w:asciiTheme="minorHAnsi" w:hAnsiTheme="minorHAnsi" w:cstheme="minorHAnsi"/>
        </w:rPr>
        <w:t xml:space="preserve"> </w:t>
      </w:r>
      <w:r w:rsidR="009C4183" w:rsidRPr="0097729B">
        <w:rPr>
          <w:rFonts w:asciiTheme="minorHAnsi" w:hAnsiTheme="minorHAnsi" w:cstheme="minorHAnsi"/>
        </w:rPr>
        <w:t>that the client has requested (outside of personal care) to the NFSP.</w:t>
      </w:r>
    </w:p>
    <w:p w14:paraId="5BC1C19C" w14:textId="429A7FC3" w:rsidR="00231DEC" w:rsidRPr="0097729B" w:rsidRDefault="00231DEC" w:rsidP="00627766">
      <w:pPr>
        <w:pStyle w:val="ListParagraph"/>
        <w:numPr>
          <w:ilvl w:val="0"/>
          <w:numId w:val="52"/>
        </w:numPr>
        <w:rPr>
          <w:rFonts w:asciiTheme="minorHAnsi" w:hAnsiTheme="minorHAnsi" w:cstheme="minorHAnsi"/>
        </w:rPr>
      </w:pPr>
      <w:r w:rsidRPr="0097729B">
        <w:rPr>
          <w:rFonts w:asciiTheme="minorHAnsi" w:hAnsiTheme="minorHAnsi" w:cstheme="minorHAnsi"/>
        </w:rPr>
        <w:t xml:space="preserve">For a list of approvable items, please see </w:t>
      </w:r>
      <w:r w:rsidR="00382106" w:rsidRPr="00616F81">
        <w:rPr>
          <w:rFonts w:asciiTheme="minorHAnsi" w:hAnsiTheme="minorHAnsi" w:cstheme="minorHAnsi"/>
        </w:rPr>
        <w:t>WAC 388-106-1400.</w:t>
      </w:r>
    </w:p>
    <w:p w14:paraId="658EE07C" w14:textId="77777777" w:rsidR="009C4183" w:rsidRPr="0097729B" w:rsidRDefault="009C4183" w:rsidP="00627766">
      <w:pPr>
        <w:pStyle w:val="ListParagraph"/>
        <w:numPr>
          <w:ilvl w:val="0"/>
          <w:numId w:val="51"/>
        </w:numPr>
        <w:rPr>
          <w:rFonts w:asciiTheme="minorHAnsi" w:hAnsiTheme="minorHAnsi" w:cstheme="minorHAnsi"/>
        </w:rPr>
      </w:pPr>
      <w:r w:rsidRPr="0097729B">
        <w:rPr>
          <w:rFonts w:asciiTheme="minorHAnsi" w:hAnsiTheme="minorHAnsi" w:cstheme="minorHAnsi"/>
        </w:rPr>
        <w:t xml:space="preserve">Select the plus button </w:t>
      </w:r>
    </w:p>
    <w:p w14:paraId="32044157" w14:textId="77777777" w:rsidR="009C4183" w:rsidRPr="0097729B" w:rsidRDefault="009C4183" w:rsidP="00627766">
      <w:pPr>
        <w:pStyle w:val="ListParagraph"/>
        <w:numPr>
          <w:ilvl w:val="0"/>
          <w:numId w:val="53"/>
        </w:numPr>
        <w:rPr>
          <w:rFonts w:asciiTheme="minorHAnsi" w:hAnsiTheme="minorHAnsi" w:cstheme="minorHAnsi"/>
        </w:rPr>
      </w:pPr>
      <w:r w:rsidRPr="0097729B">
        <w:rPr>
          <w:rFonts w:asciiTheme="minorHAnsi" w:hAnsiTheme="minorHAnsi" w:cstheme="minorHAnsi"/>
        </w:rPr>
        <w:t xml:space="preserve">The </w:t>
      </w:r>
      <w:r w:rsidRPr="0097729B">
        <w:rPr>
          <w:rFonts w:asciiTheme="minorHAnsi" w:hAnsiTheme="minorHAnsi" w:cstheme="minorHAnsi"/>
          <w:b/>
          <w:bCs/>
        </w:rPr>
        <w:t>Date of Request</w:t>
      </w:r>
      <w:r w:rsidRPr="0097729B">
        <w:rPr>
          <w:rFonts w:asciiTheme="minorHAnsi" w:hAnsiTheme="minorHAnsi" w:cstheme="minorHAnsi"/>
        </w:rPr>
        <w:t xml:space="preserve"> will auto generate the current date</w:t>
      </w:r>
    </w:p>
    <w:p w14:paraId="19019437" w14:textId="1B56665D" w:rsidR="009C4183" w:rsidRPr="0097729B" w:rsidRDefault="009C4183" w:rsidP="00627766">
      <w:pPr>
        <w:pStyle w:val="ListParagraph"/>
        <w:numPr>
          <w:ilvl w:val="0"/>
          <w:numId w:val="53"/>
        </w:numPr>
        <w:rPr>
          <w:rFonts w:asciiTheme="minorHAnsi" w:hAnsiTheme="minorHAnsi" w:cstheme="minorHAnsi"/>
        </w:rPr>
      </w:pPr>
      <w:r w:rsidRPr="0097729B">
        <w:rPr>
          <w:rFonts w:asciiTheme="minorHAnsi" w:hAnsiTheme="minorHAnsi" w:cstheme="minorHAnsi"/>
        </w:rPr>
        <w:t xml:space="preserve">The </w:t>
      </w:r>
      <w:r w:rsidRPr="0097729B">
        <w:rPr>
          <w:rFonts w:asciiTheme="minorHAnsi" w:hAnsiTheme="minorHAnsi" w:cstheme="minorHAnsi"/>
          <w:b/>
          <w:bCs/>
        </w:rPr>
        <w:t>Worker Name</w:t>
      </w:r>
      <w:r w:rsidRPr="0097729B">
        <w:rPr>
          <w:rFonts w:asciiTheme="minorHAnsi" w:hAnsiTheme="minorHAnsi" w:cstheme="minorHAnsi"/>
        </w:rPr>
        <w:t xml:space="preserve"> will auto generate with the name of the C</w:t>
      </w:r>
      <w:r w:rsidR="00C053C4" w:rsidRPr="0097729B">
        <w:rPr>
          <w:rFonts w:asciiTheme="minorHAnsi" w:hAnsiTheme="minorHAnsi" w:cstheme="minorHAnsi"/>
        </w:rPr>
        <w:t xml:space="preserve">are </w:t>
      </w:r>
      <w:r w:rsidRPr="0097729B">
        <w:rPr>
          <w:rFonts w:asciiTheme="minorHAnsi" w:hAnsiTheme="minorHAnsi" w:cstheme="minorHAnsi"/>
        </w:rPr>
        <w:t>C</w:t>
      </w:r>
      <w:r w:rsidR="00C053C4" w:rsidRPr="0097729B">
        <w:rPr>
          <w:rFonts w:asciiTheme="minorHAnsi" w:hAnsiTheme="minorHAnsi" w:cstheme="minorHAnsi"/>
        </w:rPr>
        <w:t>onsultant</w:t>
      </w:r>
      <w:r w:rsidRPr="0097729B">
        <w:rPr>
          <w:rFonts w:asciiTheme="minorHAnsi" w:hAnsiTheme="minorHAnsi" w:cstheme="minorHAnsi"/>
        </w:rPr>
        <w:t xml:space="preserve"> that is logged into CARE.</w:t>
      </w:r>
    </w:p>
    <w:p w14:paraId="68DB4143" w14:textId="7598D2D4" w:rsidR="009C4183" w:rsidRPr="0097729B" w:rsidRDefault="009C4183" w:rsidP="00627766">
      <w:pPr>
        <w:pStyle w:val="ListParagraph"/>
        <w:numPr>
          <w:ilvl w:val="0"/>
          <w:numId w:val="53"/>
        </w:numPr>
        <w:rPr>
          <w:rFonts w:asciiTheme="minorHAnsi" w:hAnsiTheme="minorHAnsi" w:cstheme="minorHAnsi"/>
        </w:rPr>
      </w:pPr>
      <w:r w:rsidRPr="0097729B">
        <w:rPr>
          <w:rFonts w:asciiTheme="minorHAnsi" w:hAnsiTheme="minorHAnsi" w:cstheme="minorHAnsi"/>
        </w:rPr>
        <w:lastRenderedPageBreak/>
        <w:t xml:space="preserve">Select a </w:t>
      </w:r>
      <w:r w:rsidRPr="0097729B">
        <w:rPr>
          <w:rFonts w:asciiTheme="minorHAnsi" w:hAnsiTheme="minorHAnsi" w:cstheme="minorHAnsi"/>
          <w:b/>
          <w:bCs/>
        </w:rPr>
        <w:t>Frequency</w:t>
      </w:r>
      <w:r w:rsidRPr="0097729B">
        <w:rPr>
          <w:rFonts w:asciiTheme="minorHAnsi" w:hAnsiTheme="minorHAnsi" w:cstheme="minorHAnsi"/>
        </w:rPr>
        <w:t xml:space="preserve"> of “One-Time” if the purchase is for an item occurring only once (such as an adaptive tablet). If the frequency is recurring (such as </w:t>
      </w:r>
      <w:r w:rsidR="00C053C4" w:rsidRPr="0097729B">
        <w:rPr>
          <w:rFonts w:asciiTheme="minorHAnsi" w:hAnsiTheme="minorHAnsi" w:cstheme="minorHAnsi"/>
        </w:rPr>
        <w:t>home delivered m</w:t>
      </w:r>
      <w:r w:rsidRPr="0097729B">
        <w:rPr>
          <w:rFonts w:asciiTheme="minorHAnsi" w:hAnsiTheme="minorHAnsi" w:cstheme="minorHAnsi"/>
        </w:rPr>
        <w:t>eals or PERS) select a frequency of “Monthly”.</w:t>
      </w:r>
    </w:p>
    <w:p w14:paraId="7B9275E8" w14:textId="0DA44433" w:rsidR="009C4183" w:rsidRPr="0097729B" w:rsidRDefault="009C4183" w:rsidP="00627766">
      <w:pPr>
        <w:pStyle w:val="ListParagraph"/>
        <w:numPr>
          <w:ilvl w:val="0"/>
          <w:numId w:val="53"/>
        </w:numPr>
        <w:rPr>
          <w:rFonts w:asciiTheme="minorHAnsi" w:hAnsiTheme="minorHAnsi" w:cstheme="minorHAnsi"/>
        </w:rPr>
      </w:pPr>
      <w:r w:rsidRPr="0097729B">
        <w:rPr>
          <w:rFonts w:asciiTheme="minorHAnsi" w:hAnsiTheme="minorHAnsi" w:cstheme="minorHAnsi"/>
        </w:rPr>
        <w:t xml:space="preserve">List the </w:t>
      </w:r>
      <w:r w:rsidRPr="0097729B">
        <w:rPr>
          <w:rFonts w:asciiTheme="minorHAnsi" w:hAnsiTheme="minorHAnsi" w:cstheme="minorHAnsi"/>
          <w:b/>
          <w:bCs/>
        </w:rPr>
        <w:t>Goods/</w:t>
      </w:r>
      <w:r w:rsidR="00C053C4" w:rsidRPr="0097729B">
        <w:rPr>
          <w:rFonts w:asciiTheme="minorHAnsi" w:hAnsiTheme="minorHAnsi" w:cstheme="minorHAnsi"/>
          <w:b/>
          <w:bCs/>
        </w:rPr>
        <w:t>S</w:t>
      </w:r>
      <w:r w:rsidRPr="0097729B">
        <w:rPr>
          <w:rFonts w:asciiTheme="minorHAnsi" w:hAnsiTheme="minorHAnsi" w:cstheme="minorHAnsi"/>
          <w:b/>
          <w:bCs/>
        </w:rPr>
        <w:t xml:space="preserve">ervices </w:t>
      </w:r>
      <w:r w:rsidRPr="0097729B">
        <w:rPr>
          <w:rFonts w:asciiTheme="minorHAnsi" w:hAnsiTheme="minorHAnsi" w:cstheme="minorHAnsi"/>
        </w:rPr>
        <w:t>(up to 128 characters).</w:t>
      </w:r>
      <w:r w:rsidR="004F7F3C">
        <w:rPr>
          <w:rFonts w:asciiTheme="minorHAnsi" w:hAnsiTheme="minorHAnsi" w:cstheme="minorHAnsi"/>
        </w:rPr>
        <w:t xml:space="preserve"> Only one Goods/Services should be listed in each box.</w:t>
      </w:r>
    </w:p>
    <w:p w14:paraId="4A734C0E" w14:textId="67F4CBAC" w:rsidR="009C4183" w:rsidRPr="0097729B" w:rsidRDefault="009C4183" w:rsidP="00627766">
      <w:pPr>
        <w:pStyle w:val="ListParagraph"/>
        <w:numPr>
          <w:ilvl w:val="0"/>
          <w:numId w:val="53"/>
        </w:numPr>
        <w:rPr>
          <w:rFonts w:asciiTheme="minorHAnsi" w:hAnsiTheme="minorHAnsi" w:cstheme="minorHAnsi"/>
        </w:rPr>
      </w:pPr>
      <w:r w:rsidRPr="0097729B">
        <w:rPr>
          <w:rFonts w:asciiTheme="minorHAnsi" w:hAnsiTheme="minorHAnsi" w:cstheme="minorHAnsi"/>
        </w:rPr>
        <w:t xml:space="preserve">Select the </w:t>
      </w:r>
      <w:r w:rsidRPr="0097729B">
        <w:rPr>
          <w:rFonts w:asciiTheme="minorHAnsi" w:hAnsiTheme="minorHAnsi" w:cstheme="minorHAnsi"/>
          <w:b/>
          <w:bCs/>
        </w:rPr>
        <w:t>Status</w:t>
      </w:r>
      <w:r w:rsidRPr="0097729B">
        <w:rPr>
          <w:rFonts w:asciiTheme="minorHAnsi" w:hAnsiTheme="minorHAnsi" w:cstheme="minorHAnsi"/>
        </w:rPr>
        <w:t xml:space="preserve"> as “Active”.</w:t>
      </w:r>
    </w:p>
    <w:p w14:paraId="4386916D" w14:textId="23157E60" w:rsidR="00536388" w:rsidRPr="0097729B" w:rsidRDefault="006D3C95" w:rsidP="00627766">
      <w:pPr>
        <w:pStyle w:val="ListParagraph"/>
        <w:numPr>
          <w:ilvl w:val="0"/>
          <w:numId w:val="44"/>
        </w:numPr>
        <w:rPr>
          <w:rFonts w:asciiTheme="minorHAnsi" w:hAnsiTheme="minorHAnsi" w:cstheme="minorHAnsi"/>
        </w:rPr>
      </w:pPr>
      <w:r>
        <w:rPr>
          <w:rFonts w:asciiTheme="minorHAnsi" w:hAnsiTheme="minorHAnsi" w:cstheme="minorHAnsi"/>
        </w:rPr>
        <w:t>A</w:t>
      </w:r>
      <w:r w:rsidR="00536388" w:rsidRPr="0097729B">
        <w:rPr>
          <w:rFonts w:asciiTheme="minorHAnsi" w:hAnsiTheme="minorHAnsi" w:cstheme="minorHAnsi"/>
        </w:rPr>
        <w:t>pproval of the participant regarding the information documented in the CARE assessment that determined their New Freedom budget amount</w:t>
      </w:r>
      <w:r>
        <w:rPr>
          <w:rFonts w:asciiTheme="minorHAnsi" w:hAnsiTheme="minorHAnsi" w:cstheme="minorHAnsi"/>
        </w:rPr>
        <w:t xml:space="preserve"> is documented in the Service Summary</w:t>
      </w:r>
      <w:r w:rsidR="00536388" w:rsidRPr="0097729B">
        <w:rPr>
          <w:rFonts w:asciiTheme="minorHAnsi" w:hAnsiTheme="minorHAnsi" w:cstheme="minorHAnsi"/>
        </w:rPr>
        <w:t xml:space="preserve">.  The participant needs to approve the plan of care </w:t>
      </w:r>
      <w:r w:rsidR="006C2B0F" w:rsidRPr="0097729B">
        <w:rPr>
          <w:rFonts w:asciiTheme="minorHAnsi" w:hAnsiTheme="minorHAnsi" w:cstheme="minorHAnsi"/>
        </w:rPr>
        <w:t xml:space="preserve">by </w:t>
      </w:r>
      <w:r w:rsidR="00536388" w:rsidRPr="0097729B">
        <w:rPr>
          <w:rFonts w:asciiTheme="minorHAnsi" w:hAnsiTheme="minorHAnsi" w:cstheme="minorHAnsi"/>
        </w:rPr>
        <w:t>sign</w:t>
      </w:r>
      <w:r w:rsidR="006C2B0F" w:rsidRPr="0097729B">
        <w:rPr>
          <w:rFonts w:asciiTheme="minorHAnsi" w:hAnsiTheme="minorHAnsi" w:cstheme="minorHAnsi"/>
        </w:rPr>
        <w:t>ing</w:t>
      </w:r>
      <w:r w:rsidR="00536388" w:rsidRPr="0097729B">
        <w:rPr>
          <w:rFonts w:asciiTheme="minorHAnsi" w:hAnsiTheme="minorHAnsi" w:cstheme="minorHAnsi"/>
        </w:rPr>
        <w:t xml:space="preserve"> the </w:t>
      </w:r>
      <w:r>
        <w:rPr>
          <w:rFonts w:asciiTheme="minorHAnsi" w:hAnsiTheme="minorHAnsi" w:cstheme="minorHAnsi"/>
        </w:rPr>
        <w:t xml:space="preserve">most recent Initial/Annual/or Significant Change </w:t>
      </w:r>
      <w:r w:rsidR="006C2B0F" w:rsidRPr="0097729B">
        <w:rPr>
          <w:rFonts w:asciiTheme="minorHAnsi" w:hAnsiTheme="minorHAnsi" w:cstheme="minorHAnsi"/>
        </w:rPr>
        <w:t>S</w:t>
      </w:r>
      <w:r w:rsidR="00536388" w:rsidRPr="0097729B">
        <w:rPr>
          <w:rFonts w:asciiTheme="minorHAnsi" w:hAnsiTheme="minorHAnsi" w:cstheme="minorHAnsi"/>
        </w:rPr>
        <w:t xml:space="preserve">ervice </w:t>
      </w:r>
      <w:r w:rsidR="006C2B0F" w:rsidRPr="0097729B">
        <w:rPr>
          <w:rFonts w:asciiTheme="minorHAnsi" w:hAnsiTheme="minorHAnsi" w:cstheme="minorHAnsi"/>
        </w:rPr>
        <w:t>S</w:t>
      </w:r>
      <w:r w:rsidR="00536388" w:rsidRPr="0097729B">
        <w:rPr>
          <w:rFonts w:asciiTheme="minorHAnsi" w:hAnsiTheme="minorHAnsi" w:cstheme="minorHAnsi"/>
        </w:rPr>
        <w:t xml:space="preserve">ummary, as in all other programs. </w:t>
      </w:r>
    </w:p>
    <w:p w14:paraId="425108E8" w14:textId="294D9AB0" w:rsidR="006D3C95" w:rsidRDefault="00536388" w:rsidP="00627766">
      <w:pPr>
        <w:pStyle w:val="ListParagraph"/>
        <w:numPr>
          <w:ilvl w:val="1"/>
          <w:numId w:val="44"/>
        </w:numPr>
        <w:rPr>
          <w:rFonts w:asciiTheme="minorHAnsi" w:hAnsiTheme="minorHAnsi" w:cstheme="minorHAnsi"/>
        </w:rPr>
      </w:pPr>
      <w:r w:rsidRPr="0097729B">
        <w:rPr>
          <w:rFonts w:asciiTheme="minorHAnsi" w:hAnsiTheme="minorHAnsi" w:cstheme="minorHAnsi"/>
        </w:rPr>
        <w:t xml:space="preserve">Complete and have the participant sign the </w:t>
      </w:r>
      <w:r w:rsidR="00B56B06" w:rsidRPr="0097729B">
        <w:rPr>
          <w:rFonts w:asciiTheme="minorHAnsi" w:hAnsiTheme="minorHAnsi" w:cstheme="minorHAnsi"/>
        </w:rPr>
        <w:t>most recent version</w:t>
      </w:r>
      <w:r w:rsidR="006D3C95">
        <w:rPr>
          <w:rFonts w:asciiTheme="minorHAnsi" w:hAnsiTheme="minorHAnsi" w:cstheme="minorHAnsi"/>
        </w:rPr>
        <w:t>s</w:t>
      </w:r>
      <w:r w:rsidR="00B56B06" w:rsidRPr="0097729B">
        <w:rPr>
          <w:rFonts w:asciiTheme="minorHAnsi" w:hAnsiTheme="minorHAnsi" w:cstheme="minorHAnsi"/>
        </w:rPr>
        <w:t xml:space="preserve"> of the </w:t>
      </w:r>
      <w:r w:rsidR="00CA7BDE">
        <w:rPr>
          <w:rFonts w:asciiTheme="minorHAnsi" w:hAnsiTheme="minorHAnsi" w:cstheme="minorHAnsi"/>
        </w:rPr>
        <w:t xml:space="preserve">standard DSHS enrollment forms and the </w:t>
      </w:r>
      <w:r w:rsidR="006D3C95">
        <w:rPr>
          <w:rFonts w:asciiTheme="minorHAnsi" w:hAnsiTheme="minorHAnsi" w:cstheme="minorHAnsi"/>
        </w:rPr>
        <w:t>following forms:</w:t>
      </w:r>
    </w:p>
    <w:p w14:paraId="6F208C97" w14:textId="4D1130E6" w:rsidR="006D3C95" w:rsidRDefault="00536388" w:rsidP="00627766">
      <w:pPr>
        <w:pStyle w:val="ListParagraph"/>
        <w:numPr>
          <w:ilvl w:val="2"/>
          <w:numId w:val="44"/>
        </w:numPr>
        <w:rPr>
          <w:rFonts w:asciiTheme="minorHAnsi" w:hAnsiTheme="minorHAnsi" w:cstheme="minorHAnsi"/>
        </w:rPr>
      </w:pPr>
      <w:r w:rsidRPr="0097729B">
        <w:rPr>
          <w:rFonts w:asciiTheme="minorHAnsi" w:hAnsiTheme="minorHAnsi" w:cstheme="minorHAnsi"/>
        </w:rPr>
        <w:t>Acknowledgement of Services Form (</w:t>
      </w:r>
      <w:r w:rsidR="006D3C95">
        <w:rPr>
          <w:rFonts w:asciiTheme="minorHAnsi" w:hAnsiTheme="minorHAnsi" w:cstheme="minorHAnsi"/>
        </w:rPr>
        <w:t xml:space="preserve">DSHS Form </w:t>
      </w:r>
      <w:r w:rsidRPr="0097729B">
        <w:rPr>
          <w:rFonts w:asciiTheme="minorHAnsi" w:hAnsiTheme="minorHAnsi" w:cstheme="minorHAnsi"/>
        </w:rPr>
        <w:t>14-225)</w:t>
      </w:r>
      <w:r w:rsidR="00616F81">
        <w:rPr>
          <w:rFonts w:asciiTheme="minorHAnsi" w:hAnsiTheme="minorHAnsi" w:cstheme="minorHAnsi"/>
        </w:rPr>
        <w:t>.</w:t>
      </w:r>
      <w:r w:rsidR="006D3C95">
        <w:rPr>
          <w:rFonts w:asciiTheme="minorHAnsi" w:hAnsiTheme="minorHAnsi" w:cstheme="minorHAnsi"/>
        </w:rPr>
        <w:t xml:space="preserve"> </w:t>
      </w:r>
    </w:p>
    <w:p w14:paraId="3681C896" w14:textId="37A83ED7" w:rsidR="006D3C95" w:rsidRDefault="006D3C95" w:rsidP="00627766">
      <w:pPr>
        <w:pStyle w:val="ListParagraph"/>
        <w:numPr>
          <w:ilvl w:val="2"/>
          <w:numId w:val="44"/>
        </w:numPr>
        <w:rPr>
          <w:rFonts w:asciiTheme="minorHAnsi" w:hAnsiTheme="minorHAnsi" w:cstheme="minorHAnsi"/>
        </w:rPr>
      </w:pPr>
      <w:r>
        <w:rPr>
          <w:rFonts w:asciiTheme="minorHAnsi" w:hAnsiTheme="minorHAnsi" w:cstheme="minorHAnsi"/>
        </w:rPr>
        <w:t>The Rights and Responsibilities Form (DSHS Form16-172)</w:t>
      </w:r>
      <w:r w:rsidR="00616F81">
        <w:rPr>
          <w:rFonts w:asciiTheme="minorHAnsi" w:hAnsiTheme="minorHAnsi" w:cstheme="minorHAnsi"/>
        </w:rPr>
        <w:t>.</w:t>
      </w:r>
      <w:r>
        <w:rPr>
          <w:rFonts w:asciiTheme="minorHAnsi" w:hAnsiTheme="minorHAnsi" w:cstheme="minorHAnsi"/>
        </w:rPr>
        <w:t xml:space="preserve"> </w:t>
      </w:r>
    </w:p>
    <w:p w14:paraId="1C85E13C" w14:textId="0A9DF634" w:rsidR="00536388" w:rsidRDefault="006D3C95" w:rsidP="00627766">
      <w:pPr>
        <w:pStyle w:val="ListParagraph"/>
        <w:numPr>
          <w:ilvl w:val="2"/>
          <w:numId w:val="44"/>
        </w:numPr>
        <w:rPr>
          <w:rFonts w:asciiTheme="minorHAnsi" w:hAnsiTheme="minorHAnsi" w:cstheme="minorHAnsi"/>
        </w:rPr>
      </w:pPr>
      <w:r>
        <w:rPr>
          <w:rFonts w:asciiTheme="minorHAnsi" w:hAnsiTheme="minorHAnsi" w:cstheme="minorHAnsi"/>
        </w:rPr>
        <w:t xml:space="preserve">The </w:t>
      </w:r>
      <w:r w:rsidRPr="006D3C95">
        <w:rPr>
          <w:rFonts w:asciiTheme="minorHAnsi" w:hAnsiTheme="minorHAnsi" w:cstheme="minorHAnsi"/>
        </w:rPr>
        <w:t>New Freedom Participant Responsibility Agreement</w:t>
      </w:r>
      <w:r>
        <w:rPr>
          <w:rFonts w:asciiTheme="minorHAnsi" w:hAnsiTheme="minorHAnsi" w:cstheme="minorHAnsi"/>
        </w:rPr>
        <w:t xml:space="preserve"> (DSHS Form 16-244)</w:t>
      </w:r>
      <w:r w:rsidR="00616F81">
        <w:rPr>
          <w:rFonts w:asciiTheme="minorHAnsi" w:hAnsiTheme="minorHAnsi" w:cstheme="minorHAnsi"/>
        </w:rPr>
        <w:t>.</w:t>
      </w:r>
      <w:r w:rsidR="00536388" w:rsidRPr="0097729B">
        <w:rPr>
          <w:rFonts w:asciiTheme="minorHAnsi" w:hAnsiTheme="minorHAnsi" w:cstheme="minorHAnsi"/>
        </w:rPr>
        <w:t xml:space="preserve">; </w:t>
      </w:r>
    </w:p>
    <w:p w14:paraId="10BAD557" w14:textId="1B9DABD2" w:rsidR="00616F81" w:rsidRPr="0097729B" w:rsidRDefault="00616F81" w:rsidP="00627766">
      <w:pPr>
        <w:pStyle w:val="ListParagraph"/>
        <w:numPr>
          <w:ilvl w:val="2"/>
          <w:numId w:val="44"/>
        </w:numPr>
        <w:rPr>
          <w:rFonts w:asciiTheme="minorHAnsi" w:hAnsiTheme="minorHAnsi" w:cstheme="minorHAnsi"/>
        </w:rPr>
      </w:pPr>
      <w:r>
        <w:rPr>
          <w:rFonts w:asciiTheme="minorHAnsi" w:hAnsiTheme="minorHAnsi" w:cstheme="minorHAnsi"/>
        </w:rPr>
        <w:t>The Authorized Representative Form (if required).</w:t>
      </w:r>
    </w:p>
    <w:p w14:paraId="571E7E15" w14:textId="68FAEDBF" w:rsidR="00536388" w:rsidRPr="0097729B" w:rsidRDefault="00536388" w:rsidP="00627766">
      <w:pPr>
        <w:pStyle w:val="ListParagraph"/>
        <w:numPr>
          <w:ilvl w:val="1"/>
          <w:numId w:val="44"/>
        </w:numPr>
        <w:rPr>
          <w:rFonts w:asciiTheme="minorHAnsi" w:hAnsiTheme="minorHAnsi" w:cstheme="minorHAnsi"/>
        </w:rPr>
      </w:pPr>
      <w:r w:rsidRPr="0097729B">
        <w:rPr>
          <w:rFonts w:asciiTheme="minorHAnsi" w:hAnsiTheme="minorHAnsi" w:cstheme="minorHAnsi"/>
        </w:rPr>
        <w:t xml:space="preserve">Complete the Planned Action Notice (PAN) for New Freedom. Assign the total budget amount under the service heading “Individual Directed Goods, Services and Supports”. </w:t>
      </w:r>
    </w:p>
    <w:p w14:paraId="47D7C9D0" w14:textId="39A860AC" w:rsidR="00536388" w:rsidRPr="0097729B" w:rsidRDefault="00536388" w:rsidP="00627766">
      <w:pPr>
        <w:pStyle w:val="ListParagraph"/>
        <w:numPr>
          <w:ilvl w:val="1"/>
          <w:numId w:val="44"/>
        </w:numPr>
        <w:rPr>
          <w:rFonts w:asciiTheme="minorHAnsi" w:hAnsiTheme="minorHAnsi" w:cstheme="minorHAnsi"/>
        </w:rPr>
      </w:pPr>
      <w:r w:rsidRPr="0097729B">
        <w:rPr>
          <w:rFonts w:asciiTheme="minorHAnsi" w:hAnsiTheme="minorHAnsi" w:cstheme="minorHAnsi"/>
        </w:rPr>
        <w:t>Create New Freedom RAC 3040</w:t>
      </w:r>
      <w:r w:rsidR="00792990">
        <w:rPr>
          <w:rFonts w:asciiTheme="minorHAnsi" w:hAnsiTheme="minorHAnsi" w:cstheme="minorHAnsi"/>
        </w:rPr>
        <w:t>.</w:t>
      </w:r>
    </w:p>
    <w:p w14:paraId="3C6616C4" w14:textId="7D7FB5D0" w:rsidR="00536388" w:rsidRPr="0097729B" w:rsidRDefault="00536388" w:rsidP="00627766">
      <w:pPr>
        <w:pStyle w:val="ListParagraph"/>
        <w:numPr>
          <w:ilvl w:val="0"/>
          <w:numId w:val="44"/>
        </w:numPr>
        <w:rPr>
          <w:rFonts w:asciiTheme="minorHAnsi" w:hAnsiTheme="minorHAnsi" w:cstheme="minorHAnsi"/>
        </w:rPr>
      </w:pPr>
      <w:r w:rsidRPr="0097729B">
        <w:rPr>
          <w:rFonts w:asciiTheme="minorHAnsi" w:hAnsiTheme="minorHAnsi" w:cstheme="minorHAnsi"/>
        </w:rPr>
        <w:t>Authoriz</w:t>
      </w:r>
      <w:r w:rsidR="0094716A" w:rsidRPr="0097729B">
        <w:rPr>
          <w:rFonts w:asciiTheme="minorHAnsi" w:hAnsiTheme="minorHAnsi" w:cstheme="minorHAnsi"/>
        </w:rPr>
        <w:t>ing</w:t>
      </w:r>
      <w:r w:rsidRPr="0097729B">
        <w:rPr>
          <w:rFonts w:asciiTheme="minorHAnsi" w:hAnsiTheme="minorHAnsi" w:cstheme="minorHAnsi"/>
        </w:rPr>
        <w:t xml:space="preserve"> personal care </w:t>
      </w:r>
      <w:r w:rsidR="0094716A" w:rsidRPr="0097729B">
        <w:rPr>
          <w:rFonts w:asciiTheme="minorHAnsi" w:hAnsiTheme="minorHAnsi" w:cstheme="minorHAnsi"/>
        </w:rPr>
        <w:t xml:space="preserve">and goods and </w:t>
      </w:r>
      <w:r w:rsidRPr="0097729B">
        <w:rPr>
          <w:rFonts w:asciiTheme="minorHAnsi" w:hAnsiTheme="minorHAnsi" w:cstheme="minorHAnsi"/>
        </w:rPr>
        <w:t>services</w:t>
      </w:r>
      <w:r w:rsidR="00B56B06" w:rsidRPr="0097729B">
        <w:rPr>
          <w:rFonts w:asciiTheme="minorHAnsi" w:hAnsiTheme="minorHAnsi" w:cstheme="minorHAnsi"/>
        </w:rPr>
        <w:t xml:space="preserve">, </w:t>
      </w:r>
      <w:r w:rsidR="0094716A" w:rsidRPr="0097729B">
        <w:rPr>
          <w:rFonts w:asciiTheme="minorHAnsi" w:hAnsiTheme="minorHAnsi" w:cstheme="minorHAnsi"/>
        </w:rPr>
        <w:t xml:space="preserve">where </w:t>
      </w:r>
      <w:r w:rsidR="00B56B06" w:rsidRPr="0097729B">
        <w:rPr>
          <w:rFonts w:asciiTheme="minorHAnsi" w:hAnsiTheme="minorHAnsi" w:cstheme="minorHAnsi"/>
        </w:rPr>
        <w:t>applicable</w:t>
      </w:r>
      <w:r w:rsidRPr="0097729B">
        <w:rPr>
          <w:rFonts w:asciiTheme="minorHAnsi" w:hAnsiTheme="minorHAnsi" w:cstheme="minorHAnsi"/>
        </w:rPr>
        <w:t xml:space="preserve">. </w:t>
      </w:r>
    </w:p>
    <w:p w14:paraId="5A2B78D7" w14:textId="2A5AD0CC" w:rsidR="006A11C7" w:rsidRPr="0097729B" w:rsidRDefault="00CB7B1D" w:rsidP="00627766">
      <w:pPr>
        <w:pStyle w:val="ListParagraph"/>
        <w:numPr>
          <w:ilvl w:val="1"/>
          <w:numId w:val="44"/>
        </w:numPr>
        <w:rPr>
          <w:rFonts w:asciiTheme="minorHAnsi" w:hAnsiTheme="minorHAnsi" w:cstheme="minorHAnsi"/>
        </w:rPr>
      </w:pPr>
      <w:r w:rsidRPr="0097729B">
        <w:rPr>
          <w:rFonts w:asciiTheme="minorHAnsi" w:hAnsiTheme="minorHAnsi" w:cstheme="minorHAnsi"/>
        </w:rPr>
        <w:t xml:space="preserve">If the Participant chooses personal care </w:t>
      </w:r>
      <w:r w:rsidRPr="0097729B">
        <w:rPr>
          <w:rFonts w:asciiTheme="minorHAnsi" w:hAnsiTheme="minorHAnsi" w:cstheme="minorHAnsi"/>
          <w:b/>
          <w:bCs/>
        </w:rPr>
        <w:t>only</w:t>
      </w:r>
      <w:r w:rsidRPr="0097729B">
        <w:rPr>
          <w:rFonts w:asciiTheme="minorHAnsi" w:hAnsiTheme="minorHAnsi" w:cstheme="minorHAnsi"/>
        </w:rPr>
        <w:t xml:space="preserve">, </w:t>
      </w:r>
      <w:r w:rsidR="00536388" w:rsidRPr="0097729B">
        <w:rPr>
          <w:rFonts w:asciiTheme="minorHAnsi" w:hAnsiTheme="minorHAnsi" w:cstheme="minorHAnsi"/>
        </w:rPr>
        <w:t>HCS workers will authorize personal care</w:t>
      </w:r>
      <w:r w:rsidRPr="0097729B">
        <w:rPr>
          <w:rFonts w:asciiTheme="minorHAnsi" w:hAnsiTheme="minorHAnsi" w:cstheme="minorHAnsi"/>
        </w:rPr>
        <w:t xml:space="preserve"> services</w:t>
      </w:r>
      <w:r w:rsidR="00536388" w:rsidRPr="0097729B">
        <w:rPr>
          <w:rFonts w:asciiTheme="minorHAnsi" w:hAnsiTheme="minorHAnsi" w:cstheme="minorHAnsi"/>
        </w:rPr>
        <w:t xml:space="preserve"> </w:t>
      </w:r>
      <w:r w:rsidRPr="0097729B">
        <w:rPr>
          <w:rFonts w:asciiTheme="minorHAnsi" w:hAnsiTheme="minorHAnsi" w:cstheme="minorHAnsi"/>
        </w:rPr>
        <w:t xml:space="preserve">using the </w:t>
      </w:r>
      <w:r w:rsidR="0088173E">
        <w:rPr>
          <w:rFonts w:asciiTheme="minorHAnsi" w:hAnsiTheme="minorHAnsi" w:cstheme="minorHAnsi"/>
        </w:rPr>
        <w:t>T1019, U6</w:t>
      </w:r>
      <w:r w:rsidRPr="0097729B">
        <w:rPr>
          <w:rFonts w:asciiTheme="minorHAnsi" w:hAnsiTheme="minorHAnsi" w:cstheme="minorHAnsi"/>
        </w:rPr>
        <w:t xml:space="preserve"> service code</w:t>
      </w:r>
      <w:r w:rsidR="00536388" w:rsidRPr="0097729B">
        <w:rPr>
          <w:rFonts w:asciiTheme="minorHAnsi" w:hAnsiTheme="minorHAnsi" w:cstheme="minorHAnsi"/>
        </w:rPr>
        <w:t xml:space="preserve"> in CARE.  </w:t>
      </w:r>
    </w:p>
    <w:p w14:paraId="1B30EE88" w14:textId="66CF0724" w:rsidR="00CB7B1D" w:rsidRPr="0097729B" w:rsidRDefault="00D915DD" w:rsidP="00627766">
      <w:pPr>
        <w:pStyle w:val="ListParagraph"/>
        <w:numPr>
          <w:ilvl w:val="1"/>
          <w:numId w:val="44"/>
        </w:numPr>
        <w:rPr>
          <w:rFonts w:asciiTheme="minorHAnsi" w:hAnsiTheme="minorHAnsi" w:cstheme="minorHAnsi"/>
        </w:rPr>
      </w:pPr>
      <w:r w:rsidRPr="0097729B">
        <w:rPr>
          <w:rFonts w:asciiTheme="minorHAnsi" w:hAnsiTheme="minorHAnsi" w:cstheme="minorHAnsi"/>
        </w:rPr>
        <w:t>If the Participant chooses personal care only, HCS workers will</w:t>
      </w:r>
      <w:r w:rsidR="00CB7B1D" w:rsidRPr="0097729B">
        <w:rPr>
          <w:rFonts w:asciiTheme="minorHAnsi" w:hAnsiTheme="minorHAnsi" w:cstheme="minorHAnsi"/>
        </w:rPr>
        <w:t xml:space="preserve"> </w:t>
      </w:r>
      <w:r w:rsidR="00DD0631" w:rsidRPr="0097729B">
        <w:rPr>
          <w:rFonts w:asciiTheme="minorHAnsi" w:hAnsiTheme="minorHAnsi" w:cstheme="minorHAnsi"/>
        </w:rPr>
        <w:t xml:space="preserve">still </w:t>
      </w:r>
      <w:r w:rsidR="00CB7B1D" w:rsidRPr="0097729B">
        <w:rPr>
          <w:rFonts w:asciiTheme="minorHAnsi" w:hAnsiTheme="minorHAnsi" w:cstheme="minorHAnsi"/>
        </w:rPr>
        <w:t xml:space="preserve">complete the New Freedom Spending </w:t>
      </w:r>
      <w:r w:rsidR="006A11C7" w:rsidRPr="0097729B">
        <w:rPr>
          <w:rFonts w:asciiTheme="minorHAnsi" w:hAnsiTheme="minorHAnsi" w:cstheme="minorHAnsi"/>
        </w:rPr>
        <w:t xml:space="preserve">Plan (NFSP) </w:t>
      </w:r>
      <w:r w:rsidR="00CB7B1D" w:rsidRPr="0097729B">
        <w:rPr>
          <w:rFonts w:asciiTheme="minorHAnsi" w:hAnsiTheme="minorHAnsi" w:cstheme="minorHAnsi"/>
        </w:rPr>
        <w:t xml:space="preserve">section ‘Does the client have any goods/services not otherwise identified in the Care Plan?’ with the answer of </w:t>
      </w:r>
      <w:r w:rsidRPr="0097729B">
        <w:rPr>
          <w:rFonts w:asciiTheme="minorHAnsi" w:hAnsiTheme="minorHAnsi" w:cstheme="minorHAnsi"/>
          <w:b/>
          <w:bCs/>
        </w:rPr>
        <w:t>N</w:t>
      </w:r>
      <w:r w:rsidR="00CB7B1D" w:rsidRPr="0097729B">
        <w:rPr>
          <w:rFonts w:asciiTheme="minorHAnsi" w:hAnsiTheme="minorHAnsi" w:cstheme="minorHAnsi"/>
          <w:b/>
          <w:bCs/>
        </w:rPr>
        <w:t>o</w:t>
      </w:r>
      <w:r w:rsidR="00CB7B1D" w:rsidRPr="0097729B">
        <w:rPr>
          <w:rFonts w:asciiTheme="minorHAnsi" w:hAnsiTheme="minorHAnsi" w:cstheme="minorHAnsi"/>
        </w:rPr>
        <w:t>.</w:t>
      </w:r>
    </w:p>
    <w:p w14:paraId="1D560E82" w14:textId="448CA008" w:rsidR="00CB7B1D" w:rsidRPr="0097729B" w:rsidRDefault="00CB7B1D" w:rsidP="00627766">
      <w:pPr>
        <w:pStyle w:val="ListParagraph"/>
        <w:numPr>
          <w:ilvl w:val="0"/>
          <w:numId w:val="0"/>
        </w:numPr>
        <w:ind w:left="1440"/>
        <w:rPr>
          <w:rFonts w:asciiTheme="minorHAnsi" w:hAnsiTheme="minorHAnsi" w:cstheme="minorHAnsi"/>
        </w:rPr>
      </w:pPr>
      <w:r w:rsidRPr="0097729B">
        <w:rPr>
          <w:rFonts w:asciiTheme="minorHAnsi" w:hAnsiTheme="minorHAnsi" w:cstheme="minorHAnsi"/>
          <w:noProof/>
        </w:rPr>
        <w:drawing>
          <wp:inline distT="0" distB="0" distL="0" distR="0" wp14:anchorId="61E4221B" wp14:editId="22E57DEC">
            <wp:extent cx="4477975" cy="762000"/>
            <wp:effectExtent l="0" t="0" r="0" b="0"/>
            <wp:docPr id="334726639"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26639" name="Picture 1" descr="Background pattern&#10;&#10;Description automatically generated"/>
                    <pic:cNvPicPr/>
                  </pic:nvPicPr>
                  <pic:blipFill>
                    <a:blip r:embed="rId22"/>
                    <a:stretch>
                      <a:fillRect/>
                    </a:stretch>
                  </pic:blipFill>
                  <pic:spPr>
                    <a:xfrm>
                      <a:off x="0" y="0"/>
                      <a:ext cx="4485492" cy="763279"/>
                    </a:xfrm>
                    <a:prstGeom prst="rect">
                      <a:avLst/>
                    </a:prstGeom>
                  </pic:spPr>
                </pic:pic>
              </a:graphicData>
            </a:graphic>
          </wp:inline>
        </w:drawing>
      </w:r>
    </w:p>
    <w:p w14:paraId="13350079" w14:textId="5C01019D" w:rsidR="00CB7B1D" w:rsidRPr="0097729B" w:rsidRDefault="00CB7B1D" w:rsidP="00627766">
      <w:pPr>
        <w:pStyle w:val="ListParagraph"/>
        <w:numPr>
          <w:ilvl w:val="1"/>
          <w:numId w:val="44"/>
        </w:numPr>
        <w:rPr>
          <w:rFonts w:asciiTheme="minorHAnsi" w:hAnsiTheme="minorHAnsi" w:cstheme="minorHAnsi"/>
        </w:rPr>
      </w:pPr>
      <w:r w:rsidRPr="0097729B">
        <w:rPr>
          <w:rFonts w:asciiTheme="minorHAnsi" w:hAnsiTheme="minorHAnsi" w:cstheme="minorHAnsi"/>
        </w:rPr>
        <w:t xml:space="preserve">If the Participant </w:t>
      </w:r>
      <w:r w:rsidRPr="0097729B">
        <w:rPr>
          <w:rFonts w:asciiTheme="minorHAnsi" w:hAnsiTheme="minorHAnsi" w:cstheme="minorHAnsi"/>
          <w:b/>
          <w:bCs/>
        </w:rPr>
        <w:t>does not</w:t>
      </w:r>
      <w:r w:rsidRPr="0097729B">
        <w:rPr>
          <w:rFonts w:asciiTheme="minorHAnsi" w:hAnsiTheme="minorHAnsi" w:cstheme="minorHAnsi"/>
        </w:rPr>
        <w:t xml:space="preserve"> choose personal care</w:t>
      </w:r>
      <w:r w:rsidR="006A11C7" w:rsidRPr="0097729B">
        <w:rPr>
          <w:rFonts w:asciiTheme="minorHAnsi" w:hAnsiTheme="minorHAnsi" w:cstheme="minorHAnsi"/>
        </w:rPr>
        <w:t xml:space="preserve"> </w:t>
      </w:r>
      <w:r w:rsidR="00D915DD" w:rsidRPr="0097729B">
        <w:rPr>
          <w:rFonts w:asciiTheme="minorHAnsi" w:hAnsiTheme="minorHAnsi" w:cstheme="minorHAnsi"/>
        </w:rPr>
        <w:t xml:space="preserve">(goods and services only) </w:t>
      </w:r>
      <w:r w:rsidR="006A11C7" w:rsidRPr="0097729B">
        <w:rPr>
          <w:rFonts w:asciiTheme="minorHAnsi" w:hAnsiTheme="minorHAnsi" w:cstheme="minorHAnsi"/>
        </w:rPr>
        <w:t xml:space="preserve">or chooses </w:t>
      </w:r>
      <w:r w:rsidR="006A11C7" w:rsidRPr="0097729B">
        <w:rPr>
          <w:rFonts w:asciiTheme="minorHAnsi" w:hAnsiTheme="minorHAnsi" w:cstheme="minorHAnsi"/>
          <w:b/>
          <w:bCs/>
        </w:rPr>
        <w:t>both</w:t>
      </w:r>
      <w:r w:rsidR="006A11C7" w:rsidRPr="0097729B">
        <w:rPr>
          <w:rFonts w:asciiTheme="minorHAnsi" w:hAnsiTheme="minorHAnsi" w:cstheme="minorHAnsi"/>
        </w:rPr>
        <w:t xml:space="preserve"> personal care </w:t>
      </w:r>
      <w:r w:rsidR="006A11C7" w:rsidRPr="0097729B">
        <w:rPr>
          <w:rFonts w:asciiTheme="minorHAnsi" w:hAnsiTheme="minorHAnsi" w:cstheme="minorHAnsi"/>
          <w:b/>
          <w:bCs/>
        </w:rPr>
        <w:t>and</w:t>
      </w:r>
      <w:r w:rsidR="006A11C7" w:rsidRPr="0097729B">
        <w:rPr>
          <w:rFonts w:asciiTheme="minorHAnsi" w:hAnsiTheme="minorHAnsi" w:cstheme="minorHAnsi"/>
        </w:rPr>
        <w:t xml:space="preserve"> good and services, the HCS worker will complete the New Freedom Spending Plan section ‘Does the client have any goods/services not otherwise identified in the Care Plan?’ with the answer of </w:t>
      </w:r>
      <w:r w:rsidR="006A11C7" w:rsidRPr="0097729B">
        <w:rPr>
          <w:rFonts w:asciiTheme="minorHAnsi" w:hAnsiTheme="minorHAnsi" w:cstheme="minorHAnsi"/>
          <w:b/>
          <w:bCs/>
        </w:rPr>
        <w:t>Yes</w:t>
      </w:r>
      <w:r w:rsidR="006A11C7" w:rsidRPr="0097729B">
        <w:rPr>
          <w:rFonts w:asciiTheme="minorHAnsi" w:hAnsiTheme="minorHAnsi" w:cstheme="minorHAnsi"/>
        </w:rPr>
        <w:t xml:space="preserve">. </w:t>
      </w:r>
    </w:p>
    <w:p w14:paraId="1252F6A1" w14:textId="6CD9C469" w:rsidR="00D915DD" w:rsidRPr="0097729B" w:rsidRDefault="00D915DD" w:rsidP="0052624C">
      <w:pPr>
        <w:pStyle w:val="ListParagraph"/>
        <w:numPr>
          <w:ilvl w:val="0"/>
          <w:numId w:val="0"/>
        </w:numPr>
        <w:ind w:left="1440"/>
        <w:rPr>
          <w:rFonts w:asciiTheme="minorHAnsi" w:hAnsiTheme="minorHAnsi" w:cstheme="minorHAnsi"/>
        </w:rPr>
      </w:pPr>
      <w:r w:rsidRPr="0097729B">
        <w:rPr>
          <w:rFonts w:asciiTheme="minorHAnsi" w:hAnsiTheme="minorHAnsi" w:cstheme="minorHAnsi"/>
          <w:noProof/>
        </w:rPr>
        <w:drawing>
          <wp:inline distT="0" distB="0" distL="0" distR="0" wp14:anchorId="7950D5AB" wp14:editId="7D618608">
            <wp:extent cx="4349750" cy="993100"/>
            <wp:effectExtent l="0" t="0" r="0" b="0"/>
            <wp:docPr id="1063017853"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17853" name="Picture 1" descr="Graphical user interface, text, application, email&#10;&#10;Description automatically generated"/>
                    <pic:cNvPicPr/>
                  </pic:nvPicPr>
                  <pic:blipFill>
                    <a:blip r:embed="rId23"/>
                    <a:stretch>
                      <a:fillRect/>
                    </a:stretch>
                  </pic:blipFill>
                  <pic:spPr>
                    <a:xfrm>
                      <a:off x="0" y="0"/>
                      <a:ext cx="4363096" cy="996147"/>
                    </a:xfrm>
                    <a:prstGeom prst="rect">
                      <a:avLst/>
                    </a:prstGeom>
                  </pic:spPr>
                </pic:pic>
              </a:graphicData>
            </a:graphic>
          </wp:inline>
        </w:drawing>
      </w:r>
    </w:p>
    <w:p w14:paraId="70DC02B4" w14:textId="33AECC49" w:rsidR="00536388" w:rsidRPr="0097729B" w:rsidRDefault="00536388" w:rsidP="00627766">
      <w:pPr>
        <w:pStyle w:val="ListParagraph"/>
        <w:numPr>
          <w:ilvl w:val="1"/>
          <w:numId w:val="44"/>
        </w:numPr>
        <w:rPr>
          <w:rFonts w:asciiTheme="minorHAnsi" w:hAnsiTheme="minorHAnsi" w:cstheme="minorHAnsi"/>
        </w:rPr>
      </w:pPr>
      <w:r w:rsidRPr="0097729B">
        <w:rPr>
          <w:rFonts w:asciiTheme="minorHAnsi" w:hAnsiTheme="minorHAnsi" w:cstheme="minorHAnsi"/>
        </w:rPr>
        <w:t xml:space="preserve">Notify the </w:t>
      </w:r>
      <w:r w:rsidR="00604942" w:rsidRPr="00604942">
        <w:rPr>
          <w:rFonts w:asciiTheme="minorHAnsi" w:hAnsiTheme="minorHAnsi" w:cstheme="minorHAnsi"/>
        </w:rPr>
        <w:t xml:space="preserve">Public Benefit Specialist </w:t>
      </w:r>
      <w:r w:rsidRPr="0097729B">
        <w:rPr>
          <w:rFonts w:asciiTheme="minorHAnsi" w:hAnsiTheme="minorHAnsi" w:cstheme="minorHAnsi"/>
        </w:rPr>
        <w:t xml:space="preserve">of the begin date of New Freedom services using the DSHS </w:t>
      </w:r>
      <w:r w:rsidR="00627766">
        <w:rPr>
          <w:rFonts w:asciiTheme="minorHAnsi" w:hAnsiTheme="minorHAnsi" w:cstheme="minorHAnsi"/>
        </w:rPr>
        <w:t>F</w:t>
      </w:r>
      <w:r w:rsidR="00B56B06" w:rsidRPr="0097729B">
        <w:rPr>
          <w:rFonts w:asciiTheme="minorHAnsi" w:hAnsiTheme="minorHAnsi" w:cstheme="minorHAnsi"/>
        </w:rPr>
        <w:t xml:space="preserve">orm </w:t>
      </w:r>
      <w:r w:rsidRPr="0097729B">
        <w:rPr>
          <w:rFonts w:asciiTheme="minorHAnsi" w:hAnsiTheme="minorHAnsi" w:cstheme="minorHAnsi"/>
        </w:rPr>
        <w:t>14-143;</w:t>
      </w:r>
    </w:p>
    <w:p w14:paraId="43609912" w14:textId="77777777" w:rsidR="00536388" w:rsidRDefault="00536388" w:rsidP="00627766">
      <w:pPr>
        <w:pStyle w:val="ListParagraph"/>
        <w:numPr>
          <w:ilvl w:val="1"/>
          <w:numId w:val="44"/>
        </w:numPr>
        <w:rPr>
          <w:rFonts w:asciiTheme="minorHAnsi" w:hAnsiTheme="minorHAnsi" w:cstheme="minorHAnsi"/>
        </w:rPr>
      </w:pPr>
      <w:r w:rsidRPr="0097729B">
        <w:rPr>
          <w:rFonts w:asciiTheme="minorHAnsi" w:hAnsiTheme="minorHAnsi" w:cstheme="minorHAnsi"/>
        </w:rPr>
        <w:t>Transfer CARE and the case file to the appropriate AAA for on-going Care Consultation Services.</w:t>
      </w:r>
    </w:p>
    <w:p w14:paraId="56251813" w14:textId="77777777" w:rsidR="00792990" w:rsidRDefault="00792990" w:rsidP="00792990">
      <w:pPr>
        <w:pStyle w:val="ListParagraph"/>
        <w:numPr>
          <w:ilvl w:val="0"/>
          <w:numId w:val="0"/>
        </w:numPr>
        <w:ind w:left="1440"/>
        <w:rPr>
          <w:rFonts w:asciiTheme="minorHAnsi" w:hAnsiTheme="minorHAnsi" w:cstheme="minorHAnsi"/>
        </w:rPr>
      </w:pPr>
    </w:p>
    <w:p w14:paraId="17F34A78" w14:textId="5CEA5ADB" w:rsidR="00792990" w:rsidRPr="00B20966" w:rsidRDefault="00792990" w:rsidP="00B20966">
      <w:pPr>
        <w:pStyle w:val="Heading2"/>
        <w:spacing w:before="0" w:after="0"/>
        <w:rPr>
          <w:rFonts w:asciiTheme="minorHAnsi" w:hAnsiTheme="minorHAnsi" w:cstheme="minorHAnsi"/>
        </w:rPr>
      </w:pPr>
      <w:bookmarkStart w:id="39" w:name="_Toc186990915"/>
      <w:r w:rsidRPr="00B20966">
        <w:rPr>
          <w:rFonts w:asciiTheme="minorHAnsi" w:hAnsiTheme="minorHAnsi" w:cstheme="minorHAnsi"/>
        </w:rPr>
        <w:t>Adding the Authorizations for New Freedom in CARE</w:t>
      </w:r>
      <w:bookmarkEnd w:id="39"/>
    </w:p>
    <w:p w14:paraId="5288B21B" w14:textId="77777777" w:rsidR="002460FD" w:rsidRDefault="002460FD" w:rsidP="00627766">
      <w:pPr>
        <w:pStyle w:val="ListParagraph"/>
        <w:numPr>
          <w:ilvl w:val="0"/>
          <w:numId w:val="50"/>
        </w:numPr>
        <w:rPr>
          <w:rFonts w:asciiTheme="minorHAnsi" w:hAnsiTheme="minorHAnsi" w:cstheme="minorHAnsi"/>
        </w:rPr>
      </w:pPr>
      <w:r>
        <w:rPr>
          <w:rFonts w:asciiTheme="minorHAnsi" w:hAnsiTheme="minorHAnsi" w:cstheme="minorHAnsi"/>
        </w:rPr>
        <w:t>When adding the auth be sure to include only ACES$ Financial Management Services – New Freedom and personal care (either IP or agency).</w:t>
      </w:r>
    </w:p>
    <w:p w14:paraId="1558793F" w14:textId="4B5D3F0F" w:rsidR="00792990" w:rsidRPr="002460FD" w:rsidRDefault="002460FD" w:rsidP="002460FD">
      <w:pPr>
        <w:ind w:left="1080"/>
        <w:rPr>
          <w:rFonts w:asciiTheme="minorHAnsi" w:hAnsiTheme="minorHAnsi" w:cstheme="minorHAnsi"/>
        </w:rPr>
      </w:pPr>
      <w:r w:rsidRPr="002460FD">
        <w:rPr>
          <w:noProof/>
        </w:rPr>
        <w:drawing>
          <wp:inline distT="0" distB="0" distL="0" distR="0" wp14:anchorId="53490953" wp14:editId="5031576E">
            <wp:extent cx="4662435" cy="1321023"/>
            <wp:effectExtent l="0" t="0" r="5080" b="0"/>
            <wp:docPr id="195904299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42996" name="Picture 1" descr="Graphical user interface, application&#10;&#10;Description automatically generated"/>
                    <pic:cNvPicPr/>
                  </pic:nvPicPr>
                  <pic:blipFill>
                    <a:blip r:embed="rId24"/>
                    <a:stretch>
                      <a:fillRect/>
                    </a:stretch>
                  </pic:blipFill>
                  <pic:spPr>
                    <a:xfrm>
                      <a:off x="0" y="0"/>
                      <a:ext cx="4723419" cy="1338302"/>
                    </a:xfrm>
                    <a:prstGeom prst="rect">
                      <a:avLst/>
                    </a:prstGeom>
                  </pic:spPr>
                </pic:pic>
              </a:graphicData>
            </a:graphic>
          </wp:inline>
        </w:drawing>
      </w:r>
      <w:r w:rsidRPr="002460FD">
        <w:rPr>
          <w:rFonts w:asciiTheme="minorHAnsi" w:hAnsiTheme="minorHAnsi" w:cstheme="minorHAnsi"/>
        </w:rPr>
        <w:t xml:space="preserve"> </w:t>
      </w:r>
    </w:p>
    <w:p w14:paraId="06404AAA" w14:textId="49C5964C" w:rsidR="002460FD" w:rsidRDefault="00D271E2" w:rsidP="00627766">
      <w:pPr>
        <w:pStyle w:val="ListParagraph"/>
        <w:numPr>
          <w:ilvl w:val="0"/>
          <w:numId w:val="50"/>
        </w:numPr>
        <w:rPr>
          <w:rFonts w:asciiTheme="minorHAnsi" w:hAnsiTheme="minorHAnsi" w:cstheme="minorHAnsi"/>
        </w:rPr>
      </w:pPr>
      <w:r>
        <w:rPr>
          <w:rFonts w:asciiTheme="minorHAnsi" w:hAnsiTheme="minorHAnsi" w:cstheme="minorHAnsi"/>
        </w:rPr>
        <w:t>All other authorizations for goods and services such as PERS, home delivered meals etc</w:t>
      </w:r>
      <w:r w:rsidR="005B4D19">
        <w:rPr>
          <w:rFonts w:asciiTheme="minorHAnsi" w:hAnsiTheme="minorHAnsi" w:cstheme="minorHAnsi"/>
        </w:rPr>
        <w:t>.</w:t>
      </w:r>
      <w:r>
        <w:rPr>
          <w:rFonts w:asciiTheme="minorHAnsi" w:hAnsiTheme="minorHAnsi" w:cstheme="minorHAnsi"/>
        </w:rPr>
        <w:t xml:space="preserve"> will be paid through ACES$.</w:t>
      </w:r>
    </w:p>
    <w:p w14:paraId="63FC3EB8" w14:textId="0F434652" w:rsidR="005B4D19" w:rsidRDefault="005B4D19" w:rsidP="00627766">
      <w:pPr>
        <w:pStyle w:val="ListParagraph"/>
        <w:numPr>
          <w:ilvl w:val="0"/>
          <w:numId w:val="50"/>
        </w:numPr>
        <w:rPr>
          <w:rFonts w:asciiTheme="minorHAnsi" w:hAnsiTheme="minorHAnsi" w:cstheme="minorHAnsi"/>
        </w:rPr>
      </w:pPr>
      <w:r w:rsidRPr="005B4D19">
        <w:rPr>
          <w:rFonts w:asciiTheme="minorHAnsi" w:hAnsiTheme="minorHAnsi" w:cstheme="minorHAnsi"/>
        </w:rPr>
        <w:t>When creating service lines for SA334 U1 or SA334 U2 these lines must span the plan period and not exceed 12 months. When creating a new plan period authorization for SA334 U1 and SA334 U2 you will need to create 2 new lines. There should only be one of each service code, as applicable, per plan period.</w:t>
      </w:r>
    </w:p>
    <w:p w14:paraId="0E81B4B5" w14:textId="05A64FC5" w:rsidR="00D271E2" w:rsidRDefault="00D271E2" w:rsidP="00627766">
      <w:pPr>
        <w:pStyle w:val="ListParagraph"/>
        <w:numPr>
          <w:ilvl w:val="0"/>
          <w:numId w:val="50"/>
        </w:numPr>
        <w:rPr>
          <w:rFonts w:asciiTheme="minorHAnsi" w:hAnsiTheme="minorHAnsi" w:cstheme="minorHAnsi"/>
        </w:rPr>
      </w:pPr>
      <w:r>
        <w:rPr>
          <w:rFonts w:asciiTheme="minorHAnsi" w:hAnsiTheme="minorHAnsi" w:cstheme="minorHAnsi"/>
        </w:rPr>
        <w:t xml:space="preserve">Once ACES$ has been authorized, create Service code </w:t>
      </w:r>
      <w:r w:rsidRPr="00B20F35">
        <w:rPr>
          <w:rFonts w:asciiTheme="minorHAnsi" w:hAnsiTheme="minorHAnsi" w:cstheme="minorHAnsi"/>
          <w:b/>
          <w:bCs/>
        </w:rPr>
        <w:t>SA334, U1</w:t>
      </w:r>
      <w:r>
        <w:rPr>
          <w:rFonts w:asciiTheme="minorHAnsi" w:hAnsiTheme="minorHAnsi" w:cstheme="minorHAnsi"/>
        </w:rPr>
        <w:t xml:space="preserve"> f</w:t>
      </w:r>
      <w:r w:rsidR="00B20F35">
        <w:rPr>
          <w:rFonts w:asciiTheme="minorHAnsi" w:hAnsiTheme="minorHAnsi" w:cstheme="minorHAnsi"/>
        </w:rPr>
        <w:t>rom</w:t>
      </w:r>
      <w:r>
        <w:rPr>
          <w:rFonts w:asciiTheme="minorHAnsi" w:hAnsiTheme="minorHAnsi" w:cstheme="minorHAnsi"/>
        </w:rPr>
        <w:t xml:space="preserve"> the </w:t>
      </w:r>
      <w:r w:rsidR="00B20F35">
        <w:rPr>
          <w:rFonts w:asciiTheme="minorHAnsi" w:hAnsiTheme="minorHAnsi" w:cstheme="minorHAnsi"/>
        </w:rPr>
        <w:t>Remaining</w:t>
      </w:r>
      <w:r>
        <w:rPr>
          <w:rFonts w:asciiTheme="minorHAnsi" w:hAnsiTheme="minorHAnsi" w:cstheme="minorHAnsi"/>
        </w:rPr>
        <w:t xml:space="preserve"> Budget amount from the Care Planning Screen.</w:t>
      </w:r>
    </w:p>
    <w:p w14:paraId="65F2F1CF" w14:textId="497EAA61" w:rsidR="00B20F35" w:rsidRPr="00B20F35" w:rsidRDefault="00B20F35" w:rsidP="00627766">
      <w:pPr>
        <w:pStyle w:val="ListParagraph"/>
        <w:numPr>
          <w:ilvl w:val="2"/>
          <w:numId w:val="44"/>
        </w:numPr>
        <w:rPr>
          <w:rFonts w:asciiTheme="minorHAnsi" w:hAnsiTheme="minorHAnsi" w:cstheme="minorHAnsi"/>
        </w:rPr>
      </w:pPr>
      <w:r w:rsidRPr="00827ED8">
        <w:t>If a participant</w:t>
      </w:r>
      <w:r w:rsidRPr="00827ED8">
        <w:rPr>
          <w:bCs/>
        </w:rPr>
        <w:t xml:space="preserve"> is saving </w:t>
      </w:r>
      <w:r>
        <w:rPr>
          <w:bCs/>
        </w:rPr>
        <w:t>less</w:t>
      </w:r>
      <w:r w:rsidRPr="00827ED8">
        <w:rPr>
          <w:bCs/>
        </w:rPr>
        <w:t xml:space="preserve"> than $1,250 per month then you will authorize </w:t>
      </w:r>
      <w:r>
        <w:rPr>
          <w:bCs/>
        </w:rPr>
        <w:t>9</w:t>
      </w:r>
      <w:r w:rsidRPr="00827ED8">
        <w:rPr>
          <w:bCs/>
        </w:rPr>
        <w:t>00,000 units ($</w:t>
      </w:r>
      <w:r>
        <w:rPr>
          <w:bCs/>
        </w:rPr>
        <w:t>9</w:t>
      </w:r>
      <w:r w:rsidRPr="00827ED8">
        <w:rPr>
          <w:bCs/>
        </w:rPr>
        <w:t>,000.00)</w:t>
      </w:r>
      <w:r>
        <w:rPr>
          <w:bCs/>
        </w:rPr>
        <w:t>.</w:t>
      </w:r>
    </w:p>
    <w:p w14:paraId="23E45B86" w14:textId="012D126E" w:rsidR="00B20F35" w:rsidRPr="00B20F35" w:rsidRDefault="00B20F35" w:rsidP="00627766">
      <w:pPr>
        <w:pStyle w:val="ListParagraph"/>
        <w:numPr>
          <w:ilvl w:val="3"/>
          <w:numId w:val="44"/>
        </w:numPr>
        <w:rPr>
          <w:rFonts w:asciiTheme="minorHAnsi" w:hAnsiTheme="minorHAnsi" w:cstheme="minorHAnsi"/>
        </w:rPr>
      </w:pPr>
      <w:r w:rsidRPr="00B20F35">
        <w:rPr>
          <w:rFonts w:asciiTheme="minorHAnsi" w:hAnsiTheme="minorHAnsi" w:cstheme="minorHAnsi"/>
        </w:rPr>
        <w:t xml:space="preserve">ALTSA-Rate limit </w:t>
      </w:r>
      <w:r w:rsidR="005B4D19">
        <w:rPr>
          <w:rFonts w:asciiTheme="minorHAnsi" w:hAnsiTheme="minorHAnsi" w:cstheme="minorHAnsi"/>
        </w:rPr>
        <w:t>for SA334, U1</w:t>
      </w:r>
      <w:r w:rsidRPr="00B20F35">
        <w:rPr>
          <w:rFonts w:asciiTheme="minorHAnsi" w:hAnsiTheme="minorHAnsi" w:cstheme="minorHAnsi"/>
        </w:rPr>
        <w:t xml:space="preserve"> can be increased at the local level</w:t>
      </w:r>
      <w:r w:rsidR="005B4D19">
        <w:rPr>
          <w:rFonts w:asciiTheme="minorHAnsi" w:hAnsiTheme="minorHAnsi" w:cstheme="minorHAnsi"/>
        </w:rPr>
        <w:t xml:space="preserve"> by the supervisor</w:t>
      </w:r>
      <w:r w:rsidRPr="00B20F35">
        <w:rPr>
          <w:rFonts w:asciiTheme="minorHAnsi" w:hAnsiTheme="minorHAnsi" w:cstheme="minorHAnsi"/>
        </w:rPr>
        <w:t>.</w:t>
      </w:r>
    </w:p>
    <w:p w14:paraId="798610F0" w14:textId="4933B651" w:rsidR="0088173E" w:rsidRPr="00B20F35" w:rsidRDefault="0088173E" w:rsidP="00627766">
      <w:pPr>
        <w:pStyle w:val="ListParagraph"/>
        <w:numPr>
          <w:ilvl w:val="2"/>
          <w:numId w:val="44"/>
        </w:numPr>
        <w:rPr>
          <w:rFonts w:asciiTheme="minorHAnsi" w:hAnsiTheme="minorHAnsi" w:cstheme="minorHAnsi"/>
        </w:rPr>
      </w:pPr>
      <w:r w:rsidRPr="00827ED8">
        <w:rPr>
          <w:bCs/>
        </w:rPr>
        <w:t xml:space="preserve">New Freedom Care Consultants should authorize an annual amount of 1,500,000 </w:t>
      </w:r>
      <w:r w:rsidRPr="00827ED8">
        <w:t>units ($15,000.00)</w:t>
      </w:r>
      <w:r>
        <w:t xml:space="preserve"> i</w:t>
      </w:r>
      <w:r w:rsidRPr="00827ED8">
        <w:t>f a participant</w:t>
      </w:r>
      <w:r w:rsidRPr="00827ED8">
        <w:rPr>
          <w:bCs/>
        </w:rPr>
        <w:t xml:space="preserve"> is saving $1,250 </w:t>
      </w:r>
      <w:r w:rsidR="00135B1C">
        <w:rPr>
          <w:bCs/>
        </w:rPr>
        <w:t xml:space="preserve">or more </w:t>
      </w:r>
      <w:r w:rsidRPr="00827ED8">
        <w:rPr>
          <w:bCs/>
        </w:rPr>
        <w:t>per month</w:t>
      </w:r>
      <w:r w:rsidRPr="00827ED8">
        <w:t xml:space="preserve">. </w:t>
      </w:r>
    </w:p>
    <w:p w14:paraId="4ACBDBAA" w14:textId="385414D9" w:rsidR="00B20F35" w:rsidRDefault="00B20F35" w:rsidP="00627766">
      <w:pPr>
        <w:pStyle w:val="ListParagraph"/>
        <w:numPr>
          <w:ilvl w:val="2"/>
          <w:numId w:val="44"/>
        </w:numPr>
        <w:rPr>
          <w:rFonts w:asciiTheme="minorHAnsi" w:hAnsiTheme="minorHAnsi" w:cstheme="minorHAnsi"/>
        </w:rPr>
      </w:pPr>
      <w:r w:rsidRPr="00B20F35">
        <w:rPr>
          <w:rFonts w:asciiTheme="minorHAnsi" w:hAnsiTheme="minorHAnsi" w:cstheme="minorHAnsi"/>
        </w:rPr>
        <w:t>Th</w:t>
      </w:r>
      <w:r w:rsidR="00135B1C">
        <w:rPr>
          <w:rFonts w:asciiTheme="minorHAnsi" w:hAnsiTheme="minorHAnsi" w:cstheme="minorHAnsi"/>
        </w:rPr>
        <w:t>e</w:t>
      </w:r>
      <w:r w:rsidRPr="00B20F35">
        <w:rPr>
          <w:rFonts w:asciiTheme="minorHAnsi" w:hAnsiTheme="minorHAnsi" w:cstheme="minorHAnsi"/>
        </w:rPr>
        <w:t xml:space="preserve"> service code</w:t>
      </w:r>
      <w:r w:rsidR="00135B1C">
        <w:rPr>
          <w:rFonts w:asciiTheme="minorHAnsi" w:hAnsiTheme="minorHAnsi" w:cstheme="minorHAnsi"/>
        </w:rPr>
        <w:t xml:space="preserve"> </w:t>
      </w:r>
      <w:r w:rsidR="00135B1C" w:rsidRPr="00135B1C">
        <w:rPr>
          <w:rFonts w:asciiTheme="minorHAnsi" w:hAnsiTheme="minorHAnsi" w:cstheme="minorHAnsi"/>
        </w:rPr>
        <w:t>SA334, U2</w:t>
      </w:r>
      <w:r w:rsidRPr="00B20F35">
        <w:rPr>
          <w:rFonts w:asciiTheme="minorHAnsi" w:hAnsiTheme="minorHAnsi" w:cstheme="minorHAnsi"/>
        </w:rPr>
        <w:t xml:space="preserve"> represents funds available to the Financial Management System (FMS) vendor to claim against, during a participant’s plan period, based on the FMS’ accounting of accrued funds and spending for approved purchases.</w:t>
      </w:r>
    </w:p>
    <w:p w14:paraId="18B74043" w14:textId="0D28DFE6" w:rsidR="00B20F35" w:rsidRDefault="00B20F35" w:rsidP="00627766">
      <w:pPr>
        <w:pStyle w:val="ListParagraph"/>
        <w:numPr>
          <w:ilvl w:val="2"/>
          <w:numId w:val="44"/>
        </w:numPr>
        <w:rPr>
          <w:rFonts w:asciiTheme="minorHAnsi" w:hAnsiTheme="minorHAnsi" w:cstheme="minorHAnsi"/>
        </w:rPr>
      </w:pPr>
      <w:r w:rsidRPr="00B20F35">
        <w:rPr>
          <w:rFonts w:asciiTheme="minorHAnsi" w:hAnsiTheme="minorHAnsi" w:cstheme="minorHAnsi"/>
        </w:rPr>
        <w:t>New Freedom budget as determined by participant’s functional assessment</w:t>
      </w:r>
      <w:r>
        <w:rPr>
          <w:rFonts w:asciiTheme="minorHAnsi" w:hAnsiTheme="minorHAnsi" w:cstheme="minorHAnsi"/>
        </w:rPr>
        <w:t>.</w:t>
      </w:r>
    </w:p>
    <w:p w14:paraId="68973F64" w14:textId="6B1A9A6B" w:rsidR="00F32670" w:rsidRPr="00F32670" w:rsidRDefault="00F32670" w:rsidP="00F32670">
      <w:pPr>
        <w:ind w:left="720"/>
        <w:rPr>
          <w:rFonts w:asciiTheme="minorHAnsi" w:hAnsiTheme="minorHAnsi" w:cstheme="minorHAnsi"/>
        </w:rPr>
      </w:pPr>
      <w:r w:rsidRPr="00F32670">
        <w:rPr>
          <w:rFonts w:asciiTheme="minorHAnsi" w:hAnsiTheme="minorHAnsi" w:cstheme="minorHAnsi"/>
          <w:noProof/>
        </w:rPr>
        <w:drawing>
          <wp:inline distT="0" distB="0" distL="0" distR="0" wp14:anchorId="76A2EF02" wp14:editId="4C225748">
            <wp:extent cx="5423696" cy="869182"/>
            <wp:effectExtent l="0" t="0" r="5715" b="7620"/>
            <wp:docPr id="586816364"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16364" name="Picture 1" descr="Graphical user interface, text, application, email&#10;&#10;Description automatically generated"/>
                    <pic:cNvPicPr/>
                  </pic:nvPicPr>
                  <pic:blipFill>
                    <a:blip r:embed="rId25"/>
                    <a:stretch>
                      <a:fillRect/>
                    </a:stretch>
                  </pic:blipFill>
                  <pic:spPr>
                    <a:xfrm>
                      <a:off x="0" y="0"/>
                      <a:ext cx="5483522" cy="878770"/>
                    </a:xfrm>
                    <a:prstGeom prst="rect">
                      <a:avLst/>
                    </a:prstGeom>
                  </pic:spPr>
                </pic:pic>
              </a:graphicData>
            </a:graphic>
          </wp:inline>
        </w:drawing>
      </w:r>
    </w:p>
    <w:p w14:paraId="7A8B1ECD" w14:textId="2A48ED93" w:rsidR="00D271E2" w:rsidRDefault="00D271E2" w:rsidP="00627766">
      <w:pPr>
        <w:pStyle w:val="ListParagraph"/>
        <w:numPr>
          <w:ilvl w:val="0"/>
          <w:numId w:val="50"/>
        </w:numPr>
        <w:rPr>
          <w:rFonts w:asciiTheme="minorHAnsi" w:hAnsiTheme="minorHAnsi" w:cstheme="minorHAnsi"/>
        </w:rPr>
      </w:pPr>
      <w:r>
        <w:rPr>
          <w:rFonts w:asciiTheme="minorHAnsi" w:hAnsiTheme="minorHAnsi" w:cstheme="minorHAnsi"/>
        </w:rPr>
        <w:t xml:space="preserve">Also add Service code </w:t>
      </w:r>
      <w:r w:rsidRPr="005B4D19">
        <w:rPr>
          <w:rFonts w:asciiTheme="minorHAnsi" w:hAnsiTheme="minorHAnsi" w:cstheme="minorHAnsi"/>
          <w:b/>
          <w:bCs/>
        </w:rPr>
        <w:t>SA334, U2</w:t>
      </w:r>
      <w:r>
        <w:rPr>
          <w:rFonts w:asciiTheme="minorHAnsi" w:hAnsiTheme="minorHAnsi" w:cstheme="minorHAnsi"/>
        </w:rPr>
        <w:t xml:space="preserve"> for </w:t>
      </w:r>
      <w:r w:rsidR="005B4D19">
        <w:rPr>
          <w:rFonts w:asciiTheme="minorHAnsi" w:hAnsiTheme="minorHAnsi" w:cstheme="minorHAnsi"/>
        </w:rPr>
        <w:t>9</w:t>
      </w:r>
      <w:r>
        <w:rPr>
          <w:rFonts w:asciiTheme="minorHAnsi" w:hAnsiTheme="minorHAnsi" w:cstheme="minorHAnsi"/>
        </w:rPr>
        <w:t>00,0</w:t>
      </w:r>
      <w:r w:rsidR="005B4D19">
        <w:rPr>
          <w:rFonts w:asciiTheme="minorHAnsi" w:hAnsiTheme="minorHAnsi" w:cstheme="minorHAnsi"/>
        </w:rPr>
        <w:t>0</w:t>
      </w:r>
      <w:r>
        <w:rPr>
          <w:rFonts w:asciiTheme="minorHAnsi" w:hAnsiTheme="minorHAnsi" w:cstheme="minorHAnsi"/>
        </w:rPr>
        <w:t>0 units</w:t>
      </w:r>
      <w:r w:rsidR="005B4D19">
        <w:rPr>
          <w:rFonts w:asciiTheme="minorHAnsi" w:hAnsiTheme="minorHAnsi" w:cstheme="minorHAnsi"/>
        </w:rPr>
        <w:t>.</w:t>
      </w:r>
      <w:r w:rsidR="00135B1C">
        <w:rPr>
          <w:rFonts w:asciiTheme="minorHAnsi" w:hAnsiTheme="minorHAnsi" w:cstheme="minorHAnsi"/>
        </w:rPr>
        <w:t xml:space="preserve"> This is the </w:t>
      </w:r>
      <w:r w:rsidR="00F679FC">
        <w:rPr>
          <w:rFonts w:asciiTheme="minorHAnsi" w:hAnsiTheme="minorHAnsi" w:cstheme="minorHAnsi"/>
        </w:rPr>
        <w:t>client’s</w:t>
      </w:r>
      <w:r w:rsidR="00135B1C">
        <w:rPr>
          <w:rFonts w:asciiTheme="minorHAnsi" w:hAnsiTheme="minorHAnsi" w:cstheme="minorHAnsi"/>
        </w:rPr>
        <w:t xml:space="preserve"> accrued savings in the ACES$ portal at the end of the client’s care plan.</w:t>
      </w:r>
    </w:p>
    <w:p w14:paraId="7F2C58D7" w14:textId="073DAE92" w:rsidR="005B4D19" w:rsidRDefault="005B4D19" w:rsidP="00627766">
      <w:pPr>
        <w:pStyle w:val="ListParagraph"/>
        <w:numPr>
          <w:ilvl w:val="2"/>
          <w:numId w:val="44"/>
        </w:numPr>
        <w:rPr>
          <w:rFonts w:asciiTheme="minorHAnsi" w:hAnsiTheme="minorHAnsi" w:cstheme="minorHAnsi"/>
        </w:rPr>
      </w:pPr>
      <w:r>
        <w:rPr>
          <w:rFonts w:asciiTheme="minorHAnsi" w:hAnsiTheme="minorHAnsi" w:cstheme="minorHAnsi"/>
        </w:rPr>
        <w:t>Any increase in limits due to ETR should be added to the SA334, U2 line.</w:t>
      </w:r>
    </w:p>
    <w:p w14:paraId="032F0090" w14:textId="3F158D4C" w:rsidR="00524901" w:rsidRPr="00524901" w:rsidRDefault="00524901" w:rsidP="00627766">
      <w:pPr>
        <w:pStyle w:val="ListParagraph"/>
        <w:numPr>
          <w:ilvl w:val="0"/>
          <w:numId w:val="50"/>
        </w:numPr>
        <w:rPr>
          <w:rFonts w:asciiTheme="minorHAnsi" w:hAnsiTheme="minorHAnsi" w:cstheme="minorHAnsi"/>
        </w:rPr>
      </w:pPr>
      <w:r w:rsidRPr="00524901">
        <w:rPr>
          <w:rFonts w:asciiTheme="minorHAnsi" w:hAnsiTheme="minorHAnsi" w:cstheme="minorHAnsi"/>
        </w:rPr>
        <w:t>For information related to social service authorizations and payments refer to the Social Services Authorization Manual (SSAM).</w:t>
      </w:r>
      <w:r>
        <w:rPr>
          <w:rFonts w:asciiTheme="minorHAnsi" w:hAnsiTheme="minorHAnsi" w:cstheme="minorHAnsi"/>
        </w:rPr>
        <w:t xml:space="preserve"> </w:t>
      </w:r>
      <w:r w:rsidRPr="00524901">
        <w:rPr>
          <w:rFonts w:asciiTheme="minorHAnsi" w:hAnsiTheme="minorHAnsi" w:cstheme="minorHAnsi"/>
        </w:rPr>
        <w:t xml:space="preserve">http://intra.dda.dshs.wa.gov/ddd/p1servicecodes/ </w:t>
      </w:r>
    </w:p>
    <w:p w14:paraId="7E191688" w14:textId="77777777" w:rsidR="00792990" w:rsidRPr="00792990" w:rsidRDefault="00792990" w:rsidP="00792990">
      <w:pPr>
        <w:rPr>
          <w:rFonts w:asciiTheme="minorHAnsi" w:hAnsiTheme="minorHAnsi" w:cstheme="minorHAnsi"/>
        </w:rPr>
      </w:pPr>
    </w:p>
    <w:p w14:paraId="6BDD0DBF" w14:textId="38EE4640" w:rsidR="00536388" w:rsidRPr="0097729B" w:rsidRDefault="000571FE" w:rsidP="009A592C">
      <w:pPr>
        <w:pStyle w:val="Heading4"/>
        <w:spacing w:before="0" w:after="0"/>
        <w:rPr>
          <w:rFonts w:asciiTheme="minorHAnsi" w:hAnsiTheme="minorHAnsi" w:cstheme="minorHAnsi"/>
        </w:rPr>
      </w:pPr>
      <w:r>
        <w:rPr>
          <w:rFonts w:asciiTheme="minorHAnsi" w:hAnsiTheme="minorHAnsi" w:cstheme="minorHAnsi"/>
        </w:rPr>
        <w:lastRenderedPageBreak/>
        <w:t>Indexing</w:t>
      </w:r>
      <w:r w:rsidR="00536388" w:rsidRPr="0097729B">
        <w:rPr>
          <w:rFonts w:asciiTheme="minorHAnsi" w:hAnsiTheme="minorHAnsi" w:cstheme="minorHAnsi"/>
        </w:rPr>
        <w:t xml:space="preserve"> New Freedom Documents and </w:t>
      </w:r>
      <w:r w:rsidR="0002081E" w:rsidRPr="0097729B">
        <w:rPr>
          <w:rFonts w:asciiTheme="minorHAnsi" w:hAnsiTheme="minorHAnsi" w:cstheme="minorHAnsi"/>
        </w:rPr>
        <w:t>the Document Management System (</w:t>
      </w:r>
      <w:r w:rsidR="00536388" w:rsidRPr="0097729B">
        <w:rPr>
          <w:rFonts w:asciiTheme="minorHAnsi" w:hAnsiTheme="minorHAnsi" w:cstheme="minorHAnsi"/>
        </w:rPr>
        <w:t>DMS</w:t>
      </w:r>
      <w:r w:rsidR="0002081E" w:rsidRPr="0097729B">
        <w:rPr>
          <w:rFonts w:asciiTheme="minorHAnsi" w:hAnsiTheme="minorHAnsi" w:cstheme="minorHAnsi"/>
        </w:rPr>
        <w:t>)</w:t>
      </w:r>
    </w:p>
    <w:p w14:paraId="626B955E" w14:textId="1BEE9BFB" w:rsidR="00536388" w:rsidRPr="0097729B" w:rsidRDefault="00536388" w:rsidP="009A592C">
      <w:pPr>
        <w:ind w:left="720"/>
        <w:rPr>
          <w:rFonts w:asciiTheme="minorHAnsi" w:hAnsiTheme="minorHAnsi" w:cstheme="minorHAnsi"/>
        </w:rPr>
      </w:pPr>
      <w:r w:rsidRPr="0097729B">
        <w:rPr>
          <w:rFonts w:asciiTheme="minorHAnsi" w:hAnsiTheme="minorHAnsi" w:cstheme="minorHAnsi"/>
        </w:rPr>
        <w:t>All New Freedom documents will be indexed as a NF type document.  HCS</w:t>
      </w:r>
      <w:r w:rsidR="00B90D8B">
        <w:rPr>
          <w:rFonts w:asciiTheme="minorHAnsi" w:hAnsiTheme="minorHAnsi" w:cstheme="minorHAnsi"/>
        </w:rPr>
        <w:t>/AAA</w:t>
      </w:r>
      <w:r w:rsidRPr="0097729B">
        <w:rPr>
          <w:rFonts w:asciiTheme="minorHAnsi" w:hAnsiTheme="minorHAnsi" w:cstheme="minorHAnsi"/>
        </w:rPr>
        <w:t xml:space="preserve"> staff must write “New Freedom” and the “ACES Client ID #” at the top of these documents so the HIU can identify them and index them as a NF document. </w:t>
      </w:r>
    </w:p>
    <w:p w14:paraId="544E2B36" w14:textId="77777777" w:rsidR="00536388" w:rsidRPr="0097729B" w:rsidRDefault="00536388" w:rsidP="009A592C">
      <w:pPr>
        <w:rPr>
          <w:rFonts w:asciiTheme="minorHAnsi" w:hAnsiTheme="minorHAnsi" w:cstheme="minorHAnsi"/>
        </w:rPr>
      </w:pPr>
    </w:p>
    <w:p w14:paraId="55DC9E51" w14:textId="2093FE05" w:rsidR="00536388" w:rsidRPr="0097729B" w:rsidRDefault="00536388" w:rsidP="009A592C">
      <w:pPr>
        <w:pStyle w:val="Heading3"/>
        <w:spacing w:before="0" w:after="0"/>
        <w:rPr>
          <w:rFonts w:cstheme="minorHAnsi"/>
        </w:rPr>
      </w:pPr>
      <w:bookmarkStart w:id="40" w:name="_Toc186990916"/>
      <w:r w:rsidRPr="0097729B">
        <w:rPr>
          <w:rFonts w:cstheme="minorHAnsi"/>
        </w:rPr>
        <w:t xml:space="preserve">HCS </w:t>
      </w:r>
      <w:r w:rsidR="00604942">
        <w:rPr>
          <w:rFonts w:cstheme="minorHAnsi"/>
        </w:rPr>
        <w:t>Public Benefit Specialist</w:t>
      </w:r>
      <w:r w:rsidR="00604942" w:rsidRPr="0097729B">
        <w:rPr>
          <w:rFonts w:cstheme="minorHAnsi"/>
        </w:rPr>
        <w:t xml:space="preserve"> </w:t>
      </w:r>
      <w:r w:rsidR="00604942">
        <w:rPr>
          <w:rFonts w:cstheme="minorHAnsi"/>
        </w:rPr>
        <w:t xml:space="preserve">(PBS) </w:t>
      </w:r>
      <w:r w:rsidRPr="0097729B">
        <w:rPr>
          <w:rFonts w:cstheme="minorHAnsi"/>
        </w:rPr>
        <w:t>will:</w:t>
      </w:r>
      <w:bookmarkEnd w:id="40"/>
    </w:p>
    <w:p w14:paraId="0BB27241" w14:textId="77777777" w:rsidR="00536388" w:rsidRPr="0097729B" w:rsidRDefault="00536388" w:rsidP="0096712D">
      <w:pPr>
        <w:pStyle w:val="ListParagraph"/>
        <w:numPr>
          <w:ilvl w:val="0"/>
          <w:numId w:val="17"/>
        </w:numPr>
        <w:rPr>
          <w:rFonts w:asciiTheme="minorHAnsi" w:hAnsiTheme="minorHAnsi" w:cstheme="minorHAnsi"/>
        </w:rPr>
      </w:pPr>
      <w:r w:rsidRPr="0097729B">
        <w:rPr>
          <w:rFonts w:asciiTheme="minorHAnsi" w:hAnsiTheme="minorHAnsi" w:cstheme="minorHAnsi"/>
        </w:rPr>
        <w:t xml:space="preserve">Determine financial eligibility for long-term care services; </w:t>
      </w:r>
    </w:p>
    <w:p w14:paraId="57D5DF82" w14:textId="14C01402" w:rsidR="00536388" w:rsidRPr="0097729B" w:rsidRDefault="00536388" w:rsidP="0096712D">
      <w:pPr>
        <w:pStyle w:val="ListParagraph"/>
        <w:numPr>
          <w:ilvl w:val="0"/>
          <w:numId w:val="17"/>
        </w:numPr>
        <w:rPr>
          <w:rFonts w:asciiTheme="minorHAnsi" w:hAnsiTheme="minorHAnsi" w:cstheme="minorHAnsi"/>
        </w:rPr>
      </w:pPr>
      <w:r w:rsidRPr="0097729B">
        <w:rPr>
          <w:rFonts w:asciiTheme="minorHAnsi" w:hAnsiTheme="minorHAnsi" w:cstheme="minorHAnsi"/>
        </w:rPr>
        <w:t>Advise New Freedom Care Consultant as the authorized representative of any Medicaid eligibility or cost of care changes as they occur. (They will receive the notices of termination, participation changes, eligibility reviews due, etc.)</w:t>
      </w:r>
    </w:p>
    <w:p w14:paraId="42EC6B66" w14:textId="77777777" w:rsidR="00536388" w:rsidRPr="0097729B" w:rsidRDefault="00536388" w:rsidP="009A592C">
      <w:pPr>
        <w:rPr>
          <w:rFonts w:asciiTheme="minorHAnsi" w:hAnsiTheme="minorHAnsi" w:cstheme="minorHAnsi"/>
        </w:rPr>
      </w:pPr>
    </w:p>
    <w:p w14:paraId="02E0F47C" w14:textId="77777777" w:rsidR="00536388" w:rsidRPr="0097729B" w:rsidRDefault="00536388" w:rsidP="009A592C">
      <w:pPr>
        <w:pStyle w:val="Heading3"/>
        <w:spacing w:before="0" w:after="0"/>
        <w:rPr>
          <w:rFonts w:eastAsia="Times New Roman" w:cstheme="minorHAnsi"/>
        </w:rPr>
      </w:pPr>
      <w:bookmarkStart w:id="41" w:name="_Toc186990917"/>
      <w:r w:rsidRPr="0097729B">
        <w:rPr>
          <w:rFonts w:eastAsia="Times New Roman" w:cstheme="minorHAnsi"/>
        </w:rPr>
        <w:t>Once the case has been accepted by the Area Agency on Aging (AAA):</w:t>
      </w:r>
      <w:bookmarkEnd w:id="41"/>
    </w:p>
    <w:p w14:paraId="0B0FF704" w14:textId="77777777" w:rsidR="00536388" w:rsidRPr="0097729B" w:rsidRDefault="00536388" w:rsidP="0096712D">
      <w:pPr>
        <w:pStyle w:val="ListParagraph"/>
        <w:numPr>
          <w:ilvl w:val="0"/>
          <w:numId w:val="18"/>
        </w:numPr>
        <w:rPr>
          <w:rFonts w:asciiTheme="minorHAnsi" w:hAnsiTheme="minorHAnsi" w:cstheme="minorHAnsi"/>
        </w:rPr>
      </w:pPr>
      <w:r w:rsidRPr="0097729B">
        <w:rPr>
          <w:rFonts w:asciiTheme="minorHAnsi" w:hAnsiTheme="minorHAnsi" w:cstheme="minorHAnsi"/>
        </w:rPr>
        <w:t>AAA supervisor will assign the case to a New Freedom Care Consultant.</w:t>
      </w:r>
    </w:p>
    <w:p w14:paraId="7E84103F" w14:textId="2CE7A410" w:rsidR="00536388" w:rsidRDefault="00536388" w:rsidP="0096712D">
      <w:pPr>
        <w:pStyle w:val="ListParagraph"/>
        <w:numPr>
          <w:ilvl w:val="0"/>
          <w:numId w:val="18"/>
        </w:numPr>
        <w:rPr>
          <w:rFonts w:asciiTheme="minorHAnsi" w:hAnsiTheme="minorHAnsi" w:cstheme="minorHAnsi"/>
        </w:rPr>
      </w:pPr>
      <w:r w:rsidRPr="0097729B">
        <w:rPr>
          <w:rFonts w:asciiTheme="minorHAnsi" w:hAnsiTheme="minorHAnsi" w:cstheme="minorHAnsi"/>
        </w:rPr>
        <w:t>The New Freedom Care Consultant will complete a 30-day visit</w:t>
      </w:r>
      <w:r w:rsidR="008263DC" w:rsidRPr="0097729B">
        <w:rPr>
          <w:rFonts w:asciiTheme="minorHAnsi" w:hAnsiTheme="minorHAnsi" w:cstheme="minorHAnsi"/>
        </w:rPr>
        <w:t>.</w:t>
      </w:r>
    </w:p>
    <w:p w14:paraId="1DBE4973" w14:textId="61701D0B" w:rsidR="005E2694" w:rsidRPr="0097729B" w:rsidRDefault="005E2694" w:rsidP="0096712D">
      <w:pPr>
        <w:pStyle w:val="ListParagraph"/>
        <w:numPr>
          <w:ilvl w:val="0"/>
          <w:numId w:val="18"/>
        </w:numPr>
        <w:rPr>
          <w:rFonts w:asciiTheme="minorHAnsi" w:hAnsiTheme="minorHAnsi" w:cstheme="minorHAnsi"/>
        </w:rPr>
      </w:pPr>
      <w:r w:rsidRPr="0097729B">
        <w:rPr>
          <w:rFonts w:asciiTheme="minorHAnsi" w:hAnsiTheme="minorHAnsi" w:cstheme="minorHAnsi"/>
        </w:rPr>
        <w:t xml:space="preserve">The New Freedom Care Consultant will complete </w:t>
      </w:r>
      <w:r>
        <w:rPr>
          <w:rFonts w:asciiTheme="minorHAnsi" w:hAnsiTheme="minorHAnsi" w:cstheme="minorHAnsi"/>
        </w:rPr>
        <w:t>quarterly</w:t>
      </w:r>
      <w:r w:rsidRPr="0097729B">
        <w:rPr>
          <w:rFonts w:asciiTheme="minorHAnsi" w:hAnsiTheme="minorHAnsi" w:cstheme="minorHAnsi"/>
        </w:rPr>
        <w:t xml:space="preserve"> </w:t>
      </w:r>
      <w:r>
        <w:rPr>
          <w:rFonts w:asciiTheme="minorHAnsi" w:hAnsiTheme="minorHAnsi" w:cstheme="minorHAnsi"/>
        </w:rPr>
        <w:t>monitoring calls.</w:t>
      </w:r>
    </w:p>
    <w:p w14:paraId="40F7AA22" w14:textId="00C6EBCC" w:rsidR="0015545A" w:rsidRPr="0097729B" w:rsidRDefault="0015545A" w:rsidP="009A592C">
      <w:pPr>
        <w:rPr>
          <w:rFonts w:asciiTheme="minorHAnsi" w:eastAsiaTheme="majorEastAsia" w:hAnsiTheme="minorHAnsi" w:cstheme="minorHAnsi"/>
          <w:color w:val="005CAB"/>
          <w:sz w:val="26"/>
          <w:szCs w:val="26"/>
        </w:rPr>
      </w:pPr>
    </w:p>
    <w:p w14:paraId="48877D30" w14:textId="226099CE" w:rsidR="00231BB5" w:rsidRPr="0097729B" w:rsidRDefault="00231BB5" w:rsidP="009A592C">
      <w:pPr>
        <w:pStyle w:val="Heading2"/>
        <w:spacing w:before="0" w:after="0"/>
        <w:rPr>
          <w:rFonts w:asciiTheme="minorHAnsi" w:hAnsiTheme="minorHAnsi" w:cstheme="minorHAnsi"/>
        </w:rPr>
      </w:pPr>
      <w:bookmarkStart w:id="42" w:name="_Toc186990918"/>
      <w:bookmarkStart w:id="43" w:name="_Hlk153456331"/>
      <w:r w:rsidRPr="0097729B">
        <w:rPr>
          <w:rFonts w:asciiTheme="minorHAnsi" w:hAnsiTheme="minorHAnsi" w:cstheme="minorHAnsi"/>
        </w:rPr>
        <w:t>New Freedom Care Consultation Services</w:t>
      </w:r>
      <w:bookmarkEnd w:id="42"/>
    </w:p>
    <w:p w14:paraId="217E3A49" w14:textId="7E268D91" w:rsidR="00231BB5" w:rsidRPr="001B164C" w:rsidRDefault="00231BB5" w:rsidP="009A592C">
      <w:pPr>
        <w:rPr>
          <w:rFonts w:asciiTheme="minorHAnsi" w:hAnsiTheme="minorHAnsi" w:cstheme="minorHAnsi"/>
          <w:b/>
          <w:bCs/>
        </w:rPr>
      </w:pPr>
      <w:r w:rsidRPr="001B164C">
        <w:rPr>
          <w:rFonts w:asciiTheme="minorHAnsi" w:hAnsiTheme="minorHAnsi" w:cstheme="minorHAnsi"/>
          <w:b/>
          <w:bCs/>
        </w:rPr>
        <w:t>New Freedom Care Consultation:</w:t>
      </w:r>
    </w:p>
    <w:p w14:paraId="028EC7D5" w14:textId="7A9832A6" w:rsidR="00231BB5" w:rsidRPr="0097729B" w:rsidRDefault="00231BB5" w:rsidP="009A592C">
      <w:pPr>
        <w:rPr>
          <w:rFonts w:asciiTheme="minorHAnsi" w:hAnsiTheme="minorHAnsi" w:cstheme="minorHAnsi"/>
        </w:rPr>
      </w:pPr>
      <w:r w:rsidRPr="0097729B">
        <w:rPr>
          <w:rFonts w:asciiTheme="minorHAnsi" w:hAnsiTheme="minorHAnsi" w:cstheme="minorHAnsi"/>
        </w:rPr>
        <w:t xml:space="preserve">Care consultation is provided at the direction of the New Freedom participant and includes providing training and support to assist participants to develop and implement </w:t>
      </w:r>
      <w:r w:rsidR="00CA7BDE">
        <w:rPr>
          <w:rFonts w:asciiTheme="minorHAnsi" w:hAnsiTheme="minorHAnsi" w:cstheme="minorHAnsi"/>
        </w:rPr>
        <w:t xml:space="preserve">their </w:t>
      </w:r>
      <w:r w:rsidRPr="0097729B">
        <w:rPr>
          <w:rFonts w:asciiTheme="minorHAnsi" w:hAnsiTheme="minorHAnsi" w:cstheme="minorHAnsi"/>
        </w:rPr>
        <w:t xml:space="preserve">spending plans to obtain </w:t>
      </w:r>
      <w:r w:rsidR="00CA7BDE">
        <w:rPr>
          <w:rFonts w:asciiTheme="minorHAnsi" w:hAnsiTheme="minorHAnsi" w:cstheme="minorHAnsi"/>
        </w:rPr>
        <w:t xml:space="preserve">approved </w:t>
      </w:r>
      <w:r w:rsidRPr="0097729B">
        <w:rPr>
          <w:rFonts w:asciiTheme="minorHAnsi" w:hAnsiTheme="minorHAnsi" w:cstheme="minorHAnsi"/>
        </w:rPr>
        <w:t>services within a fixed monthly budget</w:t>
      </w:r>
      <w:r w:rsidR="00190718" w:rsidRPr="0097729B">
        <w:rPr>
          <w:rFonts w:asciiTheme="minorHAnsi" w:hAnsiTheme="minorHAnsi" w:cstheme="minorHAnsi"/>
        </w:rPr>
        <w:t xml:space="preserve"> called the New Freedom Spending Plan (NFSP)</w:t>
      </w:r>
      <w:r w:rsidRPr="0097729B">
        <w:rPr>
          <w:rFonts w:asciiTheme="minorHAnsi" w:hAnsiTheme="minorHAnsi" w:cstheme="minorHAnsi"/>
        </w:rPr>
        <w:t xml:space="preserve">. </w:t>
      </w:r>
    </w:p>
    <w:p w14:paraId="3855B038" w14:textId="77777777" w:rsidR="00231BB5" w:rsidRPr="0097729B" w:rsidRDefault="00231BB5" w:rsidP="009A592C">
      <w:pPr>
        <w:rPr>
          <w:rFonts w:asciiTheme="minorHAnsi" w:hAnsiTheme="minorHAnsi" w:cstheme="minorHAnsi"/>
        </w:rPr>
      </w:pPr>
    </w:p>
    <w:p w14:paraId="68DE88CA" w14:textId="276AA7DA" w:rsidR="00231BB5" w:rsidRDefault="00231BB5" w:rsidP="009A592C">
      <w:pPr>
        <w:rPr>
          <w:rFonts w:asciiTheme="minorHAnsi" w:hAnsiTheme="minorHAnsi" w:cstheme="minorHAnsi"/>
        </w:rPr>
      </w:pPr>
      <w:r w:rsidRPr="0097729B">
        <w:rPr>
          <w:rFonts w:asciiTheme="minorHAnsi" w:hAnsiTheme="minorHAnsi" w:cstheme="minorHAnsi"/>
        </w:rPr>
        <w:t>The Care Consultant is responsible to assess and assist the participant to determine the services and supports that will address unmet needs identified in the CARE assessment and maintain or increase their ability to maximize independence</w:t>
      </w:r>
      <w:r w:rsidR="00190718" w:rsidRPr="0097729B">
        <w:rPr>
          <w:rFonts w:asciiTheme="minorHAnsi" w:hAnsiTheme="minorHAnsi" w:cstheme="minorHAnsi"/>
        </w:rPr>
        <w:t xml:space="preserve"> based on this chapter and state and federal regulations</w:t>
      </w:r>
      <w:r w:rsidRPr="0097729B">
        <w:rPr>
          <w:rFonts w:asciiTheme="minorHAnsi" w:hAnsiTheme="minorHAnsi" w:cstheme="minorHAnsi"/>
        </w:rPr>
        <w:t xml:space="preserve">.  They help facilitate the participant’s control and selection of services to the greatest extent possible to access preferred services and supports available under the New Freedom waiver.  This may include providing assistance to identify costs, manage services within budget, assess risks and assist with problem solving related to </w:t>
      </w:r>
      <w:r w:rsidR="001B164C">
        <w:rPr>
          <w:rFonts w:asciiTheme="minorHAnsi" w:hAnsiTheme="minorHAnsi" w:cstheme="minorHAnsi"/>
        </w:rPr>
        <w:t xml:space="preserve">the </w:t>
      </w:r>
      <w:r w:rsidRPr="0097729B">
        <w:rPr>
          <w:rFonts w:asciiTheme="minorHAnsi" w:hAnsiTheme="minorHAnsi" w:cstheme="minorHAnsi"/>
        </w:rPr>
        <w:t>implementation</w:t>
      </w:r>
      <w:r w:rsidR="001B164C">
        <w:rPr>
          <w:rFonts w:asciiTheme="minorHAnsi" w:hAnsiTheme="minorHAnsi" w:cstheme="minorHAnsi"/>
        </w:rPr>
        <w:t xml:space="preserve"> of the NFSP</w:t>
      </w:r>
      <w:r w:rsidRPr="0097729B">
        <w:rPr>
          <w:rFonts w:asciiTheme="minorHAnsi" w:hAnsiTheme="minorHAnsi" w:cstheme="minorHAnsi"/>
        </w:rPr>
        <w:t xml:space="preserve">. </w:t>
      </w:r>
      <w:r w:rsidR="00CA7BDE">
        <w:rPr>
          <w:rFonts w:asciiTheme="minorHAnsi" w:hAnsiTheme="minorHAnsi" w:cstheme="minorHAnsi"/>
        </w:rPr>
        <w:t xml:space="preserve">The </w:t>
      </w:r>
      <w:r w:rsidR="00F218F1">
        <w:rPr>
          <w:rFonts w:asciiTheme="minorHAnsi" w:hAnsiTheme="minorHAnsi" w:cstheme="minorHAnsi"/>
        </w:rPr>
        <w:t>Care Consultants review</w:t>
      </w:r>
      <w:r w:rsidR="00CA7BDE">
        <w:rPr>
          <w:rFonts w:asciiTheme="minorHAnsi" w:hAnsiTheme="minorHAnsi" w:cstheme="minorHAnsi"/>
        </w:rPr>
        <w:t>s</w:t>
      </w:r>
      <w:r w:rsidR="00F218F1">
        <w:rPr>
          <w:rFonts w:asciiTheme="minorHAnsi" w:hAnsiTheme="minorHAnsi" w:cstheme="minorHAnsi"/>
        </w:rPr>
        <w:t xml:space="preserve"> and approve</w:t>
      </w:r>
      <w:r w:rsidR="00CA7BDE">
        <w:rPr>
          <w:rFonts w:asciiTheme="minorHAnsi" w:hAnsiTheme="minorHAnsi" w:cstheme="minorHAnsi"/>
        </w:rPr>
        <w:t>s</w:t>
      </w:r>
      <w:r w:rsidR="00F218F1">
        <w:rPr>
          <w:rFonts w:asciiTheme="minorHAnsi" w:hAnsiTheme="minorHAnsi" w:cstheme="minorHAnsi"/>
        </w:rPr>
        <w:t xml:space="preserve"> all New Freedom program purchases of goods and services. </w:t>
      </w:r>
      <w:r w:rsidRPr="0097729B">
        <w:rPr>
          <w:rFonts w:asciiTheme="minorHAnsi" w:hAnsiTheme="minorHAnsi" w:cstheme="minorHAnsi"/>
        </w:rPr>
        <w:t xml:space="preserve">Care Consultants are also responsible for authorizing personal care. AAAs are responsible for monitoring </w:t>
      </w:r>
      <w:r w:rsidR="006D431E" w:rsidRPr="0097729B">
        <w:rPr>
          <w:rFonts w:asciiTheme="minorHAnsi" w:hAnsiTheme="minorHAnsi" w:cstheme="minorHAnsi"/>
        </w:rPr>
        <w:t xml:space="preserve">Agency </w:t>
      </w:r>
      <w:r w:rsidRPr="0097729B">
        <w:rPr>
          <w:rFonts w:asciiTheme="minorHAnsi" w:hAnsiTheme="minorHAnsi" w:cstheme="minorHAnsi"/>
        </w:rPr>
        <w:t>personal care providers to ensure they are in compliance with training and contracting requirements.</w:t>
      </w:r>
      <w:r w:rsidR="006D431E" w:rsidRPr="0097729B">
        <w:rPr>
          <w:rFonts w:asciiTheme="minorHAnsi" w:hAnsiTheme="minorHAnsi" w:cstheme="minorHAnsi"/>
        </w:rPr>
        <w:t xml:space="preserve"> ALTSA is responsible for monitoring CDE agency personal care providers to ensure they are in compliance with training and contracting requirements.</w:t>
      </w:r>
      <w:r w:rsidRPr="0097729B">
        <w:rPr>
          <w:rFonts w:asciiTheme="minorHAnsi" w:hAnsiTheme="minorHAnsi" w:cstheme="minorHAnsi"/>
        </w:rPr>
        <w:t xml:space="preserve"> </w:t>
      </w:r>
    </w:p>
    <w:p w14:paraId="6C747AA1" w14:textId="77777777" w:rsidR="00F679FC" w:rsidRDefault="00F679FC" w:rsidP="009A592C">
      <w:pPr>
        <w:rPr>
          <w:rFonts w:asciiTheme="minorHAnsi" w:hAnsiTheme="minorHAnsi" w:cstheme="minorHAnsi"/>
        </w:rPr>
      </w:pPr>
    </w:p>
    <w:p w14:paraId="5491E760" w14:textId="321DDC46" w:rsidR="00F679FC" w:rsidRPr="00F679FC" w:rsidRDefault="00F679FC" w:rsidP="009A592C">
      <w:pPr>
        <w:rPr>
          <w:rFonts w:asciiTheme="minorHAnsi" w:hAnsiTheme="minorHAnsi" w:cstheme="minorHAnsi"/>
          <w:b/>
          <w:bCs/>
        </w:rPr>
      </w:pPr>
      <w:r w:rsidRPr="00F679FC">
        <w:rPr>
          <w:rFonts w:asciiTheme="minorHAnsi" w:hAnsiTheme="minorHAnsi" w:cstheme="minorHAnsi"/>
          <w:b/>
          <w:bCs/>
        </w:rPr>
        <w:t>Roles and Responsibilities:</w:t>
      </w:r>
    </w:p>
    <w:p w14:paraId="11C54102" w14:textId="716872B8" w:rsidR="00F679FC" w:rsidRPr="0052624C" w:rsidRDefault="00F679FC" w:rsidP="009A592C">
      <w:pPr>
        <w:rPr>
          <w:rFonts w:asciiTheme="minorHAnsi" w:hAnsiTheme="minorHAnsi" w:cstheme="minorHAnsi"/>
        </w:rPr>
      </w:pPr>
      <w:r>
        <w:rPr>
          <w:rFonts w:asciiTheme="minorHAnsi" w:hAnsiTheme="minorHAnsi" w:cstheme="minorHAnsi"/>
        </w:rPr>
        <w:t xml:space="preserve">The </w:t>
      </w:r>
      <w:r w:rsidRPr="00F679FC">
        <w:rPr>
          <w:rFonts w:asciiTheme="minorHAnsi" w:hAnsiTheme="minorHAnsi" w:cstheme="minorHAnsi"/>
        </w:rPr>
        <w:t>Care Consultant ensures that participant’s choices of goods/services align with what’s allowed and disallowed by the regulations. Care Consultant has authority to approve or deny participant’s requests/choices.</w:t>
      </w:r>
    </w:p>
    <w:p w14:paraId="56F70AF4" w14:textId="204E44D7" w:rsidR="00231BB5" w:rsidRPr="0052624C" w:rsidRDefault="00231BB5" w:rsidP="009A592C">
      <w:pPr>
        <w:rPr>
          <w:rFonts w:asciiTheme="minorHAnsi" w:eastAsiaTheme="majorEastAsia" w:hAnsiTheme="minorHAnsi" w:cstheme="minorHAnsi"/>
          <w:sz w:val="26"/>
          <w:szCs w:val="26"/>
        </w:rPr>
      </w:pPr>
    </w:p>
    <w:p w14:paraId="612A3D07" w14:textId="3FFB395B" w:rsidR="00F679FC" w:rsidRDefault="00F679FC" w:rsidP="009A592C">
      <w:pPr>
        <w:rPr>
          <w:rFonts w:asciiTheme="minorHAnsi" w:hAnsiTheme="minorHAnsi" w:cstheme="minorHAnsi"/>
        </w:rPr>
      </w:pPr>
      <w:r>
        <w:rPr>
          <w:rFonts w:asciiTheme="minorHAnsi" w:hAnsiTheme="minorHAnsi" w:cstheme="minorHAnsi"/>
        </w:rPr>
        <w:t xml:space="preserve">The </w:t>
      </w:r>
      <w:r w:rsidRPr="00F679FC">
        <w:rPr>
          <w:rFonts w:asciiTheme="minorHAnsi" w:hAnsiTheme="minorHAnsi" w:cstheme="minorHAnsi"/>
        </w:rPr>
        <w:t>Care Consultant</w:t>
      </w:r>
      <w:r>
        <w:rPr>
          <w:rFonts w:asciiTheme="minorHAnsi" w:hAnsiTheme="minorHAnsi" w:cstheme="minorHAnsi"/>
        </w:rPr>
        <w:t xml:space="preserve"> is responsible for sending appropriate Planned Action Notices as described in the LTC Manual, chapter 3.</w:t>
      </w:r>
    </w:p>
    <w:p w14:paraId="67784221" w14:textId="77777777" w:rsidR="00F679FC" w:rsidRPr="0097729B" w:rsidRDefault="00F679FC" w:rsidP="009A592C">
      <w:pPr>
        <w:rPr>
          <w:rFonts w:asciiTheme="minorHAnsi" w:eastAsiaTheme="majorEastAsia" w:hAnsiTheme="minorHAnsi" w:cstheme="minorHAnsi"/>
          <w:color w:val="005CAB"/>
          <w:sz w:val="26"/>
          <w:szCs w:val="26"/>
        </w:rPr>
      </w:pPr>
    </w:p>
    <w:p w14:paraId="664DBD38" w14:textId="6DF0A772" w:rsidR="00231BB5" w:rsidRPr="0097729B" w:rsidRDefault="00231BB5" w:rsidP="009A592C">
      <w:pPr>
        <w:pStyle w:val="Heading3"/>
        <w:spacing w:before="0" w:after="0"/>
        <w:rPr>
          <w:rFonts w:cstheme="minorHAnsi"/>
        </w:rPr>
      </w:pPr>
      <w:bookmarkStart w:id="44" w:name="_Toc186990919"/>
      <w:r w:rsidRPr="0097729B">
        <w:rPr>
          <w:rFonts w:cstheme="minorHAnsi"/>
        </w:rPr>
        <w:t>Orientation to Budget-Based, Participant-Directed Services</w:t>
      </w:r>
      <w:bookmarkEnd w:id="44"/>
    </w:p>
    <w:p w14:paraId="2A941CB6" w14:textId="7D40B809" w:rsidR="00231BB5" w:rsidRPr="0097729B" w:rsidRDefault="00231BB5" w:rsidP="009A592C">
      <w:pPr>
        <w:rPr>
          <w:rFonts w:asciiTheme="minorHAnsi" w:hAnsiTheme="minorHAnsi" w:cstheme="minorHAnsi"/>
          <w:highlight w:val="yellow"/>
        </w:rPr>
      </w:pPr>
      <w:r w:rsidRPr="0097729B">
        <w:rPr>
          <w:rFonts w:asciiTheme="minorHAnsi" w:hAnsiTheme="minorHAnsi" w:cstheme="minorHAnsi"/>
        </w:rPr>
        <w:t xml:space="preserve">The Care Consultant will meet with the participant, and others whom the participant may wish to be present, to explain what participant-direction involves. It is important that the participant understands the responsibilities involved in a participant directed budget-based program. During the first visit the Care Consultant will go over the </w:t>
      </w:r>
      <w:r w:rsidRPr="003C4444">
        <w:rPr>
          <w:rFonts w:asciiTheme="minorHAnsi" w:hAnsiTheme="minorHAnsi" w:cstheme="minorHAnsi"/>
        </w:rPr>
        <w:t>New Freedom</w:t>
      </w:r>
      <w:r w:rsidR="009A57C3" w:rsidRPr="003C4444">
        <w:rPr>
          <w:rFonts w:asciiTheme="minorHAnsi" w:hAnsiTheme="minorHAnsi" w:cstheme="minorHAnsi"/>
        </w:rPr>
        <w:t xml:space="preserve"> Program and offer to send the client a copy of the</w:t>
      </w:r>
      <w:r w:rsidRPr="003C4444">
        <w:rPr>
          <w:rFonts w:asciiTheme="minorHAnsi" w:hAnsiTheme="minorHAnsi" w:cstheme="minorHAnsi"/>
        </w:rPr>
        <w:t xml:space="preserve"> </w:t>
      </w:r>
      <w:r w:rsidR="009A57C3" w:rsidRPr="003C4444">
        <w:rPr>
          <w:rFonts w:asciiTheme="minorHAnsi" w:hAnsiTheme="minorHAnsi" w:cstheme="minorHAnsi"/>
        </w:rPr>
        <w:t xml:space="preserve">New Freedom </w:t>
      </w:r>
      <w:r w:rsidRPr="003C4444">
        <w:rPr>
          <w:rFonts w:asciiTheme="minorHAnsi" w:hAnsiTheme="minorHAnsi" w:cstheme="minorHAnsi"/>
        </w:rPr>
        <w:t>Participant Handbook, have the participant</w:t>
      </w:r>
      <w:r w:rsidRPr="0097729B">
        <w:rPr>
          <w:rFonts w:asciiTheme="minorHAnsi" w:hAnsiTheme="minorHAnsi" w:cstheme="minorHAnsi"/>
        </w:rPr>
        <w:t xml:space="preserve"> sign </w:t>
      </w:r>
      <w:r w:rsidR="00D273FA" w:rsidRPr="0097729B">
        <w:rPr>
          <w:rFonts w:asciiTheme="minorHAnsi" w:hAnsiTheme="minorHAnsi" w:cstheme="minorHAnsi"/>
        </w:rPr>
        <w:t>form 16-244</w:t>
      </w:r>
      <w:r w:rsidRPr="0097729B">
        <w:rPr>
          <w:rFonts w:asciiTheme="minorHAnsi" w:hAnsiTheme="minorHAnsi" w:cstheme="minorHAnsi"/>
        </w:rPr>
        <w:t xml:space="preserve"> </w:t>
      </w:r>
      <w:r w:rsidR="00D273FA" w:rsidRPr="0097729B">
        <w:rPr>
          <w:rFonts w:asciiTheme="minorHAnsi" w:hAnsiTheme="minorHAnsi" w:cstheme="minorHAnsi"/>
        </w:rPr>
        <w:t>(</w:t>
      </w:r>
      <w:r w:rsidR="0045670F" w:rsidRPr="0097729B">
        <w:rPr>
          <w:rFonts w:asciiTheme="minorHAnsi" w:hAnsiTheme="minorHAnsi" w:cstheme="minorHAnsi"/>
        </w:rPr>
        <w:t xml:space="preserve">New Freedom </w:t>
      </w:r>
      <w:r w:rsidRPr="0097729B">
        <w:rPr>
          <w:rFonts w:asciiTheme="minorHAnsi" w:hAnsiTheme="minorHAnsi" w:cstheme="minorHAnsi"/>
        </w:rPr>
        <w:t>Participant Responsibility Agreement</w:t>
      </w:r>
      <w:r w:rsidR="00D273FA" w:rsidRPr="0097729B">
        <w:rPr>
          <w:rFonts w:asciiTheme="minorHAnsi" w:hAnsiTheme="minorHAnsi" w:cstheme="minorHAnsi"/>
        </w:rPr>
        <w:t>)</w:t>
      </w:r>
      <w:r w:rsidRPr="0097729B">
        <w:rPr>
          <w:rFonts w:asciiTheme="minorHAnsi" w:hAnsiTheme="minorHAnsi" w:cstheme="minorHAnsi"/>
        </w:rPr>
        <w:t xml:space="preserve"> and provide the Financial Management Services New Freedom Participant Handbook and document the conversation in SER.  </w:t>
      </w:r>
    </w:p>
    <w:p w14:paraId="4B032FAE" w14:textId="77777777" w:rsidR="00FD634F" w:rsidRPr="0097729B" w:rsidRDefault="00FD634F" w:rsidP="009A592C">
      <w:pPr>
        <w:rPr>
          <w:rFonts w:asciiTheme="minorHAnsi" w:hAnsiTheme="minorHAnsi" w:cstheme="minorHAnsi"/>
        </w:rPr>
      </w:pPr>
    </w:p>
    <w:p w14:paraId="74FBB9D7" w14:textId="089F0C7F" w:rsidR="00231BB5" w:rsidRPr="0097729B" w:rsidRDefault="00FD634F" w:rsidP="009A592C">
      <w:pPr>
        <w:rPr>
          <w:rFonts w:asciiTheme="minorHAnsi" w:hAnsiTheme="minorHAnsi" w:cstheme="minorHAnsi"/>
          <w:szCs w:val="24"/>
        </w:rPr>
      </w:pPr>
      <w:r w:rsidRPr="0097729B">
        <w:rPr>
          <w:rFonts w:asciiTheme="minorHAnsi" w:hAnsiTheme="minorHAnsi" w:cstheme="minorHAnsi"/>
        </w:rPr>
        <w:t xml:space="preserve">An individual Participant’s Budget Allocation is calculated </w:t>
      </w:r>
      <w:r w:rsidRPr="0097729B">
        <w:rPr>
          <w:rFonts w:asciiTheme="minorHAnsi" w:hAnsiTheme="minorHAnsi" w:cstheme="minorHAnsi"/>
          <w:szCs w:val="24"/>
        </w:rPr>
        <w:t>using the average individual provider hourly wage (including mileage), multiplied by the number of units generated by the CARE assessment, multiplied by 0.93, plus the average participant expenditures for non-personal care supports.  This will generate a dollar amount automatically in CARE.</w:t>
      </w:r>
      <w:bookmarkEnd w:id="43"/>
    </w:p>
    <w:p w14:paraId="6F702E06" w14:textId="77777777" w:rsidR="00443930" w:rsidRPr="0097729B" w:rsidRDefault="00443930" w:rsidP="009A592C">
      <w:pPr>
        <w:rPr>
          <w:rFonts w:asciiTheme="minorHAnsi" w:hAnsiTheme="minorHAnsi" w:cstheme="minorHAnsi"/>
        </w:rPr>
      </w:pPr>
    </w:p>
    <w:p w14:paraId="3890DB0D" w14:textId="721DFE11" w:rsidR="00231BB5" w:rsidRPr="0097729B" w:rsidRDefault="00B03E7E" w:rsidP="009A592C">
      <w:pPr>
        <w:pStyle w:val="Heading3"/>
        <w:spacing w:before="0" w:after="0"/>
        <w:rPr>
          <w:rFonts w:cstheme="minorHAnsi"/>
        </w:rPr>
      </w:pPr>
      <w:bookmarkStart w:id="45" w:name="_Toc186990920"/>
      <w:r w:rsidRPr="0097729B">
        <w:rPr>
          <w:rFonts w:cstheme="minorHAnsi"/>
        </w:rPr>
        <w:t>Creating the Participant</w:t>
      </w:r>
      <w:r w:rsidR="00D851EC" w:rsidRPr="0097729B">
        <w:rPr>
          <w:rFonts w:cstheme="minorHAnsi"/>
        </w:rPr>
        <w:t>’s New Freedom</w:t>
      </w:r>
      <w:r w:rsidRPr="0097729B">
        <w:rPr>
          <w:rFonts w:cstheme="minorHAnsi"/>
        </w:rPr>
        <w:t xml:space="preserve"> Spending Plan</w:t>
      </w:r>
      <w:r w:rsidR="005E2694">
        <w:rPr>
          <w:rFonts w:cstheme="minorHAnsi"/>
        </w:rPr>
        <w:t xml:space="preserve"> (NFSP)</w:t>
      </w:r>
      <w:bookmarkEnd w:id="45"/>
    </w:p>
    <w:p w14:paraId="7510170E" w14:textId="5BE88B22" w:rsidR="002146BE" w:rsidRPr="0097729B" w:rsidRDefault="002146BE" w:rsidP="009A592C">
      <w:pPr>
        <w:rPr>
          <w:rFonts w:asciiTheme="minorHAnsi" w:hAnsiTheme="minorHAnsi" w:cstheme="minorHAnsi"/>
        </w:rPr>
      </w:pPr>
      <w:r w:rsidRPr="0097729B">
        <w:rPr>
          <w:rFonts w:asciiTheme="minorHAnsi" w:hAnsiTheme="minorHAnsi" w:cstheme="minorHAnsi"/>
        </w:rPr>
        <w:t xml:space="preserve">The participant spending plan documents how the participant will spend their </w:t>
      </w:r>
      <w:r w:rsidR="00E81A18">
        <w:rPr>
          <w:rFonts w:asciiTheme="minorHAnsi" w:hAnsiTheme="minorHAnsi" w:cstheme="minorHAnsi"/>
        </w:rPr>
        <w:t xml:space="preserve">approved </w:t>
      </w:r>
      <w:r w:rsidRPr="0097729B">
        <w:rPr>
          <w:rFonts w:asciiTheme="minorHAnsi" w:hAnsiTheme="minorHAnsi" w:cstheme="minorHAnsi"/>
        </w:rPr>
        <w:t xml:space="preserve">service budget dollars to address the needs </w:t>
      </w:r>
      <w:r w:rsidR="00E81A18">
        <w:rPr>
          <w:rFonts w:asciiTheme="minorHAnsi" w:hAnsiTheme="minorHAnsi" w:cstheme="minorHAnsi"/>
        </w:rPr>
        <w:t xml:space="preserve">that were </w:t>
      </w:r>
      <w:r w:rsidRPr="0097729B">
        <w:rPr>
          <w:rFonts w:asciiTheme="minorHAnsi" w:hAnsiTheme="minorHAnsi" w:cstheme="minorHAnsi"/>
        </w:rPr>
        <w:t xml:space="preserve">identified in </w:t>
      </w:r>
      <w:r w:rsidR="00E81A18">
        <w:rPr>
          <w:rFonts w:asciiTheme="minorHAnsi" w:hAnsiTheme="minorHAnsi" w:cstheme="minorHAnsi"/>
        </w:rPr>
        <w:t xml:space="preserve">the </w:t>
      </w:r>
      <w:r w:rsidRPr="0097729B">
        <w:rPr>
          <w:rFonts w:asciiTheme="minorHAnsi" w:hAnsiTheme="minorHAnsi" w:cstheme="minorHAnsi"/>
        </w:rPr>
        <w:t>C</w:t>
      </w:r>
      <w:r w:rsidR="00E81A18">
        <w:rPr>
          <w:rFonts w:asciiTheme="minorHAnsi" w:hAnsiTheme="minorHAnsi" w:cstheme="minorHAnsi"/>
        </w:rPr>
        <w:t>are Plan</w:t>
      </w:r>
      <w:r w:rsidRPr="0097729B">
        <w:rPr>
          <w:rFonts w:asciiTheme="minorHAnsi" w:hAnsiTheme="minorHAnsi" w:cstheme="minorHAnsi"/>
        </w:rPr>
        <w:t xml:space="preserve">.  </w:t>
      </w:r>
    </w:p>
    <w:p w14:paraId="1E1AEDFF" w14:textId="77777777" w:rsidR="00855EEB" w:rsidRPr="0097729B" w:rsidRDefault="00855EEB" w:rsidP="009A592C">
      <w:pPr>
        <w:rPr>
          <w:rFonts w:asciiTheme="minorHAnsi" w:hAnsiTheme="minorHAnsi" w:cstheme="minorHAnsi"/>
        </w:rPr>
      </w:pPr>
    </w:p>
    <w:p w14:paraId="6080CDA9" w14:textId="6DDDFF09" w:rsidR="008052E8" w:rsidRPr="0097729B" w:rsidRDefault="002146BE" w:rsidP="009A592C">
      <w:pPr>
        <w:rPr>
          <w:rFonts w:asciiTheme="minorHAnsi" w:hAnsiTheme="minorHAnsi" w:cstheme="minorHAnsi"/>
        </w:rPr>
      </w:pPr>
      <w:r w:rsidRPr="0097729B">
        <w:rPr>
          <w:rFonts w:asciiTheme="minorHAnsi" w:hAnsiTheme="minorHAnsi" w:cstheme="minorHAnsi"/>
        </w:rPr>
        <w:t xml:space="preserve">Within the authorized budget, participants may choose services and supports not </w:t>
      </w:r>
      <w:r w:rsidR="00984093" w:rsidRPr="00984093">
        <w:rPr>
          <w:rFonts w:asciiTheme="minorHAnsi" w:hAnsiTheme="minorHAnsi" w:cstheme="minorHAnsi"/>
        </w:rPr>
        <w:t>already</w:t>
      </w:r>
      <w:r w:rsidRPr="0097729B">
        <w:rPr>
          <w:rFonts w:asciiTheme="minorHAnsi" w:hAnsiTheme="minorHAnsi" w:cstheme="minorHAnsi"/>
        </w:rPr>
        <w:t xml:space="preserve"> covered by Medicaid State Plan or Medicare under the following categories</w:t>
      </w:r>
      <w:r w:rsidR="008052E8" w:rsidRPr="0097729B">
        <w:rPr>
          <w:rFonts w:asciiTheme="minorHAnsi" w:hAnsiTheme="minorHAnsi" w:cstheme="minorHAnsi"/>
        </w:rPr>
        <w:t xml:space="preserve"> (as outlined in </w:t>
      </w:r>
      <w:hyperlink r:id="rId26" w:history="1">
        <w:r w:rsidR="008052E8" w:rsidRPr="0052624C">
          <w:rPr>
            <w:rStyle w:val="Hyperlink"/>
            <w:rFonts w:asciiTheme="minorHAnsi" w:hAnsiTheme="minorHAnsi" w:cstheme="minorHAnsi"/>
          </w:rPr>
          <w:t>WAC 388</w:t>
        </w:r>
        <w:r w:rsidR="00571FE0" w:rsidRPr="0052624C">
          <w:rPr>
            <w:rStyle w:val="Hyperlink"/>
            <w:rFonts w:asciiTheme="minorHAnsi" w:hAnsiTheme="minorHAnsi" w:cstheme="minorHAnsi"/>
          </w:rPr>
          <w:t>-</w:t>
        </w:r>
        <w:r w:rsidR="008052E8" w:rsidRPr="0052624C">
          <w:rPr>
            <w:rStyle w:val="Hyperlink"/>
            <w:rFonts w:asciiTheme="minorHAnsi" w:hAnsiTheme="minorHAnsi" w:cstheme="minorHAnsi"/>
          </w:rPr>
          <w:t>106-1400</w:t>
        </w:r>
      </w:hyperlink>
      <w:r w:rsidR="008052E8" w:rsidRPr="0097729B">
        <w:rPr>
          <w:rFonts w:asciiTheme="minorHAnsi" w:hAnsiTheme="minorHAnsi" w:cstheme="minorHAnsi"/>
        </w:rPr>
        <w:t>)</w:t>
      </w:r>
      <w:r w:rsidRPr="0097729B">
        <w:rPr>
          <w:rFonts w:asciiTheme="minorHAnsi" w:hAnsiTheme="minorHAnsi" w:cstheme="minorHAnsi"/>
        </w:rPr>
        <w:t>:</w:t>
      </w:r>
    </w:p>
    <w:p w14:paraId="21BEA302" w14:textId="77777777" w:rsidR="002146BE" w:rsidRPr="0097729B" w:rsidRDefault="002146BE" w:rsidP="009A592C">
      <w:pPr>
        <w:rPr>
          <w:rFonts w:asciiTheme="minorHAnsi" w:hAnsiTheme="minorHAnsi" w:cstheme="minorHAnsi"/>
        </w:rPr>
      </w:pPr>
    </w:p>
    <w:p w14:paraId="29804285" w14:textId="77777777" w:rsidR="002146BE" w:rsidRPr="0097729B" w:rsidRDefault="002146BE" w:rsidP="009A592C">
      <w:pPr>
        <w:ind w:left="360"/>
        <w:rPr>
          <w:rFonts w:asciiTheme="minorHAnsi" w:hAnsiTheme="minorHAnsi" w:cstheme="minorHAnsi"/>
        </w:rPr>
      </w:pPr>
      <w:r w:rsidRPr="0097729B">
        <w:rPr>
          <w:rFonts w:asciiTheme="minorHAnsi" w:hAnsiTheme="minorHAnsi" w:cstheme="minorHAnsi"/>
          <w:u w:val="single"/>
        </w:rPr>
        <w:t>Personal Assistance Services (PAS)</w:t>
      </w:r>
      <w:r w:rsidRPr="0097729B">
        <w:rPr>
          <w:rFonts w:asciiTheme="minorHAnsi" w:hAnsiTheme="minorHAnsi" w:cstheme="minorHAnsi"/>
        </w:rPr>
        <w:t xml:space="preserve"> </w:t>
      </w:r>
    </w:p>
    <w:p w14:paraId="3884A409" w14:textId="7DBB2E41" w:rsidR="002146BE" w:rsidRPr="0097729B" w:rsidRDefault="002146BE" w:rsidP="009A592C">
      <w:pPr>
        <w:ind w:left="360"/>
        <w:rPr>
          <w:rFonts w:asciiTheme="minorHAnsi" w:hAnsiTheme="minorHAnsi" w:cstheme="minorHAnsi"/>
        </w:rPr>
      </w:pPr>
      <w:r w:rsidRPr="0097729B">
        <w:rPr>
          <w:rFonts w:asciiTheme="minorHAnsi" w:hAnsiTheme="minorHAnsi" w:cstheme="minorHAnsi"/>
        </w:rPr>
        <w:t xml:space="preserve">Supports involving the labor of another person to help participants carry out everyday activities they are unable to perform independently. Services may be provided in the person’s home or in the community. </w:t>
      </w:r>
      <w:r w:rsidR="00531C88" w:rsidRPr="0097729B">
        <w:rPr>
          <w:rFonts w:asciiTheme="minorHAnsi" w:hAnsiTheme="minorHAnsi" w:cstheme="minorHAnsi"/>
        </w:rPr>
        <w:t>Items in this category must be of reasonable cost and meet a therapeutic need identified in the participant’s CARE assessment.</w:t>
      </w:r>
      <w:r w:rsidRPr="0097729B">
        <w:rPr>
          <w:rFonts w:asciiTheme="minorHAnsi" w:hAnsiTheme="minorHAnsi" w:cstheme="minorHAnsi"/>
        </w:rPr>
        <w:t xml:space="preserve"> The following are included in PAS:</w:t>
      </w:r>
    </w:p>
    <w:p w14:paraId="5395BE31" w14:textId="27D3154F" w:rsidR="002146BE" w:rsidRPr="00AE6FD1" w:rsidRDefault="002146BE" w:rsidP="00627766">
      <w:pPr>
        <w:pStyle w:val="ListParagraph"/>
        <w:numPr>
          <w:ilvl w:val="1"/>
          <w:numId w:val="45"/>
        </w:numPr>
        <w:rPr>
          <w:rFonts w:asciiTheme="minorHAnsi" w:hAnsiTheme="minorHAnsi" w:cstheme="minorHAnsi"/>
        </w:rPr>
      </w:pPr>
      <w:r w:rsidRPr="00AE6FD1">
        <w:rPr>
          <w:rFonts w:asciiTheme="minorHAnsi" w:hAnsiTheme="minorHAnsi" w:cstheme="minorHAnsi"/>
        </w:rPr>
        <w:t xml:space="preserve">Direct </w:t>
      </w:r>
      <w:r w:rsidR="00855EEB" w:rsidRPr="00AE6FD1">
        <w:rPr>
          <w:rFonts w:asciiTheme="minorHAnsi" w:hAnsiTheme="minorHAnsi" w:cstheme="minorHAnsi"/>
        </w:rPr>
        <w:t>‘P</w:t>
      </w:r>
      <w:r w:rsidRPr="00AE6FD1">
        <w:rPr>
          <w:rFonts w:asciiTheme="minorHAnsi" w:hAnsiTheme="minorHAnsi" w:cstheme="minorHAnsi"/>
        </w:rPr>
        <w:t>ersonal care services</w:t>
      </w:r>
      <w:r w:rsidR="00855EEB" w:rsidRPr="00AE6FD1">
        <w:rPr>
          <w:rFonts w:asciiTheme="minorHAnsi" w:hAnsiTheme="minorHAnsi" w:cstheme="minorHAnsi"/>
        </w:rPr>
        <w:t>’</w:t>
      </w:r>
      <w:r w:rsidRPr="00AE6FD1">
        <w:rPr>
          <w:rFonts w:asciiTheme="minorHAnsi" w:hAnsiTheme="minorHAnsi" w:cstheme="minorHAnsi"/>
        </w:rPr>
        <w:t xml:space="preserve"> defined as </w:t>
      </w:r>
      <w:r w:rsidR="00855EEB" w:rsidRPr="00AE6FD1">
        <w:rPr>
          <w:rFonts w:asciiTheme="minorHAnsi" w:hAnsiTheme="minorHAnsi" w:cstheme="minorHAnsi"/>
        </w:rPr>
        <w:t xml:space="preserve">physical or verbal </w:t>
      </w:r>
      <w:r w:rsidRPr="00AE6FD1">
        <w:rPr>
          <w:rFonts w:asciiTheme="minorHAnsi" w:hAnsiTheme="minorHAnsi" w:cstheme="minorHAnsi"/>
        </w:rPr>
        <w:t xml:space="preserve">assistance with activities of daily living </w:t>
      </w:r>
      <w:r w:rsidR="00855EEB" w:rsidRPr="00AE6FD1">
        <w:rPr>
          <w:rFonts w:asciiTheme="minorHAnsi" w:hAnsiTheme="minorHAnsi" w:cstheme="minorHAnsi"/>
        </w:rPr>
        <w:t>(ADL) and instrumental activities of daily living (IADL) due to your functional limitations. Assistance is evaluated with the use of assistive devices.</w:t>
      </w:r>
      <w:r w:rsidR="00855EEB" w:rsidRPr="00AE6FD1" w:rsidDel="00855EEB">
        <w:rPr>
          <w:rFonts w:asciiTheme="minorHAnsi" w:hAnsiTheme="minorHAnsi" w:cstheme="minorHAnsi"/>
        </w:rPr>
        <w:t xml:space="preserve"> </w:t>
      </w:r>
      <w:r w:rsidRPr="00AE6FD1">
        <w:rPr>
          <w:rFonts w:asciiTheme="minorHAnsi" w:hAnsiTheme="minorHAnsi" w:cstheme="minorHAnsi"/>
        </w:rPr>
        <w:t xml:space="preserve">as defined in </w:t>
      </w:r>
      <w:hyperlink r:id="rId27" w:history="1">
        <w:r w:rsidRPr="00AE6FD1">
          <w:rPr>
            <w:rStyle w:val="Hyperlink"/>
            <w:rFonts w:asciiTheme="minorHAnsi" w:hAnsiTheme="minorHAnsi" w:cstheme="minorHAnsi"/>
          </w:rPr>
          <w:t xml:space="preserve">WAC 388-106-0010); </w:t>
        </w:r>
      </w:hyperlink>
      <w:r w:rsidRPr="00AE6FD1">
        <w:rPr>
          <w:rFonts w:asciiTheme="minorHAnsi" w:hAnsiTheme="minorHAnsi" w:cstheme="minorHAnsi"/>
        </w:rPr>
        <w:t xml:space="preserve"> </w:t>
      </w:r>
      <w:r w:rsidR="008052E8" w:rsidRPr="00AE6FD1">
        <w:rPr>
          <w:rFonts w:asciiTheme="minorHAnsi" w:hAnsiTheme="minorHAnsi" w:cstheme="minorHAnsi"/>
        </w:rPr>
        <w:t>These must be provided by a qualified individual provider or AAA-contracted homecare agency.</w:t>
      </w:r>
    </w:p>
    <w:p w14:paraId="32AE3E3C" w14:textId="77777777" w:rsidR="002146BE" w:rsidRPr="00AE6FD1" w:rsidRDefault="002146BE" w:rsidP="00627766">
      <w:pPr>
        <w:pStyle w:val="ListParagraph"/>
        <w:numPr>
          <w:ilvl w:val="1"/>
          <w:numId w:val="45"/>
        </w:numPr>
        <w:rPr>
          <w:rFonts w:asciiTheme="minorHAnsi" w:hAnsiTheme="minorHAnsi" w:cstheme="minorHAnsi"/>
        </w:rPr>
      </w:pPr>
      <w:r w:rsidRPr="00AE6FD1">
        <w:rPr>
          <w:rFonts w:asciiTheme="minorHAnsi" w:hAnsiTheme="minorHAnsi" w:cstheme="minorHAnsi"/>
        </w:rPr>
        <w:t xml:space="preserve">Delegated health-related tasks per </w:t>
      </w:r>
      <w:hyperlink r:id="rId28" w:history="1">
        <w:r w:rsidRPr="00AE6FD1">
          <w:rPr>
            <w:rStyle w:val="Hyperlink"/>
            <w:rFonts w:asciiTheme="minorHAnsi" w:hAnsiTheme="minorHAnsi" w:cstheme="minorHAnsi"/>
          </w:rPr>
          <w:t xml:space="preserve">WAC 246-841-405. </w:t>
        </w:r>
      </w:hyperlink>
      <w:r w:rsidRPr="00AE6FD1">
        <w:rPr>
          <w:rFonts w:asciiTheme="minorHAnsi" w:hAnsiTheme="minorHAnsi" w:cstheme="minorHAnsi"/>
        </w:rPr>
        <w:t xml:space="preserve"> (Providers of direct personal care services may be asked to do nurse delegation under the supervision of a nurse);</w:t>
      </w:r>
    </w:p>
    <w:p w14:paraId="6AAE2926" w14:textId="77777777" w:rsidR="006143F2" w:rsidRPr="0097729B" w:rsidRDefault="006143F2" w:rsidP="009A592C">
      <w:pPr>
        <w:ind w:left="1800"/>
        <w:rPr>
          <w:rFonts w:asciiTheme="minorHAnsi" w:hAnsiTheme="minorHAnsi" w:cstheme="minorHAnsi"/>
        </w:rPr>
      </w:pPr>
    </w:p>
    <w:p w14:paraId="06BCC010" w14:textId="77777777" w:rsidR="002146BE" w:rsidRPr="0097729B" w:rsidRDefault="002146BE" w:rsidP="009A592C">
      <w:pPr>
        <w:ind w:left="360"/>
        <w:rPr>
          <w:rFonts w:asciiTheme="minorHAnsi" w:hAnsiTheme="minorHAnsi" w:cstheme="minorHAnsi"/>
          <w:u w:val="single"/>
        </w:rPr>
      </w:pPr>
      <w:r w:rsidRPr="0097729B">
        <w:rPr>
          <w:rFonts w:asciiTheme="minorHAnsi" w:hAnsiTheme="minorHAnsi" w:cstheme="minorHAnsi"/>
          <w:u w:val="single"/>
        </w:rPr>
        <w:t>Treatment and Health Maintenance Supports</w:t>
      </w:r>
    </w:p>
    <w:p w14:paraId="3FAB75ED" w14:textId="1566EDE1" w:rsidR="00531C88" w:rsidRPr="0097729B" w:rsidRDefault="002146BE" w:rsidP="009A592C">
      <w:pPr>
        <w:ind w:left="360"/>
        <w:rPr>
          <w:rFonts w:asciiTheme="minorHAnsi" w:hAnsiTheme="minorHAnsi" w:cstheme="minorHAnsi"/>
        </w:rPr>
      </w:pPr>
      <w:r w:rsidRPr="0097729B">
        <w:rPr>
          <w:rFonts w:asciiTheme="minorHAnsi" w:hAnsiTheme="minorHAnsi" w:cstheme="minorHAnsi"/>
        </w:rPr>
        <w:t xml:space="preserve">Supports and services </w:t>
      </w:r>
      <w:r w:rsidR="00531C88" w:rsidRPr="0097729B">
        <w:rPr>
          <w:rFonts w:asciiTheme="minorHAnsi" w:hAnsiTheme="minorHAnsi" w:cstheme="minorHAnsi"/>
        </w:rPr>
        <w:t xml:space="preserve">defined as treatments or activities that are beyond the scope of the Medicaid State Plan that are necessary to promote </w:t>
      </w:r>
      <w:r w:rsidR="00F679FC">
        <w:rPr>
          <w:rFonts w:asciiTheme="minorHAnsi" w:hAnsiTheme="minorHAnsi" w:cstheme="minorHAnsi"/>
        </w:rPr>
        <w:t>the participant’s</w:t>
      </w:r>
      <w:r w:rsidR="00531C88" w:rsidRPr="0097729B">
        <w:rPr>
          <w:rFonts w:asciiTheme="minorHAnsi" w:hAnsiTheme="minorHAnsi" w:cstheme="minorHAnsi"/>
        </w:rPr>
        <w:t xml:space="preserve"> health and ability to live independently in the community and preventing further deterioration of the Participants level of functioning or improving or maintaining your current level of functioning</w:t>
      </w:r>
      <w:r w:rsidR="006E0D3F">
        <w:rPr>
          <w:rFonts w:asciiTheme="minorHAnsi" w:hAnsiTheme="minorHAnsi" w:cstheme="minorHAnsi"/>
        </w:rPr>
        <w:t>.</w:t>
      </w:r>
      <w:r w:rsidR="00531C88" w:rsidRPr="0097729B">
        <w:rPr>
          <w:rFonts w:asciiTheme="minorHAnsi" w:hAnsiTheme="minorHAnsi" w:cstheme="minorHAnsi"/>
        </w:rPr>
        <w:t xml:space="preserve"> </w:t>
      </w:r>
    </w:p>
    <w:p w14:paraId="01203177" w14:textId="77777777" w:rsidR="00531C88" w:rsidRPr="0097729B" w:rsidRDefault="00531C88" w:rsidP="009A592C">
      <w:pPr>
        <w:ind w:left="360"/>
        <w:rPr>
          <w:rFonts w:asciiTheme="minorHAnsi" w:hAnsiTheme="minorHAnsi" w:cstheme="minorHAnsi"/>
        </w:rPr>
      </w:pPr>
    </w:p>
    <w:p w14:paraId="1361C4DB" w14:textId="79A2AFC1" w:rsidR="002146BE" w:rsidRPr="0097729B" w:rsidRDefault="00531C88" w:rsidP="009A592C">
      <w:pPr>
        <w:ind w:left="360"/>
        <w:rPr>
          <w:rFonts w:asciiTheme="minorHAnsi" w:hAnsiTheme="minorHAnsi" w:cstheme="minorHAnsi"/>
        </w:rPr>
      </w:pPr>
      <w:r w:rsidRPr="0097729B">
        <w:rPr>
          <w:rFonts w:asciiTheme="minorHAnsi" w:hAnsiTheme="minorHAnsi" w:cstheme="minorHAnsi"/>
        </w:rPr>
        <w:t>This category</w:t>
      </w:r>
      <w:r w:rsidR="002146BE" w:rsidRPr="0097729B">
        <w:rPr>
          <w:rFonts w:asciiTheme="minorHAnsi" w:hAnsiTheme="minorHAnsi" w:cstheme="minorHAnsi"/>
        </w:rPr>
        <w:t xml:space="preserve"> include</w:t>
      </w:r>
      <w:r w:rsidRPr="0097729B">
        <w:rPr>
          <w:rFonts w:asciiTheme="minorHAnsi" w:hAnsiTheme="minorHAnsi" w:cstheme="minorHAnsi"/>
        </w:rPr>
        <w:t>s</w:t>
      </w:r>
      <w:r w:rsidR="002146BE" w:rsidRPr="0097729B">
        <w:rPr>
          <w:rFonts w:asciiTheme="minorHAnsi" w:hAnsiTheme="minorHAnsi" w:cstheme="minorHAnsi"/>
        </w:rPr>
        <w:t xml:space="preserve"> those </w:t>
      </w:r>
      <w:r w:rsidRPr="0097729B">
        <w:rPr>
          <w:rFonts w:asciiTheme="minorHAnsi" w:hAnsiTheme="minorHAnsi" w:cstheme="minorHAnsi"/>
        </w:rPr>
        <w:t xml:space="preserve">supports that are </w:t>
      </w:r>
      <w:r w:rsidR="002146BE" w:rsidRPr="0097729B">
        <w:rPr>
          <w:rFonts w:asciiTheme="minorHAnsi" w:hAnsiTheme="minorHAnsi" w:cstheme="minorHAnsi"/>
        </w:rPr>
        <w:t xml:space="preserve">typically performed or provided by people with specialized skill, certification or licenses. </w:t>
      </w:r>
      <w:r w:rsidR="005C27FB" w:rsidRPr="0097729B">
        <w:rPr>
          <w:rFonts w:asciiTheme="minorHAnsi" w:hAnsiTheme="minorHAnsi" w:cstheme="minorHAnsi"/>
        </w:rPr>
        <w:t xml:space="preserve">Items in this category must be of reasonable cost and meet </w:t>
      </w:r>
      <w:r w:rsidR="005C27FB" w:rsidRPr="0097729B">
        <w:rPr>
          <w:rFonts w:asciiTheme="minorHAnsi" w:hAnsiTheme="minorHAnsi" w:cstheme="minorHAnsi"/>
        </w:rPr>
        <w:lastRenderedPageBreak/>
        <w:t xml:space="preserve">a therapeutic need identified in the participant’s CARE assessment. </w:t>
      </w:r>
      <w:r w:rsidR="002146BE" w:rsidRPr="0097729B">
        <w:rPr>
          <w:rFonts w:asciiTheme="minorHAnsi" w:hAnsiTheme="minorHAnsi" w:cstheme="minorHAnsi"/>
        </w:rPr>
        <w:t>Some examples of these services are:</w:t>
      </w:r>
    </w:p>
    <w:p w14:paraId="28C9CB18" w14:textId="77777777" w:rsidR="002146BE" w:rsidRPr="0097729B" w:rsidRDefault="002146BE" w:rsidP="00627766">
      <w:pPr>
        <w:numPr>
          <w:ilvl w:val="0"/>
          <w:numId w:val="46"/>
        </w:numPr>
        <w:ind w:left="720"/>
        <w:rPr>
          <w:rFonts w:asciiTheme="minorHAnsi" w:hAnsiTheme="minorHAnsi" w:cstheme="minorHAnsi"/>
        </w:rPr>
      </w:pPr>
      <w:r w:rsidRPr="0097729B">
        <w:rPr>
          <w:rFonts w:asciiTheme="minorHAnsi" w:hAnsiTheme="minorHAnsi" w:cstheme="minorHAnsi"/>
        </w:rPr>
        <w:t xml:space="preserve">Specialized health care, extended therapeutic treatment; </w:t>
      </w:r>
    </w:p>
    <w:p w14:paraId="608120C6" w14:textId="77777777" w:rsidR="002146BE" w:rsidRPr="0097729B" w:rsidRDefault="002146BE" w:rsidP="00627766">
      <w:pPr>
        <w:numPr>
          <w:ilvl w:val="0"/>
          <w:numId w:val="46"/>
        </w:numPr>
        <w:ind w:left="720"/>
        <w:rPr>
          <w:rFonts w:asciiTheme="minorHAnsi" w:hAnsiTheme="minorHAnsi" w:cstheme="minorHAnsi"/>
        </w:rPr>
      </w:pPr>
      <w:r w:rsidRPr="0097729B">
        <w:rPr>
          <w:rFonts w:asciiTheme="minorHAnsi" w:hAnsiTheme="minorHAnsi" w:cstheme="minorHAnsi"/>
        </w:rPr>
        <w:t>Dental, vision, audiology;</w:t>
      </w:r>
    </w:p>
    <w:p w14:paraId="54D32997" w14:textId="77777777" w:rsidR="002146BE" w:rsidRPr="0097729B" w:rsidRDefault="002146BE" w:rsidP="00627766">
      <w:pPr>
        <w:numPr>
          <w:ilvl w:val="0"/>
          <w:numId w:val="46"/>
        </w:numPr>
        <w:ind w:left="720"/>
        <w:rPr>
          <w:rFonts w:asciiTheme="minorHAnsi" w:hAnsiTheme="minorHAnsi" w:cstheme="minorHAnsi"/>
        </w:rPr>
      </w:pPr>
      <w:r w:rsidRPr="0097729B">
        <w:rPr>
          <w:rFonts w:asciiTheme="minorHAnsi" w:hAnsiTheme="minorHAnsi" w:cstheme="minorHAnsi"/>
        </w:rPr>
        <w:t>Culturally appropriate health services (culturally and linguistically sensitive health care in the areas of primary care, prevention &amp; wellness, e.g. acupuncture, naturopathic medicine);</w:t>
      </w:r>
    </w:p>
    <w:p w14:paraId="43EF61A5" w14:textId="77777777" w:rsidR="002146BE" w:rsidRPr="0097729B" w:rsidRDefault="002146BE" w:rsidP="00627766">
      <w:pPr>
        <w:numPr>
          <w:ilvl w:val="0"/>
          <w:numId w:val="46"/>
        </w:numPr>
        <w:ind w:left="720"/>
        <w:rPr>
          <w:rFonts w:asciiTheme="minorHAnsi" w:hAnsiTheme="minorHAnsi" w:cstheme="minorHAnsi"/>
        </w:rPr>
      </w:pPr>
      <w:r w:rsidRPr="0097729B">
        <w:rPr>
          <w:rFonts w:asciiTheme="minorHAnsi" w:hAnsiTheme="minorHAnsi" w:cstheme="minorHAnsi"/>
        </w:rPr>
        <w:t xml:space="preserve">Physical therapy; </w:t>
      </w:r>
    </w:p>
    <w:p w14:paraId="5181BDF9" w14:textId="77777777" w:rsidR="002146BE" w:rsidRPr="0097729B" w:rsidRDefault="002146BE" w:rsidP="00627766">
      <w:pPr>
        <w:numPr>
          <w:ilvl w:val="0"/>
          <w:numId w:val="46"/>
        </w:numPr>
        <w:ind w:left="720"/>
        <w:rPr>
          <w:rFonts w:asciiTheme="minorHAnsi" w:hAnsiTheme="minorHAnsi" w:cstheme="minorHAnsi"/>
        </w:rPr>
      </w:pPr>
      <w:r w:rsidRPr="0097729B">
        <w:rPr>
          <w:rFonts w:asciiTheme="minorHAnsi" w:hAnsiTheme="minorHAnsi" w:cstheme="minorHAnsi"/>
        </w:rPr>
        <w:t xml:space="preserve">Therapeutic massage complementary to physical therapy or provided as a less intrusive alternative. </w:t>
      </w:r>
    </w:p>
    <w:p w14:paraId="7961DAC9" w14:textId="77777777" w:rsidR="002146BE" w:rsidRPr="0097729B" w:rsidRDefault="002146BE" w:rsidP="009A592C">
      <w:pPr>
        <w:rPr>
          <w:rFonts w:asciiTheme="minorHAnsi" w:hAnsiTheme="minorHAnsi" w:cstheme="minorHAnsi"/>
        </w:rPr>
      </w:pPr>
    </w:p>
    <w:p w14:paraId="3A134F59" w14:textId="77777777" w:rsidR="002146BE" w:rsidRPr="0097729B" w:rsidRDefault="002146BE" w:rsidP="009A592C">
      <w:pPr>
        <w:ind w:left="360"/>
        <w:rPr>
          <w:rFonts w:asciiTheme="minorHAnsi" w:hAnsiTheme="minorHAnsi" w:cstheme="minorHAnsi"/>
        </w:rPr>
      </w:pPr>
      <w:r w:rsidRPr="0097729B">
        <w:rPr>
          <w:rFonts w:asciiTheme="minorHAnsi" w:hAnsiTheme="minorHAnsi" w:cstheme="minorHAnsi"/>
          <w:u w:val="single"/>
        </w:rPr>
        <w:t>Individual Directed Goods, Services and Supports</w:t>
      </w:r>
      <w:r w:rsidRPr="0097729B">
        <w:rPr>
          <w:rFonts w:asciiTheme="minorHAnsi" w:hAnsiTheme="minorHAnsi" w:cstheme="minorHAnsi"/>
        </w:rPr>
        <w:t xml:space="preserve"> </w:t>
      </w:r>
    </w:p>
    <w:p w14:paraId="23A2D01B" w14:textId="223C579D" w:rsidR="002146BE" w:rsidRPr="0097729B" w:rsidRDefault="002146BE" w:rsidP="009A592C">
      <w:pPr>
        <w:ind w:left="360"/>
        <w:rPr>
          <w:rFonts w:asciiTheme="minorHAnsi" w:hAnsiTheme="minorHAnsi" w:cstheme="minorHAnsi"/>
        </w:rPr>
      </w:pPr>
      <w:r w:rsidRPr="0097729B">
        <w:rPr>
          <w:rFonts w:asciiTheme="minorHAnsi" w:hAnsiTheme="minorHAnsi" w:cstheme="minorHAnsi"/>
        </w:rPr>
        <w:t>Services, equipment or supplies not otherwise provided through this waiver or through the Medicaid State Plan that address and support the participant to function more independently, increase safety and welfare, or help the participant to perceive, control or communicate with their environment.</w:t>
      </w:r>
      <w:r w:rsidR="005C27FB" w:rsidRPr="0097729B">
        <w:rPr>
          <w:rFonts w:asciiTheme="minorHAnsi" w:hAnsiTheme="minorHAnsi" w:cstheme="minorHAnsi"/>
        </w:rPr>
        <w:t xml:space="preserve"> Items in this category must be of reasonable cost and meet a therapeutic need identified in the participant’s CARE assessment.</w:t>
      </w:r>
      <w:r w:rsidRPr="0097729B">
        <w:rPr>
          <w:rFonts w:asciiTheme="minorHAnsi" w:hAnsiTheme="minorHAnsi" w:cstheme="minorHAnsi"/>
        </w:rPr>
        <w:t xml:space="preserve"> Some examples of services are:</w:t>
      </w:r>
    </w:p>
    <w:p w14:paraId="3816586D" w14:textId="77777777" w:rsidR="002146BE" w:rsidRPr="0097729B" w:rsidRDefault="002146BE" w:rsidP="00627766">
      <w:pPr>
        <w:numPr>
          <w:ilvl w:val="0"/>
          <w:numId w:val="47"/>
        </w:numPr>
        <w:ind w:left="720"/>
        <w:rPr>
          <w:rFonts w:asciiTheme="minorHAnsi" w:hAnsiTheme="minorHAnsi" w:cstheme="minorHAnsi"/>
        </w:rPr>
      </w:pPr>
      <w:r w:rsidRPr="0097729B">
        <w:rPr>
          <w:rFonts w:asciiTheme="minorHAnsi" w:hAnsiTheme="minorHAnsi" w:cstheme="minorHAnsi"/>
        </w:rPr>
        <w:t xml:space="preserve">Environmental supports (e.g., snow removal, heavy cleaning); Assistive technology, supplies and equipment; </w:t>
      </w:r>
    </w:p>
    <w:p w14:paraId="4C4B256A" w14:textId="0ED04EB8" w:rsidR="002146BE" w:rsidRPr="0097729B" w:rsidRDefault="002146BE" w:rsidP="00627766">
      <w:pPr>
        <w:numPr>
          <w:ilvl w:val="0"/>
          <w:numId w:val="47"/>
        </w:numPr>
        <w:ind w:left="720"/>
        <w:rPr>
          <w:rFonts w:asciiTheme="minorHAnsi" w:hAnsiTheme="minorHAnsi" w:cstheme="minorHAnsi"/>
          <w:u w:val="single"/>
        </w:rPr>
      </w:pPr>
      <w:r w:rsidRPr="0097729B">
        <w:rPr>
          <w:rFonts w:asciiTheme="minorHAnsi" w:hAnsiTheme="minorHAnsi" w:cstheme="minorHAnsi"/>
        </w:rPr>
        <w:t>Adaptive, specialized clothing</w:t>
      </w:r>
      <w:r w:rsidR="005C27FB" w:rsidRPr="0097729B">
        <w:rPr>
          <w:rFonts w:asciiTheme="minorHAnsi" w:hAnsiTheme="minorHAnsi" w:cstheme="minorHAnsi"/>
        </w:rPr>
        <w:t xml:space="preserve"> (not of general utility)</w:t>
      </w:r>
      <w:r w:rsidRPr="0097729B">
        <w:rPr>
          <w:rFonts w:asciiTheme="minorHAnsi" w:hAnsiTheme="minorHAnsi" w:cstheme="minorHAnsi"/>
        </w:rPr>
        <w:t xml:space="preserve">; </w:t>
      </w:r>
    </w:p>
    <w:p w14:paraId="79E728D9" w14:textId="77777777" w:rsidR="002146BE" w:rsidRPr="0097729B" w:rsidRDefault="002146BE" w:rsidP="00627766">
      <w:pPr>
        <w:numPr>
          <w:ilvl w:val="0"/>
          <w:numId w:val="47"/>
        </w:numPr>
        <w:ind w:left="720"/>
        <w:rPr>
          <w:rFonts w:asciiTheme="minorHAnsi" w:hAnsiTheme="minorHAnsi" w:cstheme="minorHAnsi"/>
          <w:u w:val="single"/>
        </w:rPr>
      </w:pPr>
      <w:r w:rsidRPr="0097729B">
        <w:rPr>
          <w:rFonts w:asciiTheme="minorHAnsi" w:hAnsiTheme="minorHAnsi" w:cstheme="minorHAnsi"/>
        </w:rPr>
        <w:t xml:space="preserve">Specialized diets; home delivered meals; </w:t>
      </w:r>
    </w:p>
    <w:p w14:paraId="341708C4" w14:textId="77777777" w:rsidR="002146BE" w:rsidRPr="0097729B" w:rsidRDefault="002146BE" w:rsidP="00627766">
      <w:pPr>
        <w:numPr>
          <w:ilvl w:val="0"/>
          <w:numId w:val="47"/>
        </w:numPr>
        <w:ind w:left="720"/>
        <w:rPr>
          <w:rFonts w:asciiTheme="minorHAnsi" w:hAnsiTheme="minorHAnsi" w:cstheme="minorHAnsi"/>
          <w:u w:val="single"/>
        </w:rPr>
      </w:pPr>
      <w:r w:rsidRPr="0097729B">
        <w:rPr>
          <w:rFonts w:asciiTheme="minorHAnsi" w:hAnsiTheme="minorHAnsi" w:cstheme="minorHAnsi"/>
        </w:rPr>
        <w:t xml:space="preserve">Repairs and maintenance of care-related equipment; </w:t>
      </w:r>
    </w:p>
    <w:p w14:paraId="72B80B76" w14:textId="77777777" w:rsidR="002146BE" w:rsidRPr="0097729B" w:rsidRDefault="002146BE" w:rsidP="00627766">
      <w:pPr>
        <w:numPr>
          <w:ilvl w:val="0"/>
          <w:numId w:val="47"/>
        </w:numPr>
        <w:ind w:left="720"/>
        <w:rPr>
          <w:rFonts w:asciiTheme="minorHAnsi" w:hAnsiTheme="minorHAnsi" w:cstheme="minorHAnsi"/>
          <w:u w:val="single"/>
        </w:rPr>
      </w:pPr>
      <w:r w:rsidRPr="0097729B">
        <w:rPr>
          <w:rFonts w:asciiTheme="minorHAnsi" w:hAnsiTheme="minorHAnsi" w:cstheme="minorHAnsi"/>
        </w:rPr>
        <w:t xml:space="preserve">Equipment and services that reduce the need for on-site supervision in an emergency; </w:t>
      </w:r>
    </w:p>
    <w:p w14:paraId="199C99EB" w14:textId="77777777" w:rsidR="002146BE" w:rsidRPr="0097729B" w:rsidRDefault="002146BE" w:rsidP="00627766">
      <w:pPr>
        <w:numPr>
          <w:ilvl w:val="0"/>
          <w:numId w:val="47"/>
        </w:numPr>
        <w:ind w:left="720"/>
        <w:rPr>
          <w:rFonts w:asciiTheme="minorHAnsi" w:hAnsiTheme="minorHAnsi" w:cstheme="minorHAnsi"/>
          <w:iCs/>
        </w:rPr>
      </w:pPr>
      <w:r w:rsidRPr="0097729B">
        <w:rPr>
          <w:rFonts w:asciiTheme="minorHAnsi" w:hAnsiTheme="minorHAnsi" w:cstheme="minorHAnsi"/>
        </w:rPr>
        <w:t xml:space="preserve">Transportation not provided by a personal assistant. </w:t>
      </w:r>
    </w:p>
    <w:p w14:paraId="2B75D1AD" w14:textId="77777777" w:rsidR="002627C3" w:rsidRPr="002627C3" w:rsidRDefault="00531C88" w:rsidP="00627766">
      <w:pPr>
        <w:numPr>
          <w:ilvl w:val="0"/>
          <w:numId w:val="47"/>
        </w:numPr>
        <w:ind w:left="720"/>
        <w:rPr>
          <w:rFonts w:asciiTheme="minorHAnsi" w:hAnsiTheme="minorHAnsi" w:cstheme="minorHAnsi"/>
          <w:iCs/>
        </w:rPr>
      </w:pPr>
      <w:r w:rsidRPr="0097729B">
        <w:rPr>
          <w:rFonts w:asciiTheme="minorHAnsi" w:hAnsiTheme="minorHAnsi" w:cstheme="minorHAnsi"/>
        </w:rPr>
        <w:t xml:space="preserve">Trained Service Animal (See </w:t>
      </w:r>
      <w:r w:rsidRPr="006E0D3F">
        <w:rPr>
          <w:rFonts w:asciiTheme="minorHAnsi" w:hAnsiTheme="minorHAnsi" w:cstheme="minorHAnsi"/>
        </w:rPr>
        <w:t xml:space="preserve">Appendix </w:t>
      </w:r>
      <w:r w:rsidR="001F5B4E">
        <w:rPr>
          <w:rFonts w:asciiTheme="minorHAnsi" w:hAnsiTheme="minorHAnsi" w:cstheme="minorHAnsi"/>
        </w:rPr>
        <w:t>A</w:t>
      </w:r>
      <w:r w:rsidRPr="0097729B">
        <w:rPr>
          <w:rFonts w:asciiTheme="minorHAnsi" w:hAnsiTheme="minorHAnsi" w:cstheme="minorHAnsi"/>
        </w:rPr>
        <w:t>)</w:t>
      </w:r>
      <w:r w:rsidR="00BD1777" w:rsidRPr="0097729B">
        <w:rPr>
          <w:rFonts w:asciiTheme="minorHAnsi" w:hAnsiTheme="minorHAnsi" w:cstheme="minorHAnsi"/>
        </w:rPr>
        <w:t xml:space="preserve">: Upkeep expenses related to trained service animals such as food, licensing and </w:t>
      </w:r>
      <w:r w:rsidR="003805ED">
        <w:rPr>
          <w:rFonts w:asciiTheme="minorHAnsi" w:hAnsiTheme="minorHAnsi" w:cstheme="minorHAnsi"/>
        </w:rPr>
        <w:t>routine</w:t>
      </w:r>
      <w:r w:rsidR="00BD1777" w:rsidRPr="0097729B">
        <w:rPr>
          <w:rFonts w:asciiTheme="minorHAnsi" w:hAnsiTheme="minorHAnsi" w:cstheme="minorHAnsi"/>
        </w:rPr>
        <w:t xml:space="preserve"> veterinary </w:t>
      </w:r>
      <w:r w:rsidR="005E2694" w:rsidRPr="0097729B">
        <w:rPr>
          <w:rFonts w:asciiTheme="minorHAnsi" w:hAnsiTheme="minorHAnsi" w:cstheme="minorHAnsi"/>
        </w:rPr>
        <w:t>services</w:t>
      </w:r>
      <w:r w:rsidR="002627C3">
        <w:rPr>
          <w:rFonts w:asciiTheme="minorHAnsi" w:hAnsiTheme="minorHAnsi" w:cstheme="minorHAnsi"/>
        </w:rPr>
        <w:t xml:space="preserve">. </w:t>
      </w:r>
    </w:p>
    <w:p w14:paraId="06333A60" w14:textId="28BBB567" w:rsidR="00531C88" w:rsidRPr="003805ED" w:rsidRDefault="002627C3" w:rsidP="00627766">
      <w:pPr>
        <w:numPr>
          <w:ilvl w:val="1"/>
          <w:numId w:val="47"/>
        </w:numPr>
        <w:ind w:left="1440"/>
        <w:rPr>
          <w:rFonts w:asciiTheme="minorHAnsi" w:hAnsiTheme="minorHAnsi" w:cstheme="minorHAnsi"/>
          <w:iCs/>
        </w:rPr>
      </w:pPr>
      <w:r>
        <w:rPr>
          <w:rFonts w:asciiTheme="minorHAnsi" w:hAnsiTheme="minorHAnsi" w:cstheme="minorHAnsi"/>
        </w:rPr>
        <w:t>Routine v</w:t>
      </w:r>
      <w:r w:rsidR="003805ED" w:rsidRPr="0097729B">
        <w:rPr>
          <w:rFonts w:asciiTheme="minorHAnsi" w:hAnsiTheme="minorHAnsi" w:cstheme="minorHAnsi"/>
        </w:rPr>
        <w:t xml:space="preserve">eterinary </w:t>
      </w:r>
      <w:r w:rsidR="003805ED">
        <w:rPr>
          <w:rFonts w:asciiTheme="minorHAnsi" w:hAnsiTheme="minorHAnsi" w:cstheme="minorHAnsi"/>
        </w:rPr>
        <w:t xml:space="preserve">care over the cost of $500 </w:t>
      </w:r>
      <w:r w:rsidR="008E5D2D">
        <w:rPr>
          <w:rFonts w:asciiTheme="minorHAnsi" w:hAnsiTheme="minorHAnsi" w:cstheme="minorHAnsi"/>
        </w:rPr>
        <w:t>per occurrence</w:t>
      </w:r>
      <w:r w:rsidR="00AE6FD1">
        <w:rPr>
          <w:rFonts w:asciiTheme="minorHAnsi" w:hAnsiTheme="minorHAnsi" w:cstheme="minorHAnsi"/>
        </w:rPr>
        <w:t xml:space="preserve"> would require an ETR</w:t>
      </w:r>
      <w:r>
        <w:rPr>
          <w:rFonts w:asciiTheme="minorHAnsi" w:hAnsiTheme="minorHAnsi" w:cstheme="minorHAnsi"/>
        </w:rPr>
        <w:t>.</w:t>
      </w:r>
      <w:r w:rsidR="003805ED">
        <w:rPr>
          <w:rFonts w:asciiTheme="minorHAnsi" w:hAnsiTheme="minorHAnsi" w:cstheme="minorHAnsi"/>
        </w:rPr>
        <w:t xml:space="preserve"> </w:t>
      </w:r>
    </w:p>
    <w:p w14:paraId="27C97D27" w14:textId="77777777" w:rsidR="002146BE" w:rsidRPr="0097729B" w:rsidRDefault="002146BE" w:rsidP="00627766">
      <w:pPr>
        <w:numPr>
          <w:ilvl w:val="0"/>
          <w:numId w:val="47"/>
        </w:numPr>
        <w:ind w:left="720"/>
        <w:rPr>
          <w:rFonts w:asciiTheme="minorHAnsi" w:hAnsiTheme="minorHAnsi" w:cstheme="minorHAnsi"/>
          <w:iCs/>
        </w:rPr>
      </w:pPr>
      <w:r w:rsidRPr="0097729B">
        <w:rPr>
          <w:rFonts w:asciiTheme="minorHAnsi" w:hAnsiTheme="minorHAnsi" w:cstheme="minorHAnsi"/>
        </w:rPr>
        <w:t>Assist you to transition from a hospital or nursing facility to your home.</w:t>
      </w:r>
    </w:p>
    <w:p w14:paraId="77D2FE28" w14:textId="77777777" w:rsidR="002146BE" w:rsidRPr="0097729B" w:rsidRDefault="002146BE" w:rsidP="009A592C">
      <w:pPr>
        <w:rPr>
          <w:rFonts w:asciiTheme="minorHAnsi" w:hAnsiTheme="minorHAnsi" w:cstheme="minorHAnsi"/>
          <w:iCs/>
        </w:rPr>
      </w:pPr>
    </w:p>
    <w:p w14:paraId="746D3F30" w14:textId="77777777" w:rsidR="002146BE" w:rsidRPr="0097729B" w:rsidRDefault="002146BE" w:rsidP="009A592C">
      <w:pPr>
        <w:ind w:left="360"/>
        <w:rPr>
          <w:rFonts w:asciiTheme="minorHAnsi" w:hAnsiTheme="minorHAnsi" w:cstheme="minorHAnsi"/>
          <w:u w:val="single"/>
        </w:rPr>
      </w:pPr>
      <w:r w:rsidRPr="0097729B">
        <w:rPr>
          <w:rFonts w:asciiTheme="minorHAnsi" w:hAnsiTheme="minorHAnsi" w:cstheme="minorHAnsi"/>
          <w:u w:val="single"/>
        </w:rPr>
        <w:t xml:space="preserve">Environmental and Vehicle Modifications </w:t>
      </w:r>
    </w:p>
    <w:p w14:paraId="6612CE25" w14:textId="28077BB8" w:rsidR="00531C88" w:rsidRPr="0097729B" w:rsidRDefault="002146BE" w:rsidP="009A592C">
      <w:pPr>
        <w:ind w:left="360"/>
        <w:rPr>
          <w:rFonts w:asciiTheme="minorHAnsi" w:hAnsiTheme="minorHAnsi" w:cstheme="minorHAnsi"/>
        </w:rPr>
      </w:pPr>
      <w:r w:rsidRPr="0097729B">
        <w:rPr>
          <w:rFonts w:asciiTheme="minorHAnsi" w:hAnsiTheme="minorHAnsi" w:cstheme="minorHAnsi"/>
        </w:rPr>
        <w:t xml:space="preserve">Modifications to a participant’s residence or vehicle necessary to accommodate their disability and promote functional independence, health, safety and welfare. </w:t>
      </w:r>
      <w:r w:rsidR="005C27FB" w:rsidRPr="0097729B">
        <w:rPr>
          <w:rFonts w:asciiTheme="minorHAnsi" w:hAnsiTheme="minorHAnsi" w:cstheme="minorHAnsi"/>
        </w:rPr>
        <w:t xml:space="preserve">Items in this category must be of reasonable cost and meet a therapeutic need identified in the participant’s CARE assessment. </w:t>
      </w:r>
      <w:r w:rsidR="00531C88" w:rsidRPr="0097729B">
        <w:rPr>
          <w:rFonts w:asciiTheme="minorHAnsi" w:hAnsiTheme="minorHAnsi" w:cstheme="minorHAnsi"/>
        </w:rPr>
        <w:t xml:space="preserve">The alterations cannot be adaptations or improvements that are of general utility or merely add to the total square footage of the home.  </w:t>
      </w:r>
    </w:p>
    <w:p w14:paraId="13FDA9D5" w14:textId="77777777" w:rsidR="00AE6FD1" w:rsidRDefault="00AE6FD1" w:rsidP="009A592C">
      <w:pPr>
        <w:ind w:left="360"/>
        <w:rPr>
          <w:rFonts w:asciiTheme="minorHAnsi" w:hAnsiTheme="minorHAnsi" w:cstheme="minorHAnsi"/>
          <w:iCs/>
        </w:rPr>
      </w:pPr>
    </w:p>
    <w:p w14:paraId="7F4A9484" w14:textId="47D36605" w:rsidR="002146BE" w:rsidRPr="0097729B" w:rsidRDefault="002146BE" w:rsidP="009A592C">
      <w:pPr>
        <w:ind w:left="360"/>
        <w:rPr>
          <w:rFonts w:asciiTheme="minorHAnsi" w:hAnsiTheme="minorHAnsi" w:cstheme="minorHAnsi"/>
          <w:iCs/>
        </w:rPr>
      </w:pPr>
      <w:r w:rsidRPr="0097729B">
        <w:rPr>
          <w:rFonts w:asciiTheme="minorHAnsi" w:hAnsiTheme="minorHAnsi" w:cstheme="minorHAnsi"/>
          <w:iCs/>
        </w:rPr>
        <w:t xml:space="preserve">Some examples of services are: </w:t>
      </w:r>
    </w:p>
    <w:p w14:paraId="6B308E07" w14:textId="77777777" w:rsidR="002146BE" w:rsidRPr="0097729B" w:rsidRDefault="002146BE" w:rsidP="00627766">
      <w:pPr>
        <w:numPr>
          <w:ilvl w:val="0"/>
          <w:numId w:val="48"/>
        </w:numPr>
        <w:ind w:left="720"/>
        <w:rPr>
          <w:rFonts w:asciiTheme="minorHAnsi" w:hAnsiTheme="minorHAnsi" w:cstheme="minorHAnsi"/>
          <w:iCs/>
        </w:rPr>
      </w:pPr>
      <w:r w:rsidRPr="0097729B">
        <w:rPr>
          <w:rFonts w:asciiTheme="minorHAnsi" w:hAnsiTheme="minorHAnsi" w:cstheme="minorHAnsi"/>
          <w:iCs/>
        </w:rPr>
        <w:t>Installation of ramps and grab-bars;</w:t>
      </w:r>
    </w:p>
    <w:p w14:paraId="40C588F8" w14:textId="77777777" w:rsidR="002146BE" w:rsidRPr="0097729B" w:rsidRDefault="002146BE" w:rsidP="00627766">
      <w:pPr>
        <w:numPr>
          <w:ilvl w:val="0"/>
          <w:numId w:val="48"/>
        </w:numPr>
        <w:ind w:left="720"/>
        <w:rPr>
          <w:rFonts w:asciiTheme="minorHAnsi" w:hAnsiTheme="minorHAnsi" w:cstheme="minorHAnsi"/>
          <w:iCs/>
        </w:rPr>
      </w:pPr>
      <w:r w:rsidRPr="0097729B">
        <w:rPr>
          <w:rFonts w:asciiTheme="minorHAnsi" w:hAnsiTheme="minorHAnsi" w:cstheme="minorHAnsi"/>
          <w:iCs/>
        </w:rPr>
        <w:t>Widening of doorways;</w:t>
      </w:r>
    </w:p>
    <w:p w14:paraId="7524779E" w14:textId="77777777" w:rsidR="002146BE" w:rsidRPr="0097729B" w:rsidRDefault="002146BE" w:rsidP="00627766">
      <w:pPr>
        <w:numPr>
          <w:ilvl w:val="0"/>
          <w:numId w:val="48"/>
        </w:numPr>
        <w:ind w:left="720"/>
        <w:rPr>
          <w:rFonts w:asciiTheme="minorHAnsi" w:hAnsiTheme="minorHAnsi" w:cstheme="minorHAnsi"/>
          <w:iCs/>
        </w:rPr>
      </w:pPr>
      <w:r w:rsidRPr="0097729B">
        <w:rPr>
          <w:rFonts w:asciiTheme="minorHAnsi" w:hAnsiTheme="minorHAnsi" w:cstheme="minorHAnsi"/>
          <w:iCs/>
        </w:rPr>
        <w:t xml:space="preserve">Minor household repairs; </w:t>
      </w:r>
    </w:p>
    <w:p w14:paraId="130DED53" w14:textId="77777777" w:rsidR="002146BE" w:rsidRPr="0097729B" w:rsidRDefault="002146BE" w:rsidP="00627766">
      <w:pPr>
        <w:numPr>
          <w:ilvl w:val="0"/>
          <w:numId w:val="48"/>
        </w:numPr>
        <w:ind w:left="720"/>
        <w:rPr>
          <w:rFonts w:asciiTheme="minorHAnsi" w:hAnsiTheme="minorHAnsi" w:cstheme="minorHAnsi"/>
          <w:iCs/>
        </w:rPr>
      </w:pPr>
      <w:r w:rsidRPr="0097729B">
        <w:rPr>
          <w:rFonts w:asciiTheme="minorHAnsi" w:hAnsiTheme="minorHAnsi" w:cstheme="minorHAnsi"/>
          <w:iCs/>
        </w:rPr>
        <w:t>Modification of bathroom facilities;</w:t>
      </w:r>
    </w:p>
    <w:p w14:paraId="1856459F" w14:textId="77777777" w:rsidR="002146BE" w:rsidRPr="0097729B" w:rsidRDefault="002146BE" w:rsidP="00627766">
      <w:pPr>
        <w:numPr>
          <w:ilvl w:val="0"/>
          <w:numId w:val="48"/>
        </w:numPr>
        <w:ind w:left="720"/>
        <w:rPr>
          <w:rFonts w:asciiTheme="minorHAnsi" w:hAnsiTheme="minorHAnsi" w:cstheme="minorHAnsi"/>
          <w:iCs/>
        </w:rPr>
      </w:pPr>
      <w:r w:rsidRPr="0097729B">
        <w:rPr>
          <w:rFonts w:asciiTheme="minorHAnsi" w:hAnsiTheme="minorHAnsi" w:cstheme="minorHAnsi"/>
          <w:iCs/>
        </w:rPr>
        <w:t xml:space="preserve">Specialized equipment; </w:t>
      </w:r>
    </w:p>
    <w:p w14:paraId="40B9AEA4" w14:textId="77777777" w:rsidR="002146BE" w:rsidRPr="0097729B" w:rsidRDefault="002146BE" w:rsidP="00627766">
      <w:pPr>
        <w:numPr>
          <w:ilvl w:val="0"/>
          <w:numId w:val="48"/>
        </w:numPr>
        <w:ind w:left="720"/>
        <w:rPr>
          <w:rFonts w:asciiTheme="minorHAnsi" w:hAnsiTheme="minorHAnsi" w:cstheme="minorHAnsi"/>
        </w:rPr>
      </w:pPr>
      <w:r w:rsidRPr="0097729B">
        <w:rPr>
          <w:rFonts w:asciiTheme="minorHAnsi" w:hAnsiTheme="minorHAnsi" w:cstheme="minorHAnsi"/>
        </w:rPr>
        <w:lastRenderedPageBreak/>
        <w:t>Vehicle modifications include adaptive vehicle controls related to steering, braking, shifting, signaling and acceleration, lift devices, seat adaptations, handrails, and door widening.</w:t>
      </w:r>
    </w:p>
    <w:p w14:paraId="778F8DE1" w14:textId="47C91176" w:rsidR="00531C88" w:rsidRPr="0097729B" w:rsidRDefault="00531C88" w:rsidP="00627766">
      <w:pPr>
        <w:numPr>
          <w:ilvl w:val="1"/>
          <w:numId w:val="35"/>
        </w:numPr>
        <w:ind w:left="1440"/>
        <w:rPr>
          <w:rFonts w:asciiTheme="minorHAnsi" w:hAnsiTheme="minorHAnsi" w:cstheme="minorHAnsi"/>
        </w:rPr>
      </w:pPr>
      <w:r w:rsidRPr="0097729B">
        <w:rPr>
          <w:rFonts w:asciiTheme="minorHAnsi" w:hAnsiTheme="minorHAnsi" w:cstheme="minorHAnsi"/>
        </w:rPr>
        <w:t>Vehicles subject to modification must be owned by the Participant or a member of the family that resides with the Participant</w:t>
      </w:r>
      <w:r w:rsidR="00EC5F25">
        <w:rPr>
          <w:rFonts w:asciiTheme="minorHAnsi" w:hAnsiTheme="minorHAnsi" w:cstheme="minorHAnsi"/>
        </w:rPr>
        <w:t>.</w:t>
      </w:r>
    </w:p>
    <w:p w14:paraId="6BC1B309" w14:textId="2F34FAD1" w:rsidR="00531C88" w:rsidRPr="0097729B" w:rsidRDefault="00531C88" w:rsidP="00627766">
      <w:pPr>
        <w:numPr>
          <w:ilvl w:val="1"/>
          <w:numId w:val="35"/>
        </w:numPr>
        <w:ind w:left="1440"/>
        <w:rPr>
          <w:rFonts w:asciiTheme="minorHAnsi" w:hAnsiTheme="minorHAnsi" w:cstheme="minorHAnsi"/>
        </w:rPr>
      </w:pPr>
      <w:r w:rsidRPr="0097729B">
        <w:rPr>
          <w:rFonts w:asciiTheme="minorHAnsi" w:hAnsiTheme="minorHAnsi" w:cstheme="minorHAnsi"/>
        </w:rPr>
        <w:t xml:space="preserve">Vehicles </w:t>
      </w:r>
      <w:r w:rsidR="00B4225F" w:rsidRPr="0097729B">
        <w:rPr>
          <w:rFonts w:asciiTheme="minorHAnsi" w:hAnsiTheme="minorHAnsi" w:cstheme="minorHAnsi"/>
        </w:rPr>
        <w:t xml:space="preserve">subject to modification </w:t>
      </w:r>
      <w:r w:rsidRPr="0097729B">
        <w:rPr>
          <w:rFonts w:asciiTheme="minorHAnsi" w:hAnsiTheme="minorHAnsi" w:cstheme="minorHAnsi"/>
        </w:rPr>
        <w:t>must be in good working condition, licensed, and insured according to Washington state law; and be cost effective when compared to available alternative transportation.</w:t>
      </w:r>
    </w:p>
    <w:p w14:paraId="2E6DA72A" w14:textId="77777777" w:rsidR="002146BE" w:rsidRPr="0097729B" w:rsidRDefault="002146BE" w:rsidP="009A592C">
      <w:pPr>
        <w:rPr>
          <w:rFonts w:asciiTheme="minorHAnsi" w:hAnsiTheme="minorHAnsi" w:cstheme="minorHAnsi"/>
          <w:u w:val="single"/>
        </w:rPr>
      </w:pPr>
    </w:p>
    <w:p w14:paraId="3FB2CB14" w14:textId="77777777" w:rsidR="002146BE" w:rsidRPr="0097729B" w:rsidRDefault="002146BE" w:rsidP="009A592C">
      <w:pPr>
        <w:ind w:left="360"/>
        <w:rPr>
          <w:rFonts w:asciiTheme="minorHAnsi" w:hAnsiTheme="minorHAnsi" w:cstheme="minorHAnsi"/>
          <w:u w:val="single"/>
        </w:rPr>
      </w:pPr>
      <w:r w:rsidRPr="0097729B">
        <w:rPr>
          <w:rFonts w:asciiTheme="minorHAnsi" w:hAnsiTheme="minorHAnsi" w:cstheme="minorHAnsi"/>
          <w:u w:val="single"/>
        </w:rPr>
        <w:t xml:space="preserve">Training and Educational Supports </w:t>
      </w:r>
    </w:p>
    <w:p w14:paraId="4015AED4" w14:textId="6113730F" w:rsidR="002146BE" w:rsidRPr="0097729B" w:rsidRDefault="002146BE" w:rsidP="009A592C">
      <w:pPr>
        <w:ind w:left="360"/>
        <w:rPr>
          <w:rFonts w:asciiTheme="minorHAnsi" w:hAnsiTheme="minorHAnsi" w:cstheme="minorHAnsi"/>
        </w:rPr>
      </w:pPr>
      <w:r w:rsidRPr="0097729B">
        <w:rPr>
          <w:rFonts w:asciiTheme="minorHAnsi" w:hAnsiTheme="minorHAnsi" w:cstheme="minorHAnsi"/>
        </w:rPr>
        <w:t>This service category includes training or education on a client’s health issues or personal skill development</w:t>
      </w:r>
      <w:r w:rsidR="00B4225F" w:rsidRPr="0097729B">
        <w:rPr>
          <w:rFonts w:asciiTheme="minorHAnsi" w:hAnsiTheme="minorHAnsi" w:cstheme="minorHAnsi"/>
        </w:rPr>
        <w:t xml:space="preserve"> (in person within Washington state or online)</w:t>
      </w:r>
      <w:r w:rsidRPr="0097729B">
        <w:rPr>
          <w:rFonts w:asciiTheme="minorHAnsi" w:hAnsiTheme="minorHAnsi" w:cstheme="minorHAnsi"/>
        </w:rPr>
        <w:t xml:space="preserve">.  It can also include training to paid or unpaid caregivers related to the needs of the client.  </w:t>
      </w:r>
      <w:r w:rsidR="00531C88" w:rsidRPr="0097729B">
        <w:rPr>
          <w:rFonts w:asciiTheme="minorHAnsi" w:hAnsiTheme="minorHAnsi" w:cstheme="minorHAnsi"/>
        </w:rPr>
        <w:t xml:space="preserve">Items in this category must be of reasonable cost and meet a therapeutic need identified in the participant’s CARE assessment. </w:t>
      </w:r>
      <w:r w:rsidRPr="0097729B">
        <w:rPr>
          <w:rFonts w:asciiTheme="minorHAnsi" w:hAnsiTheme="minorHAnsi" w:cstheme="minorHAnsi"/>
        </w:rPr>
        <w:t>Some examples of supports are:</w:t>
      </w:r>
    </w:p>
    <w:p w14:paraId="1AE0D681" w14:textId="4F3E9EE9" w:rsidR="002146BE" w:rsidRPr="0097729B" w:rsidRDefault="002146BE" w:rsidP="00627766">
      <w:pPr>
        <w:numPr>
          <w:ilvl w:val="0"/>
          <w:numId w:val="49"/>
        </w:numPr>
        <w:ind w:left="720"/>
        <w:rPr>
          <w:rFonts w:asciiTheme="minorHAnsi" w:hAnsiTheme="minorHAnsi" w:cstheme="minorHAnsi"/>
        </w:rPr>
      </w:pPr>
      <w:r w:rsidRPr="0097729B">
        <w:rPr>
          <w:rFonts w:asciiTheme="minorHAnsi" w:hAnsiTheme="minorHAnsi" w:cstheme="minorHAnsi"/>
        </w:rPr>
        <w:t>Enrollment in a course addressing self-management of diabetes; Drug and alcohol treatment;</w:t>
      </w:r>
    </w:p>
    <w:p w14:paraId="3E91E463" w14:textId="713D707A" w:rsidR="002146BE" w:rsidRPr="0097729B" w:rsidRDefault="002146BE" w:rsidP="00627766">
      <w:pPr>
        <w:numPr>
          <w:ilvl w:val="0"/>
          <w:numId w:val="49"/>
        </w:numPr>
        <w:ind w:left="720"/>
        <w:rPr>
          <w:rFonts w:asciiTheme="minorHAnsi" w:hAnsiTheme="minorHAnsi" w:cstheme="minorHAnsi"/>
        </w:rPr>
      </w:pPr>
      <w:r w:rsidRPr="0097729B">
        <w:rPr>
          <w:rFonts w:asciiTheme="minorHAnsi" w:hAnsiTheme="minorHAnsi" w:cstheme="minorHAnsi"/>
        </w:rPr>
        <w:t>Mental health services</w:t>
      </w:r>
      <w:r w:rsidR="00D7101A" w:rsidRPr="0097729B">
        <w:rPr>
          <w:rFonts w:asciiTheme="minorHAnsi" w:hAnsiTheme="minorHAnsi" w:cstheme="minorHAnsi"/>
        </w:rPr>
        <w:t>;</w:t>
      </w:r>
    </w:p>
    <w:p w14:paraId="57B55157" w14:textId="2F213035" w:rsidR="00D7101A" w:rsidRPr="0097729B" w:rsidRDefault="00D7101A" w:rsidP="00627766">
      <w:pPr>
        <w:numPr>
          <w:ilvl w:val="0"/>
          <w:numId w:val="49"/>
        </w:numPr>
        <w:ind w:left="720"/>
        <w:rPr>
          <w:rFonts w:asciiTheme="minorHAnsi" w:hAnsiTheme="minorHAnsi" w:cstheme="minorHAnsi"/>
        </w:rPr>
      </w:pPr>
      <w:r w:rsidRPr="0097729B">
        <w:rPr>
          <w:rFonts w:asciiTheme="minorHAnsi" w:hAnsiTheme="minorHAnsi" w:cstheme="minorHAnsi"/>
        </w:rPr>
        <w:t>Enrollment in a course addressing self-management or training specifically related to a Participant’s Diagnosis</w:t>
      </w:r>
      <w:r w:rsidR="00EC5F25">
        <w:rPr>
          <w:rFonts w:asciiTheme="minorHAnsi" w:hAnsiTheme="minorHAnsi" w:cstheme="minorHAnsi"/>
        </w:rPr>
        <w:t>.</w:t>
      </w:r>
    </w:p>
    <w:p w14:paraId="70C587AC" w14:textId="50631156" w:rsidR="00D7101A" w:rsidRPr="0097729B" w:rsidRDefault="00D7101A" w:rsidP="00627766">
      <w:pPr>
        <w:numPr>
          <w:ilvl w:val="0"/>
          <w:numId w:val="49"/>
        </w:numPr>
        <w:ind w:left="720"/>
        <w:rPr>
          <w:rFonts w:asciiTheme="minorHAnsi" w:hAnsiTheme="minorHAnsi" w:cstheme="minorHAnsi"/>
        </w:rPr>
      </w:pPr>
      <w:r w:rsidRPr="0097729B">
        <w:rPr>
          <w:rFonts w:asciiTheme="minorHAnsi" w:hAnsiTheme="minorHAnsi" w:cstheme="minorHAnsi"/>
        </w:rPr>
        <w:t xml:space="preserve">Enrollment in a course addressing additional training </w:t>
      </w:r>
      <w:r w:rsidR="005C2383" w:rsidRPr="0097729B">
        <w:rPr>
          <w:rFonts w:asciiTheme="minorHAnsi" w:hAnsiTheme="minorHAnsi" w:cstheme="minorHAnsi"/>
        </w:rPr>
        <w:t xml:space="preserve">(new tasks only) </w:t>
      </w:r>
      <w:r w:rsidRPr="0097729B">
        <w:rPr>
          <w:rFonts w:asciiTheme="minorHAnsi" w:hAnsiTheme="minorHAnsi" w:cstheme="minorHAnsi"/>
        </w:rPr>
        <w:t xml:space="preserve">specifically related to a Participant’s Trained Service </w:t>
      </w:r>
      <w:r w:rsidR="00120B14" w:rsidRPr="0097729B">
        <w:rPr>
          <w:rFonts w:asciiTheme="minorHAnsi" w:hAnsiTheme="minorHAnsi" w:cstheme="minorHAnsi"/>
        </w:rPr>
        <w:t>Animal.</w:t>
      </w:r>
    </w:p>
    <w:p w14:paraId="7DF3756A" w14:textId="77777777" w:rsidR="002146BE" w:rsidRPr="0097729B" w:rsidRDefault="002146BE" w:rsidP="009A592C">
      <w:pPr>
        <w:rPr>
          <w:rFonts w:asciiTheme="minorHAnsi" w:hAnsiTheme="minorHAnsi" w:cstheme="minorHAnsi"/>
        </w:rPr>
      </w:pPr>
    </w:p>
    <w:p w14:paraId="7FEC6056" w14:textId="01ADB718" w:rsidR="002146BE" w:rsidRPr="0097729B" w:rsidRDefault="002146BE" w:rsidP="009A592C">
      <w:pPr>
        <w:rPr>
          <w:rFonts w:asciiTheme="minorHAnsi" w:hAnsiTheme="minorHAnsi" w:cstheme="minorHAnsi"/>
        </w:rPr>
      </w:pPr>
      <w:r w:rsidRPr="0097729B">
        <w:rPr>
          <w:rFonts w:asciiTheme="minorHAnsi" w:hAnsiTheme="minorHAnsi" w:cstheme="minorHAnsi"/>
        </w:rPr>
        <w:t xml:space="preserve">The </w:t>
      </w:r>
      <w:r w:rsidR="005C2383" w:rsidRPr="0097729B">
        <w:rPr>
          <w:rFonts w:asciiTheme="minorHAnsi" w:hAnsiTheme="minorHAnsi" w:cstheme="minorHAnsi"/>
        </w:rPr>
        <w:t>P</w:t>
      </w:r>
      <w:r w:rsidRPr="0097729B">
        <w:rPr>
          <w:rFonts w:asciiTheme="minorHAnsi" w:hAnsiTheme="minorHAnsi" w:cstheme="minorHAnsi"/>
        </w:rPr>
        <w:t xml:space="preserve">articipant, with the </w:t>
      </w:r>
      <w:r w:rsidR="005C2383" w:rsidRPr="0097729B">
        <w:rPr>
          <w:rFonts w:asciiTheme="minorHAnsi" w:hAnsiTheme="minorHAnsi" w:cstheme="minorHAnsi"/>
        </w:rPr>
        <w:t xml:space="preserve">approval </w:t>
      </w:r>
      <w:r w:rsidRPr="0097729B">
        <w:rPr>
          <w:rFonts w:asciiTheme="minorHAnsi" w:hAnsiTheme="minorHAnsi" w:cstheme="minorHAnsi"/>
        </w:rPr>
        <w:t xml:space="preserve">of the Care Consultant, will authorize all purchases from the budget. The development of the </w:t>
      </w:r>
      <w:r w:rsidR="005C2383" w:rsidRPr="0097729B">
        <w:rPr>
          <w:rFonts w:asciiTheme="minorHAnsi" w:hAnsiTheme="minorHAnsi" w:cstheme="minorHAnsi"/>
        </w:rPr>
        <w:t>NFSP</w:t>
      </w:r>
      <w:r w:rsidRPr="0097729B">
        <w:rPr>
          <w:rFonts w:asciiTheme="minorHAnsi" w:hAnsiTheme="minorHAnsi" w:cstheme="minorHAnsi"/>
        </w:rPr>
        <w:t xml:space="preserve"> is meant to be a careful process that requires the participant, with the help of their Care Consultant, and representative (if the </w:t>
      </w:r>
      <w:r w:rsidR="00B64FB8">
        <w:rPr>
          <w:rFonts w:asciiTheme="minorHAnsi" w:hAnsiTheme="minorHAnsi" w:cstheme="minorHAnsi"/>
        </w:rPr>
        <w:t>participant</w:t>
      </w:r>
      <w:r w:rsidR="00B64FB8" w:rsidRPr="0097729B">
        <w:rPr>
          <w:rFonts w:asciiTheme="minorHAnsi" w:hAnsiTheme="minorHAnsi" w:cstheme="minorHAnsi"/>
        </w:rPr>
        <w:t xml:space="preserve"> </w:t>
      </w:r>
      <w:r w:rsidRPr="0097729B">
        <w:rPr>
          <w:rFonts w:asciiTheme="minorHAnsi" w:hAnsiTheme="minorHAnsi" w:cstheme="minorHAnsi"/>
        </w:rPr>
        <w:t>has chosen someone to act in this role) to make a very intentional plan that balances immediate needs for services like personal care or other goods and services referenced above that are not covered by some other funding source with goals to save funds for a one-time purchase, like a vehicle modification, related to needs identified in the spending plan.</w:t>
      </w:r>
    </w:p>
    <w:p w14:paraId="2A38B4C3" w14:textId="77777777" w:rsidR="002146BE" w:rsidRPr="0097729B" w:rsidRDefault="002146BE" w:rsidP="009A592C">
      <w:pPr>
        <w:rPr>
          <w:rFonts w:asciiTheme="minorHAnsi" w:hAnsiTheme="minorHAnsi" w:cstheme="minorHAnsi"/>
        </w:rPr>
      </w:pPr>
    </w:p>
    <w:p w14:paraId="5C7B5782" w14:textId="25D74591" w:rsidR="002146BE" w:rsidRPr="0097729B" w:rsidRDefault="002146BE" w:rsidP="0096712D">
      <w:pPr>
        <w:numPr>
          <w:ilvl w:val="0"/>
          <w:numId w:val="21"/>
        </w:numPr>
        <w:rPr>
          <w:rFonts w:asciiTheme="minorHAnsi" w:hAnsiTheme="minorHAnsi" w:cstheme="minorHAnsi"/>
        </w:rPr>
      </w:pPr>
      <w:r w:rsidRPr="0097729B">
        <w:rPr>
          <w:rFonts w:asciiTheme="minorHAnsi" w:hAnsiTheme="minorHAnsi" w:cstheme="minorHAnsi"/>
        </w:rPr>
        <w:t>A ‘planned purchase’ is any one</w:t>
      </w:r>
      <w:r w:rsidR="001E494F" w:rsidRPr="0097729B">
        <w:rPr>
          <w:rFonts w:asciiTheme="minorHAnsi" w:hAnsiTheme="minorHAnsi" w:cstheme="minorHAnsi"/>
        </w:rPr>
        <w:t xml:space="preserve"> approved</w:t>
      </w:r>
      <w:r w:rsidRPr="0097729B">
        <w:rPr>
          <w:rFonts w:asciiTheme="minorHAnsi" w:hAnsiTheme="minorHAnsi" w:cstheme="minorHAnsi"/>
        </w:rPr>
        <w:t xml:space="preserve"> item (e.g. a service, an assistive device, or piece of equipment) that is described in </w:t>
      </w:r>
      <w:r w:rsidR="001E494F" w:rsidRPr="0097729B">
        <w:rPr>
          <w:rFonts w:asciiTheme="minorHAnsi" w:hAnsiTheme="minorHAnsi" w:cstheme="minorHAnsi"/>
        </w:rPr>
        <w:t>the NFSP</w:t>
      </w:r>
      <w:r w:rsidRPr="0097729B">
        <w:rPr>
          <w:rFonts w:asciiTheme="minorHAnsi" w:hAnsiTheme="minorHAnsi" w:cstheme="minorHAnsi"/>
        </w:rPr>
        <w:t xml:space="preserve"> for which the participant is saving. </w:t>
      </w:r>
    </w:p>
    <w:p w14:paraId="58C91EF9" w14:textId="08FB42F0" w:rsidR="002146BE" w:rsidRPr="0097729B" w:rsidRDefault="002146BE" w:rsidP="0096712D">
      <w:pPr>
        <w:numPr>
          <w:ilvl w:val="0"/>
          <w:numId w:val="21"/>
        </w:numPr>
        <w:rPr>
          <w:rFonts w:asciiTheme="minorHAnsi" w:hAnsiTheme="minorHAnsi" w:cstheme="minorHAnsi"/>
        </w:rPr>
      </w:pPr>
      <w:r w:rsidRPr="0097729B">
        <w:rPr>
          <w:rFonts w:asciiTheme="minorHAnsi" w:hAnsiTheme="minorHAnsi" w:cstheme="minorHAnsi"/>
        </w:rPr>
        <w:t>A participant is allowed to accumulate up to $3,500 in their account to pay for such a purchase without getting additional approval.</w:t>
      </w:r>
    </w:p>
    <w:p w14:paraId="05425242" w14:textId="77777777" w:rsidR="002146BE" w:rsidRPr="0097729B" w:rsidRDefault="002146BE" w:rsidP="0096712D">
      <w:pPr>
        <w:numPr>
          <w:ilvl w:val="0"/>
          <w:numId w:val="21"/>
        </w:numPr>
        <w:rPr>
          <w:rFonts w:asciiTheme="minorHAnsi" w:hAnsiTheme="minorHAnsi" w:cstheme="minorHAnsi"/>
        </w:rPr>
      </w:pPr>
      <w:r w:rsidRPr="0097729B">
        <w:rPr>
          <w:rFonts w:asciiTheme="minorHAnsi" w:hAnsiTheme="minorHAnsi" w:cstheme="minorHAnsi"/>
        </w:rPr>
        <w:t xml:space="preserve">A participant, with the support of their Care Consultant, may request approval to exceed the $3,500 cap for exceptional, planned purchases with preapproval from the New Freedom Program Manager. </w:t>
      </w:r>
    </w:p>
    <w:p w14:paraId="116DBB6C" w14:textId="1881D8B6" w:rsidR="002146BE" w:rsidRPr="0097729B" w:rsidRDefault="002146BE" w:rsidP="0096712D">
      <w:pPr>
        <w:numPr>
          <w:ilvl w:val="0"/>
          <w:numId w:val="21"/>
        </w:numPr>
        <w:rPr>
          <w:rFonts w:asciiTheme="minorHAnsi" w:hAnsiTheme="minorHAnsi" w:cstheme="minorHAnsi"/>
        </w:rPr>
      </w:pPr>
      <w:r w:rsidRPr="0097729B">
        <w:rPr>
          <w:rFonts w:asciiTheme="minorHAnsi" w:hAnsiTheme="minorHAnsi" w:cstheme="minorHAnsi"/>
        </w:rPr>
        <w:t>If a single purchase exceeds $3,500, the Care Consultant must notify the New Freedom Program Manager via email.  If the purchase is allowable under WAC, no further action is necessary.  If the purchase requires an Exception to Rule because it is excluded by WAC or the participant needs additional funds, follow the process outlined below to complete the Exception to Rule.</w:t>
      </w:r>
      <w:r w:rsidR="00FB3294" w:rsidRPr="0097729B">
        <w:rPr>
          <w:rFonts w:asciiTheme="minorHAnsi" w:hAnsiTheme="minorHAnsi" w:cstheme="minorHAnsi"/>
        </w:rPr>
        <w:t xml:space="preserve"> </w:t>
      </w:r>
      <w:r w:rsidR="00FB3294" w:rsidRPr="0097729B">
        <w:rPr>
          <w:rFonts w:asciiTheme="minorHAnsi" w:hAnsiTheme="minorHAnsi" w:cstheme="minorHAnsi"/>
          <w:bCs/>
        </w:rPr>
        <w:t xml:space="preserve">Create an Exception to Rule in CARE and submit to New Freedom Program Manager as discussed in Exceptions to Rule section. </w:t>
      </w:r>
    </w:p>
    <w:p w14:paraId="44761FC7" w14:textId="26479681" w:rsidR="002146BE" w:rsidRPr="0097729B" w:rsidRDefault="001E494F" w:rsidP="0096712D">
      <w:pPr>
        <w:numPr>
          <w:ilvl w:val="0"/>
          <w:numId w:val="22"/>
        </w:numPr>
        <w:ind w:left="1800"/>
        <w:rPr>
          <w:rFonts w:asciiTheme="minorHAnsi" w:hAnsiTheme="minorHAnsi" w:cstheme="minorHAnsi"/>
        </w:rPr>
      </w:pPr>
      <w:r w:rsidRPr="0097729B">
        <w:rPr>
          <w:rFonts w:asciiTheme="minorHAnsi" w:hAnsiTheme="minorHAnsi" w:cstheme="minorHAnsi"/>
          <w:bCs/>
        </w:rPr>
        <w:lastRenderedPageBreak/>
        <w:t xml:space="preserve">Please Note: </w:t>
      </w:r>
      <w:r w:rsidR="002146BE" w:rsidRPr="0097729B">
        <w:rPr>
          <w:rFonts w:asciiTheme="minorHAnsi" w:hAnsiTheme="minorHAnsi" w:cstheme="minorHAnsi"/>
          <w:bCs/>
        </w:rPr>
        <w:t xml:space="preserve">Personal Care Exception to Rule’s must still be submitted to the Long-Term Care Committee. (See </w:t>
      </w:r>
      <w:hyperlink r:id="rId29" w:history="1">
        <w:r w:rsidR="002146BE" w:rsidRPr="0097729B">
          <w:rPr>
            <w:rStyle w:val="Hyperlink"/>
            <w:rFonts w:asciiTheme="minorHAnsi" w:hAnsiTheme="minorHAnsi" w:cstheme="minorHAnsi"/>
            <w:bCs/>
          </w:rPr>
          <w:t>Chapter 3</w:t>
        </w:r>
      </w:hyperlink>
      <w:r w:rsidR="002146BE" w:rsidRPr="0097729B">
        <w:rPr>
          <w:rFonts w:asciiTheme="minorHAnsi" w:hAnsiTheme="minorHAnsi" w:cstheme="minorHAnsi"/>
          <w:bCs/>
        </w:rPr>
        <w:t xml:space="preserve"> </w:t>
      </w:r>
      <w:r w:rsidR="001F0D5B">
        <w:rPr>
          <w:rFonts w:asciiTheme="minorHAnsi" w:hAnsiTheme="minorHAnsi" w:cstheme="minorHAnsi"/>
          <w:bCs/>
        </w:rPr>
        <w:t xml:space="preserve">of the Long Term Care Manual (LTC) </w:t>
      </w:r>
      <w:r w:rsidR="002146BE" w:rsidRPr="0097729B">
        <w:rPr>
          <w:rFonts w:asciiTheme="minorHAnsi" w:hAnsiTheme="minorHAnsi" w:cstheme="minorHAnsi"/>
          <w:bCs/>
        </w:rPr>
        <w:t>for more information on Personal Care Exception to Rules)</w:t>
      </w:r>
    </w:p>
    <w:p w14:paraId="02ADFE1F" w14:textId="77777777" w:rsidR="002146BE" w:rsidRPr="0097729B" w:rsidRDefault="002146BE" w:rsidP="009A592C">
      <w:pPr>
        <w:rPr>
          <w:rFonts w:asciiTheme="minorHAnsi" w:hAnsiTheme="minorHAnsi" w:cstheme="minorHAnsi"/>
        </w:rPr>
      </w:pPr>
    </w:p>
    <w:p w14:paraId="21E5F18E" w14:textId="2830004F" w:rsidR="002146BE" w:rsidRPr="0097729B" w:rsidRDefault="002146BE" w:rsidP="009A592C">
      <w:pPr>
        <w:rPr>
          <w:rFonts w:asciiTheme="minorHAnsi" w:hAnsiTheme="minorHAnsi" w:cstheme="minorHAnsi"/>
        </w:rPr>
      </w:pPr>
      <w:r w:rsidRPr="0097729B">
        <w:rPr>
          <w:rFonts w:asciiTheme="minorHAnsi" w:hAnsiTheme="minorHAnsi" w:cstheme="minorHAnsi"/>
        </w:rPr>
        <w:t xml:space="preserve">The </w:t>
      </w:r>
      <w:r w:rsidR="003805ED">
        <w:rPr>
          <w:rFonts w:asciiTheme="minorHAnsi" w:hAnsiTheme="minorHAnsi" w:cstheme="minorHAnsi"/>
        </w:rPr>
        <w:t>approved</w:t>
      </w:r>
      <w:r w:rsidR="003805ED" w:rsidRPr="0097729B">
        <w:rPr>
          <w:rFonts w:asciiTheme="minorHAnsi" w:hAnsiTheme="minorHAnsi" w:cstheme="minorHAnsi"/>
        </w:rPr>
        <w:t xml:space="preserve"> </w:t>
      </w:r>
      <w:r w:rsidRPr="0097729B">
        <w:rPr>
          <w:rFonts w:asciiTheme="minorHAnsi" w:hAnsiTheme="minorHAnsi" w:cstheme="minorHAnsi"/>
        </w:rPr>
        <w:t xml:space="preserve">purchase </w:t>
      </w:r>
      <w:r w:rsidR="003805ED">
        <w:rPr>
          <w:rFonts w:asciiTheme="minorHAnsi" w:hAnsiTheme="minorHAnsi" w:cstheme="minorHAnsi"/>
        </w:rPr>
        <w:t>NFSP</w:t>
      </w:r>
      <w:r w:rsidR="003805ED" w:rsidRPr="0097729B">
        <w:rPr>
          <w:rFonts w:asciiTheme="minorHAnsi" w:hAnsiTheme="minorHAnsi" w:cstheme="minorHAnsi"/>
        </w:rPr>
        <w:t xml:space="preserve"> </w:t>
      </w:r>
      <w:r w:rsidRPr="0097729B">
        <w:rPr>
          <w:rFonts w:asciiTheme="minorHAnsi" w:hAnsiTheme="minorHAnsi" w:cstheme="minorHAnsi"/>
        </w:rPr>
        <w:t xml:space="preserve">allows participants to identify specific </w:t>
      </w:r>
      <w:r w:rsidR="000B1632">
        <w:rPr>
          <w:rFonts w:asciiTheme="minorHAnsi" w:hAnsiTheme="minorHAnsi" w:cstheme="minorHAnsi"/>
        </w:rPr>
        <w:t xml:space="preserve">approved </w:t>
      </w:r>
      <w:r w:rsidRPr="0097729B">
        <w:rPr>
          <w:rFonts w:asciiTheme="minorHAnsi" w:hAnsiTheme="minorHAnsi" w:cstheme="minorHAnsi"/>
        </w:rPr>
        <w:t>planned purchases and the costs associated with the potential purchase</w:t>
      </w:r>
      <w:r w:rsidR="00984093">
        <w:rPr>
          <w:rFonts w:asciiTheme="minorHAnsi" w:hAnsiTheme="minorHAnsi" w:cstheme="minorHAnsi"/>
        </w:rPr>
        <w:t>s</w:t>
      </w:r>
      <w:r w:rsidRPr="0097729B">
        <w:rPr>
          <w:rFonts w:asciiTheme="minorHAnsi" w:hAnsiTheme="minorHAnsi" w:cstheme="minorHAnsi"/>
        </w:rPr>
        <w:t>. The list is for reference only and is not functionally associated with the budget. Once there is enough funding saved for a specific planned purchase the participant will ask the Care Consultant to create an approved allocation line in the portal so the item can be purchased once the participant submits a completed Participant Purchase/Reimbursement Request Form (PRF) authorizing the Financial Management Services provider to make the purchase.</w:t>
      </w:r>
    </w:p>
    <w:p w14:paraId="0D709135" w14:textId="76A2A1C0" w:rsidR="002146BE" w:rsidRPr="0097729B" w:rsidRDefault="002146BE" w:rsidP="009A592C">
      <w:pPr>
        <w:rPr>
          <w:rFonts w:asciiTheme="minorHAnsi" w:hAnsiTheme="minorHAnsi" w:cstheme="minorHAnsi"/>
        </w:rPr>
      </w:pPr>
    </w:p>
    <w:p w14:paraId="327F4FB5" w14:textId="5488A4EC" w:rsidR="002146BE" w:rsidRPr="0097729B" w:rsidRDefault="002146BE" w:rsidP="009A592C">
      <w:pPr>
        <w:rPr>
          <w:rFonts w:asciiTheme="minorHAnsi" w:hAnsiTheme="minorHAnsi" w:cstheme="minorHAnsi"/>
        </w:rPr>
      </w:pPr>
      <w:r w:rsidRPr="0097729B">
        <w:rPr>
          <w:rFonts w:asciiTheme="minorHAnsi" w:hAnsiTheme="minorHAnsi" w:cstheme="minorHAnsi"/>
        </w:rPr>
        <w:t xml:space="preserve">Once the participant has determined what their spending plan will be the Care Consultant will enter it into the Financial Management Services portal.  </w:t>
      </w:r>
    </w:p>
    <w:p w14:paraId="5921A819" w14:textId="77777777" w:rsidR="002146BE" w:rsidRPr="0097729B" w:rsidRDefault="002146BE" w:rsidP="009A592C">
      <w:pPr>
        <w:rPr>
          <w:rFonts w:asciiTheme="minorHAnsi" w:hAnsiTheme="minorHAnsi" w:cstheme="minorHAnsi"/>
        </w:rPr>
      </w:pPr>
    </w:p>
    <w:p w14:paraId="6CA44E98" w14:textId="192BE3DA" w:rsidR="00B03E7E" w:rsidRPr="0097729B" w:rsidRDefault="002146BE" w:rsidP="009A592C">
      <w:pPr>
        <w:rPr>
          <w:rFonts w:asciiTheme="minorHAnsi" w:hAnsiTheme="minorHAnsi" w:cstheme="minorHAnsi"/>
        </w:rPr>
      </w:pPr>
      <w:r w:rsidRPr="0097729B">
        <w:rPr>
          <w:rFonts w:asciiTheme="minorHAnsi" w:hAnsiTheme="minorHAnsi" w:cstheme="minorHAnsi"/>
        </w:rPr>
        <w:t>The participant’s approval of the spending plan verifies his/her involvement in the development of the plan and gives consent to the services and supports outlined in the plan. Obtaining approval of the spending plan is the same process as in other waiver services.</w:t>
      </w:r>
    </w:p>
    <w:p w14:paraId="5364931D" w14:textId="77777777" w:rsidR="00B03E7E" w:rsidRPr="0097729B" w:rsidRDefault="00B03E7E" w:rsidP="009A592C">
      <w:pPr>
        <w:rPr>
          <w:rFonts w:asciiTheme="minorHAnsi" w:hAnsiTheme="minorHAnsi" w:cstheme="minorHAnsi"/>
        </w:rPr>
      </w:pPr>
    </w:p>
    <w:p w14:paraId="2935FAC2" w14:textId="77777777" w:rsidR="00CE7CDB" w:rsidRPr="0097729B" w:rsidRDefault="00CE7CDB" w:rsidP="009A592C">
      <w:pPr>
        <w:pStyle w:val="Heading3"/>
        <w:spacing w:before="0" w:after="0"/>
        <w:rPr>
          <w:rFonts w:eastAsia="Times New Roman" w:cstheme="minorHAnsi"/>
        </w:rPr>
      </w:pPr>
      <w:bookmarkStart w:id="46" w:name="_Toc186990921"/>
      <w:r w:rsidRPr="0097729B">
        <w:rPr>
          <w:rFonts w:eastAsia="Times New Roman" w:cstheme="minorHAnsi"/>
        </w:rPr>
        <w:t>Procuring Providers and Vendors</w:t>
      </w:r>
      <w:bookmarkEnd w:id="46"/>
    </w:p>
    <w:p w14:paraId="16E1AFDB" w14:textId="41100E96" w:rsidR="00CE7CDB" w:rsidRPr="0097729B" w:rsidRDefault="00CE7CDB" w:rsidP="009A592C">
      <w:pPr>
        <w:rPr>
          <w:rFonts w:asciiTheme="minorHAnsi" w:hAnsiTheme="minorHAnsi" w:cstheme="minorHAnsi"/>
        </w:rPr>
      </w:pPr>
      <w:r w:rsidRPr="0097729B">
        <w:rPr>
          <w:rFonts w:asciiTheme="minorHAnsi" w:hAnsiTheme="minorHAnsi" w:cstheme="minorHAnsi"/>
        </w:rPr>
        <w:t xml:space="preserve">The Care Consultant </w:t>
      </w:r>
      <w:r w:rsidR="009A592C" w:rsidRPr="0097729B">
        <w:rPr>
          <w:rFonts w:asciiTheme="minorHAnsi" w:hAnsiTheme="minorHAnsi" w:cstheme="minorHAnsi"/>
        </w:rPr>
        <w:t xml:space="preserve">and the FMS </w:t>
      </w:r>
      <w:r w:rsidRPr="0097729B">
        <w:rPr>
          <w:rFonts w:asciiTheme="minorHAnsi" w:hAnsiTheme="minorHAnsi" w:cstheme="minorHAnsi"/>
        </w:rPr>
        <w:t xml:space="preserve">will be available to assist the participant in selecting providers and vendors.  </w:t>
      </w:r>
      <w:r w:rsidR="009A592C" w:rsidRPr="0097729B">
        <w:rPr>
          <w:rFonts w:asciiTheme="minorHAnsi" w:hAnsiTheme="minorHAnsi" w:cstheme="minorHAnsi"/>
        </w:rPr>
        <w:t>CDWA</w:t>
      </w:r>
      <w:r w:rsidRPr="0097729B">
        <w:rPr>
          <w:rFonts w:asciiTheme="minorHAnsi" w:hAnsiTheme="minorHAnsi" w:cstheme="minorHAnsi"/>
        </w:rPr>
        <w:t xml:space="preserve"> will facilitate the contracting of the individual provider.  For non-personal care services, the Care Consultant will follow the process outlined in the Contracting Non-Personal Care Providers and Vendors section.</w:t>
      </w:r>
    </w:p>
    <w:p w14:paraId="248F517D" w14:textId="77777777" w:rsidR="00CE7CDB" w:rsidRPr="0097729B" w:rsidRDefault="00CE7CDB" w:rsidP="009A592C">
      <w:pPr>
        <w:rPr>
          <w:rFonts w:asciiTheme="minorHAnsi" w:hAnsiTheme="minorHAnsi" w:cstheme="minorHAnsi"/>
        </w:rPr>
      </w:pPr>
    </w:p>
    <w:p w14:paraId="06E64C9F" w14:textId="2162EED0" w:rsidR="00783555" w:rsidRPr="0097729B" w:rsidRDefault="00783555" w:rsidP="009A592C">
      <w:pPr>
        <w:pStyle w:val="Heading3"/>
        <w:spacing w:before="0" w:after="0"/>
        <w:rPr>
          <w:rFonts w:cstheme="minorHAnsi"/>
        </w:rPr>
      </w:pPr>
      <w:bookmarkStart w:id="47" w:name="_Toc186990922"/>
      <w:r w:rsidRPr="0097729B">
        <w:rPr>
          <w:rFonts w:cstheme="minorHAnsi"/>
        </w:rPr>
        <w:t>Individual Provider (IP) or Home Care Agency Personal Care (HCA)</w:t>
      </w:r>
      <w:bookmarkEnd w:id="47"/>
    </w:p>
    <w:p w14:paraId="3ADC1D12" w14:textId="7202407F" w:rsidR="00783555" w:rsidRPr="0097729B" w:rsidRDefault="008E5A99" w:rsidP="009A592C">
      <w:pPr>
        <w:rPr>
          <w:rFonts w:asciiTheme="minorHAnsi" w:hAnsiTheme="minorHAnsi" w:cstheme="minorHAnsi"/>
        </w:rPr>
      </w:pPr>
      <w:r w:rsidRPr="0097729B">
        <w:rPr>
          <w:rFonts w:asciiTheme="minorHAnsi" w:hAnsiTheme="minorHAnsi" w:cstheme="minorHAnsi"/>
        </w:rPr>
        <w:t>The New Freedom budget is calculated based on the assumption that a participant will be hiring an IP for personal care services.  If the participant wants to be served by an HCA, there will be no additional charge to their budget, nor will there be additional funds provided to the budget.  Depending on the participant’s choice of personal care provider the Care Consultant will authorize services as described in the enrollment section of this chapter.</w:t>
      </w:r>
    </w:p>
    <w:p w14:paraId="5DD73BD2" w14:textId="77777777" w:rsidR="0097729B" w:rsidRPr="0097729B" w:rsidRDefault="0097729B" w:rsidP="009A592C">
      <w:pPr>
        <w:rPr>
          <w:rFonts w:asciiTheme="minorHAnsi" w:hAnsiTheme="minorHAnsi" w:cstheme="minorHAnsi"/>
        </w:rPr>
      </w:pPr>
    </w:p>
    <w:p w14:paraId="2136EE2D" w14:textId="5FD3AC45" w:rsidR="00DA46FB" w:rsidRPr="0097729B" w:rsidRDefault="00DA46FB" w:rsidP="009A592C">
      <w:pPr>
        <w:pStyle w:val="Heading3"/>
        <w:spacing w:before="0" w:after="0"/>
        <w:rPr>
          <w:rFonts w:cstheme="minorHAnsi"/>
        </w:rPr>
      </w:pPr>
      <w:bookmarkStart w:id="48" w:name="_Toc186990923"/>
      <w:r w:rsidRPr="0097729B">
        <w:rPr>
          <w:rFonts w:cstheme="minorHAnsi"/>
        </w:rPr>
        <w:t>Exceptions to Rule</w:t>
      </w:r>
      <w:r w:rsidR="00B90D8B">
        <w:rPr>
          <w:rFonts w:cstheme="minorHAnsi"/>
        </w:rPr>
        <w:t xml:space="preserve"> (ETR)</w:t>
      </w:r>
      <w:bookmarkEnd w:id="48"/>
    </w:p>
    <w:p w14:paraId="435B29B5" w14:textId="7E4BC6BD" w:rsidR="00B90D8B" w:rsidRPr="00B90D8B" w:rsidRDefault="006D0373" w:rsidP="003638DC">
      <w:pPr>
        <w:numPr>
          <w:ilvl w:val="0"/>
          <w:numId w:val="24"/>
        </w:numPr>
        <w:rPr>
          <w:rFonts w:asciiTheme="minorHAnsi" w:hAnsiTheme="minorHAnsi" w:cstheme="minorHAnsi"/>
        </w:rPr>
      </w:pPr>
      <w:r w:rsidRPr="00B90D8B">
        <w:rPr>
          <w:rFonts w:asciiTheme="minorHAnsi" w:hAnsiTheme="minorHAnsi" w:cstheme="minorHAnsi"/>
        </w:rPr>
        <w:t xml:space="preserve">An </w:t>
      </w:r>
      <w:r w:rsidRPr="001F0D5B">
        <w:rPr>
          <w:rFonts w:asciiTheme="minorHAnsi" w:hAnsiTheme="minorHAnsi" w:cstheme="minorHAnsi"/>
        </w:rPr>
        <w:t xml:space="preserve">Exception to Rule, referenced in </w:t>
      </w:r>
      <w:hyperlink r:id="rId30" w:history="1">
        <w:r w:rsidR="00D65C84" w:rsidRPr="001F0D5B">
          <w:rPr>
            <w:rStyle w:val="Hyperlink"/>
            <w:rFonts w:asciiTheme="minorHAnsi" w:hAnsiTheme="minorHAnsi" w:cstheme="minorHAnsi"/>
          </w:rPr>
          <w:t>C</w:t>
        </w:r>
        <w:r w:rsidRPr="001F0D5B">
          <w:rPr>
            <w:rStyle w:val="Hyperlink"/>
            <w:rFonts w:asciiTheme="minorHAnsi" w:hAnsiTheme="minorHAnsi" w:cstheme="minorHAnsi"/>
          </w:rPr>
          <w:t>hapter 3</w:t>
        </w:r>
      </w:hyperlink>
      <w:r w:rsidRPr="001F0D5B">
        <w:rPr>
          <w:rFonts w:asciiTheme="minorHAnsi" w:hAnsiTheme="minorHAnsi" w:cstheme="minorHAnsi"/>
        </w:rPr>
        <w:t>,</w:t>
      </w:r>
      <w:r w:rsidRPr="00B90D8B">
        <w:rPr>
          <w:rFonts w:asciiTheme="minorHAnsi" w:hAnsiTheme="minorHAnsi" w:cstheme="minorHAnsi"/>
        </w:rPr>
        <w:t xml:space="preserve"> (</w:t>
      </w:r>
      <w:hyperlink r:id="rId31" w:history="1">
        <w:r w:rsidRPr="00B90D8B">
          <w:rPr>
            <w:rStyle w:val="Hyperlink"/>
            <w:rFonts w:asciiTheme="minorHAnsi" w:hAnsiTheme="minorHAnsi" w:cstheme="minorHAnsi"/>
          </w:rPr>
          <w:t>WAC 388-440-0001</w:t>
        </w:r>
      </w:hyperlink>
      <w:r w:rsidRPr="00B90D8B">
        <w:rPr>
          <w:rFonts w:asciiTheme="minorHAnsi" w:hAnsiTheme="minorHAnsi" w:cstheme="minorHAnsi"/>
        </w:rPr>
        <w:t xml:space="preserve">) is required to authorize a higher budget amount than indicated in CARE.  The standard </w:t>
      </w:r>
      <w:r w:rsidR="00B90D8B" w:rsidRPr="00B90D8B">
        <w:rPr>
          <w:rFonts w:asciiTheme="minorHAnsi" w:hAnsiTheme="minorHAnsi" w:cstheme="minorHAnsi"/>
        </w:rPr>
        <w:t>ETR</w:t>
      </w:r>
      <w:r w:rsidRPr="00B90D8B">
        <w:rPr>
          <w:rFonts w:asciiTheme="minorHAnsi" w:hAnsiTheme="minorHAnsi" w:cstheme="minorHAnsi"/>
        </w:rPr>
        <w:t xml:space="preserve"> process will be followed by creating a request in CARE and submitting the request to the New Freedom Program Manager</w:t>
      </w:r>
      <w:r w:rsidR="00B90D8B" w:rsidRPr="00B90D8B">
        <w:rPr>
          <w:rFonts w:asciiTheme="minorHAnsi" w:hAnsiTheme="minorHAnsi" w:cstheme="minorHAnsi"/>
        </w:rPr>
        <w:t xml:space="preserve"> via the “NFETRTEAM”</w:t>
      </w:r>
      <w:r w:rsidRPr="00B90D8B">
        <w:rPr>
          <w:rFonts w:asciiTheme="minorHAnsi" w:hAnsiTheme="minorHAnsi" w:cstheme="minorHAnsi"/>
        </w:rPr>
        <w:t xml:space="preserve">.  </w:t>
      </w:r>
    </w:p>
    <w:p w14:paraId="573957D9" w14:textId="1C8C15D9" w:rsidR="006D0373" w:rsidRDefault="006D0373" w:rsidP="0096712D">
      <w:pPr>
        <w:numPr>
          <w:ilvl w:val="0"/>
          <w:numId w:val="24"/>
        </w:numPr>
        <w:rPr>
          <w:rFonts w:asciiTheme="minorHAnsi" w:hAnsiTheme="minorHAnsi" w:cstheme="minorHAnsi"/>
        </w:rPr>
      </w:pPr>
      <w:bookmarkStart w:id="49" w:name="_Hlk182928227"/>
      <w:r w:rsidRPr="0097729B">
        <w:rPr>
          <w:rFonts w:asciiTheme="minorHAnsi" w:hAnsiTheme="minorHAnsi" w:cstheme="minorHAnsi"/>
        </w:rPr>
        <w:t xml:space="preserve">A one-time Exception to Rule budget amount may be approved if the participant needs a specific support and they do not have savings funds accumulated to purchase the item needed for health or safety concerns. </w:t>
      </w:r>
      <w:bookmarkEnd w:id="49"/>
      <w:r w:rsidRPr="0097729B">
        <w:rPr>
          <w:rFonts w:asciiTheme="minorHAnsi" w:hAnsiTheme="minorHAnsi" w:cstheme="minorHAnsi"/>
        </w:rPr>
        <w:t xml:space="preserve">The standard </w:t>
      </w:r>
      <w:r w:rsidR="00B90D8B">
        <w:rPr>
          <w:rFonts w:asciiTheme="minorHAnsi" w:hAnsiTheme="minorHAnsi" w:cstheme="minorHAnsi"/>
        </w:rPr>
        <w:t>ETR</w:t>
      </w:r>
      <w:r w:rsidRPr="0097729B">
        <w:rPr>
          <w:rFonts w:asciiTheme="minorHAnsi" w:hAnsiTheme="minorHAnsi" w:cstheme="minorHAnsi"/>
        </w:rPr>
        <w:t xml:space="preserve"> process will be followed by creating a request in CARE and submitted to the New Freedom Program Manager</w:t>
      </w:r>
      <w:r w:rsidR="00B90D8B">
        <w:rPr>
          <w:rFonts w:asciiTheme="minorHAnsi" w:hAnsiTheme="minorHAnsi" w:cstheme="minorHAnsi"/>
        </w:rPr>
        <w:t xml:space="preserve"> </w:t>
      </w:r>
      <w:r w:rsidR="00B90D8B" w:rsidRPr="00B90D8B">
        <w:rPr>
          <w:rFonts w:asciiTheme="minorHAnsi" w:hAnsiTheme="minorHAnsi" w:cstheme="minorHAnsi"/>
        </w:rPr>
        <w:t>via the “NFETRTEAM”</w:t>
      </w:r>
      <w:r w:rsidRPr="0097729B">
        <w:rPr>
          <w:rFonts w:asciiTheme="minorHAnsi" w:hAnsiTheme="minorHAnsi" w:cstheme="minorHAnsi"/>
        </w:rPr>
        <w:t xml:space="preserve">.  </w:t>
      </w:r>
    </w:p>
    <w:p w14:paraId="4A5C5337" w14:textId="6F4F901F" w:rsidR="00823D74" w:rsidRDefault="00823D74" w:rsidP="0096712D">
      <w:pPr>
        <w:numPr>
          <w:ilvl w:val="1"/>
          <w:numId w:val="24"/>
        </w:numPr>
        <w:rPr>
          <w:rFonts w:asciiTheme="minorHAnsi" w:hAnsiTheme="minorHAnsi" w:cstheme="minorHAnsi"/>
        </w:rPr>
      </w:pPr>
      <w:r>
        <w:rPr>
          <w:rFonts w:asciiTheme="minorHAnsi" w:hAnsiTheme="minorHAnsi" w:cstheme="minorHAnsi"/>
        </w:rPr>
        <w:t>This would be a Waiver Exceeds Limit ETR.</w:t>
      </w:r>
    </w:p>
    <w:p w14:paraId="798B00B2" w14:textId="55410CC9" w:rsidR="00823D74" w:rsidRPr="0097729B" w:rsidRDefault="00823D74" w:rsidP="0096712D">
      <w:pPr>
        <w:numPr>
          <w:ilvl w:val="1"/>
          <w:numId w:val="24"/>
        </w:numPr>
        <w:rPr>
          <w:rFonts w:asciiTheme="minorHAnsi" w:hAnsiTheme="minorHAnsi" w:cstheme="minorHAnsi"/>
        </w:rPr>
      </w:pPr>
      <w:r>
        <w:rPr>
          <w:rFonts w:asciiTheme="minorHAnsi" w:hAnsiTheme="minorHAnsi" w:cstheme="minorHAnsi"/>
        </w:rPr>
        <w:t>This should be set for the plan period and will require annual renewal as needed.</w:t>
      </w:r>
    </w:p>
    <w:p w14:paraId="4DEC000A" w14:textId="65352EE6" w:rsidR="006D0373" w:rsidRPr="0097729B" w:rsidRDefault="006D0373" w:rsidP="0096712D">
      <w:pPr>
        <w:numPr>
          <w:ilvl w:val="0"/>
          <w:numId w:val="24"/>
        </w:numPr>
        <w:rPr>
          <w:rFonts w:asciiTheme="minorHAnsi" w:hAnsiTheme="minorHAnsi" w:cstheme="minorHAnsi"/>
        </w:rPr>
      </w:pPr>
      <w:r w:rsidRPr="0097729B">
        <w:rPr>
          <w:rFonts w:asciiTheme="minorHAnsi" w:hAnsiTheme="minorHAnsi" w:cstheme="minorHAnsi"/>
        </w:rPr>
        <w:lastRenderedPageBreak/>
        <w:t xml:space="preserve">A one-time </w:t>
      </w:r>
      <w:r w:rsidR="00B90D8B">
        <w:rPr>
          <w:rFonts w:asciiTheme="minorHAnsi" w:hAnsiTheme="minorHAnsi" w:cstheme="minorHAnsi"/>
        </w:rPr>
        <w:t>ETR</w:t>
      </w:r>
      <w:r w:rsidRPr="0097729B">
        <w:rPr>
          <w:rFonts w:asciiTheme="minorHAnsi" w:hAnsiTheme="minorHAnsi" w:cstheme="minorHAnsi"/>
        </w:rPr>
        <w:t xml:space="preserve"> may be approved to use participant’s existing funds for a service/item which is not usually covered by New </w:t>
      </w:r>
      <w:r w:rsidR="00D65C84" w:rsidRPr="0097729B">
        <w:rPr>
          <w:rFonts w:asciiTheme="minorHAnsi" w:hAnsiTheme="minorHAnsi" w:cstheme="minorHAnsi"/>
        </w:rPr>
        <w:t>Freedom but</w:t>
      </w:r>
      <w:r w:rsidRPr="0097729B">
        <w:rPr>
          <w:rFonts w:asciiTheme="minorHAnsi" w:hAnsiTheme="minorHAnsi" w:cstheme="minorHAnsi"/>
        </w:rPr>
        <w:t xml:space="preserve"> is needed to address </w:t>
      </w:r>
      <w:r w:rsidR="00D65C84" w:rsidRPr="0097729B">
        <w:rPr>
          <w:rFonts w:asciiTheme="minorHAnsi" w:hAnsiTheme="minorHAnsi" w:cstheme="minorHAnsi"/>
        </w:rPr>
        <w:t>their</w:t>
      </w:r>
      <w:r w:rsidRPr="0097729B">
        <w:rPr>
          <w:rFonts w:asciiTheme="minorHAnsi" w:hAnsiTheme="minorHAnsi" w:cstheme="minorHAnsi"/>
        </w:rPr>
        <w:t xml:space="preserve"> unique health or safety concerns.  The standard Exception to Rule process will be followed by creating a request in CARE and submitted to the New Freedom Program Manager.  </w:t>
      </w:r>
    </w:p>
    <w:p w14:paraId="71CA6229" w14:textId="77777777" w:rsidR="006D0373" w:rsidRPr="0097729B" w:rsidRDefault="006D0373" w:rsidP="0096712D">
      <w:pPr>
        <w:numPr>
          <w:ilvl w:val="0"/>
          <w:numId w:val="24"/>
        </w:numPr>
        <w:rPr>
          <w:rFonts w:asciiTheme="minorHAnsi" w:hAnsiTheme="minorHAnsi" w:cstheme="minorHAnsi"/>
        </w:rPr>
      </w:pPr>
      <w:r w:rsidRPr="0097729B">
        <w:rPr>
          <w:rFonts w:asciiTheme="minorHAnsi" w:hAnsiTheme="minorHAnsi" w:cstheme="minorHAnsi"/>
        </w:rPr>
        <w:t>Participants receiving in-home, personal care services may ask for more hours following the standard Personal Care Exception to Rule process and submitting to the Long-Term Care Exception to Rule Committee.</w:t>
      </w:r>
    </w:p>
    <w:p w14:paraId="6ABBA8AB" w14:textId="0F687D7F" w:rsidR="00FB3294" w:rsidRDefault="00FB3294" w:rsidP="0096712D">
      <w:pPr>
        <w:numPr>
          <w:ilvl w:val="0"/>
          <w:numId w:val="24"/>
        </w:numPr>
        <w:rPr>
          <w:rFonts w:asciiTheme="minorHAnsi" w:hAnsiTheme="minorHAnsi" w:cstheme="minorHAnsi"/>
        </w:rPr>
      </w:pPr>
      <w:r w:rsidRPr="0097729B">
        <w:rPr>
          <w:rFonts w:asciiTheme="minorHAnsi" w:hAnsiTheme="minorHAnsi" w:cstheme="minorHAnsi"/>
        </w:rPr>
        <w:t>The New Freedom Program Manager will</w:t>
      </w:r>
      <w:r w:rsidR="009A592C" w:rsidRPr="0097729B">
        <w:rPr>
          <w:rFonts w:asciiTheme="minorHAnsi" w:hAnsiTheme="minorHAnsi" w:cstheme="minorHAnsi"/>
        </w:rPr>
        <w:t xml:space="preserve"> r</w:t>
      </w:r>
      <w:r w:rsidRPr="0097729B">
        <w:rPr>
          <w:rFonts w:asciiTheme="minorHAnsi" w:hAnsiTheme="minorHAnsi" w:cstheme="minorHAnsi"/>
        </w:rPr>
        <w:t>eview the Exception to Rule with the committee within 7 days business days of receipt.</w:t>
      </w:r>
    </w:p>
    <w:p w14:paraId="4A714257" w14:textId="26D18D08" w:rsidR="006A01D1" w:rsidRPr="0097729B" w:rsidRDefault="006A01D1" w:rsidP="0096712D">
      <w:pPr>
        <w:numPr>
          <w:ilvl w:val="0"/>
          <w:numId w:val="24"/>
        </w:numPr>
        <w:rPr>
          <w:rFonts w:asciiTheme="minorHAnsi" w:hAnsiTheme="minorHAnsi" w:cstheme="minorHAnsi"/>
        </w:rPr>
      </w:pPr>
      <w:r>
        <w:rPr>
          <w:rFonts w:asciiTheme="minorHAnsi" w:hAnsiTheme="minorHAnsi" w:cstheme="minorHAnsi"/>
        </w:rPr>
        <w:t>Upon approval or denial of the ETR, the Care Consultant will send out</w:t>
      </w:r>
      <w:r w:rsidR="00AF14F0">
        <w:rPr>
          <w:rFonts w:asciiTheme="minorHAnsi" w:hAnsiTheme="minorHAnsi" w:cstheme="minorHAnsi"/>
        </w:rPr>
        <w:t xml:space="preserve"> </w:t>
      </w:r>
      <w:bookmarkStart w:id="50" w:name="_Hlk185932136"/>
      <w:r w:rsidR="00AF14F0" w:rsidRPr="00B90D8B">
        <w:rPr>
          <w:rFonts w:asciiTheme="minorHAnsi" w:hAnsiTheme="minorHAnsi" w:cstheme="minorHAnsi"/>
        </w:rPr>
        <w:t xml:space="preserve">DSHS Form </w:t>
      </w:r>
      <w:r w:rsidR="00135B1C" w:rsidRPr="00B90D8B">
        <w:rPr>
          <w:rFonts w:asciiTheme="minorHAnsi" w:hAnsiTheme="minorHAnsi" w:cstheme="minorHAnsi"/>
        </w:rPr>
        <w:t>15</w:t>
      </w:r>
      <w:r w:rsidR="00135B1C">
        <w:rPr>
          <w:rFonts w:asciiTheme="minorHAnsi" w:hAnsiTheme="minorHAnsi" w:cstheme="minorHAnsi"/>
        </w:rPr>
        <w:t>-601 “</w:t>
      </w:r>
      <w:r w:rsidR="00135B1C" w:rsidRPr="00135B1C">
        <w:rPr>
          <w:rFonts w:asciiTheme="minorHAnsi" w:hAnsiTheme="minorHAnsi" w:cstheme="minorHAnsi"/>
        </w:rPr>
        <w:t>New Freedom (NF) Notice of Exception to Rule (ETR) Decision (Goods and Services)</w:t>
      </w:r>
      <w:r w:rsidR="00135B1C">
        <w:rPr>
          <w:rFonts w:asciiTheme="minorHAnsi" w:hAnsiTheme="minorHAnsi" w:cstheme="minorHAnsi"/>
        </w:rPr>
        <w:t>”</w:t>
      </w:r>
      <w:bookmarkEnd w:id="50"/>
      <w:r w:rsidR="00135B1C">
        <w:rPr>
          <w:rFonts w:asciiTheme="minorHAnsi" w:hAnsiTheme="minorHAnsi" w:cstheme="minorHAnsi"/>
        </w:rPr>
        <w:t>.</w:t>
      </w:r>
      <w:r>
        <w:rPr>
          <w:rFonts w:asciiTheme="minorHAnsi" w:hAnsiTheme="minorHAnsi" w:cstheme="minorHAnsi"/>
        </w:rPr>
        <w:t xml:space="preserve"> </w:t>
      </w:r>
    </w:p>
    <w:p w14:paraId="7C24B9A0" w14:textId="3B0F0845" w:rsidR="006D0373" w:rsidRPr="0097729B" w:rsidRDefault="006D0373" w:rsidP="009A592C">
      <w:pPr>
        <w:rPr>
          <w:rFonts w:asciiTheme="minorHAnsi" w:hAnsiTheme="minorHAnsi" w:cstheme="minorHAnsi"/>
          <w:bCs/>
          <w:iCs/>
        </w:rPr>
      </w:pPr>
    </w:p>
    <w:p w14:paraId="48FDAC2B" w14:textId="27F21D59" w:rsidR="00B03E7E" w:rsidRPr="0097729B" w:rsidRDefault="006D0373" w:rsidP="009A592C">
      <w:pPr>
        <w:rPr>
          <w:rFonts w:asciiTheme="minorHAnsi" w:hAnsiTheme="minorHAnsi" w:cstheme="minorHAnsi"/>
        </w:rPr>
      </w:pPr>
      <w:r w:rsidRPr="0097729B">
        <w:rPr>
          <w:rFonts w:asciiTheme="minorHAnsi" w:hAnsiTheme="minorHAnsi" w:cstheme="minorHAnsi"/>
          <w:b/>
          <w:i/>
        </w:rPr>
        <w:t>Note:</w:t>
      </w:r>
      <w:r w:rsidRPr="0097729B">
        <w:rPr>
          <w:rFonts w:asciiTheme="minorHAnsi" w:hAnsiTheme="minorHAnsi" w:cstheme="minorHAnsi"/>
          <w:b/>
        </w:rPr>
        <w:t xml:space="preserve">  </w:t>
      </w:r>
      <w:r w:rsidRPr="0097729B">
        <w:rPr>
          <w:rFonts w:asciiTheme="minorHAnsi" w:hAnsiTheme="minorHAnsi" w:cstheme="minorHAnsi"/>
        </w:rPr>
        <w:t>If an Exception to Rule is approved the additional funds must be authorized for the service/support that it was requested for.</w:t>
      </w:r>
    </w:p>
    <w:p w14:paraId="1D732616" w14:textId="77777777" w:rsidR="006D0373" w:rsidRPr="0097729B" w:rsidRDefault="006D0373" w:rsidP="009A592C">
      <w:pPr>
        <w:rPr>
          <w:rFonts w:asciiTheme="minorHAnsi" w:hAnsiTheme="minorHAnsi" w:cstheme="minorHAnsi"/>
        </w:rPr>
      </w:pPr>
    </w:p>
    <w:p w14:paraId="7F4D4C8D" w14:textId="582A7AD7" w:rsidR="006D0373" w:rsidRPr="0097729B" w:rsidRDefault="00E70BE1" w:rsidP="009A592C">
      <w:pPr>
        <w:pStyle w:val="Heading3"/>
        <w:spacing w:before="0" w:after="0"/>
        <w:rPr>
          <w:rFonts w:cstheme="minorHAnsi"/>
        </w:rPr>
      </w:pPr>
      <w:bookmarkStart w:id="51" w:name="_Toc186990924"/>
      <w:r w:rsidRPr="0097729B">
        <w:rPr>
          <w:rFonts w:cstheme="minorHAnsi"/>
        </w:rPr>
        <w:t>Quarterly Contacts</w:t>
      </w:r>
      <w:bookmarkEnd w:id="51"/>
    </w:p>
    <w:p w14:paraId="52E99F0B" w14:textId="5926578B" w:rsidR="00760C77" w:rsidRPr="0097729B" w:rsidRDefault="00760C77" w:rsidP="009A592C">
      <w:pPr>
        <w:rPr>
          <w:rFonts w:asciiTheme="minorHAnsi" w:hAnsiTheme="minorHAnsi" w:cstheme="minorHAnsi"/>
        </w:rPr>
      </w:pPr>
      <w:r w:rsidRPr="0097729B">
        <w:rPr>
          <w:rFonts w:asciiTheme="minorHAnsi" w:hAnsiTheme="minorHAnsi" w:cstheme="minorHAnsi"/>
        </w:rPr>
        <w:t xml:space="preserve">Participants in New Freedom may have little or no experience in assuming responsibility for their own service plan and budget.  The Care Consultant might need to spend considerable time helping a </w:t>
      </w:r>
      <w:r w:rsidR="00463D5D" w:rsidRPr="0097729B">
        <w:rPr>
          <w:rFonts w:asciiTheme="minorHAnsi" w:hAnsiTheme="minorHAnsi" w:cstheme="minorHAnsi"/>
        </w:rPr>
        <w:t>participant understand</w:t>
      </w:r>
      <w:r w:rsidRPr="0097729B">
        <w:rPr>
          <w:rFonts w:asciiTheme="minorHAnsi" w:hAnsiTheme="minorHAnsi" w:cstheme="minorHAnsi"/>
        </w:rPr>
        <w:t xml:space="preserve">, learn and embrace </w:t>
      </w:r>
      <w:r w:rsidR="00D65C84" w:rsidRPr="0097729B">
        <w:rPr>
          <w:rFonts w:asciiTheme="minorHAnsi" w:hAnsiTheme="minorHAnsi" w:cstheme="minorHAnsi"/>
        </w:rPr>
        <w:t>their</w:t>
      </w:r>
      <w:r w:rsidRPr="0097729B">
        <w:rPr>
          <w:rFonts w:asciiTheme="minorHAnsi" w:hAnsiTheme="minorHAnsi" w:cstheme="minorHAnsi"/>
        </w:rPr>
        <w:t xml:space="preserve"> role in determining what services will best address their individual care needs in addition to hiring and supervising a personal care provider.</w:t>
      </w:r>
    </w:p>
    <w:p w14:paraId="67875497" w14:textId="77777777" w:rsidR="00760C77" w:rsidRPr="0097729B" w:rsidRDefault="00760C77" w:rsidP="009A592C">
      <w:pPr>
        <w:rPr>
          <w:rFonts w:asciiTheme="minorHAnsi" w:hAnsiTheme="minorHAnsi" w:cstheme="minorHAnsi"/>
        </w:rPr>
      </w:pPr>
    </w:p>
    <w:p w14:paraId="4DC51EC3" w14:textId="77777777" w:rsidR="00760C77" w:rsidRPr="0097729B" w:rsidRDefault="00760C77" w:rsidP="009A592C">
      <w:pPr>
        <w:rPr>
          <w:rFonts w:asciiTheme="minorHAnsi" w:hAnsiTheme="minorHAnsi" w:cstheme="minorHAnsi"/>
        </w:rPr>
      </w:pPr>
      <w:r w:rsidRPr="0097729B">
        <w:rPr>
          <w:rFonts w:asciiTheme="minorHAnsi" w:hAnsiTheme="minorHAnsi" w:cstheme="minorHAnsi"/>
        </w:rPr>
        <w:t>The Care Consultant must make quarterly contacts with the participant to:</w:t>
      </w:r>
    </w:p>
    <w:p w14:paraId="1E3A0CFD" w14:textId="77777777" w:rsidR="00760C77" w:rsidRPr="0097729B" w:rsidRDefault="00760C77" w:rsidP="0096712D">
      <w:pPr>
        <w:numPr>
          <w:ilvl w:val="0"/>
          <w:numId w:val="25"/>
        </w:numPr>
        <w:rPr>
          <w:rFonts w:asciiTheme="minorHAnsi" w:hAnsiTheme="minorHAnsi" w:cstheme="minorHAnsi"/>
        </w:rPr>
      </w:pPr>
      <w:r w:rsidRPr="0097729B">
        <w:rPr>
          <w:rFonts w:asciiTheme="minorHAnsi" w:hAnsiTheme="minorHAnsi" w:cstheme="minorHAnsi"/>
        </w:rPr>
        <w:t>Review budget authorizations;</w:t>
      </w:r>
    </w:p>
    <w:p w14:paraId="3410F9D6" w14:textId="77777777" w:rsidR="00760C77" w:rsidRPr="0097729B" w:rsidRDefault="00760C77" w:rsidP="0096712D">
      <w:pPr>
        <w:numPr>
          <w:ilvl w:val="0"/>
          <w:numId w:val="25"/>
        </w:numPr>
        <w:rPr>
          <w:rFonts w:asciiTheme="minorHAnsi" w:hAnsiTheme="minorHAnsi" w:cstheme="minorHAnsi"/>
        </w:rPr>
      </w:pPr>
      <w:r w:rsidRPr="0097729B">
        <w:rPr>
          <w:rFonts w:asciiTheme="minorHAnsi" w:hAnsiTheme="minorHAnsi" w:cstheme="minorHAnsi"/>
        </w:rPr>
        <w:t xml:space="preserve">Review elections for personal care hours; </w:t>
      </w:r>
    </w:p>
    <w:p w14:paraId="0A4D5BDD" w14:textId="2E792327" w:rsidR="00760C77" w:rsidRPr="0097729B" w:rsidRDefault="00760C77" w:rsidP="0096712D">
      <w:pPr>
        <w:numPr>
          <w:ilvl w:val="0"/>
          <w:numId w:val="25"/>
        </w:numPr>
        <w:rPr>
          <w:rFonts w:asciiTheme="minorHAnsi" w:hAnsiTheme="minorHAnsi" w:cstheme="minorHAnsi"/>
        </w:rPr>
      </w:pPr>
      <w:r w:rsidRPr="0097729B">
        <w:rPr>
          <w:rFonts w:asciiTheme="minorHAnsi" w:hAnsiTheme="minorHAnsi" w:cstheme="minorHAnsi"/>
        </w:rPr>
        <w:t xml:space="preserve">Review </w:t>
      </w:r>
      <w:r w:rsidR="00817B87">
        <w:rPr>
          <w:rFonts w:asciiTheme="minorHAnsi" w:hAnsiTheme="minorHAnsi" w:cstheme="minorHAnsi"/>
        </w:rPr>
        <w:t>NFSP</w:t>
      </w:r>
      <w:r w:rsidRPr="0097729B">
        <w:rPr>
          <w:rFonts w:asciiTheme="minorHAnsi" w:hAnsiTheme="minorHAnsi" w:cstheme="minorHAnsi"/>
        </w:rPr>
        <w:t xml:space="preserve"> and remove those items/services that are no longer needed/wanted and add additional items if appropriate.  Check the priority of the items/services on the </w:t>
      </w:r>
      <w:r w:rsidR="00817B87">
        <w:rPr>
          <w:rFonts w:asciiTheme="minorHAnsi" w:hAnsiTheme="minorHAnsi" w:cstheme="minorHAnsi"/>
        </w:rPr>
        <w:t>NFSP</w:t>
      </w:r>
      <w:r w:rsidR="00817B87" w:rsidRPr="0097729B">
        <w:rPr>
          <w:rFonts w:asciiTheme="minorHAnsi" w:hAnsiTheme="minorHAnsi" w:cstheme="minorHAnsi"/>
        </w:rPr>
        <w:t xml:space="preserve"> </w:t>
      </w:r>
      <w:r w:rsidRPr="0097729B">
        <w:rPr>
          <w:rFonts w:asciiTheme="minorHAnsi" w:hAnsiTheme="minorHAnsi" w:cstheme="minorHAnsi"/>
        </w:rPr>
        <w:t>to ensure payments can be made timely once funds have been accumulated.</w:t>
      </w:r>
    </w:p>
    <w:p w14:paraId="54C9EDF3" w14:textId="78466C27" w:rsidR="00760C77" w:rsidRPr="0097729B" w:rsidRDefault="00760C77" w:rsidP="0096712D">
      <w:pPr>
        <w:numPr>
          <w:ilvl w:val="0"/>
          <w:numId w:val="25"/>
        </w:numPr>
        <w:rPr>
          <w:rFonts w:asciiTheme="minorHAnsi" w:hAnsiTheme="minorHAnsi" w:cstheme="minorHAnsi"/>
        </w:rPr>
      </w:pPr>
      <w:r w:rsidRPr="0097729B">
        <w:rPr>
          <w:rFonts w:asciiTheme="minorHAnsi" w:hAnsiTheme="minorHAnsi" w:cstheme="minorHAnsi"/>
        </w:rPr>
        <w:t>Confirm that purchases in the past quarter were received; and</w:t>
      </w:r>
    </w:p>
    <w:p w14:paraId="442BC9BC" w14:textId="77777777" w:rsidR="00760C77" w:rsidRPr="0097729B" w:rsidRDefault="00760C77" w:rsidP="009A592C">
      <w:pPr>
        <w:rPr>
          <w:rFonts w:asciiTheme="minorHAnsi" w:hAnsiTheme="minorHAnsi" w:cstheme="minorHAnsi"/>
        </w:rPr>
      </w:pPr>
    </w:p>
    <w:p w14:paraId="5EE71B18" w14:textId="77777777" w:rsidR="00760C77" w:rsidRPr="0097729B" w:rsidRDefault="00760C77" w:rsidP="009A592C">
      <w:pPr>
        <w:rPr>
          <w:rFonts w:asciiTheme="minorHAnsi" w:hAnsiTheme="minorHAnsi" w:cstheme="minorHAnsi"/>
        </w:rPr>
      </w:pPr>
      <w:r w:rsidRPr="0097729B">
        <w:rPr>
          <w:rFonts w:asciiTheme="minorHAnsi" w:hAnsiTheme="minorHAnsi" w:cstheme="minorHAnsi"/>
        </w:rPr>
        <w:t>Contacts must be made quarterly from the date of assessment.  For example, an assessment is conducted on January 9</w:t>
      </w:r>
      <w:r w:rsidRPr="0097729B">
        <w:rPr>
          <w:rFonts w:asciiTheme="minorHAnsi" w:hAnsiTheme="minorHAnsi" w:cstheme="minorHAnsi"/>
          <w:vertAlign w:val="superscript"/>
        </w:rPr>
        <w:t>th</w:t>
      </w:r>
      <w:r w:rsidRPr="0097729B">
        <w:rPr>
          <w:rFonts w:asciiTheme="minorHAnsi" w:hAnsiTheme="minorHAnsi" w:cstheme="minorHAnsi"/>
        </w:rPr>
        <w:t xml:space="preserve"> and moved to current on January 15</w:t>
      </w:r>
      <w:r w:rsidRPr="0097729B">
        <w:rPr>
          <w:rFonts w:asciiTheme="minorHAnsi" w:hAnsiTheme="minorHAnsi" w:cstheme="minorHAnsi"/>
          <w:vertAlign w:val="superscript"/>
        </w:rPr>
        <w:t>th</w:t>
      </w:r>
      <w:r w:rsidRPr="0097729B">
        <w:rPr>
          <w:rFonts w:asciiTheme="minorHAnsi" w:hAnsiTheme="minorHAnsi" w:cstheme="minorHAnsi"/>
        </w:rPr>
        <w:t xml:space="preserve">.  The next contact must be completed by the end of April with the subsequent contacts required by July and </w:t>
      </w:r>
      <w:bookmarkStart w:id="52" w:name="_Institutional_Stays"/>
      <w:bookmarkEnd w:id="52"/>
      <w:r w:rsidRPr="0097729B">
        <w:rPr>
          <w:rFonts w:asciiTheme="minorHAnsi" w:hAnsiTheme="minorHAnsi" w:cstheme="minorHAnsi"/>
        </w:rPr>
        <w:t xml:space="preserve">October and face-to-face assessments (annual or significant change) may be substituted for one of the quarterly contacts as long as the spending plan information was discussed as above. </w:t>
      </w:r>
    </w:p>
    <w:p w14:paraId="2B283D11" w14:textId="77777777" w:rsidR="00760C77" w:rsidRPr="0097729B" w:rsidRDefault="00760C77" w:rsidP="0096712D">
      <w:pPr>
        <w:numPr>
          <w:ilvl w:val="0"/>
          <w:numId w:val="25"/>
        </w:numPr>
        <w:rPr>
          <w:rFonts w:asciiTheme="minorHAnsi" w:hAnsiTheme="minorHAnsi" w:cstheme="minorHAnsi"/>
        </w:rPr>
      </w:pPr>
      <w:r w:rsidRPr="0097729B">
        <w:rPr>
          <w:rFonts w:asciiTheme="minorHAnsi" w:hAnsiTheme="minorHAnsi" w:cstheme="minorHAnsi"/>
        </w:rPr>
        <w:t xml:space="preserve">To help the Care Consultant track if they may be overdue for a quarterly contact, document all contacts considered as quarterly contacts in </w:t>
      </w:r>
      <w:r w:rsidRPr="0097729B">
        <w:rPr>
          <w:rFonts w:asciiTheme="minorHAnsi" w:hAnsiTheme="minorHAnsi" w:cstheme="minorHAnsi"/>
          <w:b/>
        </w:rPr>
        <w:t xml:space="preserve">SER </w:t>
      </w:r>
      <w:r w:rsidRPr="0097729B">
        <w:rPr>
          <w:rFonts w:asciiTheme="minorHAnsi" w:hAnsiTheme="minorHAnsi" w:cstheme="minorHAnsi"/>
        </w:rPr>
        <w:t xml:space="preserve">using </w:t>
      </w:r>
      <w:r w:rsidRPr="0097729B">
        <w:rPr>
          <w:rFonts w:asciiTheme="minorHAnsi" w:hAnsiTheme="minorHAnsi" w:cstheme="minorHAnsi"/>
          <w:b/>
        </w:rPr>
        <w:t>Purpose Code “Monitor Plan”.</w:t>
      </w:r>
      <w:r w:rsidRPr="0097729B">
        <w:rPr>
          <w:rFonts w:asciiTheme="minorHAnsi" w:hAnsiTheme="minorHAnsi" w:cstheme="minorHAnsi"/>
        </w:rPr>
        <w:t xml:space="preserve">  This will enable an automated Tickler to notify the Care Consultant if more than 4 months have passed since the last Monitor Plan SER entry. </w:t>
      </w:r>
    </w:p>
    <w:p w14:paraId="1661610D" w14:textId="77777777" w:rsidR="006D0373" w:rsidRPr="0097729B" w:rsidRDefault="006D0373" w:rsidP="009A592C">
      <w:pPr>
        <w:rPr>
          <w:rFonts w:asciiTheme="minorHAnsi" w:hAnsiTheme="minorHAnsi" w:cstheme="minorHAnsi"/>
        </w:rPr>
      </w:pPr>
    </w:p>
    <w:p w14:paraId="0D126864" w14:textId="1F327616" w:rsidR="006D0373" w:rsidRPr="0097729B" w:rsidRDefault="00512A01" w:rsidP="009A592C">
      <w:pPr>
        <w:pStyle w:val="Heading3"/>
        <w:spacing w:before="0" w:after="0"/>
        <w:rPr>
          <w:rFonts w:cstheme="minorHAnsi"/>
        </w:rPr>
      </w:pPr>
      <w:bookmarkStart w:id="53" w:name="_Toc186990925"/>
      <w:r w:rsidRPr="0097729B">
        <w:rPr>
          <w:rFonts w:cstheme="minorHAnsi"/>
        </w:rPr>
        <w:t>Institutional Stays</w:t>
      </w:r>
      <w:bookmarkEnd w:id="53"/>
    </w:p>
    <w:p w14:paraId="2450EBA1" w14:textId="6C43048A" w:rsidR="00AA0519" w:rsidRPr="0097729B" w:rsidRDefault="00AA0519" w:rsidP="009A592C">
      <w:pPr>
        <w:rPr>
          <w:rFonts w:asciiTheme="minorHAnsi" w:hAnsiTheme="minorHAnsi" w:cstheme="minorHAnsi"/>
        </w:rPr>
      </w:pPr>
      <w:r w:rsidRPr="0097729B">
        <w:rPr>
          <w:rFonts w:asciiTheme="minorHAnsi" w:hAnsiTheme="minorHAnsi" w:cstheme="minorHAnsi"/>
        </w:rPr>
        <w:t xml:space="preserve">A participant who has been institutionalized for </w:t>
      </w:r>
      <w:commentRangeStart w:id="54"/>
      <w:r w:rsidR="00D631CA" w:rsidRPr="0097729B">
        <w:rPr>
          <w:rFonts w:asciiTheme="minorHAnsi" w:hAnsiTheme="minorHAnsi" w:cstheme="minorHAnsi"/>
        </w:rPr>
        <w:t>30</w:t>
      </w:r>
      <w:commentRangeEnd w:id="54"/>
      <w:r w:rsidR="006E0D3F">
        <w:rPr>
          <w:rStyle w:val="CommentReference"/>
        </w:rPr>
        <w:commentReference w:id="54"/>
      </w:r>
      <w:r w:rsidRPr="0097729B">
        <w:rPr>
          <w:rFonts w:asciiTheme="minorHAnsi" w:hAnsiTheme="minorHAnsi" w:cstheme="minorHAnsi"/>
        </w:rPr>
        <w:t xml:space="preserve"> days or less</w:t>
      </w:r>
      <w:r w:rsidR="0052578A" w:rsidRPr="0097729B">
        <w:rPr>
          <w:rFonts w:asciiTheme="minorHAnsi" w:hAnsiTheme="minorHAnsi" w:cstheme="minorHAnsi"/>
        </w:rPr>
        <w:t xml:space="preserve"> (per </w:t>
      </w:r>
      <w:hyperlink r:id="rId36" w:history="1">
        <w:r w:rsidR="0052578A" w:rsidRPr="001F0D5B">
          <w:rPr>
            <w:rStyle w:val="Hyperlink"/>
            <w:rFonts w:asciiTheme="minorHAnsi" w:hAnsiTheme="minorHAnsi" w:cstheme="minorHAnsi"/>
          </w:rPr>
          <w:t>WAC 388-106-1422</w:t>
        </w:r>
      </w:hyperlink>
      <w:r w:rsidR="0052578A" w:rsidRPr="0097729B">
        <w:rPr>
          <w:rFonts w:asciiTheme="minorHAnsi" w:hAnsiTheme="minorHAnsi" w:cstheme="minorHAnsi"/>
          <w:b/>
          <w:bCs/>
        </w:rPr>
        <w:t>)</w:t>
      </w:r>
      <w:r w:rsidRPr="0097729B">
        <w:rPr>
          <w:rFonts w:asciiTheme="minorHAnsi" w:hAnsiTheme="minorHAnsi" w:cstheme="minorHAnsi"/>
        </w:rPr>
        <w:t xml:space="preserve"> with the intent to return to New Freedom upon discharge may stay enrolled in the program with their budget being </w:t>
      </w:r>
      <w:r w:rsidRPr="0097729B">
        <w:rPr>
          <w:rFonts w:asciiTheme="minorHAnsi" w:hAnsiTheme="minorHAnsi" w:cstheme="minorHAnsi"/>
        </w:rPr>
        <w:lastRenderedPageBreak/>
        <w:t>temporarily suspended.  The service budget dollars cannot be used while the participant is institutionalized. Participant funds will not accrue while institutionalized. Upon return home the budget will be reinstated to the amount that was in place when initially institutionalized.</w:t>
      </w:r>
    </w:p>
    <w:p w14:paraId="4F6C34B9" w14:textId="77777777" w:rsidR="00AA0519" w:rsidRPr="0097729B" w:rsidRDefault="00AA0519" w:rsidP="009A592C">
      <w:pPr>
        <w:rPr>
          <w:rFonts w:asciiTheme="minorHAnsi" w:hAnsiTheme="minorHAnsi" w:cstheme="minorHAnsi"/>
        </w:rPr>
      </w:pPr>
    </w:p>
    <w:p w14:paraId="052F8C5E" w14:textId="77777777" w:rsidR="00AA0519" w:rsidRPr="0097729B" w:rsidRDefault="00AA0519" w:rsidP="009A592C">
      <w:pPr>
        <w:rPr>
          <w:rFonts w:asciiTheme="minorHAnsi" w:hAnsiTheme="minorHAnsi" w:cstheme="minorHAnsi"/>
        </w:rPr>
      </w:pPr>
      <w:r w:rsidRPr="0097729B">
        <w:rPr>
          <w:rFonts w:asciiTheme="minorHAnsi" w:hAnsiTheme="minorHAnsi" w:cstheme="minorHAnsi"/>
        </w:rPr>
        <w:t xml:space="preserve">The Care Consultant will notify the New Freedom Program Manager that the participant’s budget must be suspended.  The New Freedom Program Manager will notify the Financial Management Services provider not to allow any spending against the budget. </w:t>
      </w:r>
    </w:p>
    <w:p w14:paraId="0C28A434" w14:textId="77777777" w:rsidR="00AA0519" w:rsidRPr="0097729B" w:rsidRDefault="00AA0519" w:rsidP="009A592C">
      <w:pPr>
        <w:rPr>
          <w:rFonts w:asciiTheme="minorHAnsi" w:hAnsiTheme="minorHAnsi" w:cstheme="minorHAnsi"/>
        </w:rPr>
      </w:pPr>
    </w:p>
    <w:p w14:paraId="5249EBF6" w14:textId="0E301F42" w:rsidR="00512A01" w:rsidRPr="0097729B" w:rsidRDefault="00AA0519" w:rsidP="009A592C">
      <w:pPr>
        <w:rPr>
          <w:rFonts w:asciiTheme="minorHAnsi" w:hAnsiTheme="minorHAnsi" w:cstheme="minorHAnsi"/>
        </w:rPr>
      </w:pPr>
      <w:r w:rsidRPr="0097729B">
        <w:rPr>
          <w:rFonts w:asciiTheme="minorHAnsi" w:hAnsiTheme="minorHAnsi" w:cstheme="minorHAnsi"/>
        </w:rPr>
        <w:t>If a participant requires funds to be used during a short institutional stay to prevent additional costs (payment for PERS monthly service vs. payment for reinstallation of PERS unit) or to pay for services already received at the time of institutionalization (Home Delivered Meals), the Care Consultant will need to contact the New Freedom Program Manger to have these expenditures approved.</w:t>
      </w:r>
    </w:p>
    <w:p w14:paraId="40B9D8F5" w14:textId="77777777" w:rsidR="00AA0519" w:rsidRPr="0097729B" w:rsidRDefault="00AA0519" w:rsidP="009A592C">
      <w:pPr>
        <w:rPr>
          <w:rFonts w:asciiTheme="minorHAnsi" w:hAnsiTheme="minorHAnsi" w:cstheme="minorHAnsi"/>
        </w:rPr>
      </w:pPr>
    </w:p>
    <w:p w14:paraId="0510E23B" w14:textId="11D4BDD6" w:rsidR="00AA0519" w:rsidRPr="0097729B" w:rsidRDefault="00CE7CDB" w:rsidP="009A592C">
      <w:pPr>
        <w:pStyle w:val="Heading3"/>
        <w:spacing w:before="0" w:after="0"/>
        <w:rPr>
          <w:rFonts w:cstheme="minorHAnsi"/>
        </w:rPr>
      </w:pPr>
      <w:bookmarkStart w:id="55" w:name="_Toc186990926"/>
      <w:r w:rsidRPr="0097729B">
        <w:rPr>
          <w:rFonts w:cstheme="minorHAnsi"/>
        </w:rPr>
        <w:t>Challenging Cases Protocol</w:t>
      </w:r>
      <w:bookmarkEnd w:id="55"/>
    </w:p>
    <w:p w14:paraId="576205D3" w14:textId="62120C74" w:rsidR="00FD743A" w:rsidRDefault="00FD743A" w:rsidP="009A592C">
      <w:pPr>
        <w:rPr>
          <w:rFonts w:asciiTheme="minorHAnsi" w:hAnsiTheme="minorHAnsi" w:cstheme="minorHAnsi"/>
        </w:rPr>
      </w:pPr>
      <w:r w:rsidRPr="0097729B">
        <w:rPr>
          <w:rFonts w:asciiTheme="minorHAnsi" w:hAnsiTheme="minorHAnsi" w:cstheme="minorHAnsi"/>
        </w:rPr>
        <w:t xml:space="preserve">The Care Consultant should follow the Challenging Cases Protocol for any situation when the spending plan cannot assure the health and welfare of the participant due to participant, environmental, or resource issues </w:t>
      </w:r>
      <w:hyperlink r:id="rId37" w:history="1">
        <w:r w:rsidRPr="0097729B">
          <w:rPr>
            <w:rStyle w:val="Hyperlink"/>
            <w:rFonts w:asciiTheme="minorHAnsi" w:hAnsiTheme="minorHAnsi" w:cstheme="minorHAnsi"/>
          </w:rPr>
          <w:t>(Chapter 5)</w:t>
        </w:r>
      </w:hyperlink>
      <w:r w:rsidRPr="0097729B">
        <w:rPr>
          <w:rFonts w:asciiTheme="minorHAnsi" w:hAnsiTheme="minorHAnsi" w:cstheme="minorHAnsi"/>
        </w:rPr>
        <w:t xml:space="preserve">. </w:t>
      </w:r>
    </w:p>
    <w:p w14:paraId="74F9A928" w14:textId="77777777" w:rsidR="00F218F1" w:rsidRDefault="00F218F1" w:rsidP="009A592C">
      <w:pPr>
        <w:rPr>
          <w:rFonts w:asciiTheme="minorHAnsi" w:hAnsiTheme="minorHAnsi" w:cstheme="minorHAnsi"/>
        </w:rPr>
      </w:pPr>
      <w:bookmarkStart w:id="56" w:name="_Hlk185944248"/>
    </w:p>
    <w:p w14:paraId="7B2C62B1" w14:textId="6FAA6943" w:rsidR="00F218F1" w:rsidRPr="00F218F1" w:rsidRDefault="00F218F1" w:rsidP="00F218F1">
      <w:pPr>
        <w:rPr>
          <w:rFonts w:asciiTheme="minorHAnsi" w:hAnsiTheme="minorHAnsi" w:cstheme="minorHAnsi"/>
        </w:rPr>
      </w:pPr>
      <w:r>
        <w:rPr>
          <w:rFonts w:asciiTheme="minorHAnsi" w:hAnsiTheme="minorHAnsi" w:cstheme="minorHAnsi"/>
        </w:rPr>
        <w:t xml:space="preserve">A participant’s </w:t>
      </w:r>
      <w:r w:rsidRPr="00F218F1">
        <w:rPr>
          <w:rFonts w:asciiTheme="minorHAnsi" w:hAnsiTheme="minorHAnsi" w:cstheme="minorHAnsi"/>
        </w:rPr>
        <w:t xml:space="preserve">enrollment </w:t>
      </w:r>
      <w:r>
        <w:rPr>
          <w:rFonts w:asciiTheme="minorHAnsi" w:hAnsiTheme="minorHAnsi" w:cstheme="minorHAnsi"/>
        </w:rPr>
        <w:t xml:space="preserve">in the New Freedom program </w:t>
      </w:r>
      <w:r w:rsidRPr="00F218F1">
        <w:rPr>
          <w:rFonts w:asciiTheme="minorHAnsi" w:hAnsiTheme="minorHAnsi" w:cstheme="minorHAnsi"/>
        </w:rPr>
        <w:t>may</w:t>
      </w:r>
      <w:r>
        <w:rPr>
          <w:rFonts w:asciiTheme="minorHAnsi" w:hAnsiTheme="minorHAnsi" w:cstheme="minorHAnsi"/>
        </w:rPr>
        <w:t xml:space="preserve"> be</w:t>
      </w:r>
      <w:r w:rsidRPr="00F218F1">
        <w:rPr>
          <w:rFonts w:asciiTheme="minorHAnsi" w:hAnsiTheme="minorHAnsi" w:cstheme="minorHAnsi"/>
        </w:rPr>
        <w:t xml:space="preserve"> end</w:t>
      </w:r>
      <w:r>
        <w:rPr>
          <w:rFonts w:asciiTheme="minorHAnsi" w:hAnsiTheme="minorHAnsi" w:cstheme="minorHAnsi"/>
        </w:rPr>
        <w:t>ed</w:t>
      </w:r>
      <w:r w:rsidRPr="00F218F1">
        <w:rPr>
          <w:rFonts w:asciiTheme="minorHAnsi" w:hAnsiTheme="minorHAnsi" w:cstheme="minorHAnsi"/>
        </w:rPr>
        <w:t xml:space="preserve"> involuntarily if </w:t>
      </w:r>
      <w:r>
        <w:rPr>
          <w:rFonts w:asciiTheme="minorHAnsi" w:hAnsiTheme="minorHAnsi" w:cstheme="minorHAnsi"/>
        </w:rPr>
        <w:t>the participant:</w:t>
      </w:r>
    </w:p>
    <w:p w14:paraId="70D30BAC" w14:textId="56EBC2AF" w:rsidR="00F218F1" w:rsidRPr="00F218F1" w:rsidRDefault="00F218F1" w:rsidP="00F218F1">
      <w:pPr>
        <w:pStyle w:val="ListParagraph"/>
        <w:numPr>
          <w:ilvl w:val="0"/>
          <w:numId w:val="25"/>
        </w:numPr>
        <w:rPr>
          <w:rFonts w:asciiTheme="minorHAnsi" w:hAnsiTheme="minorHAnsi" w:cstheme="minorHAnsi"/>
        </w:rPr>
      </w:pPr>
      <w:r w:rsidRPr="00F218F1">
        <w:rPr>
          <w:rFonts w:asciiTheme="minorHAnsi" w:hAnsiTheme="minorHAnsi" w:cstheme="minorHAnsi"/>
        </w:rPr>
        <w:t>Move</w:t>
      </w:r>
      <w:r>
        <w:rPr>
          <w:rFonts w:asciiTheme="minorHAnsi" w:hAnsiTheme="minorHAnsi" w:cstheme="minorHAnsi"/>
        </w:rPr>
        <w:t>s</w:t>
      </w:r>
      <w:r w:rsidRPr="00F218F1">
        <w:rPr>
          <w:rFonts w:asciiTheme="minorHAnsi" w:hAnsiTheme="minorHAnsi" w:cstheme="minorHAnsi"/>
        </w:rPr>
        <w:t xml:space="preserve"> out of the designated service area or are out of the service area for more than 30 consecutive days; or</w:t>
      </w:r>
    </w:p>
    <w:p w14:paraId="6B73AA8F" w14:textId="1B30D129" w:rsidR="00F218F1" w:rsidRPr="00F218F1" w:rsidRDefault="00F218F1" w:rsidP="00F218F1">
      <w:pPr>
        <w:pStyle w:val="ListParagraph"/>
        <w:numPr>
          <w:ilvl w:val="0"/>
          <w:numId w:val="25"/>
        </w:numPr>
        <w:rPr>
          <w:rFonts w:asciiTheme="minorHAnsi" w:hAnsiTheme="minorHAnsi" w:cstheme="minorHAnsi"/>
        </w:rPr>
      </w:pPr>
      <w:r w:rsidRPr="00F218F1">
        <w:rPr>
          <w:rFonts w:asciiTheme="minorHAnsi" w:hAnsiTheme="minorHAnsi" w:cstheme="minorHAnsi"/>
        </w:rPr>
        <w:t>Do</w:t>
      </w:r>
      <w:r>
        <w:rPr>
          <w:rFonts w:asciiTheme="minorHAnsi" w:hAnsiTheme="minorHAnsi" w:cstheme="minorHAnsi"/>
        </w:rPr>
        <w:t>es</w:t>
      </w:r>
      <w:r w:rsidRPr="00F218F1">
        <w:rPr>
          <w:rFonts w:asciiTheme="minorHAnsi" w:hAnsiTheme="minorHAnsi" w:cstheme="minorHAnsi"/>
        </w:rPr>
        <w:t xml:space="preserve"> not meet the terms for consumer direction of services outlined in the New Freedom Participant Responsibility Agreement when:</w:t>
      </w:r>
    </w:p>
    <w:p w14:paraId="4F633180" w14:textId="14F559F6" w:rsidR="00F218F1" w:rsidRDefault="00F218F1" w:rsidP="00F218F1">
      <w:pPr>
        <w:pStyle w:val="ListParagraph"/>
        <w:numPr>
          <w:ilvl w:val="1"/>
          <w:numId w:val="25"/>
        </w:numPr>
        <w:rPr>
          <w:rFonts w:asciiTheme="minorHAnsi" w:hAnsiTheme="minorHAnsi" w:cstheme="minorHAnsi"/>
        </w:rPr>
      </w:pPr>
      <w:r w:rsidRPr="00F218F1">
        <w:rPr>
          <w:rFonts w:asciiTheme="minorHAnsi" w:hAnsiTheme="minorHAnsi" w:cstheme="minorHAnsi"/>
        </w:rPr>
        <w:t xml:space="preserve">Even with coaching and collaboration, </w:t>
      </w:r>
      <w:r>
        <w:rPr>
          <w:rFonts w:asciiTheme="minorHAnsi" w:hAnsiTheme="minorHAnsi" w:cstheme="minorHAnsi"/>
        </w:rPr>
        <w:t xml:space="preserve">the participant is </w:t>
      </w:r>
      <w:r w:rsidRPr="00F218F1">
        <w:rPr>
          <w:rFonts w:asciiTheme="minorHAnsi" w:hAnsiTheme="minorHAnsi" w:cstheme="minorHAnsi"/>
        </w:rPr>
        <w:t xml:space="preserve">unable to develop a NFSP or self-direct services or manage </w:t>
      </w:r>
      <w:r>
        <w:rPr>
          <w:rFonts w:asciiTheme="minorHAnsi" w:hAnsiTheme="minorHAnsi" w:cstheme="minorHAnsi"/>
        </w:rPr>
        <w:t>their</w:t>
      </w:r>
      <w:r w:rsidRPr="00F218F1">
        <w:rPr>
          <w:rFonts w:asciiTheme="minorHAnsi" w:hAnsiTheme="minorHAnsi" w:cstheme="minorHAnsi"/>
        </w:rPr>
        <w:t xml:space="preserve"> individual budget or NFSP;</w:t>
      </w:r>
    </w:p>
    <w:p w14:paraId="3FA9C37D" w14:textId="63457CB2" w:rsidR="00F218F1" w:rsidRPr="00F218F1" w:rsidRDefault="00F218F1" w:rsidP="00F218F1">
      <w:pPr>
        <w:pStyle w:val="ListParagraph"/>
        <w:numPr>
          <w:ilvl w:val="0"/>
          <w:numId w:val="25"/>
        </w:numPr>
        <w:rPr>
          <w:rFonts w:asciiTheme="minorHAnsi" w:hAnsiTheme="minorHAnsi" w:cstheme="minorHAnsi"/>
        </w:rPr>
      </w:pPr>
      <w:r>
        <w:rPr>
          <w:rFonts w:asciiTheme="minorHAnsi" w:hAnsiTheme="minorHAnsi" w:cstheme="minorHAnsi"/>
        </w:rPr>
        <w:t xml:space="preserve">Any other criteria listed in </w:t>
      </w:r>
      <w:hyperlink r:id="rId38" w:history="1">
        <w:r w:rsidRPr="001F0D5B">
          <w:rPr>
            <w:rStyle w:val="Hyperlink"/>
            <w:rFonts w:asciiTheme="minorHAnsi" w:hAnsiTheme="minorHAnsi" w:cstheme="minorHAnsi"/>
          </w:rPr>
          <w:t>WAC 388-106-1475</w:t>
        </w:r>
      </w:hyperlink>
      <w:r>
        <w:rPr>
          <w:rFonts w:asciiTheme="minorHAnsi" w:hAnsiTheme="minorHAnsi" w:cstheme="minorHAnsi"/>
        </w:rPr>
        <w:t>.</w:t>
      </w:r>
    </w:p>
    <w:bookmarkEnd w:id="56"/>
    <w:p w14:paraId="60B4427A" w14:textId="77777777" w:rsidR="00512A01" w:rsidRPr="0097729B" w:rsidRDefault="00512A01" w:rsidP="009A592C">
      <w:pPr>
        <w:rPr>
          <w:rFonts w:asciiTheme="minorHAnsi" w:hAnsiTheme="minorHAnsi" w:cstheme="minorHAnsi"/>
        </w:rPr>
      </w:pPr>
    </w:p>
    <w:p w14:paraId="2F735CF8" w14:textId="77777777" w:rsidR="0079070E" w:rsidRPr="0097729B" w:rsidRDefault="0079070E" w:rsidP="009A592C">
      <w:pPr>
        <w:pStyle w:val="Heading3"/>
        <w:spacing w:before="0" w:after="0"/>
        <w:rPr>
          <w:rFonts w:cstheme="minorHAnsi"/>
        </w:rPr>
      </w:pPr>
      <w:bookmarkStart w:id="57" w:name="_Toc186990927"/>
      <w:r w:rsidRPr="0097729B">
        <w:rPr>
          <w:rFonts w:cstheme="minorHAnsi"/>
        </w:rPr>
        <w:t>Skin Observation Protocol</w:t>
      </w:r>
      <w:bookmarkEnd w:id="57"/>
    </w:p>
    <w:p w14:paraId="77C25089" w14:textId="77777777" w:rsidR="0079070E" w:rsidRPr="0097729B" w:rsidRDefault="0079070E" w:rsidP="009A592C">
      <w:pPr>
        <w:rPr>
          <w:rFonts w:asciiTheme="minorHAnsi" w:hAnsiTheme="minorHAnsi" w:cstheme="minorHAnsi"/>
        </w:rPr>
      </w:pPr>
      <w:r w:rsidRPr="0097729B">
        <w:rPr>
          <w:rFonts w:asciiTheme="minorHAnsi" w:hAnsiTheme="minorHAnsi" w:cstheme="minorHAnsi"/>
        </w:rPr>
        <w:t xml:space="preserve">If a participant chooses New Freedom at the time of their CARE assessment (intake/annual/significant change) and the assessment triggers a skin issue, the worker’s agency (HCS/AAA) must proceed with the standard skin observation protocol </w:t>
      </w:r>
      <w:hyperlink r:id="rId39" w:history="1">
        <w:r w:rsidRPr="0097729B">
          <w:rPr>
            <w:rStyle w:val="Hyperlink"/>
            <w:rFonts w:asciiTheme="minorHAnsi" w:hAnsiTheme="minorHAnsi" w:cstheme="minorHAnsi"/>
          </w:rPr>
          <w:t>(Chapter 24)</w:t>
        </w:r>
      </w:hyperlink>
      <w:r w:rsidRPr="0097729B">
        <w:rPr>
          <w:rFonts w:asciiTheme="minorHAnsi" w:hAnsiTheme="minorHAnsi" w:cstheme="minorHAnsi"/>
        </w:rPr>
        <w:t xml:space="preserve">. </w:t>
      </w:r>
    </w:p>
    <w:p w14:paraId="6100DD3A" w14:textId="77777777" w:rsidR="00512A01" w:rsidRPr="0097729B" w:rsidRDefault="00512A01" w:rsidP="009A592C">
      <w:pPr>
        <w:rPr>
          <w:rFonts w:asciiTheme="minorHAnsi" w:hAnsiTheme="minorHAnsi" w:cstheme="minorHAnsi"/>
        </w:rPr>
      </w:pPr>
    </w:p>
    <w:p w14:paraId="027F8A05" w14:textId="77777777" w:rsidR="00342859" w:rsidRPr="0097729B" w:rsidRDefault="00342859" w:rsidP="009A592C">
      <w:pPr>
        <w:pStyle w:val="Heading2"/>
        <w:spacing w:before="0" w:after="0"/>
        <w:rPr>
          <w:rFonts w:asciiTheme="minorHAnsi" w:hAnsiTheme="minorHAnsi" w:cstheme="minorHAnsi"/>
        </w:rPr>
      </w:pPr>
      <w:bookmarkStart w:id="58" w:name="_Toc186990928"/>
      <w:r w:rsidRPr="0097729B">
        <w:rPr>
          <w:rFonts w:asciiTheme="minorHAnsi" w:hAnsiTheme="minorHAnsi" w:cstheme="minorHAnsi"/>
        </w:rPr>
        <w:t>Reassessing Participants for New Freedom</w:t>
      </w:r>
      <w:bookmarkEnd w:id="58"/>
    </w:p>
    <w:p w14:paraId="04D85B7E" w14:textId="77777777" w:rsidR="00342859" w:rsidRPr="0097729B" w:rsidRDefault="00342859" w:rsidP="009A592C">
      <w:pPr>
        <w:rPr>
          <w:rFonts w:asciiTheme="minorHAnsi" w:hAnsiTheme="minorHAnsi" w:cstheme="minorHAnsi"/>
          <w:i/>
          <w:u w:val="single"/>
        </w:rPr>
      </w:pPr>
      <w:bookmarkStart w:id="59" w:name="_Coordination_between_NFP-Sunrise,"/>
      <w:bookmarkStart w:id="60" w:name="Prior_pay_auth_req"/>
      <w:bookmarkEnd w:id="59"/>
      <w:bookmarkEnd w:id="60"/>
      <w:r w:rsidRPr="0097729B">
        <w:rPr>
          <w:rFonts w:asciiTheme="minorHAnsi" w:hAnsiTheme="minorHAnsi" w:cstheme="minorHAnsi"/>
          <w:u w:val="single"/>
        </w:rPr>
        <w:t>The Care Consultant</w:t>
      </w:r>
      <w:r w:rsidRPr="0097729B">
        <w:rPr>
          <w:rFonts w:asciiTheme="minorHAnsi" w:hAnsiTheme="minorHAnsi" w:cstheme="minorHAnsi"/>
          <w:i/>
          <w:u w:val="single"/>
        </w:rPr>
        <w:t xml:space="preserve"> will:</w:t>
      </w:r>
    </w:p>
    <w:p w14:paraId="7B3A958F" w14:textId="77777777" w:rsidR="00342859" w:rsidRPr="0097729B" w:rsidRDefault="00342859" w:rsidP="009A592C">
      <w:pPr>
        <w:rPr>
          <w:rFonts w:asciiTheme="minorHAnsi" w:hAnsiTheme="minorHAnsi" w:cstheme="minorHAnsi"/>
        </w:rPr>
      </w:pPr>
    </w:p>
    <w:p w14:paraId="11889646" w14:textId="77777777" w:rsidR="00342859" w:rsidRPr="0097729B" w:rsidRDefault="00342859" w:rsidP="0096712D">
      <w:pPr>
        <w:numPr>
          <w:ilvl w:val="0"/>
          <w:numId w:val="27"/>
        </w:numPr>
        <w:rPr>
          <w:rFonts w:asciiTheme="minorHAnsi" w:hAnsiTheme="minorHAnsi" w:cstheme="minorHAnsi"/>
        </w:rPr>
      </w:pPr>
      <w:r w:rsidRPr="0097729B">
        <w:rPr>
          <w:rFonts w:asciiTheme="minorHAnsi" w:hAnsiTheme="minorHAnsi" w:cstheme="minorHAnsi"/>
        </w:rPr>
        <w:t>Complete the annual and significant change assessment when applicable in CARE to determine ongoing functional eligibility;</w:t>
      </w:r>
    </w:p>
    <w:p w14:paraId="68FCC8D9" w14:textId="77777777" w:rsidR="00342859" w:rsidRPr="0097729B" w:rsidRDefault="00342859" w:rsidP="0096712D">
      <w:pPr>
        <w:numPr>
          <w:ilvl w:val="0"/>
          <w:numId w:val="27"/>
        </w:numPr>
        <w:rPr>
          <w:rFonts w:asciiTheme="minorHAnsi" w:hAnsiTheme="minorHAnsi" w:cstheme="minorHAnsi"/>
        </w:rPr>
      </w:pPr>
      <w:r w:rsidRPr="0097729B">
        <w:rPr>
          <w:rFonts w:asciiTheme="minorHAnsi" w:hAnsiTheme="minorHAnsi" w:cstheme="minorHAnsi"/>
        </w:rPr>
        <w:t>Obtain a financial eligibility determination;</w:t>
      </w:r>
    </w:p>
    <w:p w14:paraId="7F126AFF" w14:textId="4EEDA274" w:rsidR="00342859" w:rsidRPr="0097729B" w:rsidRDefault="00342859" w:rsidP="0096712D">
      <w:pPr>
        <w:numPr>
          <w:ilvl w:val="0"/>
          <w:numId w:val="27"/>
        </w:numPr>
        <w:rPr>
          <w:rFonts w:asciiTheme="minorHAnsi" w:hAnsiTheme="minorHAnsi" w:cstheme="minorHAnsi"/>
        </w:rPr>
      </w:pPr>
      <w:r w:rsidRPr="0097729B">
        <w:rPr>
          <w:rFonts w:asciiTheme="minorHAnsi" w:hAnsiTheme="minorHAnsi" w:cstheme="minorHAnsi"/>
        </w:rPr>
        <w:t>Offer New Freedom as well as other waiver/state plan options, settings, and providers when the client is determined financially and functionally eligible;</w:t>
      </w:r>
    </w:p>
    <w:p w14:paraId="073B879F" w14:textId="0D7E1C6D" w:rsidR="00342859" w:rsidRPr="0097729B" w:rsidRDefault="00342859" w:rsidP="0096712D">
      <w:pPr>
        <w:numPr>
          <w:ilvl w:val="0"/>
          <w:numId w:val="27"/>
        </w:numPr>
        <w:rPr>
          <w:rFonts w:asciiTheme="minorHAnsi" w:hAnsiTheme="minorHAnsi" w:cstheme="minorHAnsi"/>
          <w:i/>
        </w:rPr>
      </w:pPr>
      <w:r w:rsidRPr="0097729B">
        <w:rPr>
          <w:rFonts w:asciiTheme="minorHAnsi" w:hAnsiTheme="minorHAnsi" w:cstheme="minorHAnsi"/>
        </w:rPr>
        <w:t xml:space="preserve">If the participant chooses to remain in New Freedom, the Care Consultant will follow the applicable steps under the enrollment section. </w:t>
      </w:r>
      <w:r w:rsidRPr="0097729B">
        <w:rPr>
          <w:rFonts w:asciiTheme="minorHAnsi" w:hAnsiTheme="minorHAnsi" w:cstheme="minorHAnsi"/>
          <w:i/>
        </w:rPr>
        <w:t xml:space="preserve">(Note: 14-225 does </w:t>
      </w:r>
      <w:r w:rsidRPr="0097729B">
        <w:rPr>
          <w:rFonts w:asciiTheme="minorHAnsi" w:hAnsiTheme="minorHAnsi" w:cstheme="minorHAnsi"/>
          <w:i/>
          <w:u w:val="single"/>
        </w:rPr>
        <w:t>not</w:t>
      </w:r>
      <w:r w:rsidRPr="0097729B">
        <w:rPr>
          <w:rFonts w:asciiTheme="minorHAnsi" w:hAnsiTheme="minorHAnsi" w:cstheme="minorHAnsi"/>
          <w:i/>
        </w:rPr>
        <w:t xml:space="preserve"> need to be re</w:t>
      </w:r>
      <w:r w:rsidR="00F679FC">
        <w:rPr>
          <w:rFonts w:asciiTheme="minorHAnsi" w:hAnsiTheme="minorHAnsi" w:cstheme="minorHAnsi"/>
          <w:i/>
        </w:rPr>
        <w:t>-</w:t>
      </w:r>
      <w:r w:rsidRPr="0097729B">
        <w:rPr>
          <w:rFonts w:asciiTheme="minorHAnsi" w:hAnsiTheme="minorHAnsi" w:cstheme="minorHAnsi"/>
          <w:i/>
        </w:rPr>
        <w:t xml:space="preserve">signed at </w:t>
      </w:r>
      <w:r w:rsidRPr="0097729B">
        <w:rPr>
          <w:rFonts w:asciiTheme="minorHAnsi" w:hAnsiTheme="minorHAnsi" w:cstheme="minorHAnsi"/>
          <w:i/>
        </w:rPr>
        <w:lastRenderedPageBreak/>
        <w:t>annual/significant change assessments unless; there was a break in services or an updated version of the 14-225 form and an MB states the new version would need to be signed at participants next annual/significant change assessment)</w:t>
      </w:r>
    </w:p>
    <w:p w14:paraId="3A23C9FC" w14:textId="77777777" w:rsidR="00342859" w:rsidRPr="0097729B" w:rsidRDefault="00342859" w:rsidP="0096712D">
      <w:pPr>
        <w:numPr>
          <w:ilvl w:val="0"/>
          <w:numId w:val="27"/>
        </w:numPr>
        <w:rPr>
          <w:rFonts w:asciiTheme="minorHAnsi" w:hAnsiTheme="minorHAnsi" w:cstheme="minorHAnsi"/>
        </w:rPr>
      </w:pPr>
      <w:r w:rsidRPr="0097729B">
        <w:rPr>
          <w:rFonts w:asciiTheme="minorHAnsi" w:hAnsiTheme="minorHAnsi" w:cstheme="minorHAnsi"/>
        </w:rPr>
        <w:t>The Care Consultant will review the assessment with the participant and make any applicable updates to his/her spending plan taking into consideration the information in CARE including triggered referrals.</w:t>
      </w:r>
    </w:p>
    <w:p w14:paraId="074EFCEB" w14:textId="77777777" w:rsidR="00342859" w:rsidRPr="0097729B" w:rsidRDefault="00342859" w:rsidP="0096712D">
      <w:pPr>
        <w:numPr>
          <w:ilvl w:val="0"/>
          <w:numId w:val="27"/>
        </w:numPr>
        <w:rPr>
          <w:rFonts w:asciiTheme="minorHAnsi" w:hAnsiTheme="minorHAnsi" w:cstheme="minorHAnsi"/>
        </w:rPr>
      </w:pPr>
      <w:r w:rsidRPr="0097729B">
        <w:rPr>
          <w:rFonts w:asciiTheme="minorHAnsi" w:hAnsiTheme="minorHAnsi" w:cstheme="minorHAnsi"/>
        </w:rPr>
        <w:t xml:space="preserve">If the participant chooses </w:t>
      </w:r>
      <w:r w:rsidRPr="0097729B">
        <w:rPr>
          <w:rFonts w:asciiTheme="minorHAnsi" w:hAnsiTheme="minorHAnsi" w:cstheme="minorHAnsi"/>
          <w:b/>
          <w:u w:val="single"/>
        </w:rPr>
        <w:t xml:space="preserve">not </w:t>
      </w:r>
      <w:r w:rsidRPr="0097729B">
        <w:rPr>
          <w:rFonts w:asciiTheme="minorHAnsi" w:hAnsiTheme="minorHAnsi" w:cstheme="minorHAnsi"/>
        </w:rPr>
        <w:t>to remain in New Freedom:</w:t>
      </w:r>
    </w:p>
    <w:p w14:paraId="2B1620D9" w14:textId="77777777" w:rsidR="00342859" w:rsidRDefault="00342859" w:rsidP="0096712D">
      <w:pPr>
        <w:numPr>
          <w:ilvl w:val="1"/>
          <w:numId w:val="27"/>
        </w:numPr>
        <w:rPr>
          <w:rFonts w:asciiTheme="minorHAnsi" w:hAnsiTheme="minorHAnsi" w:cstheme="minorHAnsi"/>
        </w:rPr>
      </w:pPr>
      <w:r w:rsidRPr="0097729B">
        <w:rPr>
          <w:rFonts w:asciiTheme="minorHAnsi" w:hAnsiTheme="minorHAnsi" w:cstheme="minorHAnsi"/>
        </w:rPr>
        <w:t xml:space="preserve">Coordinate the transfer to another ALTSA program of choice that the participant is eligible to receive.  </w:t>
      </w:r>
    </w:p>
    <w:p w14:paraId="08D72A6E" w14:textId="13015303" w:rsidR="00F679FC" w:rsidRPr="0097729B" w:rsidRDefault="00F679FC" w:rsidP="00F679FC">
      <w:pPr>
        <w:numPr>
          <w:ilvl w:val="0"/>
          <w:numId w:val="27"/>
        </w:numPr>
        <w:rPr>
          <w:rFonts w:asciiTheme="minorHAnsi" w:hAnsiTheme="minorHAnsi" w:cstheme="minorHAnsi"/>
        </w:rPr>
      </w:pPr>
      <w:r>
        <w:rPr>
          <w:rFonts w:asciiTheme="minorHAnsi" w:hAnsiTheme="minorHAnsi" w:cstheme="minorHAnsi"/>
        </w:rPr>
        <w:t>W</w:t>
      </w:r>
      <w:r w:rsidRPr="00F679FC">
        <w:rPr>
          <w:rFonts w:asciiTheme="minorHAnsi" w:hAnsiTheme="minorHAnsi" w:cstheme="minorHAnsi"/>
        </w:rPr>
        <w:t xml:space="preserve">hen </w:t>
      </w:r>
      <w:r>
        <w:rPr>
          <w:rFonts w:asciiTheme="minorHAnsi" w:hAnsiTheme="minorHAnsi" w:cstheme="minorHAnsi"/>
        </w:rPr>
        <w:t xml:space="preserve">a </w:t>
      </w:r>
      <w:r w:rsidRPr="00F679FC">
        <w:rPr>
          <w:rFonts w:asciiTheme="minorHAnsi" w:hAnsiTheme="minorHAnsi" w:cstheme="minorHAnsi"/>
        </w:rPr>
        <w:t>participant is no longer functionally or financially eligible for NF</w:t>
      </w:r>
      <w:r>
        <w:rPr>
          <w:rFonts w:asciiTheme="minorHAnsi" w:hAnsiTheme="minorHAnsi" w:cstheme="minorHAnsi"/>
        </w:rPr>
        <w:t>, the Care Consultant will provide timely Planned Action Notice for t</w:t>
      </w:r>
      <w:r w:rsidRPr="00F679FC">
        <w:rPr>
          <w:rFonts w:asciiTheme="minorHAnsi" w:hAnsiTheme="minorHAnsi" w:cstheme="minorHAnsi"/>
        </w:rPr>
        <w:t>erminat</w:t>
      </w:r>
      <w:r>
        <w:rPr>
          <w:rFonts w:asciiTheme="minorHAnsi" w:hAnsiTheme="minorHAnsi" w:cstheme="minorHAnsi"/>
        </w:rPr>
        <w:t>ion of</w:t>
      </w:r>
      <w:r w:rsidRPr="00F679FC">
        <w:rPr>
          <w:rFonts w:asciiTheme="minorHAnsi" w:hAnsiTheme="minorHAnsi" w:cstheme="minorHAnsi"/>
        </w:rPr>
        <w:t xml:space="preserve"> services</w:t>
      </w:r>
      <w:r>
        <w:rPr>
          <w:rFonts w:asciiTheme="minorHAnsi" w:hAnsiTheme="minorHAnsi" w:cstheme="minorHAnsi"/>
        </w:rPr>
        <w:t>.</w:t>
      </w:r>
    </w:p>
    <w:p w14:paraId="0AF6F1C9" w14:textId="77777777" w:rsidR="00342859" w:rsidRPr="0097729B" w:rsidRDefault="00342859" w:rsidP="009A592C">
      <w:pPr>
        <w:rPr>
          <w:rFonts w:asciiTheme="minorHAnsi" w:hAnsiTheme="minorHAnsi" w:cstheme="minorHAnsi"/>
          <w:b/>
        </w:rPr>
      </w:pPr>
    </w:p>
    <w:p w14:paraId="12CC58BB" w14:textId="77777777" w:rsidR="00342859" w:rsidRPr="0097729B" w:rsidRDefault="00342859" w:rsidP="009A592C">
      <w:pPr>
        <w:pStyle w:val="Heading2"/>
        <w:spacing w:before="0" w:after="0"/>
        <w:rPr>
          <w:rFonts w:asciiTheme="minorHAnsi" w:hAnsiTheme="minorHAnsi" w:cstheme="minorHAnsi"/>
        </w:rPr>
      </w:pPr>
      <w:bookmarkStart w:id="61" w:name="_What_are_Financial"/>
      <w:bookmarkStart w:id="62" w:name="_Toc186990929"/>
      <w:bookmarkEnd w:id="61"/>
      <w:r w:rsidRPr="0097729B">
        <w:rPr>
          <w:rFonts w:asciiTheme="minorHAnsi" w:hAnsiTheme="minorHAnsi" w:cstheme="minorHAnsi"/>
        </w:rPr>
        <w:t>What are Financial Management Services?</w:t>
      </w:r>
      <w:bookmarkEnd w:id="62"/>
    </w:p>
    <w:p w14:paraId="4474B215" w14:textId="77777777" w:rsidR="00342859" w:rsidRPr="0097729B" w:rsidRDefault="00342859" w:rsidP="009A592C">
      <w:pPr>
        <w:rPr>
          <w:rFonts w:asciiTheme="minorHAnsi" w:hAnsiTheme="minorHAnsi" w:cstheme="minorHAnsi"/>
          <w:i/>
        </w:rPr>
      </w:pPr>
      <w:r w:rsidRPr="0097729B">
        <w:rPr>
          <w:rFonts w:asciiTheme="minorHAnsi" w:hAnsiTheme="minorHAnsi" w:cstheme="minorHAnsi"/>
        </w:rPr>
        <w:t xml:space="preserve">The Financial Management Services provider, ACES$, is the agency that handles payment and contracting matters on behalf of the participants enrolled in New Freedom.  Their responsibilities include accessing the monthly goods and services budget from the Department of Social and Health Services (DSHS); setting up individual accounts for each participant; setting up procedures for verifying qualifications and credentials of providers/vendors of service; implementing efficient and timely participant directed purchasing systems; facilitating payment for labor services and other items needed by participants as identified in the spending plan; and developing contracts with non-personal care providers and vendors.  </w:t>
      </w:r>
    </w:p>
    <w:p w14:paraId="4BE0B9A7" w14:textId="77777777" w:rsidR="00342859" w:rsidRPr="0097729B" w:rsidRDefault="00342859" w:rsidP="009A592C">
      <w:pPr>
        <w:rPr>
          <w:rFonts w:asciiTheme="minorHAnsi" w:hAnsiTheme="minorHAnsi" w:cstheme="minorHAnsi"/>
          <w:iCs/>
        </w:rPr>
      </w:pPr>
    </w:p>
    <w:p w14:paraId="073F1656" w14:textId="77777777" w:rsidR="00342859" w:rsidRPr="0097729B" w:rsidRDefault="00342859" w:rsidP="009A592C">
      <w:pPr>
        <w:pStyle w:val="Heading3"/>
        <w:spacing w:before="0" w:after="0"/>
        <w:rPr>
          <w:rFonts w:cstheme="minorHAnsi"/>
        </w:rPr>
      </w:pPr>
      <w:bookmarkStart w:id="63" w:name="_Contracting_Providers/Vendors"/>
      <w:bookmarkStart w:id="64" w:name="_Contracting_Non-Personal_Care"/>
      <w:bookmarkStart w:id="65" w:name="_Toc186990930"/>
      <w:bookmarkEnd w:id="63"/>
      <w:bookmarkEnd w:id="64"/>
      <w:r w:rsidRPr="0097729B">
        <w:rPr>
          <w:rFonts w:cstheme="minorHAnsi"/>
        </w:rPr>
        <w:t>Contracting Non-Personal</w:t>
      </w:r>
      <w:r w:rsidRPr="0097729B">
        <w:rPr>
          <w:rFonts w:cstheme="minorHAnsi"/>
          <w:i/>
        </w:rPr>
        <w:t xml:space="preserve"> </w:t>
      </w:r>
      <w:r w:rsidRPr="00B20966">
        <w:rPr>
          <w:rFonts w:cstheme="minorHAnsi"/>
          <w:iCs/>
        </w:rPr>
        <w:t xml:space="preserve">Care </w:t>
      </w:r>
      <w:r w:rsidRPr="0097729B">
        <w:rPr>
          <w:rFonts w:cstheme="minorHAnsi"/>
        </w:rPr>
        <w:t>Providers &amp; Vendors</w:t>
      </w:r>
      <w:bookmarkEnd w:id="65"/>
    </w:p>
    <w:p w14:paraId="1A488C7A" w14:textId="0FFC5119" w:rsidR="00342859" w:rsidRPr="0097729B" w:rsidRDefault="00342859" w:rsidP="009A592C">
      <w:pPr>
        <w:rPr>
          <w:rFonts w:asciiTheme="minorHAnsi" w:hAnsiTheme="minorHAnsi" w:cstheme="minorHAnsi"/>
        </w:rPr>
      </w:pPr>
      <w:r w:rsidRPr="0097729B">
        <w:rPr>
          <w:rFonts w:asciiTheme="minorHAnsi" w:hAnsiTheme="minorHAnsi" w:cstheme="minorHAnsi"/>
        </w:rPr>
        <w:t xml:space="preserve">If the participant needs assistance in identifying appropriate services and supports the Care Consultant will be available to help.  This could include assisting the participant to find the service/support at the best possible cost to meet the needs of the participant in terms of quality, quantity, and location.  </w:t>
      </w:r>
    </w:p>
    <w:p w14:paraId="6C41F6BD" w14:textId="77777777" w:rsidR="00342859" w:rsidRPr="0097729B" w:rsidRDefault="00342859" w:rsidP="009A592C">
      <w:pPr>
        <w:rPr>
          <w:rFonts w:asciiTheme="minorHAnsi" w:hAnsiTheme="minorHAnsi" w:cstheme="minorHAnsi"/>
        </w:rPr>
      </w:pPr>
    </w:p>
    <w:p w14:paraId="39A3A95F" w14:textId="1EC75C1B" w:rsidR="00342859" w:rsidRPr="0097729B" w:rsidRDefault="00342859" w:rsidP="009A592C">
      <w:pPr>
        <w:rPr>
          <w:rFonts w:asciiTheme="minorHAnsi" w:hAnsiTheme="minorHAnsi" w:cstheme="minorHAnsi"/>
        </w:rPr>
      </w:pPr>
      <w:r w:rsidRPr="0097729B">
        <w:rPr>
          <w:rFonts w:asciiTheme="minorHAnsi" w:hAnsiTheme="minorHAnsi" w:cstheme="minorHAnsi"/>
        </w:rPr>
        <w:t>Once the participant identifies a provider, the participant or the Care Consultant will contact Financial Management Services</w:t>
      </w:r>
      <w:r w:rsidR="00B058EE">
        <w:rPr>
          <w:rFonts w:asciiTheme="minorHAnsi" w:hAnsiTheme="minorHAnsi" w:cstheme="minorHAnsi"/>
        </w:rPr>
        <w:t xml:space="preserve"> (FMS)</w:t>
      </w:r>
      <w:r w:rsidRPr="0097729B">
        <w:rPr>
          <w:rFonts w:asciiTheme="minorHAnsi" w:hAnsiTheme="minorHAnsi" w:cstheme="minorHAnsi"/>
        </w:rPr>
        <w:t xml:space="preserve"> </w:t>
      </w:r>
      <w:r w:rsidR="00B058EE">
        <w:rPr>
          <w:rFonts w:asciiTheme="minorHAnsi" w:hAnsiTheme="minorHAnsi" w:cstheme="minorHAnsi"/>
        </w:rPr>
        <w:t>c</w:t>
      </w:r>
      <w:r w:rsidRPr="0097729B">
        <w:rPr>
          <w:rFonts w:asciiTheme="minorHAnsi" w:hAnsiTheme="minorHAnsi" w:cstheme="minorHAnsi"/>
        </w:rPr>
        <w:t xml:space="preserve">ustomer </w:t>
      </w:r>
      <w:r w:rsidR="00B058EE">
        <w:rPr>
          <w:rFonts w:asciiTheme="minorHAnsi" w:hAnsiTheme="minorHAnsi" w:cstheme="minorHAnsi"/>
        </w:rPr>
        <w:t>s</w:t>
      </w:r>
      <w:r w:rsidRPr="0097729B">
        <w:rPr>
          <w:rFonts w:asciiTheme="minorHAnsi" w:hAnsiTheme="minorHAnsi" w:cstheme="minorHAnsi"/>
        </w:rPr>
        <w:t xml:space="preserve">ervice to initiate the ‘new vendor’ process. The </w:t>
      </w:r>
      <w:r w:rsidR="00B058EE">
        <w:rPr>
          <w:rFonts w:asciiTheme="minorHAnsi" w:hAnsiTheme="minorHAnsi" w:cstheme="minorHAnsi"/>
        </w:rPr>
        <w:t>FMS</w:t>
      </w:r>
      <w:r w:rsidRPr="0097729B">
        <w:rPr>
          <w:rFonts w:asciiTheme="minorHAnsi" w:hAnsiTheme="minorHAnsi" w:cstheme="minorHAnsi"/>
        </w:rPr>
        <w:t xml:space="preserve"> provider will ensure the chosen vendor is qualified to provide the service to the participant, including verifying provider credentials and contracting with vendors (if necessary).  If a vendor chooses not to contract with the </w:t>
      </w:r>
      <w:r w:rsidR="00B058EE">
        <w:rPr>
          <w:rFonts w:asciiTheme="minorHAnsi" w:hAnsiTheme="minorHAnsi" w:cstheme="minorHAnsi"/>
        </w:rPr>
        <w:t>FMS</w:t>
      </w:r>
      <w:r w:rsidRPr="0097729B">
        <w:rPr>
          <w:rFonts w:asciiTheme="minorHAnsi" w:hAnsiTheme="minorHAnsi" w:cstheme="minorHAnsi"/>
        </w:rPr>
        <w:t xml:space="preserve"> provider or is not eligible to contract with the </w:t>
      </w:r>
      <w:r w:rsidR="00B058EE">
        <w:rPr>
          <w:rFonts w:asciiTheme="minorHAnsi" w:hAnsiTheme="minorHAnsi" w:cstheme="minorHAnsi"/>
        </w:rPr>
        <w:t>FMS</w:t>
      </w:r>
      <w:r w:rsidRPr="0097729B">
        <w:rPr>
          <w:rFonts w:asciiTheme="minorHAnsi" w:hAnsiTheme="minorHAnsi" w:cstheme="minorHAnsi"/>
        </w:rPr>
        <w:t xml:space="preserve"> provider, the participant will need to choose another vendor.</w:t>
      </w:r>
    </w:p>
    <w:p w14:paraId="56A56CF7" w14:textId="77777777" w:rsidR="00342859" w:rsidRPr="0097729B" w:rsidRDefault="00342859" w:rsidP="009A592C">
      <w:pPr>
        <w:rPr>
          <w:rFonts w:asciiTheme="minorHAnsi" w:hAnsiTheme="minorHAnsi" w:cstheme="minorHAnsi"/>
        </w:rPr>
      </w:pPr>
    </w:p>
    <w:p w14:paraId="23521633" w14:textId="612548BB" w:rsidR="00342859" w:rsidRPr="0097729B" w:rsidRDefault="00342859" w:rsidP="009A592C">
      <w:pPr>
        <w:rPr>
          <w:rFonts w:asciiTheme="minorHAnsi" w:hAnsiTheme="minorHAnsi" w:cstheme="minorHAnsi"/>
          <w:b/>
          <w:i/>
          <w:u w:val="single"/>
        </w:rPr>
      </w:pPr>
      <w:r w:rsidRPr="0097729B">
        <w:rPr>
          <w:rFonts w:asciiTheme="minorHAnsi" w:hAnsiTheme="minorHAnsi" w:cstheme="minorHAnsi"/>
        </w:rPr>
        <w:t xml:space="preserve">When the contracting and credentialing is complete, the </w:t>
      </w:r>
      <w:r w:rsidR="00B058EE">
        <w:rPr>
          <w:rFonts w:asciiTheme="minorHAnsi" w:hAnsiTheme="minorHAnsi" w:cstheme="minorHAnsi"/>
        </w:rPr>
        <w:t>FMS</w:t>
      </w:r>
      <w:r w:rsidRPr="0097729B">
        <w:rPr>
          <w:rFonts w:asciiTheme="minorHAnsi" w:hAnsiTheme="minorHAnsi" w:cstheme="minorHAnsi"/>
        </w:rPr>
        <w:t xml:space="preserve"> provider will notify the Care Consultant, the participant and the vendor.  The participant will then be responsible to send in the Participant Purchase/Reimbursement Request Form and any other required documentation (receipt, invoice, etc.) to the Financial Management Services provider to allow purchase and/or payment. </w:t>
      </w:r>
    </w:p>
    <w:p w14:paraId="1F2A6D88" w14:textId="77777777" w:rsidR="00342859" w:rsidRPr="003D7A02" w:rsidRDefault="00342859" w:rsidP="009A592C">
      <w:pPr>
        <w:rPr>
          <w:rFonts w:asciiTheme="minorHAnsi" w:hAnsiTheme="minorHAnsi" w:cstheme="minorHAnsi"/>
          <w:bCs/>
          <w:iCs/>
        </w:rPr>
      </w:pPr>
    </w:p>
    <w:p w14:paraId="39B8CD6D" w14:textId="77777777" w:rsidR="00342859" w:rsidRPr="0097729B" w:rsidRDefault="00342859" w:rsidP="009A592C">
      <w:pPr>
        <w:rPr>
          <w:rFonts w:asciiTheme="minorHAnsi" w:hAnsiTheme="minorHAnsi" w:cstheme="minorHAnsi"/>
          <w:b/>
          <w:i/>
        </w:rPr>
      </w:pPr>
      <w:bookmarkStart w:id="66" w:name="_Bill_Paying"/>
      <w:bookmarkEnd w:id="66"/>
      <w:r w:rsidRPr="0097729B">
        <w:rPr>
          <w:rFonts w:asciiTheme="minorHAnsi" w:hAnsiTheme="minorHAnsi" w:cstheme="minorHAnsi"/>
          <w:b/>
          <w:i/>
        </w:rPr>
        <w:t>Payments for Goods &amp; Services</w:t>
      </w:r>
    </w:p>
    <w:p w14:paraId="01ADB255" w14:textId="6E640E5D" w:rsidR="00342859" w:rsidRPr="0097729B" w:rsidRDefault="00342859" w:rsidP="009A592C">
      <w:pPr>
        <w:rPr>
          <w:rFonts w:asciiTheme="minorHAnsi" w:hAnsiTheme="minorHAnsi" w:cstheme="minorHAnsi"/>
        </w:rPr>
      </w:pPr>
      <w:r w:rsidRPr="0097729B">
        <w:rPr>
          <w:rFonts w:asciiTheme="minorHAnsi" w:hAnsiTheme="minorHAnsi" w:cstheme="minorHAnsi"/>
        </w:rPr>
        <w:t xml:space="preserve">There are three ways in which a New Freedom participant’s services and supports can be paid through the </w:t>
      </w:r>
      <w:r w:rsidR="00B058EE">
        <w:rPr>
          <w:rFonts w:asciiTheme="minorHAnsi" w:hAnsiTheme="minorHAnsi" w:cstheme="minorHAnsi"/>
        </w:rPr>
        <w:t>FMS</w:t>
      </w:r>
      <w:r w:rsidRPr="0097729B">
        <w:rPr>
          <w:rFonts w:asciiTheme="minorHAnsi" w:hAnsiTheme="minorHAnsi" w:cstheme="minorHAnsi"/>
        </w:rPr>
        <w:t xml:space="preserve"> provider. </w:t>
      </w:r>
    </w:p>
    <w:p w14:paraId="7F9F1149" w14:textId="5A637EDE" w:rsidR="00342859" w:rsidRPr="0097729B" w:rsidRDefault="00342859" w:rsidP="0096712D">
      <w:pPr>
        <w:numPr>
          <w:ilvl w:val="0"/>
          <w:numId w:val="26"/>
        </w:numPr>
        <w:rPr>
          <w:rFonts w:asciiTheme="minorHAnsi" w:hAnsiTheme="minorHAnsi" w:cstheme="minorHAnsi"/>
        </w:rPr>
      </w:pPr>
      <w:r w:rsidRPr="0097729B">
        <w:rPr>
          <w:rFonts w:asciiTheme="minorHAnsi" w:hAnsiTheme="minorHAnsi" w:cstheme="minorHAnsi"/>
        </w:rPr>
        <w:lastRenderedPageBreak/>
        <w:t xml:space="preserve">Check payable directly to the </w:t>
      </w:r>
      <w:r w:rsidR="00B058EE">
        <w:rPr>
          <w:rFonts w:asciiTheme="minorHAnsi" w:hAnsiTheme="minorHAnsi" w:cstheme="minorHAnsi"/>
        </w:rPr>
        <w:t xml:space="preserve">approved </w:t>
      </w:r>
      <w:r w:rsidRPr="0097729B">
        <w:rPr>
          <w:rFonts w:asciiTheme="minorHAnsi" w:hAnsiTheme="minorHAnsi" w:cstheme="minorHAnsi"/>
        </w:rPr>
        <w:t>vendor</w:t>
      </w:r>
      <w:r w:rsidR="001728AF">
        <w:rPr>
          <w:rFonts w:asciiTheme="minorHAnsi" w:hAnsiTheme="minorHAnsi" w:cstheme="minorHAnsi"/>
        </w:rPr>
        <w:t>.</w:t>
      </w:r>
      <w:r w:rsidRPr="0097729B">
        <w:rPr>
          <w:rFonts w:asciiTheme="minorHAnsi" w:hAnsiTheme="minorHAnsi" w:cstheme="minorHAnsi"/>
        </w:rPr>
        <w:t xml:space="preserve"> </w:t>
      </w:r>
    </w:p>
    <w:p w14:paraId="14671662" w14:textId="1A60C806" w:rsidR="00342859" w:rsidRPr="0097729B" w:rsidRDefault="00342859" w:rsidP="0096712D">
      <w:pPr>
        <w:numPr>
          <w:ilvl w:val="0"/>
          <w:numId w:val="26"/>
        </w:numPr>
        <w:rPr>
          <w:rFonts w:asciiTheme="minorHAnsi" w:hAnsiTheme="minorHAnsi" w:cstheme="minorHAnsi"/>
        </w:rPr>
      </w:pPr>
      <w:r w:rsidRPr="0097729B">
        <w:rPr>
          <w:rFonts w:asciiTheme="minorHAnsi" w:hAnsiTheme="minorHAnsi" w:cstheme="minorHAnsi"/>
        </w:rPr>
        <w:t>Online purchases</w:t>
      </w:r>
      <w:r w:rsidR="00B058EE">
        <w:rPr>
          <w:rFonts w:asciiTheme="minorHAnsi" w:hAnsiTheme="minorHAnsi" w:cstheme="minorHAnsi"/>
        </w:rPr>
        <w:t xml:space="preserve"> made on the </w:t>
      </w:r>
      <w:r w:rsidR="00123B85">
        <w:rPr>
          <w:rFonts w:asciiTheme="minorHAnsi" w:hAnsiTheme="minorHAnsi" w:cstheme="minorHAnsi"/>
        </w:rPr>
        <w:t>client’s</w:t>
      </w:r>
      <w:r w:rsidR="00B058EE">
        <w:rPr>
          <w:rFonts w:asciiTheme="minorHAnsi" w:hAnsiTheme="minorHAnsi" w:cstheme="minorHAnsi"/>
        </w:rPr>
        <w:t xml:space="preserve"> behalf by the FMS provider</w:t>
      </w:r>
      <w:r w:rsidR="001728AF">
        <w:rPr>
          <w:rFonts w:asciiTheme="minorHAnsi" w:hAnsiTheme="minorHAnsi" w:cstheme="minorHAnsi"/>
        </w:rPr>
        <w:t>.</w:t>
      </w:r>
    </w:p>
    <w:p w14:paraId="51D2778E" w14:textId="35F5B41F" w:rsidR="00342859" w:rsidRPr="0097729B" w:rsidRDefault="00342859" w:rsidP="0096712D">
      <w:pPr>
        <w:numPr>
          <w:ilvl w:val="0"/>
          <w:numId w:val="26"/>
        </w:numPr>
        <w:rPr>
          <w:rFonts w:asciiTheme="minorHAnsi" w:hAnsiTheme="minorHAnsi" w:cstheme="minorHAnsi"/>
        </w:rPr>
      </w:pPr>
      <w:r w:rsidRPr="0097729B">
        <w:rPr>
          <w:rFonts w:asciiTheme="minorHAnsi" w:hAnsiTheme="minorHAnsi" w:cstheme="minorHAnsi"/>
        </w:rPr>
        <w:t>Client reimbursement for approved services that the participant paid for</w:t>
      </w:r>
      <w:r w:rsidR="001728AF">
        <w:rPr>
          <w:rFonts w:asciiTheme="minorHAnsi" w:hAnsiTheme="minorHAnsi" w:cstheme="minorHAnsi"/>
        </w:rPr>
        <w:t>.</w:t>
      </w:r>
    </w:p>
    <w:p w14:paraId="12416725" w14:textId="77777777" w:rsidR="00342859" w:rsidRPr="0097729B" w:rsidRDefault="00342859" w:rsidP="009A592C">
      <w:pPr>
        <w:rPr>
          <w:rFonts w:asciiTheme="minorHAnsi" w:hAnsiTheme="minorHAnsi" w:cstheme="minorHAnsi"/>
        </w:rPr>
      </w:pPr>
    </w:p>
    <w:p w14:paraId="721EA0C6" w14:textId="6F0A3BDC" w:rsidR="00342859" w:rsidRPr="0097729B" w:rsidRDefault="00342859" w:rsidP="009A592C">
      <w:pPr>
        <w:rPr>
          <w:rFonts w:asciiTheme="minorHAnsi" w:hAnsiTheme="minorHAnsi" w:cstheme="minorHAnsi"/>
        </w:rPr>
      </w:pPr>
      <w:r w:rsidRPr="0097729B">
        <w:rPr>
          <w:rFonts w:asciiTheme="minorHAnsi" w:hAnsiTheme="minorHAnsi" w:cstheme="minorHAnsi"/>
        </w:rPr>
        <w:t xml:space="preserve">Participants themselves authorize all services and supports, other than personal care.  This is done by completing a Payment Request Form and submitting the form to the </w:t>
      </w:r>
      <w:r w:rsidR="00B058EE">
        <w:rPr>
          <w:rFonts w:asciiTheme="minorHAnsi" w:hAnsiTheme="minorHAnsi" w:cstheme="minorHAnsi"/>
        </w:rPr>
        <w:t>FMS</w:t>
      </w:r>
      <w:r w:rsidRPr="0097729B">
        <w:rPr>
          <w:rFonts w:asciiTheme="minorHAnsi" w:hAnsiTheme="minorHAnsi" w:cstheme="minorHAnsi"/>
        </w:rPr>
        <w:t xml:space="preserve"> provider. Payment requests can be completed without the Payment Request Form by using the </w:t>
      </w:r>
      <w:r w:rsidR="00B058EE">
        <w:rPr>
          <w:rFonts w:asciiTheme="minorHAnsi" w:hAnsiTheme="minorHAnsi" w:cstheme="minorHAnsi"/>
        </w:rPr>
        <w:t>FMS</w:t>
      </w:r>
      <w:r w:rsidR="00B20966">
        <w:rPr>
          <w:rFonts w:asciiTheme="minorHAnsi" w:hAnsiTheme="minorHAnsi" w:cstheme="minorHAnsi"/>
        </w:rPr>
        <w:t xml:space="preserve"> </w:t>
      </w:r>
      <w:r w:rsidRPr="0097729B">
        <w:rPr>
          <w:rFonts w:asciiTheme="minorHAnsi" w:hAnsiTheme="minorHAnsi" w:cstheme="minorHAnsi"/>
        </w:rPr>
        <w:t>online portal and uploading any necessary documentation.</w:t>
      </w:r>
    </w:p>
    <w:p w14:paraId="16845834" w14:textId="77777777" w:rsidR="00512A01" w:rsidRPr="0097729B" w:rsidRDefault="00512A01" w:rsidP="009A592C">
      <w:pPr>
        <w:rPr>
          <w:rFonts w:asciiTheme="minorHAnsi" w:hAnsiTheme="minorHAnsi" w:cstheme="minorHAnsi"/>
        </w:rPr>
      </w:pPr>
    </w:p>
    <w:p w14:paraId="3EC69573" w14:textId="77777777" w:rsidR="0065516A" w:rsidRPr="0097729B" w:rsidRDefault="0065516A" w:rsidP="009A592C">
      <w:pPr>
        <w:pStyle w:val="Heading3"/>
        <w:spacing w:before="0" w:after="0"/>
        <w:rPr>
          <w:rFonts w:cstheme="minorHAnsi"/>
        </w:rPr>
      </w:pPr>
      <w:bookmarkStart w:id="67" w:name="_Toc186990931"/>
      <w:r w:rsidRPr="0097729B">
        <w:rPr>
          <w:rFonts w:cstheme="minorHAnsi"/>
        </w:rPr>
        <w:t>Managing &amp; Reporting of Accounts</w:t>
      </w:r>
      <w:bookmarkEnd w:id="67"/>
    </w:p>
    <w:p w14:paraId="636041A1" w14:textId="7E05EF4B" w:rsidR="0065516A" w:rsidRPr="0097729B" w:rsidRDefault="0065516A" w:rsidP="009A592C">
      <w:pPr>
        <w:rPr>
          <w:rFonts w:asciiTheme="minorHAnsi" w:hAnsiTheme="minorHAnsi" w:cstheme="minorHAnsi"/>
        </w:rPr>
      </w:pPr>
      <w:r w:rsidRPr="0097729B">
        <w:rPr>
          <w:rFonts w:asciiTheme="minorHAnsi" w:hAnsiTheme="minorHAnsi" w:cstheme="minorHAnsi"/>
        </w:rPr>
        <w:t xml:space="preserve">The </w:t>
      </w:r>
      <w:r w:rsidR="00B058EE">
        <w:rPr>
          <w:rFonts w:asciiTheme="minorHAnsi" w:hAnsiTheme="minorHAnsi" w:cstheme="minorHAnsi"/>
        </w:rPr>
        <w:t>FMS</w:t>
      </w:r>
      <w:r w:rsidR="0033134B">
        <w:rPr>
          <w:rFonts w:asciiTheme="minorHAnsi" w:hAnsiTheme="minorHAnsi" w:cstheme="minorHAnsi"/>
        </w:rPr>
        <w:t xml:space="preserve"> </w:t>
      </w:r>
      <w:r w:rsidRPr="0097729B">
        <w:rPr>
          <w:rFonts w:asciiTheme="minorHAnsi" w:hAnsiTheme="minorHAnsi" w:cstheme="minorHAnsi"/>
        </w:rPr>
        <w:t xml:space="preserve">provider will document and track all participant payments, excluding monthly personal care, related to individual spending plans.  On a quarterly basis the </w:t>
      </w:r>
      <w:r w:rsidR="00B058EE">
        <w:rPr>
          <w:rFonts w:asciiTheme="minorHAnsi" w:hAnsiTheme="minorHAnsi" w:cstheme="minorHAnsi"/>
        </w:rPr>
        <w:t>FMS</w:t>
      </w:r>
      <w:r w:rsidRPr="0097729B">
        <w:rPr>
          <w:rFonts w:asciiTheme="minorHAnsi" w:hAnsiTheme="minorHAnsi" w:cstheme="minorHAnsi"/>
        </w:rPr>
        <w:t xml:space="preserve"> provider will send participants a budget report that contain expenditures and the budget balance.  The Web portal is available to all participants who want to view their account on-line</w:t>
      </w:r>
      <w:bookmarkStart w:id="68" w:name="_How_Do_I_1"/>
      <w:bookmarkStart w:id="69" w:name="_How_Do_I"/>
      <w:bookmarkStart w:id="70" w:name="_How_do_I_2"/>
      <w:bookmarkStart w:id="71" w:name="_Authorizing_Services_in"/>
      <w:bookmarkStart w:id="72" w:name="_ETRs_Under_New"/>
      <w:bookmarkStart w:id="73" w:name="_Information_Only_for"/>
      <w:bookmarkEnd w:id="68"/>
      <w:bookmarkEnd w:id="69"/>
      <w:bookmarkEnd w:id="70"/>
      <w:bookmarkEnd w:id="71"/>
      <w:bookmarkEnd w:id="72"/>
      <w:bookmarkEnd w:id="73"/>
      <w:r w:rsidRPr="0097729B">
        <w:rPr>
          <w:rFonts w:asciiTheme="minorHAnsi" w:hAnsiTheme="minorHAnsi" w:cstheme="minorHAnsi"/>
        </w:rPr>
        <w:t xml:space="preserve">.  Participants can register for the portal by visiting the ACES$ website: </w:t>
      </w:r>
      <w:hyperlink r:id="rId40" w:history="1">
        <w:r w:rsidR="00B058EE">
          <w:rPr>
            <w:rStyle w:val="Hyperlink"/>
            <w:rFonts w:asciiTheme="minorHAnsi" w:hAnsiTheme="minorHAnsi" w:cstheme="minorHAnsi"/>
          </w:rPr>
          <w:t>www.</w:t>
        </w:r>
        <w:r w:rsidRPr="0097729B">
          <w:rPr>
            <w:rStyle w:val="Hyperlink"/>
            <w:rFonts w:asciiTheme="minorHAnsi" w:hAnsiTheme="minorHAnsi" w:cstheme="minorHAnsi"/>
          </w:rPr>
          <w:t>mycil.org.</w:t>
        </w:r>
      </w:hyperlink>
    </w:p>
    <w:p w14:paraId="73F1AD38" w14:textId="77777777" w:rsidR="00512A01" w:rsidRPr="0097729B" w:rsidRDefault="00512A01" w:rsidP="009A592C">
      <w:pPr>
        <w:rPr>
          <w:rFonts w:asciiTheme="minorHAnsi" w:hAnsiTheme="minorHAnsi" w:cstheme="minorHAnsi"/>
        </w:rPr>
      </w:pPr>
    </w:p>
    <w:p w14:paraId="1EB9E5D1" w14:textId="77777777" w:rsidR="009E6416" w:rsidRPr="0097729B" w:rsidRDefault="009E6416" w:rsidP="009A592C">
      <w:pPr>
        <w:pStyle w:val="Heading2"/>
        <w:spacing w:before="0" w:after="0"/>
        <w:rPr>
          <w:rFonts w:asciiTheme="minorHAnsi" w:hAnsiTheme="minorHAnsi" w:cstheme="minorHAnsi"/>
        </w:rPr>
      </w:pPr>
      <w:bookmarkStart w:id="74" w:name="_Toc186990932"/>
      <w:r w:rsidRPr="0097729B">
        <w:rPr>
          <w:rFonts w:asciiTheme="minorHAnsi" w:hAnsiTheme="minorHAnsi" w:cstheme="minorHAnsi"/>
        </w:rPr>
        <w:t>Mandatory Reporting</w:t>
      </w:r>
      <w:bookmarkEnd w:id="74"/>
    </w:p>
    <w:p w14:paraId="5CB24982" w14:textId="77777777" w:rsidR="009E6416" w:rsidRPr="0097729B" w:rsidRDefault="009E6416" w:rsidP="009A592C">
      <w:pPr>
        <w:rPr>
          <w:rFonts w:asciiTheme="minorHAnsi" w:hAnsiTheme="minorHAnsi" w:cstheme="minorHAnsi"/>
          <w:bCs/>
        </w:rPr>
      </w:pPr>
      <w:r w:rsidRPr="0097729B">
        <w:rPr>
          <w:rFonts w:asciiTheme="minorHAnsi" w:hAnsiTheme="minorHAnsi" w:cstheme="minorHAnsi"/>
          <w:bCs/>
        </w:rPr>
        <w:t xml:space="preserve">New Freedom Care Consultants and the Financial Management Services provider are mandatory reporters and must follow all of the mandatory reporting laws.  </w:t>
      </w:r>
    </w:p>
    <w:p w14:paraId="3EBADE1D" w14:textId="5604F526" w:rsidR="009E6416" w:rsidRPr="0097729B" w:rsidRDefault="009E6416" w:rsidP="009A592C">
      <w:pPr>
        <w:rPr>
          <w:rFonts w:asciiTheme="minorHAnsi" w:hAnsiTheme="minorHAnsi" w:cstheme="minorHAnsi"/>
          <w:bCs/>
        </w:rPr>
      </w:pPr>
      <w:r w:rsidRPr="0097729B">
        <w:rPr>
          <w:rFonts w:asciiTheme="minorHAnsi" w:hAnsiTheme="minorHAnsi" w:cstheme="minorHAnsi"/>
          <w:bCs/>
        </w:rPr>
        <w:t>*For additional APS information, refer</w:t>
      </w:r>
      <w:r w:rsidR="00D65C84" w:rsidRPr="0097729B">
        <w:rPr>
          <w:rStyle w:val="Hyperlink"/>
          <w:rFonts w:asciiTheme="minorHAnsi" w:hAnsiTheme="minorHAnsi" w:cstheme="minorHAnsi"/>
        </w:rPr>
        <w:t xml:space="preserve"> APS Policy &amp; Procedure</w:t>
      </w:r>
      <w:r w:rsidRPr="0097729B">
        <w:rPr>
          <w:rFonts w:asciiTheme="minorHAnsi" w:hAnsiTheme="minorHAnsi" w:cstheme="minorHAnsi"/>
          <w:bCs/>
        </w:rPr>
        <w:t>.</w:t>
      </w:r>
    </w:p>
    <w:p w14:paraId="5411A751" w14:textId="77777777" w:rsidR="009E6416" w:rsidRPr="0097729B" w:rsidRDefault="009E6416" w:rsidP="009A592C">
      <w:pPr>
        <w:rPr>
          <w:rFonts w:asciiTheme="minorHAnsi" w:hAnsiTheme="minorHAnsi" w:cstheme="minorHAnsi"/>
          <w:bCs/>
        </w:rPr>
      </w:pPr>
    </w:p>
    <w:p w14:paraId="444CB0E2" w14:textId="77777777" w:rsidR="009E6416" w:rsidRPr="0097729B" w:rsidRDefault="009E6416" w:rsidP="009A592C">
      <w:pPr>
        <w:pStyle w:val="Heading2"/>
        <w:spacing w:before="0" w:after="0"/>
        <w:rPr>
          <w:rFonts w:asciiTheme="minorHAnsi" w:hAnsiTheme="minorHAnsi" w:cstheme="minorHAnsi"/>
        </w:rPr>
      </w:pPr>
      <w:bookmarkStart w:id="75" w:name="_Toc186990933"/>
      <w:r w:rsidRPr="0097729B">
        <w:rPr>
          <w:rFonts w:asciiTheme="minorHAnsi" w:hAnsiTheme="minorHAnsi" w:cstheme="minorHAnsi"/>
        </w:rPr>
        <w:t>Administrative Hearings</w:t>
      </w:r>
      <w:bookmarkEnd w:id="75"/>
    </w:p>
    <w:p w14:paraId="4D2A9B81" w14:textId="77777777" w:rsidR="009E6416" w:rsidRPr="0097729B" w:rsidRDefault="009E6416" w:rsidP="009A592C">
      <w:pPr>
        <w:rPr>
          <w:rFonts w:asciiTheme="minorHAnsi" w:hAnsiTheme="minorHAnsi" w:cstheme="minorHAnsi"/>
        </w:rPr>
      </w:pPr>
      <w:r w:rsidRPr="0097729B">
        <w:rPr>
          <w:rFonts w:asciiTheme="minorHAnsi" w:hAnsiTheme="minorHAnsi" w:cstheme="minorHAnsi"/>
        </w:rPr>
        <w:t>When a participant disagrees or files for an administrative hearing based on a decision made by a Care Consultant or the Financial Management Services provider, the following processes will be used based on the situations outlined below:</w:t>
      </w:r>
    </w:p>
    <w:p w14:paraId="769C6FB0" w14:textId="77777777" w:rsidR="009E6416" w:rsidRPr="0097729B" w:rsidRDefault="009E6416" w:rsidP="009A592C">
      <w:pPr>
        <w:rPr>
          <w:rFonts w:asciiTheme="minorHAnsi" w:hAnsiTheme="minorHAnsi" w:cstheme="minorHAnsi"/>
        </w:rPr>
      </w:pPr>
    </w:p>
    <w:p w14:paraId="6A75AC3F" w14:textId="77777777" w:rsidR="009E6416" w:rsidRPr="0097729B" w:rsidRDefault="009E6416" w:rsidP="003D7A02">
      <w:pPr>
        <w:rPr>
          <w:rFonts w:asciiTheme="minorHAnsi" w:hAnsiTheme="minorHAnsi" w:cstheme="minorHAnsi"/>
        </w:rPr>
      </w:pPr>
      <w:r w:rsidRPr="0097729B">
        <w:rPr>
          <w:rFonts w:asciiTheme="minorHAnsi" w:hAnsiTheme="minorHAnsi" w:cstheme="minorHAnsi"/>
        </w:rPr>
        <w:t xml:space="preserve">If the participant is not satisfied with the outcome of their New Freedom functional eligibility determination (CARE assessment):  </w:t>
      </w:r>
    </w:p>
    <w:p w14:paraId="3F5DC9B9" w14:textId="6386B2C4" w:rsidR="009E6416" w:rsidRPr="0097729B" w:rsidRDefault="009E6416" w:rsidP="0096712D">
      <w:pPr>
        <w:numPr>
          <w:ilvl w:val="0"/>
          <w:numId w:val="29"/>
        </w:numPr>
        <w:rPr>
          <w:rFonts w:asciiTheme="minorHAnsi" w:hAnsiTheme="minorHAnsi" w:cstheme="minorHAnsi"/>
        </w:rPr>
      </w:pPr>
      <w:r w:rsidRPr="0097729B">
        <w:rPr>
          <w:rFonts w:asciiTheme="minorHAnsi" w:hAnsiTheme="minorHAnsi" w:cstheme="minorHAnsi"/>
        </w:rPr>
        <w:t>The Care Consultant will follow the Administrative Hearing Process outlined in the ALTSA Long-term Care Manual</w:t>
      </w:r>
      <w:r w:rsidR="00D65C84" w:rsidRPr="0097729B">
        <w:rPr>
          <w:rStyle w:val="Hyperlink"/>
          <w:rFonts w:asciiTheme="minorHAnsi" w:hAnsiTheme="minorHAnsi" w:cstheme="minorHAnsi"/>
        </w:rPr>
        <w:t xml:space="preserve"> </w:t>
      </w:r>
      <w:hyperlink r:id="rId41" w:history="1">
        <w:r w:rsidR="00D65C84" w:rsidRPr="006E0D3F">
          <w:rPr>
            <w:rStyle w:val="Hyperlink"/>
            <w:rFonts w:asciiTheme="minorHAnsi" w:hAnsiTheme="minorHAnsi" w:cstheme="minorHAnsi"/>
          </w:rPr>
          <w:t>Chapter 26</w:t>
        </w:r>
      </w:hyperlink>
      <w:r w:rsidRPr="0097729B">
        <w:rPr>
          <w:rFonts w:asciiTheme="minorHAnsi" w:hAnsiTheme="minorHAnsi" w:cstheme="minorHAnsi"/>
        </w:rPr>
        <w:t xml:space="preserve">.  </w:t>
      </w:r>
    </w:p>
    <w:p w14:paraId="0C109A13" w14:textId="77777777" w:rsidR="009E6416" w:rsidRPr="0097729B" w:rsidRDefault="009E6416" w:rsidP="009A592C">
      <w:pPr>
        <w:rPr>
          <w:rFonts w:asciiTheme="minorHAnsi" w:hAnsiTheme="minorHAnsi" w:cstheme="minorHAnsi"/>
        </w:rPr>
      </w:pPr>
    </w:p>
    <w:p w14:paraId="73F37289" w14:textId="4184F04E" w:rsidR="009E6416" w:rsidRPr="0097729B" w:rsidRDefault="009E6416" w:rsidP="003D7A02">
      <w:pPr>
        <w:rPr>
          <w:rFonts w:asciiTheme="minorHAnsi" w:hAnsiTheme="minorHAnsi" w:cstheme="minorHAnsi"/>
        </w:rPr>
      </w:pPr>
      <w:r w:rsidRPr="0097729B">
        <w:rPr>
          <w:rFonts w:asciiTheme="minorHAnsi" w:hAnsiTheme="minorHAnsi" w:cstheme="minorHAnsi"/>
        </w:rPr>
        <w:t xml:space="preserve">If the participant is not satisfied with the denial of a provider and they contact the Care Consultant or the </w:t>
      </w:r>
      <w:r w:rsidR="00BC0999">
        <w:rPr>
          <w:rFonts w:asciiTheme="minorHAnsi" w:hAnsiTheme="minorHAnsi" w:cstheme="minorHAnsi"/>
        </w:rPr>
        <w:t>FMS</w:t>
      </w:r>
      <w:r w:rsidR="006B0E03">
        <w:rPr>
          <w:rFonts w:asciiTheme="minorHAnsi" w:hAnsiTheme="minorHAnsi" w:cstheme="minorHAnsi"/>
        </w:rPr>
        <w:t xml:space="preserve"> </w:t>
      </w:r>
      <w:r w:rsidRPr="0097729B">
        <w:rPr>
          <w:rFonts w:asciiTheme="minorHAnsi" w:hAnsiTheme="minorHAnsi" w:cstheme="minorHAnsi"/>
        </w:rPr>
        <w:t>provider regarding the issue:</w:t>
      </w:r>
    </w:p>
    <w:p w14:paraId="5D7DF558" w14:textId="77777777" w:rsidR="009E6416" w:rsidRPr="0097729B" w:rsidRDefault="009E6416" w:rsidP="003D7A02">
      <w:pPr>
        <w:numPr>
          <w:ilvl w:val="0"/>
          <w:numId w:val="54"/>
        </w:numPr>
        <w:rPr>
          <w:rFonts w:asciiTheme="minorHAnsi" w:hAnsiTheme="minorHAnsi" w:cstheme="minorHAnsi"/>
        </w:rPr>
      </w:pPr>
      <w:r w:rsidRPr="0097729B">
        <w:rPr>
          <w:rFonts w:asciiTheme="minorHAnsi" w:hAnsiTheme="minorHAnsi" w:cstheme="minorHAnsi"/>
        </w:rPr>
        <w:t xml:space="preserve">The Financial Management Services provider will:  </w:t>
      </w:r>
    </w:p>
    <w:p w14:paraId="443A094F" w14:textId="77777777" w:rsidR="009E6416" w:rsidRPr="0097729B" w:rsidRDefault="009E6416" w:rsidP="003D7A02">
      <w:pPr>
        <w:numPr>
          <w:ilvl w:val="1"/>
          <w:numId w:val="54"/>
        </w:numPr>
        <w:rPr>
          <w:rFonts w:asciiTheme="minorHAnsi" w:hAnsiTheme="minorHAnsi" w:cstheme="minorHAnsi"/>
        </w:rPr>
      </w:pPr>
      <w:r w:rsidRPr="0097729B">
        <w:rPr>
          <w:rFonts w:asciiTheme="minorHAnsi" w:hAnsiTheme="minorHAnsi" w:cstheme="minorHAnsi"/>
        </w:rPr>
        <w:t xml:space="preserve">Offer to mail the participant an administrative hearing request form. </w:t>
      </w:r>
    </w:p>
    <w:p w14:paraId="0183FB76" w14:textId="77777777" w:rsidR="009E6416" w:rsidRPr="0097729B" w:rsidRDefault="009E6416" w:rsidP="003D7A02">
      <w:pPr>
        <w:numPr>
          <w:ilvl w:val="1"/>
          <w:numId w:val="54"/>
        </w:numPr>
        <w:rPr>
          <w:rFonts w:asciiTheme="minorHAnsi" w:hAnsiTheme="minorHAnsi" w:cstheme="minorHAnsi"/>
        </w:rPr>
      </w:pPr>
      <w:r w:rsidRPr="0097729B">
        <w:rPr>
          <w:rFonts w:asciiTheme="minorHAnsi" w:hAnsiTheme="minorHAnsi" w:cstheme="minorHAnsi"/>
        </w:rPr>
        <w:t>If the participant files for an administrative hearing:</w:t>
      </w:r>
    </w:p>
    <w:p w14:paraId="3F529697" w14:textId="77777777" w:rsidR="009E6416" w:rsidRPr="0097729B" w:rsidRDefault="009E6416" w:rsidP="003D7A02">
      <w:pPr>
        <w:numPr>
          <w:ilvl w:val="2"/>
          <w:numId w:val="54"/>
        </w:numPr>
        <w:rPr>
          <w:rFonts w:asciiTheme="minorHAnsi" w:hAnsiTheme="minorHAnsi" w:cstheme="minorHAnsi"/>
        </w:rPr>
      </w:pPr>
      <w:r w:rsidRPr="0097729B">
        <w:rPr>
          <w:rFonts w:asciiTheme="minorHAnsi" w:hAnsiTheme="minorHAnsi" w:cstheme="minorHAnsi"/>
        </w:rPr>
        <w:t xml:space="preserve">The Financial Management Services provider will contact the participant to see if they would like to schedule a pre-hearing meeting regarding the denial; and </w:t>
      </w:r>
    </w:p>
    <w:p w14:paraId="5E67E596" w14:textId="2403B7C7" w:rsidR="009E6416" w:rsidRPr="0097729B" w:rsidRDefault="009E6416" w:rsidP="003D7A02">
      <w:pPr>
        <w:numPr>
          <w:ilvl w:val="2"/>
          <w:numId w:val="54"/>
        </w:numPr>
        <w:rPr>
          <w:rFonts w:asciiTheme="minorHAnsi" w:hAnsiTheme="minorHAnsi" w:cstheme="minorHAnsi"/>
        </w:rPr>
      </w:pPr>
      <w:r w:rsidRPr="0097729B">
        <w:rPr>
          <w:rFonts w:asciiTheme="minorHAnsi" w:hAnsiTheme="minorHAnsi" w:cstheme="minorHAnsi"/>
        </w:rPr>
        <w:t xml:space="preserve">If the pre-hearing meeting does not resolve the issue, </w:t>
      </w:r>
      <w:r w:rsidR="00BC0999">
        <w:rPr>
          <w:rFonts w:asciiTheme="minorHAnsi" w:hAnsiTheme="minorHAnsi" w:cstheme="minorHAnsi"/>
        </w:rPr>
        <w:t xml:space="preserve">the FMS provider </w:t>
      </w:r>
      <w:r w:rsidRPr="0097729B">
        <w:rPr>
          <w:rFonts w:asciiTheme="minorHAnsi" w:hAnsiTheme="minorHAnsi" w:cstheme="minorHAnsi"/>
        </w:rPr>
        <w:t xml:space="preserve">will prepare a summary statement of the pre-hearing meeting and send the summary statement, notes and any other applicable information to the New Freedom Program Manager as soon as possible and no later than two weeks </w:t>
      </w:r>
      <w:r w:rsidRPr="0097729B">
        <w:rPr>
          <w:rFonts w:asciiTheme="minorHAnsi" w:hAnsiTheme="minorHAnsi" w:cstheme="minorHAnsi"/>
        </w:rPr>
        <w:lastRenderedPageBreak/>
        <w:t xml:space="preserve">prior to the hearing unless the pre-hearing is scheduled within a week of the hearing. </w:t>
      </w:r>
    </w:p>
    <w:p w14:paraId="52DFA2C7" w14:textId="77777777" w:rsidR="009E6416" w:rsidRPr="0097729B" w:rsidRDefault="009E6416" w:rsidP="009A592C">
      <w:pPr>
        <w:rPr>
          <w:rFonts w:asciiTheme="minorHAnsi" w:hAnsiTheme="minorHAnsi" w:cstheme="minorHAnsi"/>
        </w:rPr>
      </w:pPr>
    </w:p>
    <w:p w14:paraId="68748CB9" w14:textId="3DAE2629" w:rsidR="009E6416" w:rsidRPr="003D7A02" w:rsidRDefault="003D7A02" w:rsidP="003D7A02">
      <w:pPr>
        <w:pStyle w:val="ListParagraph"/>
        <w:numPr>
          <w:ilvl w:val="0"/>
          <w:numId w:val="54"/>
        </w:numPr>
        <w:rPr>
          <w:rFonts w:asciiTheme="minorHAnsi" w:hAnsiTheme="minorHAnsi" w:cstheme="minorHAnsi"/>
        </w:rPr>
      </w:pPr>
      <w:r w:rsidRPr="003D7A02">
        <w:rPr>
          <w:rFonts w:asciiTheme="minorHAnsi" w:hAnsiTheme="minorHAnsi" w:cstheme="minorHAnsi"/>
        </w:rPr>
        <w:t xml:space="preserve">The </w:t>
      </w:r>
      <w:r w:rsidR="009E6416" w:rsidRPr="003D7A02">
        <w:rPr>
          <w:rFonts w:asciiTheme="minorHAnsi" w:hAnsiTheme="minorHAnsi" w:cstheme="minorHAnsi"/>
        </w:rPr>
        <w:t>Care Consultant will:</w:t>
      </w:r>
    </w:p>
    <w:p w14:paraId="5A478CA4" w14:textId="77777777" w:rsidR="009E6416" w:rsidRPr="003D7A02" w:rsidRDefault="009E6416" w:rsidP="003D7A02">
      <w:pPr>
        <w:pStyle w:val="ListParagraph"/>
        <w:numPr>
          <w:ilvl w:val="1"/>
          <w:numId w:val="54"/>
        </w:numPr>
        <w:rPr>
          <w:rFonts w:asciiTheme="minorHAnsi" w:hAnsiTheme="minorHAnsi" w:cstheme="minorHAnsi"/>
        </w:rPr>
      </w:pPr>
      <w:r w:rsidRPr="003D7A02">
        <w:rPr>
          <w:rFonts w:asciiTheme="minorHAnsi" w:hAnsiTheme="minorHAnsi" w:cstheme="minorHAnsi"/>
        </w:rPr>
        <w:t>If the provider is not an IP:</w:t>
      </w:r>
    </w:p>
    <w:p w14:paraId="05EB5DF4" w14:textId="77777777" w:rsidR="009E6416" w:rsidRPr="003D7A02" w:rsidRDefault="009E6416" w:rsidP="003D7A02">
      <w:pPr>
        <w:pStyle w:val="ListParagraph"/>
        <w:numPr>
          <w:ilvl w:val="2"/>
          <w:numId w:val="54"/>
        </w:numPr>
        <w:rPr>
          <w:rFonts w:asciiTheme="minorHAnsi" w:hAnsiTheme="minorHAnsi" w:cstheme="minorHAnsi"/>
        </w:rPr>
      </w:pPr>
      <w:r w:rsidRPr="003D7A02">
        <w:rPr>
          <w:rFonts w:asciiTheme="minorHAnsi" w:hAnsiTheme="minorHAnsi" w:cstheme="minorHAnsi"/>
        </w:rPr>
        <w:t xml:space="preserve">Refer the participant to the Financial Management Services Representative regarding the provider denial who will follow the steps above.  </w:t>
      </w:r>
    </w:p>
    <w:p w14:paraId="317FFC1C" w14:textId="474C7CA1" w:rsidR="009E6416" w:rsidRPr="003D7A02" w:rsidRDefault="009E6416" w:rsidP="003D7A02">
      <w:pPr>
        <w:pStyle w:val="ListParagraph"/>
        <w:numPr>
          <w:ilvl w:val="2"/>
          <w:numId w:val="54"/>
        </w:numPr>
        <w:rPr>
          <w:rFonts w:asciiTheme="minorHAnsi" w:hAnsiTheme="minorHAnsi" w:cstheme="minorHAnsi"/>
        </w:rPr>
      </w:pPr>
      <w:r w:rsidRPr="003D7A02">
        <w:rPr>
          <w:rFonts w:asciiTheme="minorHAnsi" w:hAnsiTheme="minorHAnsi" w:cstheme="minorHAnsi"/>
        </w:rPr>
        <w:t xml:space="preserve">Document the conversation in SER and notify the </w:t>
      </w:r>
      <w:r w:rsidR="00BC0999" w:rsidRPr="003D7A02">
        <w:rPr>
          <w:rFonts w:asciiTheme="minorHAnsi" w:hAnsiTheme="minorHAnsi" w:cstheme="minorHAnsi"/>
        </w:rPr>
        <w:t>FMS</w:t>
      </w:r>
      <w:r w:rsidRPr="003D7A02">
        <w:rPr>
          <w:rFonts w:asciiTheme="minorHAnsi" w:hAnsiTheme="minorHAnsi" w:cstheme="minorHAnsi"/>
        </w:rPr>
        <w:t xml:space="preserve"> </w:t>
      </w:r>
      <w:r w:rsidR="00BC0999" w:rsidRPr="003D7A02">
        <w:rPr>
          <w:rFonts w:asciiTheme="minorHAnsi" w:hAnsiTheme="minorHAnsi" w:cstheme="minorHAnsi"/>
        </w:rPr>
        <w:t>r</w:t>
      </w:r>
      <w:r w:rsidRPr="003D7A02">
        <w:rPr>
          <w:rFonts w:asciiTheme="minorHAnsi" w:hAnsiTheme="minorHAnsi" w:cstheme="minorHAnsi"/>
        </w:rPr>
        <w:t>epresentative of the issue.</w:t>
      </w:r>
    </w:p>
    <w:p w14:paraId="15F786EE" w14:textId="77777777" w:rsidR="009E6416" w:rsidRPr="003D7A02" w:rsidRDefault="009E6416" w:rsidP="003D7A02">
      <w:pPr>
        <w:pStyle w:val="ListParagraph"/>
        <w:numPr>
          <w:ilvl w:val="1"/>
          <w:numId w:val="54"/>
        </w:numPr>
        <w:rPr>
          <w:rFonts w:asciiTheme="minorHAnsi" w:hAnsiTheme="minorHAnsi" w:cstheme="minorHAnsi"/>
        </w:rPr>
      </w:pPr>
      <w:r w:rsidRPr="003D7A02">
        <w:rPr>
          <w:rFonts w:asciiTheme="minorHAnsi" w:hAnsiTheme="minorHAnsi" w:cstheme="minorHAnsi"/>
        </w:rPr>
        <w:t>If the provider is an IP:</w:t>
      </w:r>
    </w:p>
    <w:p w14:paraId="54001A3F" w14:textId="5E3CB88E" w:rsidR="009E6416" w:rsidRPr="003D7A02" w:rsidRDefault="00CA7BDE" w:rsidP="003D7A02">
      <w:pPr>
        <w:pStyle w:val="ListParagraph"/>
        <w:numPr>
          <w:ilvl w:val="2"/>
          <w:numId w:val="54"/>
        </w:numPr>
        <w:rPr>
          <w:rFonts w:asciiTheme="minorHAnsi" w:hAnsiTheme="minorHAnsi" w:cstheme="minorHAnsi"/>
        </w:rPr>
      </w:pPr>
      <w:r w:rsidRPr="003D7A02">
        <w:rPr>
          <w:rFonts w:asciiTheme="minorHAnsi" w:hAnsiTheme="minorHAnsi" w:cstheme="minorHAnsi"/>
        </w:rPr>
        <w:t>R</w:t>
      </w:r>
      <w:bookmarkStart w:id="76" w:name="_Hlk186105435"/>
      <w:r w:rsidRPr="003D7A02">
        <w:rPr>
          <w:rFonts w:asciiTheme="minorHAnsi" w:hAnsiTheme="minorHAnsi" w:cstheme="minorHAnsi"/>
        </w:rPr>
        <w:t>efer to</w:t>
      </w:r>
      <w:r w:rsidR="009E6416" w:rsidRPr="003D7A02">
        <w:rPr>
          <w:rFonts w:asciiTheme="minorHAnsi" w:hAnsiTheme="minorHAnsi" w:cstheme="minorHAnsi"/>
        </w:rPr>
        <w:t xml:space="preserve"> the ALTSA Long-term Care Manual</w:t>
      </w:r>
      <w:r w:rsidR="00D65C84" w:rsidRPr="003D7A02">
        <w:rPr>
          <w:rStyle w:val="Hyperlink"/>
          <w:rFonts w:asciiTheme="minorHAnsi" w:hAnsiTheme="minorHAnsi" w:cstheme="minorHAnsi"/>
          <w:u w:val="none"/>
        </w:rPr>
        <w:t xml:space="preserve"> </w:t>
      </w:r>
      <w:r w:rsidR="00D65C84" w:rsidRPr="003D7A02">
        <w:rPr>
          <w:rStyle w:val="Hyperlink"/>
          <w:rFonts w:asciiTheme="minorHAnsi" w:hAnsiTheme="minorHAnsi" w:cstheme="minorHAnsi"/>
        </w:rPr>
        <w:t xml:space="preserve">Chapter </w:t>
      </w:r>
      <w:r w:rsidRPr="003D7A02">
        <w:rPr>
          <w:rStyle w:val="Hyperlink"/>
          <w:rFonts w:asciiTheme="minorHAnsi" w:hAnsiTheme="minorHAnsi" w:cstheme="minorHAnsi"/>
        </w:rPr>
        <w:t>11</w:t>
      </w:r>
      <w:r w:rsidR="009E6416" w:rsidRPr="003D7A02">
        <w:rPr>
          <w:rFonts w:asciiTheme="minorHAnsi" w:hAnsiTheme="minorHAnsi" w:cstheme="minorHAnsi"/>
        </w:rPr>
        <w:t>.</w:t>
      </w:r>
      <w:bookmarkEnd w:id="76"/>
      <w:r w:rsidR="009E6416" w:rsidRPr="003D7A02">
        <w:rPr>
          <w:rFonts w:asciiTheme="minorHAnsi" w:hAnsiTheme="minorHAnsi" w:cstheme="minorHAnsi"/>
        </w:rPr>
        <w:t xml:space="preserve">  </w:t>
      </w:r>
    </w:p>
    <w:p w14:paraId="22FBCF29" w14:textId="77777777" w:rsidR="009E6416" w:rsidRPr="0097729B" w:rsidRDefault="009E6416" w:rsidP="009A592C">
      <w:pPr>
        <w:rPr>
          <w:rFonts w:asciiTheme="minorHAnsi" w:hAnsiTheme="minorHAnsi" w:cstheme="minorHAnsi"/>
        </w:rPr>
      </w:pPr>
    </w:p>
    <w:p w14:paraId="6F2D5DD3" w14:textId="77777777" w:rsidR="00374A98" w:rsidRPr="0097729B" w:rsidRDefault="009E6416" w:rsidP="003D7A02">
      <w:pPr>
        <w:rPr>
          <w:rFonts w:asciiTheme="minorHAnsi" w:hAnsiTheme="minorHAnsi" w:cstheme="minorHAnsi"/>
        </w:rPr>
      </w:pPr>
      <w:r w:rsidRPr="0097729B">
        <w:rPr>
          <w:rFonts w:asciiTheme="minorHAnsi" w:hAnsiTheme="minorHAnsi" w:cstheme="minorHAnsi"/>
        </w:rPr>
        <w:t>If the participant is not satisfied with the denial of a spending plan service or support:</w:t>
      </w:r>
    </w:p>
    <w:p w14:paraId="1861893D" w14:textId="7E7F8023" w:rsidR="00512A01" w:rsidRPr="0097729B" w:rsidRDefault="009E6416" w:rsidP="003D7A02">
      <w:pPr>
        <w:numPr>
          <w:ilvl w:val="1"/>
          <w:numId w:val="57"/>
        </w:numPr>
        <w:rPr>
          <w:rFonts w:asciiTheme="minorHAnsi" w:hAnsiTheme="minorHAnsi" w:cstheme="minorHAnsi"/>
        </w:rPr>
      </w:pPr>
      <w:r w:rsidRPr="0097729B">
        <w:rPr>
          <w:rFonts w:asciiTheme="minorHAnsi" w:hAnsiTheme="minorHAnsi" w:cstheme="minorHAnsi"/>
        </w:rPr>
        <w:t>The Care Consultant will follow the Administrative Hearing Process outlined in the ALTSA Long-term Care Manual</w:t>
      </w:r>
      <w:r w:rsidR="00D65C84" w:rsidRPr="00CA7BDE">
        <w:rPr>
          <w:rStyle w:val="Hyperlink"/>
          <w:rFonts w:asciiTheme="minorHAnsi" w:hAnsiTheme="minorHAnsi" w:cstheme="minorHAnsi"/>
          <w:u w:val="none"/>
        </w:rPr>
        <w:t xml:space="preserve"> </w:t>
      </w:r>
      <w:r w:rsidR="00D65C84" w:rsidRPr="0097729B">
        <w:rPr>
          <w:rStyle w:val="Hyperlink"/>
          <w:rFonts w:asciiTheme="minorHAnsi" w:hAnsiTheme="minorHAnsi" w:cstheme="minorHAnsi"/>
        </w:rPr>
        <w:t>Chapter 26</w:t>
      </w:r>
      <w:r w:rsidRPr="0097729B">
        <w:rPr>
          <w:rFonts w:asciiTheme="minorHAnsi" w:hAnsiTheme="minorHAnsi" w:cstheme="minorHAnsi"/>
        </w:rPr>
        <w:t>.</w:t>
      </w:r>
    </w:p>
    <w:p w14:paraId="575AB0D9" w14:textId="77777777" w:rsidR="006B3A1F" w:rsidRPr="0097729B" w:rsidRDefault="006B3A1F" w:rsidP="003D7A02">
      <w:pPr>
        <w:rPr>
          <w:rFonts w:asciiTheme="minorHAnsi" w:hAnsiTheme="minorHAnsi" w:cstheme="minorHAnsi"/>
        </w:rPr>
      </w:pPr>
    </w:p>
    <w:p w14:paraId="35A7989E" w14:textId="1563E649" w:rsidR="009E6416" w:rsidRPr="0097729B" w:rsidRDefault="00051E1A" w:rsidP="009A592C">
      <w:pPr>
        <w:pStyle w:val="Heading2"/>
        <w:spacing w:before="0" w:after="0"/>
        <w:rPr>
          <w:rFonts w:asciiTheme="minorHAnsi" w:hAnsiTheme="minorHAnsi" w:cstheme="minorHAnsi"/>
        </w:rPr>
      </w:pPr>
      <w:bookmarkStart w:id="77" w:name="_Toc186990934"/>
      <w:r w:rsidRPr="0097729B">
        <w:rPr>
          <w:rFonts w:asciiTheme="minorHAnsi" w:eastAsia="Times New Roman" w:hAnsiTheme="minorHAnsi" w:cstheme="minorHAnsi"/>
        </w:rPr>
        <w:t>How Do Participants Disenroll from New Freedom?</w:t>
      </w:r>
      <w:bookmarkEnd w:id="77"/>
    </w:p>
    <w:p w14:paraId="10F84199" w14:textId="77777777" w:rsidR="00E31E15" w:rsidRPr="0097729B" w:rsidRDefault="00E31E15" w:rsidP="009A592C">
      <w:pPr>
        <w:rPr>
          <w:rFonts w:asciiTheme="minorHAnsi" w:hAnsiTheme="minorHAnsi" w:cstheme="minorHAnsi"/>
          <w:b/>
          <w:i/>
        </w:rPr>
      </w:pPr>
      <w:r w:rsidRPr="0097729B">
        <w:rPr>
          <w:rFonts w:asciiTheme="minorHAnsi" w:hAnsiTheme="minorHAnsi" w:cstheme="minorHAnsi"/>
          <w:b/>
          <w:i/>
        </w:rPr>
        <w:t>Voluntary Disenrollment</w:t>
      </w:r>
    </w:p>
    <w:p w14:paraId="1EF937FE" w14:textId="1462010D" w:rsidR="00E31E15" w:rsidRPr="0097729B" w:rsidRDefault="00E31E15" w:rsidP="009A592C">
      <w:pPr>
        <w:rPr>
          <w:rFonts w:asciiTheme="minorHAnsi" w:hAnsiTheme="minorHAnsi" w:cstheme="minorHAnsi"/>
        </w:rPr>
      </w:pPr>
      <w:r w:rsidRPr="0097729B">
        <w:rPr>
          <w:rFonts w:asciiTheme="minorHAnsi" w:hAnsiTheme="minorHAnsi" w:cstheme="minorHAnsi"/>
        </w:rPr>
        <w:t>New Freedom is a voluntary program</w:t>
      </w:r>
      <w:r w:rsidR="00D65C84" w:rsidRPr="0097729B">
        <w:rPr>
          <w:rFonts w:asciiTheme="minorHAnsi" w:hAnsiTheme="minorHAnsi" w:cstheme="minorHAnsi"/>
        </w:rPr>
        <w:t>,</w:t>
      </w:r>
      <w:r w:rsidRPr="0097729B">
        <w:rPr>
          <w:rFonts w:asciiTheme="minorHAnsi" w:hAnsiTheme="minorHAnsi" w:cstheme="minorHAnsi"/>
        </w:rPr>
        <w:t xml:space="preserve"> and a participant may choose to disenroll and move to another Long-Term Care program.  If a participant wants to disenroll the Care Consultant will work with them to switch to another program as seamlessly as possible.  As a general rule if the participant asks to disenroll before the 15</w:t>
      </w:r>
      <w:r w:rsidRPr="0097729B">
        <w:rPr>
          <w:rFonts w:asciiTheme="minorHAnsi" w:hAnsiTheme="minorHAnsi" w:cstheme="minorHAnsi"/>
          <w:vertAlign w:val="superscript"/>
        </w:rPr>
        <w:t>th</w:t>
      </w:r>
      <w:r w:rsidRPr="0097729B">
        <w:rPr>
          <w:rFonts w:asciiTheme="minorHAnsi" w:hAnsiTheme="minorHAnsi" w:cstheme="minorHAnsi"/>
        </w:rPr>
        <w:t xml:space="preserve"> of the month the disenrollment will be effective the first of the following month; if they ask to disenroll the 15</w:t>
      </w:r>
      <w:r w:rsidRPr="0097729B">
        <w:rPr>
          <w:rFonts w:asciiTheme="minorHAnsi" w:hAnsiTheme="minorHAnsi" w:cstheme="minorHAnsi"/>
          <w:vertAlign w:val="superscript"/>
        </w:rPr>
        <w:t>th</w:t>
      </w:r>
      <w:r w:rsidRPr="0097729B">
        <w:rPr>
          <w:rFonts w:asciiTheme="minorHAnsi" w:hAnsiTheme="minorHAnsi" w:cstheme="minorHAnsi"/>
        </w:rPr>
        <w:t xml:space="preserve"> of the month or later, the disenrollment will be effective the first of the second following month (e.g.</w:t>
      </w:r>
      <w:r w:rsidR="00D65C84" w:rsidRPr="0097729B">
        <w:rPr>
          <w:rFonts w:asciiTheme="minorHAnsi" w:hAnsiTheme="minorHAnsi" w:cstheme="minorHAnsi"/>
        </w:rPr>
        <w:t>,</w:t>
      </w:r>
      <w:r w:rsidRPr="0097729B">
        <w:rPr>
          <w:rFonts w:asciiTheme="minorHAnsi" w:hAnsiTheme="minorHAnsi" w:cstheme="minorHAnsi"/>
        </w:rPr>
        <w:t xml:space="preserve"> the participant calls on September 18</w:t>
      </w:r>
      <w:r w:rsidRPr="0097729B">
        <w:rPr>
          <w:rFonts w:asciiTheme="minorHAnsi" w:hAnsiTheme="minorHAnsi" w:cstheme="minorHAnsi"/>
          <w:vertAlign w:val="superscript"/>
        </w:rPr>
        <w:t>th</w:t>
      </w:r>
      <w:r w:rsidRPr="0097729B">
        <w:rPr>
          <w:rFonts w:asciiTheme="minorHAnsi" w:hAnsiTheme="minorHAnsi" w:cstheme="minorHAnsi"/>
        </w:rPr>
        <w:t>; the disenrollment will occur November 1st).  On a case-by-case basis the transition can be expedited in order to support the participant’s needs.  When a New Freedom participant disenrolls the Care Consultant will contact the Financial Management Services provider to notify them of the disenrollment date.</w:t>
      </w:r>
    </w:p>
    <w:p w14:paraId="2F2EE55D" w14:textId="77777777" w:rsidR="006B3A1F" w:rsidRPr="0097729B" w:rsidRDefault="006B3A1F" w:rsidP="009A592C">
      <w:pPr>
        <w:rPr>
          <w:rFonts w:asciiTheme="minorHAnsi" w:hAnsiTheme="minorHAnsi" w:cstheme="minorHAnsi"/>
          <w:b/>
          <w:i/>
        </w:rPr>
      </w:pPr>
    </w:p>
    <w:p w14:paraId="5A09F25D" w14:textId="17F50E36" w:rsidR="00222AAB" w:rsidRPr="0097729B" w:rsidRDefault="00222AAB" w:rsidP="009A592C">
      <w:pPr>
        <w:rPr>
          <w:rFonts w:asciiTheme="minorHAnsi" w:hAnsiTheme="minorHAnsi" w:cstheme="minorHAnsi"/>
          <w:b/>
          <w:i/>
        </w:rPr>
      </w:pPr>
      <w:r w:rsidRPr="0097729B">
        <w:rPr>
          <w:rFonts w:asciiTheme="minorHAnsi" w:hAnsiTheme="minorHAnsi" w:cstheme="minorHAnsi"/>
          <w:b/>
          <w:i/>
        </w:rPr>
        <w:t xml:space="preserve">Involuntary Disenrollment </w:t>
      </w:r>
    </w:p>
    <w:p w14:paraId="4AA3D15F" w14:textId="77777777" w:rsidR="00222AAB" w:rsidRPr="0097729B" w:rsidRDefault="00222AAB" w:rsidP="009A592C">
      <w:pPr>
        <w:rPr>
          <w:rFonts w:asciiTheme="minorHAnsi" w:hAnsiTheme="minorHAnsi" w:cstheme="minorHAnsi"/>
          <w:b/>
          <w:bCs/>
        </w:rPr>
      </w:pPr>
    </w:p>
    <w:p w14:paraId="09A3FF75" w14:textId="77777777" w:rsidR="00222AAB" w:rsidRPr="0097729B" w:rsidRDefault="00222AAB" w:rsidP="009A592C">
      <w:pPr>
        <w:rPr>
          <w:rFonts w:asciiTheme="minorHAnsi" w:hAnsiTheme="minorHAnsi" w:cstheme="minorHAnsi"/>
          <w:b/>
          <w:bCs/>
        </w:rPr>
      </w:pPr>
      <w:r w:rsidRPr="0097729B">
        <w:rPr>
          <w:rFonts w:asciiTheme="minorHAnsi" w:hAnsiTheme="minorHAnsi" w:cstheme="minorHAnsi"/>
          <w:b/>
          <w:bCs/>
        </w:rPr>
        <w:t xml:space="preserve">Participant enrollment in New Freedom may also end involuntarily if: </w:t>
      </w:r>
    </w:p>
    <w:p w14:paraId="738BEC17" w14:textId="36645114" w:rsidR="00222AAB" w:rsidRPr="0097729B" w:rsidRDefault="00222AAB" w:rsidP="0096712D">
      <w:pPr>
        <w:numPr>
          <w:ilvl w:val="0"/>
          <w:numId w:val="33"/>
        </w:numPr>
        <w:rPr>
          <w:rFonts w:asciiTheme="minorHAnsi" w:hAnsiTheme="minorHAnsi" w:cstheme="minorHAnsi"/>
        </w:rPr>
      </w:pPr>
      <w:r w:rsidRPr="0097729B">
        <w:rPr>
          <w:rFonts w:asciiTheme="minorHAnsi" w:hAnsiTheme="minorHAnsi" w:cstheme="minorHAnsi"/>
        </w:rPr>
        <w:t xml:space="preserve">The participant moves out of the designated service area or is out of the service area for more than thirty consecutive days, unless the purpose of the longer absence is documented in the SER; </w:t>
      </w:r>
      <w:r w:rsidR="00CA7BDE">
        <w:rPr>
          <w:rFonts w:asciiTheme="minorHAnsi" w:hAnsiTheme="minorHAnsi" w:cstheme="minorHAnsi"/>
        </w:rPr>
        <w:t>OR</w:t>
      </w:r>
    </w:p>
    <w:p w14:paraId="59ED1E39" w14:textId="41874E32" w:rsidR="00222AAB" w:rsidRPr="0097729B" w:rsidRDefault="00222AAB" w:rsidP="0096712D">
      <w:pPr>
        <w:numPr>
          <w:ilvl w:val="0"/>
          <w:numId w:val="33"/>
        </w:numPr>
        <w:rPr>
          <w:rFonts w:asciiTheme="minorHAnsi" w:hAnsiTheme="minorHAnsi" w:cstheme="minorHAnsi"/>
        </w:rPr>
      </w:pPr>
      <w:r w:rsidRPr="0097729B">
        <w:rPr>
          <w:rFonts w:asciiTheme="minorHAnsi" w:hAnsiTheme="minorHAnsi" w:cstheme="minorHAnsi"/>
        </w:rPr>
        <w:t xml:space="preserve">The participant does not meet the terms for participant direction services outlined in the New Freedom </w:t>
      </w:r>
      <w:r w:rsidR="003F0019" w:rsidRPr="003F0019">
        <w:rPr>
          <w:rFonts w:asciiTheme="minorHAnsi" w:hAnsiTheme="minorHAnsi" w:cstheme="minorHAnsi"/>
        </w:rPr>
        <w:t>Participant Responsibility Agreement</w:t>
      </w:r>
      <w:r w:rsidR="003F0019">
        <w:rPr>
          <w:rFonts w:asciiTheme="minorHAnsi" w:hAnsiTheme="minorHAnsi" w:cstheme="minorHAnsi"/>
        </w:rPr>
        <w:t xml:space="preserve"> (DSHS form 16-244)</w:t>
      </w:r>
      <w:r w:rsidRPr="0097729B">
        <w:rPr>
          <w:rFonts w:asciiTheme="minorHAnsi" w:hAnsiTheme="minorHAnsi" w:cstheme="minorHAnsi"/>
        </w:rPr>
        <w:t xml:space="preserve">.  The terms are as follows: </w:t>
      </w:r>
    </w:p>
    <w:p w14:paraId="78AD51E3" w14:textId="77777777" w:rsidR="00222AAB" w:rsidRPr="0097729B" w:rsidRDefault="00222AAB" w:rsidP="0096712D">
      <w:pPr>
        <w:numPr>
          <w:ilvl w:val="1"/>
          <w:numId w:val="33"/>
        </w:numPr>
        <w:rPr>
          <w:rFonts w:asciiTheme="minorHAnsi" w:hAnsiTheme="minorHAnsi" w:cstheme="minorHAnsi"/>
        </w:rPr>
      </w:pPr>
      <w:r w:rsidRPr="0097729B">
        <w:rPr>
          <w:rFonts w:asciiTheme="minorHAnsi" w:hAnsiTheme="minorHAnsi" w:cstheme="minorHAnsi"/>
        </w:rPr>
        <w:t>Even with help from a representative, the client is unable to develop a spending plan, direct services or manage his/her individual budget or spending plan.</w:t>
      </w:r>
    </w:p>
    <w:p w14:paraId="2C2B61DC" w14:textId="69D55A75" w:rsidR="00222AAB" w:rsidRPr="0097729B" w:rsidRDefault="00222AAB" w:rsidP="0096712D">
      <w:pPr>
        <w:numPr>
          <w:ilvl w:val="1"/>
          <w:numId w:val="33"/>
        </w:numPr>
        <w:rPr>
          <w:rFonts w:asciiTheme="minorHAnsi" w:hAnsiTheme="minorHAnsi" w:cstheme="minorHAnsi"/>
        </w:rPr>
      </w:pPr>
      <w:r w:rsidRPr="0097729B">
        <w:rPr>
          <w:rFonts w:asciiTheme="minorHAnsi" w:hAnsiTheme="minorHAnsi" w:cstheme="minorHAnsi"/>
        </w:rPr>
        <w:t xml:space="preserve">Any one factor or several factors of such a magnitude jeopardize the health, welfare, and safety of the New Freedom participant or others, requiring termination of services under WAC </w:t>
      </w:r>
      <w:hyperlink r:id="rId42" w:history="1">
        <w:r w:rsidRPr="0097729B">
          <w:rPr>
            <w:rStyle w:val="Hyperlink"/>
            <w:rFonts w:asciiTheme="minorHAnsi" w:hAnsiTheme="minorHAnsi" w:cstheme="minorHAnsi"/>
          </w:rPr>
          <w:t>388-106-0047</w:t>
        </w:r>
      </w:hyperlink>
      <w:r w:rsidRPr="0097729B">
        <w:rPr>
          <w:rFonts w:asciiTheme="minorHAnsi" w:hAnsiTheme="minorHAnsi" w:cstheme="minorHAnsi"/>
        </w:rPr>
        <w:t>.</w:t>
      </w:r>
    </w:p>
    <w:p w14:paraId="1755FA15" w14:textId="77777777" w:rsidR="00222AAB" w:rsidRPr="0097729B" w:rsidRDefault="00222AAB" w:rsidP="0096712D">
      <w:pPr>
        <w:numPr>
          <w:ilvl w:val="1"/>
          <w:numId w:val="33"/>
        </w:numPr>
        <w:rPr>
          <w:rFonts w:asciiTheme="minorHAnsi" w:hAnsiTheme="minorHAnsi" w:cstheme="minorHAnsi"/>
        </w:rPr>
      </w:pPr>
      <w:r w:rsidRPr="0097729B">
        <w:rPr>
          <w:rFonts w:asciiTheme="minorHAnsi" w:hAnsiTheme="minorHAnsi" w:cstheme="minorHAnsi"/>
        </w:rPr>
        <w:t>Misuse of program funds and services.</w:t>
      </w:r>
    </w:p>
    <w:p w14:paraId="29EF881E" w14:textId="77777777" w:rsidR="00123B85" w:rsidRDefault="00123B85" w:rsidP="009A592C">
      <w:pPr>
        <w:rPr>
          <w:rFonts w:asciiTheme="minorHAnsi" w:hAnsiTheme="minorHAnsi" w:cstheme="minorHAnsi"/>
          <w:b/>
          <w:i/>
        </w:rPr>
      </w:pPr>
    </w:p>
    <w:p w14:paraId="5867C434" w14:textId="5BE98DBE" w:rsidR="00222AAB" w:rsidRPr="0097729B" w:rsidRDefault="00222AAB" w:rsidP="009A592C">
      <w:pPr>
        <w:rPr>
          <w:rFonts w:asciiTheme="minorHAnsi" w:hAnsiTheme="minorHAnsi" w:cstheme="minorHAnsi"/>
          <w:b/>
          <w:i/>
        </w:rPr>
      </w:pPr>
      <w:r w:rsidRPr="0097729B">
        <w:rPr>
          <w:rFonts w:asciiTheme="minorHAnsi" w:hAnsiTheme="minorHAnsi" w:cstheme="minorHAnsi"/>
          <w:b/>
          <w:i/>
        </w:rPr>
        <w:lastRenderedPageBreak/>
        <w:t xml:space="preserve">Additional Process for Involuntary Disenrollment  </w:t>
      </w:r>
    </w:p>
    <w:p w14:paraId="1FDEF129" w14:textId="77777777" w:rsidR="00222AAB" w:rsidRPr="0097729B" w:rsidRDefault="00222AAB" w:rsidP="0096712D">
      <w:pPr>
        <w:numPr>
          <w:ilvl w:val="0"/>
          <w:numId w:val="32"/>
        </w:numPr>
        <w:rPr>
          <w:rFonts w:asciiTheme="minorHAnsi" w:hAnsiTheme="minorHAnsi" w:cstheme="minorHAnsi"/>
        </w:rPr>
      </w:pPr>
      <w:r w:rsidRPr="0097729B">
        <w:rPr>
          <w:rFonts w:asciiTheme="minorHAnsi" w:hAnsiTheme="minorHAnsi" w:cstheme="minorHAnsi"/>
        </w:rPr>
        <w:t>The Care Consultant must compose a written notice to the participant that fully documents that one or more of the conditions exist to justify involuntary disenrollment and forward the notice to the ALTSA New Freedom Program Manager.</w:t>
      </w:r>
    </w:p>
    <w:p w14:paraId="46D66572" w14:textId="77777777" w:rsidR="00222AAB" w:rsidRPr="0097729B" w:rsidRDefault="00222AAB" w:rsidP="0096712D">
      <w:pPr>
        <w:numPr>
          <w:ilvl w:val="0"/>
          <w:numId w:val="32"/>
        </w:numPr>
        <w:rPr>
          <w:rFonts w:asciiTheme="minorHAnsi" w:hAnsiTheme="minorHAnsi" w:cstheme="minorHAnsi"/>
        </w:rPr>
      </w:pPr>
      <w:r w:rsidRPr="0097729B">
        <w:rPr>
          <w:rFonts w:asciiTheme="minorHAnsi" w:hAnsiTheme="minorHAnsi" w:cstheme="minorHAnsi"/>
        </w:rPr>
        <w:t>The ALTSA New Freedom Program Manager will notify the Care Consultant of the approval/denial of the request for disenrollment within 15 days of receipt.</w:t>
      </w:r>
    </w:p>
    <w:p w14:paraId="29FE9F0E" w14:textId="77777777" w:rsidR="00222AAB" w:rsidRPr="0097729B" w:rsidRDefault="00222AAB" w:rsidP="0096712D">
      <w:pPr>
        <w:numPr>
          <w:ilvl w:val="0"/>
          <w:numId w:val="32"/>
        </w:numPr>
        <w:rPr>
          <w:rFonts w:asciiTheme="minorHAnsi" w:hAnsiTheme="minorHAnsi" w:cstheme="minorHAnsi"/>
        </w:rPr>
      </w:pPr>
      <w:r w:rsidRPr="0097729B">
        <w:rPr>
          <w:rFonts w:asciiTheme="minorHAnsi" w:hAnsiTheme="minorHAnsi" w:cstheme="minorHAnsi"/>
        </w:rPr>
        <w:t>The Care Consultant will follow the Challenging Cases Protocol as applicable.</w:t>
      </w:r>
    </w:p>
    <w:p w14:paraId="2828B15B" w14:textId="77777777" w:rsidR="00222AAB" w:rsidRDefault="00222AAB" w:rsidP="0096712D">
      <w:pPr>
        <w:numPr>
          <w:ilvl w:val="0"/>
          <w:numId w:val="32"/>
        </w:numPr>
        <w:rPr>
          <w:rFonts w:asciiTheme="minorHAnsi" w:hAnsiTheme="minorHAnsi" w:cstheme="minorHAnsi"/>
        </w:rPr>
      </w:pPr>
      <w:r w:rsidRPr="0097729B">
        <w:rPr>
          <w:rFonts w:asciiTheme="minorHAnsi" w:hAnsiTheme="minorHAnsi" w:cstheme="minorHAnsi"/>
        </w:rPr>
        <w:t xml:space="preserve">If the involuntary disenrollment is approved by the ALTSA New Freedom Program Manager, the Care Consultant will follow the disenrollment process noted above for voluntary disenrollment. </w:t>
      </w:r>
    </w:p>
    <w:p w14:paraId="3C7F0A69" w14:textId="77777777" w:rsidR="003F0019" w:rsidRDefault="003F0019" w:rsidP="003F0019">
      <w:pPr>
        <w:rPr>
          <w:rFonts w:asciiTheme="minorHAnsi" w:hAnsiTheme="minorHAnsi" w:cstheme="minorHAnsi"/>
        </w:rPr>
      </w:pPr>
    </w:p>
    <w:p w14:paraId="3BF232AF" w14:textId="7D76D684" w:rsidR="003F0019" w:rsidRPr="0097729B" w:rsidRDefault="003F0019" w:rsidP="003F0019">
      <w:pPr>
        <w:rPr>
          <w:rFonts w:asciiTheme="minorHAnsi" w:hAnsiTheme="minorHAnsi" w:cstheme="minorHAnsi"/>
        </w:rPr>
      </w:pPr>
      <w:r>
        <w:rPr>
          <w:rFonts w:asciiTheme="minorHAnsi" w:hAnsiTheme="minorHAnsi" w:cstheme="minorHAnsi"/>
        </w:rPr>
        <w:t>The participant may be eligible for other programs.</w:t>
      </w:r>
    </w:p>
    <w:p w14:paraId="3C28BEA9" w14:textId="77777777" w:rsidR="00222AAB" w:rsidRPr="0097729B" w:rsidRDefault="00222AAB" w:rsidP="009A592C">
      <w:pPr>
        <w:rPr>
          <w:rFonts w:asciiTheme="minorHAnsi" w:hAnsiTheme="minorHAnsi" w:cstheme="minorHAnsi"/>
        </w:rPr>
      </w:pPr>
    </w:p>
    <w:p w14:paraId="022721A1" w14:textId="77777777" w:rsidR="00222AAB" w:rsidRPr="0097729B" w:rsidRDefault="00222AAB" w:rsidP="009A592C">
      <w:pPr>
        <w:rPr>
          <w:rFonts w:asciiTheme="minorHAnsi" w:hAnsiTheme="minorHAnsi" w:cstheme="minorHAnsi"/>
          <w:b/>
          <w:i/>
        </w:rPr>
      </w:pPr>
      <w:bookmarkStart w:id="78" w:name="_Loss_of_Eligibility"/>
      <w:bookmarkEnd w:id="78"/>
      <w:r w:rsidRPr="0097729B">
        <w:rPr>
          <w:rFonts w:asciiTheme="minorHAnsi" w:hAnsiTheme="minorHAnsi" w:cstheme="minorHAnsi"/>
          <w:b/>
          <w:i/>
        </w:rPr>
        <w:t xml:space="preserve">Loss of Eligibility </w:t>
      </w:r>
    </w:p>
    <w:p w14:paraId="3241D4DD" w14:textId="77777777" w:rsidR="00222AAB" w:rsidRPr="0097729B" w:rsidRDefault="00222AAB" w:rsidP="0096712D">
      <w:pPr>
        <w:numPr>
          <w:ilvl w:val="0"/>
          <w:numId w:val="34"/>
        </w:numPr>
        <w:rPr>
          <w:rFonts w:asciiTheme="minorHAnsi" w:hAnsiTheme="minorHAnsi" w:cstheme="minorHAnsi"/>
        </w:rPr>
      </w:pPr>
      <w:r w:rsidRPr="0097729B">
        <w:rPr>
          <w:rFonts w:asciiTheme="minorHAnsi" w:hAnsiTheme="minorHAnsi" w:cstheme="minorHAnsi"/>
        </w:rPr>
        <w:t xml:space="preserve">Participants must meet the functional and financial eligibility to remain in New Freedom.  If a participant is determined to no longer meet program eligibility, the Care Consultant will work with the client on a termination plan. </w:t>
      </w:r>
    </w:p>
    <w:p w14:paraId="0BC8338B" w14:textId="77777777" w:rsidR="00222AAB" w:rsidRPr="0097729B" w:rsidRDefault="00222AAB" w:rsidP="0096712D">
      <w:pPr>
        <w:numPr>
          <w:ilvl w:val="0"/>
          <w:numId w:val="34"/>
        </w:numPr>
        <w:rPr>
          <w:rFonts w:asciiTheme="minorHAnsi" w:hAnsiTheme="minorHAnsi" w:cstheme="minorHAnsi"/>
        </w:rPr>
      </w:pPr>
      <w:r w:rsidRPr="0097729B">
        <w:rPr>
          <w:rFonts w:asciiTheme="minorHAnsi" w:hAnsiTheme="minorHAnsi" w:cstheme="minorHAnsi"/>
        </w:rPr>
        <w:t>New Freedom is available only to participants who live in their own homes.  If a participant wants/needs to move to a residential or long-term placement in a nursing facility, they are no longer eligible for the New Freedom waiver.</w:t>
      </w:r>
    </w:p>
    <w:p w14:paraId="287EF708" w14:textId="1F6BF5FA" w:rsidR="009E6416" w:rsidRPr="0097729B" w:rsidRDefault="00222AAB" w:rsidP="0096712D">
      <w:pPr>
        <w:numPr>
          <w:ilvl w:val="0"/>
          <w:numId w:val="34"/>
        </w:numPr>
        <w:rPr>
          <w:rFonts w:asciiTheme="minorHAnsi" w:hAnsiTheme="minorHAnsi" w:cstheme="minorHAnsi"/>
        </w:rPr>
      </w:pPr>
      <w:r w:rsidRPr="0097729B">
        <w:rPr>
          <w:rFonts w:asciiTheme="minorHAnsi" w:hAnsiTheme="minorHAnsi" w:cstheme="minorHAnsi"/>
          <w:bCs/>
        </w:rPr>
        <w:t>New Freedom participants who are institutionalized for more than 45 days lose eligibility for the program and must be disenrolled.</w:t>
      </w:r>
    </w:p>
    <w:p w14:paraId="6B20DADA" w14:textId="77777777" w:rsidR="009E6416" w:rsidRPr="0097729B" w:rsidRDefault="009E6416" w:rsidP="009A592C">
      <w:pPr>
        <w:rPr>
          <w:rFonts w:asciiTheme="minorHAnsi" w:hAnsiTheme="minorHAnsi" w:cstheme="minorHAnsi"/>
        </w:rPr>
      </w:pPr>
    </w:p>
    <w:p w14:paraId="7846A86C" w14:textId="77777777" w:rsidR="007676F4" w:rsidRPr="0097729B" w:rsidRDefault="007676F4" w:rsidP="009A592C">
      <w:pPr>
        <w:pStyle w:val="Heading2"/>
        <w:spacing w:before="0" w:after="0"/>
        <w:rPr>
          <w:rFonts w:asciiTheme="minorHAnsi" w:hAnsiTheme="minorHAnsi" w:cstheme="minorHAnsi"/>
        </w:rPr>
      </w:pPr>
      <w:bookmarkStart w:id="79" w:name="_Toc186990935"/>
      <w:r w:rsidRPr="0097729B">
        <w:rPr>
          <w:rFonts w:asciiTheme="minorHAnsi" w:hAnsiTheme="minorHAnsi" w:cstheme="minorHAnsi"/>
        </w:rPr>
        <w:t>Resources</w:t>
      </w:r>
      <w:bookmarkEnd w:id="11"/>
      <w:bookmarkEnd w:id="12"/>
      <w:bookmarkEnd w:id="13"/>
      <w:bookmarkEnd w:id="14"/>
      <w:bookmarkEnd w:id="15"/>
      <w:bookmarkEnd w:id="79"/>
    </w:p>
    <w:p w14:paraId="49B841C7" w14:textId="77777777" w:rsidR="007676F4" w:rsidRPr="0097729B" w:rsidRDefault="007676F4" w:rsidP="009A592C">
      <w:pPr>
        <w:pStyle w:val="Heading3"/>
        <w:spacing w:before="0" w:after="0"/>
        <w:rPr>
          <w:rFonts w:cstheme="minorHAnsi"/>
        </w:rPr>
      </w:pPr>
      <w:bookmarkStart w:id="80" w:name="_Toc525727014"/>
      <w:bookmarkStart w:id="81" w:name="_Toc525727114"/>
      <w:bookmarkStart w:id="82" w:name="_Toc528758281"/>
      <w:bookmarkStart w:id="83" w:name="_Toc528759429"/>
      <w:bookmarkStart w:id="84" w:name="_Toc528760024"/>
      <w:bookmarkStart w:id="85" w:name="_Toc186990936"/>
      <w:r w:rsidRPr="0097729B">
        <w:rPr>
          <w:rFonts w:cstheme="minorHAnsi"/>
        </w:rPr>
        <w:t>Related WACs and RCWs</w:t>
      </w:r>
      <w:bookmarkEnd w:id="80"/>
      <w:bookmarkEnd w:id="81"/>
      <w:bookmarkEnd w:id="82"/>
      <w:bookmarkEnd w:id="83"/>
      <w:bookmarkEnd w:id="84"/>
      <w:bookmarkEnd w:id="85"/>
    </w:p>
    <w:p w14:paraId="36EDB898" w14:textId="77777777" w:rsidR="00E45F93" w:rsidRDefault="00E45F93" w:rsidP="009A592C">
      <w:pPr>
        <w:rPr>
          <w:rFonts w:asciiTheme="minorHAnsi" w:hAnsiTheme="minorHAnsi" w:cstheme="minorHAnsi"/>
        </w:rPr>
      </w:pPr>
    </w:p>
    <w:p w14:paraId="37011C49" w14:textId="77777777" w:rsidR="00D60045" w:rsidRPr="000D4A19" w:rsidRDefault="00D60045" w:rsidP="000D4A19">
      <w:pPr>
        <w:tabs>
          <w:tab w:val="left" w:pos="3060"/>
        </w:tabs>
        <w:rPr>
          <w:rFonts w:asciiTheme="minorHAnsi" w:hAnsiTheme="minorHAnsi" w:cstheme="minorHAnsi"/>
          <w:b/>
          <w:bCs/>
        </w:rPr>
      </w:pPr>
      <w:r w:rsidRPr="000D4A19">
        <w:rPr>
          <w:rFonts w:asciiTheme="minorHAnsi" w:hAnsiTheme="minorHAnsi" w:cstheme="minorHAnsi"/>
          <w:b/>
          <w:bCs/>
        </w:rPr>
        <w:t>Regulation</w:t>
      </w:r>
      <w:r w:rsidRPr="000D4A19">
        <w:rPr>
          <w:rFonts w:asciiTheme="minorHAnsi" w:hAnsiTheme="minorHAnsi" w:cstheme="minorHAnsi"/>
          <w:b/>
          <w:bCs/>
        </w:rPr>
        <w:tab/>
        <w:t>Description</w:t>
      </w:r>
    </w:p>
    <w:tbl>
      <w:tblPr>
        <w:tblStyle w:val="TableGrid"/>
        <w:tblW w:w="9355" w:type="dxa"/>
        <w:tblLook w:val="04A0" w:firstRow="1" w:lastRow="0" w:firstColumn="1" w:lastColumn="0" w:noHBand="0" w:noVBand="1"/>
      </w:tblPr>
      <w:tblGrid>
        <w:gridCol w:w="2965"/>
        <w:gridCol w:w="6390"/>
      </w:tblGrid>
      <w:tr w:rsidR="00BA620B" w14:paraId="16A887F6" w14:textId="77777777" w:rsidTr="000D4A19">
        <w:tc>
          <w:tcPr>
            <w:tcW w:w="2965" w:type="dxa"/>
          </w:tcPr>
          <w:p w14:paraId="460349C3" w14:textId="1911E804" w:rsidR="00BA620B" w:rsidRDefault="00BA620B" w:rsidP="00695351">
            <w:pPr>
              <w:rPr>
                <w:rFonts w:cstheme="minorHAnsi"/>
              </w:rPr>
            </w:pPr>
            <w:hyperlink r:id="rId43" w:history="1">
              <w:r w:rsidRPr="0097729B">
                <w:rPr>
                  <w:rStyle w:val="Hyperlink"/>
                  <w:rFonts w:cstheme="minorHAnsi"/>
                  <w:bCs/>
                </w:rPr>
                <w:t>Chapter 388-106 WAC</w:t>
              </w:r>
            </w:hyperlink>
          </w:p>
        </w:tc>
        <w:tc>
          <w:tcPr>
            <w:tcW w:w="6390" w:type="dxa"/>
          </w:tcPr>
          <w:p w14:paraId="0731A58B" w14:textId="0360ABCB" w:rsidR="00BA620B" w:rsidRPr="003C4444" w:rsidRDefault="00BA620B" w:rsidP="00695351">
            <w:pPr>
              <w:rPr>
                <w:rFonts w:cstheme="minorHAnsi"/>
              </w:rPr>
            </w:pPr>
            <w:r w:rsidRPr="0097729B">
              <w:rPr>
                <w:rFonts w:cstheme="minorHAnsi"/>
                <w:bCs/>
              </w:rPr>
              <w:t>Long-Term Care Services</w:t>
            </w:r>
          </w:p>
        </w:tc>
      </w:tr>
      <w:tr w:rsidR="00BA620B" w14:paraId="1E801FB0" w14:textId="77777777" w:rsidTr="000D4A19">
        <w:tc>
          <w:tcPr>
            <w:tcW w:w="2965" w:type="dxa"/>
          </w:tcPr>
          <w:p w14:paraId="5F028504" w14:textId="0910932E" w:rsidR="00BA620B" w:rsidRDefault="00BA620B" w:rsidP="00695351">
            <w:pPr>
              <w:rPr>
                <w:rFonts w:cstheme="minorHAnsi"/>
              </w:rPr>
            </w:pPr>
            <w:r w:rsidRPr="0097729B">
              <w:rPr>
                <w:rFonts w:cstheme="minorHAnsi"/>
                <w:bCs/>
              </w:rPr>
              <w:t xml:space="preserve">WACs </w:t>
            </w:r>
            <w:hyperlink r:id="rId44" w:history="1">
              <w:r w:rsidRPr="0097729B">
                <w:rPr>
                  <w:rStyle w:val="Hyperlink"/>
                  <w:rFonts w:cstheme="minorHAnsi"/>
                  <w:bCs/>
                </w:rPr>
                <w:t>388-106-1400 through 388-106-1480</w:t>
              </w:r>
            </w:hyperlink>
          </w:p>
        </w:tc>
        <w:tc>
          <w:tcPr>
            <w:tcW w:w="6390" w:type="dxa"/>
          </w:tcPr>
          <w:p w14:paraId="7EB5C629" w14:textId="53B85738" w:rsidR="00BA620B" w:rsidRPr="003C4444" w:rsidRDefault="00BA620B" w:rsidP="00695351">
            <w:pPr>
              <w:rPr>
                <w:rFonts w:cstheme="minorHAnsi"/>
              </w:rPr>
            </w:pPr>
            <w:r w:rsidRPr="0097729B">
              <w:rPr>
                <w:rFonts w:cstheme="minorHAnsi"/>
                <w:bCs/>
              </w:rPr>
              <w:t>New Freedom Budget-Based, Participant-Directed Services</w:t>
            </w:r>
          </w:p>
        </w:tc>
      </w:tr>
      <w:tr w:rsidR="00D60045" w14:paraId="304D5475" w14:textId="77777777" w:rsidTr="000D4A19">
        <w:tc>
          <w:tcPr>
            <w:tcW w:w="2965" w:type="dxa"/>
          </w:tcPr>
          <w:p w14:paraId="40A70066" w14:textId="77777777" w:rsidR="00D60045" w:rsidRDefault="00D60045" w:rsidP="00695351">
            <w:pPr>
              <w:rPr>
                <w:rFonts w:cstheme="minorHAnsi"/>
              </w:rPr>
            </w:pPr>
            <w:hyperlink r:id="rId45" w:history="1">
              <w:r w:rsidRPr="003C4444">
                <w:rPr>
                  <w:rStyle w:val="Hyperlink"/>
                  <w:rFonts w:cstheme="minorHAnsi"/>
                </w:rPr>
                <w:t>WAC 388-106-1400</w:t>
              </w:r>
            </w:hyperlink>
          </w:p>
        </w:tc>
        <w:tc>
          <w:tcPr>
            <w:tcW w:w="6390" w:type="dxa"/>
          </w:tcPr>
          <w:p w14:paraId="61C727C3" w14:textId="77777777" w:rsidR="00D60045" w:rsidRDefault="00D60045" w:rsidP="00695351">
            <w:pPr>
              <w:rPr>
                <w:rFonts w:cstheme="minorHAnsi"/>
              </w:rPr>
            </w:pPr>
            <w:r w:rsidRPr="003C4444">
              <w:rPr>
                <w:rFonts w:cstheme="minorHAnsi"/>
              </w:rPr>
              <w:t>What services may I receive under New Freedom consumer directed services (NFCDS)?</w:t>
            </w:r>
          </w:p>
        </w:tc>
      </w:tr>
      <w:tr w:rsidR="00D60045" w14:paraId="08E89DA5" w14:textId="77777777" w:rsidTr="000D4A19">
        <w:tc>
          <w:tcPr>
            <w:tcW w:w="2965" w:type="dxa"/>
          </w:tcPr>
          <w:p w14:paraId="21ADE692" w14:textId="77777777" w:rsidR="00D60045" w:rsidRDefault="00D60045" w:rsidP="00695351">
            <w:pPr>
              <w:rPr>
                <w:rFonts w:cstheme="minorHAnsi"/>
              </w:rPr>
            </w:pPr>
            <w:hyperlink r:id="rId46" w:history="1">
              <w:r w:rsidRPr="007B766D">
                <w:rPr>
                  <w:rStyle w:val="Hyperlink"/>
                  <w:rFonts w:cstheme="minorHAnsi"/>
                </w:rPr>
                <w:t>WAC 388-106-1405</w:t>
              </w:r>
            </w:hyperlink>
          </w:p>
        </w:tc>
        <w:tc>
          <w:tcPr>
            <w:tcW w:w="6390" w:type="dxa"/>
          </w:tcPr>
          <w:p w14:paraId="27732F41" w14:textId="77777777" w:rsidR="00D60045" w:rsidRDefault="00D60045" w:rsidP="00695351">
            <w:pPr>
              <w:rPr>
                <w:rFonts w:cstheme="minorHAnsi"/>
              </w:rPr>
            </w:pPr>
            <w:r w:rsidRPr="007B766D">
              <w:rPr>
                <w:rFonts w:cstheme="minorHAnsi"/>
              </w:rPr>
              <w:t>What services are not covered under New Freedom consumer directed services (NFCDS)?</w:t>
            </w:r>
          </w:p>
        </w:tc>
      </w:tr>
      <w:tr w:rsidR="00D60045" w14:paraId="01859D32" w14:textId="77777777" w:rsidTr="000D4A19">
        <w:tc>
          <w:tcPr>
            <w:tcW w:w="2965" w:type="dxa"/>
          </w:tcPr>
          <w:p w14:paraId="5EF46BED" w14:textId="77777777" w:rsidR="00D60045" w:rsidRDefault="00D60045" w:rsidP="00695351">
            <w:pPr>
              <w:rPr>
                <w:rFonts w:cstheme="minorHAnsi"/>
              </w:rPr>
            </w:pPr>
            <w:hyperlink r:id="rId47" w:history="1">
              <w:r w:rsidRPr="00051FF0">
                <w:rPr>
                  <w:rStyle w:val="Hyperlink"/>
                  <w:rFonts w:cstheme="minorHAnsi"/>
                  <w:bCs/>
                </w:rPr>
                <w:t>WAC 182-513-1315</w:t>
              </w:r>
            </w:hyperlink>
          </w:p>
        </w:tc>
        <w:tc>
          <w:tcPr>
            <w:tcW w:w="6390" w:type="dxa"/>
          </w:tcPr>
          <w:p w14:paraId="61DD4AA6" w14:textId="77777777" w:rsidR="00D60045" w:rsidRDefault="00D60045" w:rsidP="00695351">
            <w:pPr>
              <w:rPr>
                <w:rFonts w:cstheme="minorHAnsi"/>
              </w:rPr>
            </w:pPr>
            <w:r>
              <w:rPr>
                <w:rFonts w:cstheme="minorHAnsi"/>
                <w:bCs/>
              </w:rPr>
              <w:t>General eligibility for Long-Term Care</w:t>
            </w:r>
          </w:p>
        </w:tc>
      </w:tr>
      <w:tr w:rsidR="00D60045" w14:paraId="5C719EC6" w14:textId="77777777" w:rsidTr="000D4A19">
        <w:tc>
          <w:tcPr>
            <w:tcW w:w="2965" w:type="dxa"/>
          </w:tcPr>
          <w:p w14:paraId="7DEC474D" w14:textId="77777777" w:rsidR="00D60045" w:rsidRDefault="00D60045" w:rsidP="00695351">
            <w:pPr>
              <w:rPr>
                <w:rFonts w:cstheme="minorHAnsi"/>
              </w:rPr>
            </w:pPr>
            <w:hyperlink r:id="rId48" w:history="1">
              <w:r w:rsidRPr="0097729B">
                <w:rPr>
                  <w:rStyle w:val="Hyperlink"/>
                  <w:rFonts w:cstheme="minorHAnsi"/>
                </w:rPr>
                <w:t>WAC 388-106-1435</w:t>
              </w:r>
            </w:hyperlink>
          </w:p>
        </w:tc>
        <w:tc>
          <w:tcPr>
            <w:tcW w:w="6390" w:type="dxa"/>
          </w:tcPr>
          <w:p w14:paraId="6C784165" w14:textId="77777777" w:rsidR="00D60045" w:rsidRDefault="00D60045" w:rsidP="00695351">
            <w:pPr>
              <w:rPr>
                <w:rFonts w:cstheme="minorHAnsi"/>
              </w:rPr>
            </w:pPr>
            <w:r>
              <w:rPr>
                <w:rFonts w:cstheme="minorHAnsi"/>
              </w:rPr>
              <w:t>AREP</w:t>
            </w:r>
          </w:p>
        </w:tc>
      </w:tr>
      <w:tr w:rsidR="00D60045" w14:paraId="2493D358" w14:textId="77777777" w:rsidTr="000D4A19">
        <w:tc>
          <w:tcPr>
            <w:tcW w:w="2965" w:type="dxa"/>
          </w:tcPr>
          <w:p w14:paraId="0DE4FF1B" w14:textId="77777777" w:rsidR="00D60045" w:rsidRDefault="00D60045" w:rsidP="00695351">
            <w:pPr>
              <w:rPr>
                <w:rFonts w:cstheme="minorHAnsi"/>
              </w:rPr>
            </w:pPr>
            <w:hyperlink r:id="rId49" w:history="1">
              <w:r w:rsidRPr="00051FF0">
                <w:rPr>
                  <w:rStyle w:val="Hyperlink"/>
                  <w:rFonts w:cstheme="minorHAnsi"/>
                </w:rPr>
                <w:t>WAC 388-106-1458</w:t>
              </w:r>
            </w:hyperlink>
          </w:p>
        </w:tc>
        <w:tc>
          <w:tcPr>
            <w:tcW w:w="6390" w:type="dxa"/>
          </w:tcPr>
          <w:p w14:paraId="251B54E0" w14:textId="77777777" w:rsidR="00D60045" w:rsidRDefault="00D60045" w:rsidP="00695351">
            <w:pPr>
              <w:rPr>
                <w:rFonts w:cstheme="minorHAnsi"/>
              </w:rPr>
            </w:pPr>
            <w:r w:rsidRPr="00051FF0">
              <w:rPr>
                <w:rFonts w:cstheme="minorHAnsi"/>
              </w:rPr>
              <w:t>N</w:t>
            </w:r>
            <w:r w:rsidRPr="00051FF0">
              <w:t>FSP</w:t>
            </w:r>
          </w:p>
        </w:tc>
      </w:tr>
      <w:tr w:rsidR="00D60045" w14:paraId="13645440" w14:textId="77777777" w:rsidTr="000D4A19">
        <w:tc>
          <w:tcPr>
            <w:tcW w:w="2965" w:type="dxa"/>
          </w:tcPr>
          <w:p w14:paraId="561F92C3" w14:textId="77777777" w:rsidR="00D60045" w:rsidRDefault="00D60045" w:rsidP="00695351">
            <w:pPr>
              <w:rPr>
                <w:rFonts w:cstheme="minorHAnsi"/>
              </w:rPr>
            </w:pPr>
            <w:hyperlink r:id="rId50" w:history="1">
              <w:r w:rsidRPr="007B766D">
                <w:rPr>
                  <w:rStyle w:val="Hyperlink"/>
                  <w:rFonts w:cstheme="minorHAnsi"/>
                </w:rPr>
                <w:t>WAC 388-106-0010</w:t>
              </w:r>
            </w:hyperlink>
          </w:p>
        </w:tc>
        <w:tc>
          <w:tcPr>
            <w:tcW w:w="6390" w:type="dxa"/>
          </w:tcPr>
          <w:p w14:paraId="144E1ABC" w14:textId="77777777" w:rsidR="00D60045" w:rsidRDefault="00D60045" w:rsidP="00695351">
            <w:pPr>
              <w:rPr>
                <w:rFonts w:cstheme="minorHAnsi"/>
              </w:rPr>
            </w:pPr>
            <w:r>
              <w:rPr>
                <w:rFonts w:cstheme="minorHAnsi"/>
              </w:rPr>
              <w:t>ADL/IADL definitions</w:t>
            </w:r>
          </w:p>
        </w:tc>
      </w:tr>
      <w:tr w:rsidR="00D60045" w14:paraId="320DDB29" w14:textId="77777777" w:rsidTr="000D4A19">
        <w:tc>
          <w:tcPr>
            <w:tcW w:w="2965" w:type="dxa"/>
          </w:tcPr>
          <w:p w14:paraId="0B00C656" w14:textId="2584CE93" w:rsidR="00D60045" w:rsidRDefault="006E0D3F" w:rsidP="00695351">
            <w:pPr>
              <w:rPr>
                <w:rFonts w:cstheme="minorHAnsi"/>
              </w:rPr>
            </w:pPr>
            <w:hyperlink r:id="rId51" w:history="1">
              <w:r w:rsidRPr="0097729B">
                <w:rPr>
                  <w:rStyle w:val="Hyperlink"/>
                  <w:rFonts w:cstheme="minorHAnsi"/>
                </w:rPr>
                <w:t>WAC 388-440-0001</w:t>
              </w:r>
            </w:hyperlink>
          </w:p>
        </w:tc>
        <w:tc>
          <w:tcPr>
            <w:tcW w:w="6390" w:type="dxa"/>
          </w:tcPr>
          <w:p w14:paraId="37C595BA" w14:textId="1391A5F7" w:rsidR="00D60045" w:rsidRDefault="006E0D3F" w:rsidP="00695351">
            <w:pPr>
              <w:rPr>
                <w:rFonts w:cstheme="minorHAnsi"/>
              </w:rPr>
            </w:pPr>
            <w:r>
              <w:rPr>
                <w:rFonts w:cstheme="minorHAnsi"/>
              </w:rPr>
              <w:t>ETR</w:t>
            </w:r>
          </w:p>
        </w:tc>
      </w:tr>
      <w:tr w:rsidR="00D60045" w14:paraId="349AA9AE" w14:textId="77777777" w:rsidTr="000D4A19">
        <w:tc>
          <w:tcPr>
            <w:tcW w:w="2965" w:type="dxa"/>
          </w:tcPr>
          <w:p w14:paraId="589D7E86" w14:textId="65CD6EBF" w:rsidR="00D60045" w:rsidRDefault="006E0D3F" w:rsidP="00695351">
            <w:pPr>
              <w:rPr>
                <w:rFonts w:cstheme="minorHAnsi"/>
              </w:rPr>
            </w:pPr>
            <w:hyperlink r:id="rId52" w:history="1">
              <w:r w:rsidRPr="006E0D3F">
                <w:rPr>
                  <w:rStyle w:val="Hyperlink"/>
                  <w:rFonts w:cstheme="minorHAnsi"/>
                </w:rPr>
                <w:t>WAC 388-106-1422</w:t>
              </w:r>
            </w:hyperlink>
          </w:p>
        </w:tc>
        <w:tc>
          <w:tcPr>
            <w:tcW w:w="6390" w:type="dxa"/>
          </w:tcPr>
          <w:p w14:paraId="2D0BB139" w14:textId="2F693D5B" w:rsidR="00D60045" w:rsidRDefault="006E0D3F" w:rsidP="00695351">
            <w:pPr>
              <w:rPr>
                <w:rFonts w:cstheme="minorHAnsi"/>
              </w:rPr>
            </w:pPr>
            <w:r>
              <w:rPr>
                <w:rFonts w:cstheme="minorHAnsi"/>
              </w:rPr>
              <w:t>Institutional Stays</w:t>
            </w:r>
          </w:p>
        </w:tc>
      </w:tr>
      <w:tr w:rsidR="00D60045" w14:paraId="43FF2E0B" w14:textId="77777777" w:rsidTr="000D4A19">
        <w:tc>
          <w:tcPr>
            <w:tcW w:w="2965" w:type="dxa"/>
          </w:tcPr>
          <w:p w14:paraId="2C6C471D" w14:textId="3DAA7470" w:rsidR="00D60045" w:rsidRDefault="000D4A19" w:rsidP="00695351">
            <w:pPr>
              <w:rPr>
                <w:rFonts w:cstheme="minorHAnsi"/>
              </w:rPr>
            </w:pPr>
            <w:hyperlink r:id="rId53" w:history="1">
              <w:r w:rsidRPr="000D4A19">
                <w:rPr>
                  <w:rStyle w:val="Hyperlink"/>
                  <w:rFonts w:cstheme="minorHAnsi"/>
                </w:rPr>
                <w:t>WAC 388-106-0047</w:t>
              </w:r>
            </w:hyperlink>
          </w:p>
        </w:tc>
        <w:tc>
          <w:tcPr>
            <w:tcW w:w="6390" w:type="dxa"/>
          </w:tcPr>
          <w:p w14:paraId="50F0E146" w14:textId="69989A4E" w:rsidR="00D60045" w:rsidRDefault="000D4A19" w:rsidP="00695351">
            <w:pPr>
              <w:rPr>
                <w:rFonts w:cstheme="minorHAnsi"/>
              </w:rPr>
            </w:pPr>
            <w:r w:rsidRPr="000D4A19">
              <w:rPr>
                <w:rFonts w:cstheme="minorHAnsi"/>
              </w:rPr>
              <w:t>When can the department terminate or deny long-term care services to me?</w:t>
            </w:r>
          </w:p>
        </w:tc>
      </w:tr>
    </w:tbl>
    <w:p w14:paraId="17151C78" w14:textId="77777777" w:rsidR="00D60045" w:rsidRPr="0097729B" w:rsidRDefault="00D60045" w:rsidP="009A592C">
      <w:pPr>
        <w:rPr>
          <w:rFonts w:asciiTheme="minorHAnsi" w:hAnsiTheme="minorHAnsi" w:cstheme="minorHAnsi"/>
        </w:rPr>
      </w:pPr>
    </w:p>
    <w:p w14:paraId="35DB1F2C" w14:textId="77777777" w:rsidR="007676F4" w:rsidRPr="0097729B" w:rsidRDefault="007676F4" w:rsidP="009A592C">
      <w:pPr>
        <w:pStyle w:val="Heading3"/>
        <w:spacing w:before="0" w:after="0"/>
        <w:rPr>
          <w:rFonts w:cstheme="minorHAnsi"/>
        </w:rPr>
      </w:pPr>
      <w:bookmarkStart w:id="86" w:name="_Toc525727015"/>
      <w:bookmarkStart w:id="87" w:name="_Toc525727115"/>
      <w:bookmarkStart w:id="88" w:name="_Toc528758282"/>
      <w:bookmarkStart w:id="89" w:name="_Toc528759430"/>
      <w:bookmarkStart w:id="90" w:name="_Toc528760025"/>
      <w:bookmarkStart w:id="91" w:name="_Toc186990937"/>
      <w:r w:rsidRPr="0097729B">
        <w:rPr>
          <w:rFonts w:cstheme="minorHAnsi"/>
        </w:rPr>
        <w:t>Acronyms</w:t>
      </w:r>
      <w:bookmarkEnd w:id="86"/>
      <w:bookmarkEnd w:id="87"/>
      <w:bookmarkEnd w:id="88"/>
      <w:bookmarkEnd w:id="89"/>
      <w:bookmarkEnd w:id="90"/>
      <w:bookmarkEnd w:id="91"/>
    </w:p>
    <w:p w14:paraId="3247B533" w14:textId="63816BAC" w:rsidR="007676F4" w:rsidRDefault="007676F4" w:rsidP="009A592C">
      <w:pPr>
        <w:rPr>
          <w:rFonts w:asciiTheme="minorHAnsi" w:hAnsiTheme="minorHAnsi" w:cstheme="minorHAnsi"/>
        </w:rPr>
      </w:pPr>
    </w:p>
    <w:p w14:paraId="6DC36DB8" w14:textId="77777777" w:rsidR="0002676D" w:rsidRDefault="0002676D" w:rsidP="0096712D">
      <w:pPr>
        <w:pStyle w:val="ListParagraph"/>
        <w:numPr>
          <w:ilvl w:val="0"/>
          <w:numId w:val="28"/>
        </w:numPr>
        <w:tabs>
          <w:tab w:val="clear" w:pos="360"/>
          <w:tab w:val="left" w:pos="720"/>
          <w:tab w:val="left" w:pos="1440"/>
        </w:tabs>
        <w:ind w:left="720"/>
      </w:pPr>
      <w:r>
        <w:t>AAA</w:t>
      </w:r>
      <w:r>
        <w:tab/>
      </w:r>
      <w:r>
        <w:tab/>
        <w:t>Area Agency on Aging</w:t>
      </w:r>
    </w:p>
    <w:p w14:paraId="7D551317" w14:textId="77777777" w:rsidR="0002676D" w:rsidRDefault="0002676D" w:rsidP="0096712D">
      <w:pPr>
        <w:pStyle w:val="ListParagraph"/>
        <w:numPr>
          <w:ilvl w:val="0"/>
          <w:numId w:val="28"/>
        </w:numPr>
        <w:tabs>
          <w:tab w:val="clear" w:pos="360"/>
          <w:tab w:val="left" w:pos="720"/>
          <w:tab w:val="left" w:pos="1440"/>
        </w:tabs>
        <w:ind w:left="720"/>
      </w:pPr>
      <w:r>
        <w:t>ADA</w:t>
      </w:r>
      <w:r>
        <w:tab/>
      </w:r>
      <w:r>
        <w:tab/>
        <w:t>Americans with Disabilities Act</w:t>
      </w:r>
    </w:p>
    <w:p w14:paraId="436FD7F7" w14:textId="77777777" w:rsidR="0002676D" w:rsidRDefault="0002676D" w:rsidP="0096712D">
      <w:pPr>
        <w:pStyle w:val="ListParagraph"/>
        <w:numPr>
          <w:ilvl w:val="0"/>
          <w:numId w:val="28"/>
        </w:numPr>
        <w:tabs>
          <w:tab w:val="clear" w:pos="360"/>
          <w:tab w:val="left" w:pos="720"/>
          <w:tab w:val="left" w:pos="1440"/>
        </w:tabs>
        <w:ind w:left="720"/>
      </w:pPr>
      <w:r>
        <w:t>ADL</w:t>
      </w:r>
      <w:r>
        <w:tab/>
      </w:r>
      <w:r>
        <w:tab/>
        <w:t>Activity of Daily Living</w:t>
      </w:r>
    </w:p>
    <w:p w14:paraId="513F8336" w14:textId="77777777" w:rsidR="0002676D" w:rsidRDefault="0002676D" w:rsidP="0096712D">
      <w:pPr>
        <w:pStyle w:val="ListParagraph"/>
        <w:numPr>
          <w:ilvl w:val="0"/>
          <w:numId w:val="28"/>
        </w:numPr>
        <w:tabs>
          <w:tab w:val="clear" w:pos="360"/>
        </w:tabs>
        <w:ind w:left="720"/>
      </w:pPr>
      <w:r>
        <w:t>ALTSA</w:t>
      </w:r>
      <w:r>
        <w:tab/>
      </w:r>
      <w:r>
        <w:tab/>
        <w:t>Aging and Long-Term Support Administration</w:t>
      </w:r>
    </w:p>
    <w:p w14:paraId="77B05236" w14:textId="77777777" w:rsidR="0002676D" w:rsidRDefault="0002676D" w:rsidP="0096712D">
      <w:pPr>
        <w:pStyle w:val="ListParagraph"/>
        <w:numPr>
          <w:ilvl w:val="0"/>
          <w:numId w:val="28"/>
        </w:numPr>
        <w:tabs>
          <w:tab w:val="clear" w:pos="360"/>
        </w:tabs>
        <w:ind w:left="720"/>
      </w:pPr>
      <w:r>
        <w:t>CARE</w:t>
      </w:r>
      <w:r>
        <w:tab/>
      </w:r>
      <w:r>
        <w:tab/>
      </w:r>
      <w:r w:rsidRPr="003B60E1">
        <w:t>Comprehensive Assessment Reporting Evaluation</w:t>
      </w:r>
    </w:p>
    <w:p w14:paraId="02A20938" w14:textId="7215FA25" w:rsidR="0002676D" w:rsidRDefault="0002676D" w:rsidP="0096712D">
      <w:pPr>
        <w:pStyle w:val="ListParagraph"/>
        <w:numPr>
          <w:ilvl w:val="0"/>
          <w:numId w:val="28"/>
        </w:numPr>
        <w:tabs>
          <w:tab w:val="clear" w:pos="360"/>
        </w:tabs>
        <w:ind w:left="720"/>
      </w:pPr>
      <w:r>
        <w:t>CC</w:t>
      </w:r>
      <w:r>
        <w:tab/>
      </w:r>
      <w:r>
        <w:tab/>
        <w:t>Care Consultant</w:t>
      </w:r>
    </w:p>
    <w:p w14:paraId="424EC74C" w14:textId="429253B4" w:rsidR="0002676D" w:rsidRDefault="0002676D" w:rsidP="0096712D">
      <w:pPr>
        <w:pStyle w:val="ListParagraph"/>
        <w:numPr>
          <w:ilvl w:val="0"/>
          <w:numId w:val="28"/>
        </w:numPr>
        <w:tabs>
          <w:tab w:val="clear" w:pos="360"/>
        </w:tabs>
        <w:ind w:left="720"/>
      </w:pPr>
      <w:r>
        <w:t>CCG</w:t>
      </w:r>
      <w:r>
        <w:tab/>
      </w:r>
      <w:r>
        <w:tab/>
        <w:t>Community Choice Guide</w:t>
      </w:r>
    </w:p>
    <w:p w14:paraId="3ACE5755" w14:textId="6E40C628" w:rsidR="0002676D" w:rsidRDefault="0002676D" w:rsidP="0096712D">
      <w:pPr>
        <w:pStyle w:val="ListParagraph"/>
        <w:numPr>
          <w:ilvl w:val="0"/>
          <w:numId w:val="28"/>
        </w:numPr>
        <w:tabs>
          <w:tab w:val="clear" w:pos="360"/>
          <w:tab w:val="left" w:pos="720"/>
          <w:tab w:val="left" w:pos="1440"/>
        </w:tabs>
        <w:ind w:left="720"/>
      </w:pPr>
      <w:r>
        <w:t>CFC</w:t>
      </w:r>
      <w:r>
        <w:tab/>
      </w:r>
      <w:r>
        <w:tab/>
        <w:t>Community First Choice</w:t>
      </w:r>
    </w:p>
    <w:p w14:paraId="18F936D1" w14:textId="77777777" w:rsidR="0002676D" w:rsidRDefault="0002676D" w:rsidP="0096712D">
      <w:pPr>
        <w:pStyle w:val="ListParagraph"/>
        <w:numPr>
          <w:ilvl w:val="0"/>
          <w:numId w:val="28"/>
        </w:numPr>
        <w:tabs>
          <w:tab w:val="clear" w:pos="360"/>
        </w:tabs>
        <w:ind w:left="720"/>
      </w:pPr>
      <w:r>
        <w:t>CIL</w:t>
      </w:r>
      <w:r>
        <w:tab/>
      </w:r>
      <w:r>
        <w:tab/>
        <w:t>Centers for Independent Living</w:t>
      </w:r>
    </w:p>
    <w:p w14:paraId="2BB8A8B9" w14:textId="77777777" w:rsidR="0002676D" w:rsidRDefault="0002676D" w:rsidP="0096712D">
      <w:pPr>
        <w:pStyle w:val="ListParagraph"/>
        <w:numPr>
          <w:ilvl w:val="0"/>
          <w:numId w:val="28"/>
        </w:numPr>
        <w:tabs>
          <w:tab w:val="clear" w:pos="360"/>
          <w:tab w:val="left" w:pos="720"/>
          <w:tab w:val="left" w:pos="1440"/>
        </w:tabs>
        <w:ind w:left="720"/>
      </w:pPr>
      <w:r>
        <w:t>CM</w:t>
      </w:r>
      <w:r>
        <w:tab/>
      </w:r>
      <w:r>
        <w:tab/>
        <w:t>Case Manager</w:t>
      </w:r>
    </w:p>
    <w:p w14:paraId="7CD041FB" w14:textId="77777777" w:rsidR="0002676D" w:rsidRDefault="0002676D" w:rsidP="0096712D">
      <w:pPr>
        <w:pStyle w:val="ListParagraph"/>
        <w:numPr>
          <w:ilvl w:val="0"/>
          <w:numId w:val="28"/>
        </w:numPr>
        <w:tabs>
          <w:tab w:val="clear" w:pos="360"/>
        </w:tabs>
        <w:ind w:left="720"/>
      </w:pPr>
      <w:r>
        <w:t>COPES</w:t>
      </w:r>
      <w:r>
        <w:tab/>
      </w:r>
      <w:r>
        <w:tab/>
        <w:t>Community Options Program Entry System</w:t>
      </w:r>
    </w:p>
    <w:p w14:paraId="3ACBE210" w14:textId="34003020" w:rsidR="0002676D" w:rsidRDefault="0002676D" w:rsidP="0096712D">
      <w:pPr>
        <w:pStyle w:val="ListParagraph"/>
        <w:numPr>
          <w:ilvl w:val="0"/>
          <w:numId w:val="28"/>
        </w:numPr>
        <w:tabs>
          <w:tab w:val="clear" w:pos="360"/>
        </w:tabs>
        <w:ind w:left="720"/>
      </w:pPr>
      <w:r>
        <w:t>DME</w:t>
      </w:r>
      <w:r>
        <w:tab/>
      </w:r>
      <w:r>
        <w:tab/>
        <w:t xml:space="preserve">Durable Medical Equipment </w:t>
      </w:r>
    </w:p>
    <w:p w14:paraId="3AAC4D97" w14:textId="77777777" w:rsidR="0002676D" w:rsidRDefault="0002676D" w:rsidP="0096712D">
      <w:pPr>
        <w:pStyle w:val="ListParagraph"/>
        <w:numPr>
          <w:ilvl w:val="0"/>
          <w:numId w:val="28"/>
        </w:numPr>
        <w:tabs>
          <w:tab w:val="clear" w:pos="360"/>
        </w:tabs>
        <w:ind w:left="720"/>
      </w:pPr>
      <w:r>
        <w:t>DMS</w:t>
      </w:r>
      <w:r>
        <w:tab/>
      </w:r>
      <w:r>
        <w:tab/>
      </w:r>
      <w:r w:rsidRPr="005017B0">
        <w:t>Document Management Services</w:t>
      </w:r>
    </w:p>
    <w:p w14:paraId="7F296228" w14:textId="77777777" w:rsidR="0002676D" w:rsidRDefault="0002676D" w:rsidP="0096712D">
      <w:pPr>
        <w:pStyle w:val="ListParagraph"/>
        <w:numPr>
          <w:ilvl w:val="0"/>
          <w:numId w:val="28"/>
        </w:numPr>
        <w:tabs>
          <w:tab w:val="clear" w:pos="360"/>
        </w:tabs>
        <w:ind w:left="720"/>
      </w:pPr>
      <w:r>
        <w:t>DSHS</w:t>
      </w:r>
      <w:r>
        <w:tab/>
      </w:r>
      <w:r>
        <w:tab/>
        <w:t>Department of Social and Health Services</w:t>
      </w:r>
    </w:p>
    <w:p w14:paraId="71A7A398" w14:textId="77777777" w:rsidR="0002676D" w:rsidRDefault="0002676D" w:rsidP="0096712D">
      <w:pPr>
        <w:pStyle w:val="ListParagraph"/>
        <w:numPr>
          <w:ilvl w:val="0"/>
          <w:numId w:val="28"/>
        </w:numPr>
        <w:tabs>
          <w:tab w:val="clear" w:pos="360"/>
        </w:tabs>
        <w:ind w:left="720"/>
      </w:pPr>
      <w:r>
        <w:t>ETR</w:t>
      </w:r>
      <w:r>
        <w:tab/>
      </w:r>
      <w:r>
        <w:tab/>
        <w:t>Exception to Rule</w:t>
      </w:r>
    </w:p>
    <w:p w14:paraId="64543EB4" w14:textId="77777777" w:rsidR="0002676D" w:rsidRDefault="0002676D" w:rsidP="0096712D">
      <w:pPr>
        <w:pStyle w:val="ListParagraph"/>
        <w:numPr>
          <w:ilvl w:val="0"/>
          <w:numId w:val="28"/>
        </w:numPr>
        <w:tabs>
          <w:tab w:val="clear" w:pos="360"/>
        </w:tabs>
        <w:ind w:left="720"/>
      </w:pPr>
      <w:r>
        <w:t>HCA</w:t>
      </w:r>
      <w:r>
        <w:tab/>
      </w:r>
      <w:r>
        <w:tab/>
        <w:t>Health Care Authority</w:t>
      </w:r>
    </w:p>
    <w:p w14:paraId="0EF6648C" w14:textId="77777777" w:rsidR="0002676D" w:rsidRDefault="0002676D" w:rsidP="0096712D">
      <w:pPr>
        <w:pStyle w:val="ListParagraph"/>
        <w:numPr>
          <w:ilvl w:val="0"/>
          <w:numId w:val="28"/>
        </w:numPr>
        <w:tabs>
          <w:tab w:val="clear" w:pos="360"/>
        </w:tabs>
        <w:ind w:left="720"/>
      </w:pPr>
      <w:r>
        <w:t>HDM</w:t>
      </w:r>
      <w:r>
        <w:tab/>
      </w:r>
      <w:r>
        <w:tab/>
        <w:t>Home Delivered Meals</w:t>
      </w:r>
    </w:p>
    <w:p w14:paraId="1D7C0A94" w14:textId="77777777" w:rsidR="0002676D" w:rsidRDefault="0002676D" w:rsidP="0096712D">
      <w:pPr>
        <w:pStyle w:val="ListParagraph"/>
        <w:numPr>
          <w:ilvl w:val="0"/>
          <w:numId w:val="28"/>
        </w:numPr>
        <w:tabs>
          <w:tab w:val="clear" w:pos="360"/>
        </w:tabs>
        <w:ind w:left="720"/>
      </w:pPr>
      <w:r>
        <w:t>HQ</w:t>
      </w:r>
      <w:r>
        <w:tab/>
      </w:r>
      <w:r>
        <w:tab/>
        <w:t>Headquarters</w:t>
      </w:r>
    </w:p>
    <w:p w14:paraId="3AAEA0B0" w14:textId="77777777" w:rsidR="0002676D" w:rsidRDefault="0002676D" w:rsidP="0096712D">
      <w:pPr>
        <w:pStyle w:val="ListParagraph"/>
        <w:numPr>
          <w:ilvl w:val="0"/>
          <w:numId w:val="28"/>
        </w:numPr>
        <w:tabs>
          <w:tab w:val="clear" w:pos="360"/>
          <w:tab w:val="left" w:pos="720"/>
          <w:tab w:val="left" w:pos="1440"/>
        </w:tabs>
        <w:ind w:left="720"/>
      </w:pPr>
      <w:r>
        <w:t>IADL</w:t>
      </w:r>
      <w:r>
        <w:tab/>
      </w:r>
      <w:r>
        <w:tab/>
        <w:t>Instrumental Activity of Daily Living</w:t>
      </w:r>
    </w:p>
    <w:p w14:paraId="2B18ED96" w14:textId="77777777" w:rsidR="0002676D" w:rsidRDefault="0002676D" w:rsidP="0096712D">
      <w:pPr>
        <w:pStyle w:val="ListParagraph"/>
        <w:numPr>
          <w:ilvl w:val="0"/>
          <w:numId w:val="28"/>
        </w:numPr>
        <w:tabs>
          <w:tab w:val="clear" w:pos="360"/>
        </w:tabs>
        <w:ind w:left="720"/>
      </w:pPr>
      <w:r>
        <w:t>LPN</w:t>
      </w:r>
      <w:r>
        <w:tab/>
      </w:r>
      <w:r>
        <w:tab/>
        <w:t>Licensed Registered Nurse</w:t>
      </w:r>
    </w:p>
    <w:p w14:paraId="765F5B7F" w14:textId="77777777" w:rsidR="0002676D" w:rsidRDefault="0002676D" w:rsidP="0096712D">
      <w:pPr>
        <w:pStyle w:val="ListParagraph"/>
        <w:numPr>
          <w:ilvl w:val="0"/>
          <w:numId w:val="28"/>
        </w:numPr>
        <w:tabs>
          <w:tab w:val="clear" w:pos="360"/>
          <w:tab w:val="left" w:pos="720"/>
          <w:tab w:val="left" w:pos="1440"/>
        </w:tabs>
        <w:ind w:left="720"/>
      </w:pPr>
      <w:r>
        <w:t>LTC</w:t>
      </w:r>
      <w:r>
        <w:tab/>
      </w:r>
      <w:r>
        <w:tab/>
        <w:t>Long Term Care</w:t>
      </w:r>
    </w:p>
    <w:p w14:paraId="43460655" w14:textId="77777777" w:rsidR="0002676D" w:rsidRDefault="0002676D" w:rsidP="0096712D">
      <w:pPr>
        <w:pStyle w:val="ListParagraph"/>
        <w:numPr>
          <w:ilvl w:val="0"/>
          <w:numId w:val="28"/>
        </w:numPr>
        <w:tabs>
          <w:tab w:val="clear" w:pos="360"/>
          <w:tab w:val="left" w:pos="720"/>
          <w:tab w:val="left" w:pos="1440"/>
        </w:tabs>
        <w:ind w:left="720"/>
      </w:pPr>
      <w:r>
        <w:t>MAGI</w:t>
      </w:r>
      <w:r>
        <w:tab/>
      </w:r>
      <w:r>
        <w:tab/>
        <w:t>Modified adjusted gross income</w:t>
      </w:r>
    </w:p>
    <w:p w14:paraId="706DB3A2" w14:textId="77777777" w:rsidR="0002676D" w:rsidRDefault="0002676D" w:rsidP="0096712D">
      <w:pPr>
        <w:pStyle w:val="ListParagraph"/>
        <w:numPr>
          <w:ilvl w:val="0"/>
          <w:numId w:val="28"/>
        </w:numPr>
        <w:tabs>
          <w:tab w:val="clear" w:pos="360"/>
        </w:tabs>
        <w:ind w:left="720"/>
      </w:pPr>
      <w:r>
        <w:t>MCO</w:t>
      </w:r>
      <w:r>
        <w:tab/>
      </w:r>
      <w:r>
        <w:tab/>
        <w:t>Managed Care Organization</w:t>
      </w:r>
    </w:p>
    <w:p w14:paraId="3B913601" w14:textId="77777777" w:rsidR="0002676D" w:rsidRDefault="0002676D" w:rsidP="0096712D">
      <w:pPr>
        <w:pStyle w:val="ListParagraph"/>
        <w:numPr>
          <w:ilvl w:val="0"/>
          <w:numId w:val="28"/>
        </w:numPr>
        <w:tabs>
          <w:tab w:val="clear" w:pos="360"/>
        </w:tabs>
        <w:ind w:left="720"/>
      </w:pPr>
      <w:r>
        <w:t>MPC</w:t>
      </w:r>
      <w:r>
        <w:tab/>
      </w:r>
      <w:r>
        <w:tab/>
        <w:t>Medicaid Personal Care</w:t>
      </w:r>
    </w:p>
    <w:p w14:paraId="7EDFA2C9" w14:textId="38D066B6" w:rsidR="00B90D8B" w:rsidRDefault="00B90D8B" w:rsidP="0096712D">
      <w:pPr>
        <w:pStyle w:val="ListParagraph"/>
        <w:numPr>
          <w:ilvl w:val="0"/>
          <w:numId w:val="28"/>
        </w:numPr>
        <w:tabs>
          <w:tab w:val="clear" w:pos="360"/>
        </w:tabs>
        <w:ind w:left="720"/>
      </w:pPr>
      <w:r>
        <w:t>NFCDS</w:t>
      </w:r>
      <w:r>
        <w:tab/>
      </w:r>
      <w:r>
        <w:tab/>
      </w:r>
      <w:r w:rsidRPr="0097729B">
        <w:rPr>
          <w:rFonts w:asciiTheme="minorHAnsi" w:hAnsiTheme="minorHAnsi" w:cstheme="minorHAnsi"/>
        </w:rPr>
        <w:t xml:space="preserve">New Freedom </w:t>
      </w:r>
      <w:r>
        <w:rPr>
          <w:rFonts w:asciiTheme="minorHAnsi" w:hAnsiTheme="minorHAnsi" w:cstheme="minorHAnsi"/>
        </w:rPr>
        <w:t>C</w:t>
      </w:r>
      <w:r w:rsidRPr="0097729B">
        <w:rPr>
          <w:rFonts w:asciiTheme="minorHAnsi" w:hAnsiTheme="minorHAnsi" w:cstheme="minorHAnsi"/>
        </w:rPr>
        <w:t xml:space="preserve">onsumer </w:t>
      </w:r>
      <w:r>
        <w:rPr>
          <w:rFonts w:asciiTheme="minorHAnsi" w:hAnsiTheme="minorHAnsi" w:cstheme="minorHAnsi"/>
        </w:rPr>
        <w:t>D</w:t>
      </w:r>
      <w:r w:rsidRPr="0097729B">
        <w:rPr>
          <w:rFonts w:asciiTheme="minorHAnsi" w:hAnsiTheme="minorHAnsi" w:cstheme="minorHAnsi"/>
        </w:rPr>
        <w:t xml:space="preserve">irected </w:t>
      </w:r>
      <w:r>
        <w:rPr>
          <w:rFonts w:asciiTheme="minorHAnsi" w:hAnsiTheme="minorHAnsi" w:cstheme="minorHAnsi"/>
        </w:rPr>
        <w:t>S</w:t>
      </w:r>
      <w:r w:rsidRPr="0097729B">
        <w:rPr>
          <w:rFonts w:asciiTheme="minorHAnsi" w:hAnsiTheme="minorHAnsi" w:cstheme="minorHAnsi"/>
        </w:rPr>
        <w:t>ervices</w:t>
      </w:r>
    </w:p>
    <w:p w14:paraId="4CD18A6C" w14:textId="77777777" w:rsidR="0002676D" w:rsidRDefault="0002676D" w:rsidP="0096712D">
      <w:pPr>
        <w:pStyle w:val="ListParagraph"/>
        <w:numPr>
          <w:ilvl w:val="0"/>
          <w:numId w:val="28"/>
        </w:numPr>
        <w:tabs>
          <w:tab w:val="clear" w:pos="360"/>
        </w:tabs>
        <w:ind w:left="720"/>
      </w:pPr>
      <w:r>
        <w:t>OAA</w:t>
      </w:r>
      <w:r>
        <w:tab/>
      </w:r>
      <w:r>
        <w:tab/>
        <w:t>Older Americans Act</w:t>
      </w:r>
    </w:p>
    <w:p w14:paraId="1DB824B5" w14:textId="77777777" w:rsidR="0002676D" w:rsidRDefault="0002676D" w:rsidP="0096712D">
      <w:pPr>
        <w:pStyle w:val="ListParagraph"/>
        <w:numPr>
          <w:ilvl w:val="0"/>
          <w:numId w:val="28"/>
        </w:numPr>
        <w:tabs>
          <w:tab w:val="clear" w:pos="360"/>
          <w:tab w:val="left" w:pos="720"/>
          <w:tab w:val="left" w:pos="1440"/>
        </w:tabs>
        <w:ind w:left="720"/>
      </w:pPr>
      <w:r>
        <w:t>OT</w:t>
      </w:r>
      <w:r>
        <w:tab/>
      </w:r>
      <w:r>
        <w:tab/>
        <w:t>Occupational Therapist</w:t>
      </w:r>
    </w:p>
    <w:p w14:paraId="08073D17" w14:textId="6A84ADFB" w:rsidR="0002676D" w:rsidRDefault="0002676D" w:rsidP="0096712D">
      <w:pPr>
        <w:pStyle w:val="ListParagraph"/>
        <w:numPr>
          <w:ilvl w:val="0"/>
          <w:numId w:val="28"/>
        </w:numPr>
        <w:tabs>
          <w:tab w:val="clear" w:pos="360"/>
        </w:tabs>
        <w:ind w:left="720"/>
      </w:pPr>
      <w:r>
        <w:t>PA</w:t>
      </w:r>
      <w:r>
        <w:tab/>
      </w:r>
      <w:r>
        <w:tab/>
        <w:t>Prior authorization</w:t>
      </w:r>
    </w:p>
    <w:p w14:paraId="18BF49BD" w14:textId="77777777" w:rsidR="0002676D" w:rsidRDefault="0002676D" w:rsidP="0096712D">
      <w:pPr>
        <w:pStyle w:val="ListParagraph"/>
        <w:numPr>
          <w:ilvl w:val="0"/>
          <w:numId w:val="28"/>
        </w:numPr>
        <w:tabs>
          <w:tab w:val="clear" w:pos="360"/>
          <w:tab w:val="left" w:pos="720"/>
          <w:tab w:val="left" w:pos="1440"/>
        </w:tabs>
        <w:ind w:left="720"/>
      </w:pPr>
      <w:r>
        <w:t>PT</w:t>
      </w:r>
      <w:r>
        <w:tab/>
      </w:r>
      <w:r>
        <w:tab/>
        <w:t>Physical Therapist</w:t>
      </w:r>
    </w:p>
    <w:p w14:paraId="7D7C9BD7" w14:textId="77777777" w:rsidR="0002676D" w:rsidRDefault="0002676D" w:rsidP="0096712D">
      <w:pPr>
        <w:pStyle w:val="ListParagraph"/>
        <w:numPr>
          <w:ilvl w:val="0"/>
          <w:numId w:val="28"/>
        </w:numPr>
        <w:tabs>
          <w:tab w:val="clear" w:pos="360"/>
        </w:tabs>
        <w:ind w:left="720"/>
      </w:pPr>
      <w:r>
        <w:t>RN</w:t>
      </w:r>
      <w:r>
        <w:tab/>
      </w:r>
      <w:r>
        <w:tab/>
        <w:t>Registered Nurse</w:t>
      </w:r>
    </w:p>
    <w:p w14:paraId="3073928C" w14:textId="77777777" w:rsidR="0002676D" w:rsidRDefault="0002676D" w:rsidP="0096712D">
      <w:pPr>
        <w:pStyle w:val="ListParagraph"/>
        <w:numPr>
          <w:ilvl w:val="0"/>
          <w:numId w:val="28"/>
        </w:numPr>
        <w:tabs>
          <w:tab w:val="clear" w:pos="360"/>
          <w:tab w:val="left" w:pos="720"/>
          <w:tab w:val="left" w:pos="1440"/>
        </w:tabs>
        <w:ind w:left="720"/>
      </w:pPr>
      <w:r>
        <w:t>SER</w:t>
      </w:r>
      <w:r>
        <w:tab/>
      </w:r>
      <w:r>
        <w:tab/>
        <w:t>Service Episode Record</w:t>
      </w:r>
    </w:p>
    <w:p w14:paraId="5CC9E00C" w14:textId="77777777" w:rsidR="0002676D" w:rsidRDefault="0002676D" w:rsidP="0096712D">
      <w:pPr>
        <w:pStyle w:val="ListParagraph"/>
        <w:numPr>
          <w:ilvl w:val="0"/>
          <w:numId w:val="28"/>
        </w:numPr>
        <w:tabs>
          <w:tab w:val="clear" w:pos="360"/>
          <w:tab w:val="left" w:pos="720"/>
          <w:tab w:val="left" w:pos="1440"/>
        </w:tabs>
        <w:ind w:left="720"/>
      </w:pPr>
      <w:r>
        <w:t>SES</w:t>
      </w:r>
      <w:r>
        <w:tab/>
      </w:r>
      <w:r>
        <w:tab/>
        <w:t>Specialized Equipment and Supplies</w:t>
      </w:r>
    </w:p>
    <w:p w14:paraId="47A5085F" w14:textId="77777777" w:rsidR="0002676D" w:rsidRDefault="0002676D" w:rsidP="0096712D">
      <w:pPr>
        <w:pStyle w:val="ListParagraph"/>
        <w:numPr>
          <w:ilvl w:val="0"/>
          <w:numId w:val="28"/>
        </w:numPr>
        <w:tabs>
          <w:tab w:val="clear" w:pos="360"/>
          <w:tab w:val="left" w:pos="720"/>
          <w:tab w:val="left" w:pos="1440"/>
        </w:tabs>
        <w:ind w:left="720"/>
      </w:pPr>
      <w:r>
        <w:t>SLA</w:t>
      </w:r>
      <w:r>
        <w:tab/>
      </w:r>
      <w:r>
        <w:tab/>
        <w:t>Service level agreement</w:t>
      </w:r>
    </w:p>
    <w:p w14:paraId="213F0073" w14:textId="77777777" w:rsidR="0002676D" w:rsidRDefault="0002676D" w:rsidP="0096712D">
      <w:pPr>
        <w:pStyle w:val="ListParagraph"/>
        <w:numPr>
          <w:ilvl w:val="0"/>
          <w:numId w:val="28"/>
        </w:numPr>
        <w:tabs>
          <w:tab w:val="clear" w:pos="360"/>
          <w:tab w:val="left" w:pos="720"/>
          <w:tab w:val="left" w:pos="1440"/>
        </w:tabs>
        <w:ind w:left="720"/>
      </w:pPr>
      <w:r>
        <w:t>SME</w:t>
      </w:r>
      <w:r>
        <w:tab/>
      </w:r>
      <w:r>
        <w:tab/>
        <w:t>Specialized Medical Equipment</w:t>
      </w:r>
    </w:p>
    <w:p w14:paraId="090110C0" w14:textId="77777777" w:rsidR="0002676D" w:rsidRDefault="0002676D" w:rsidP="0096712D">
      <w:pPr>
        <w:pStyle w:val="ListParagraph"/>
        <w:numPr>
          <w:ilvl w:val="0"/>
          <w:numId w:val="28"/>
        </w:numPr>
        <w:tabs>
          <w:tab w:val="clear" w:pos="360"/>
        </w:tabs>
        <w:ind w:left="720"/>
      </w:pPr>
      <w:r>
        <w:t>SOP</w:t>
      </w:r>
      <w:r>
        <w:tab/>
      </w:r>
      <w:r>
        <w:tab/>
        <w:t>Skin Observation Protocol</w:t>
      </w:r>
    </w:p>
    <w:p w14:paraId="08EC487B" w14:textId="77777777" w:rsidR="0002676D" w:rsidRDefault="0002676D" w:rsidP="0096712D">
      <w:pPr>
        <w:pStyle w:val="ListParagraph"/>
        <w:numPr>
          <w:ilvl w:val="0"/>
          <w:numId w:val="28"/>
        </w:numPr>
        <w:tabs>
          <w:tab w:val="clear" w:pos="360"/>
          <w:tab w:val="left" w:pos="720"/>
          <w:tab w:val="left" w:pos="1440"/>
        </w:tabs>
        <w:ind w:left="720"/>
      </w:pPr>
      <w:r>
        <w:t>SSAM</w:t>
      </w:r>
      <w:r>
        <w:tab/>
      </w:r>
      <w:r>
        <w:tab/>
        <w:t>Social Service Authorization Manual</w:t>
      </w:r>
    </w:p>
    <w:p w14:paraId="6BA54908" w14:textId="77777777" w:rsidR="0002676D" w:rsidRDefault="0002676D" w:rsidP="0096712D">
      <w:pPr>
        <w:pStyle w:val="ListParagraph"/>
        <w:numPr>
          <w:ilvl w:val="0"/>
          <w:numId w:val="28"/>
        </w:numPr>
        <w:tabs>
          <w:tab w:val="clear" w:pos="360"/>
          <w:tab w:val="left" w:pos="720"/>
          <w:tab w:val="left" w:pos="1440"/>
        </w:tabs>
        <w:ind w:left="720"/>
      </w:pPr>
      <w:r>
        <w:t>SSI</w:t>
      </w:r>
      <w:r>
        <w:tab/>
      </w:r>
      <w:r>
        <w:tab/>
      </w:r>
      <w:r w:rsidRPr="003B60E1">
        <w:t>Supplemental Security Income</w:t>
      </w:r>
    </w:p>
    <w:p w14:paraId="1E02A4A0" w14:textId="6E067055" w:rsidR="0002676D" w:rsidRPr="0002676D" w:rsidRDefault="0002676D" w:rsidP="0096712D">
      <w:pPr>
        <w:pStyle w:val="ListParagraph"/>
        <w:numPr>
          <w:ilvl w:val="0"/>
          <w:numId w:val="28"/>
        </w:numPr>
        <w:tabs>
          <w:tab w:val="clear" w:pos="360"/>
        </w:tabs>
        <w:ind w:left="720"/>
        <w:rPr>
          <w:rFonts w:asciiTheme="minorHAnsi" w:hAnsiTheme="minorHAnsi" w:cstheme="minorHAnsi"/>
        </w:rPr>
      </w:pPr>
      <w:r>
        <w:t>WAC</w:t>
      </w:r>
      <w:r>
        <w:tab/>
      </w:r>
      <w:r>
        <w:tab/>
        <w:t>Washington Administration Code</w:t>
      </w:r>
    </w:p>
    <w:p w14:paraId="62CBD85C" w14:textId="77777777" w:rsidR="00C764F8" w:rsidRPr="0097729B" w:rsidRDefault="00C764F8" w:rsidP="009A592C">
      <w:pPr>
        <w:rPr>
          <w:rFonts w:asciiTheme="minorHAnsi" w:hAnsiTheme="minorHAnsi" w:cstheme="minorHAnsi"/>
        </w:rPr>
      </w:pPr>
    </w:p>
    <w:p w14:paraId="73A408E0" w14:textId="7D3E838A" w:rsidR="007676F4" w:rsidRPr="0097729B" w:rsidRDefault="007676F4" w:rsidP="00B20966">
      <w:pPr>
        <w:pStyle w:val="Heading3"/>
        <w:spacing w:before="0" w:after="0"/>
        <w:rPr>
          <w:rFonts w:cstheme="minorHAnsi"/>
        </w:rPr>
      </w:pPr>
      <w:bookmarkStart w:id="92" w:name="_Toc525727016"/>
      <w:bookmarkStart w:id="93" w:name="_Toc525727116"/>
      <w:bookmarkStart w:id="94" w:name="_Toc528758283"/>
      <w:bookmarkStart w:id="95" w:name="_Toc528759431"/>
      <w:bookmarkStart w:id="96" w:name="_Toc528760026"/>
      <w:bookmarkStart w:id="97" w:name="_Toc186990938"/>
      <w:r w:rsidRPr="0097729B">
        <w:rPr>
          <w:rFonts w:cstheme="minorHAnsi"/>
        </w:rPr>
        <w:t>Glossary</w:t>
      </w:r>
      <w:bookmarkEnd w:id="92"/>
      <w:bookmarkEnd w:id="93"/>
      <w:bookmarkEnd w:id="94"/>
      <w:bookmarkEnd w:id="95"/>
      <w:bookmarkEnd w:id="96"/>
      <w:r w:rsidR="00FA6DEE" w:rsidRPr="0097729B">
        <w:rPr>
          <w:rFonts w:cstheme="minorHAnsi"/>
        </w:rPr>
        <w:t xml:space="preserve"> of terms specific to New Freedom</w:t>
      </w:r>
      <w:r w:rsidRPr="0097729B">
        <w:rPr>
          <w:rFonts w:cstheme="minorHAnsi"/>
        </w:rPr>
        <w:t xml:space="preserve"> </w:t>
      </w:r>
      <w:bookmarkEnd w:id="97"/>
    </w:p>
    <w:tbl>
      <w:tblPr>
        <w:tblStyle w:val="TableGrid"/>
        <w:tblW w:w="0" w:type="auto"/>
        <w:tblLook w:val="04A0" w:firstRow="1" w:lastRow="0" w:firstColumn="1" w:lastColumn="0" w:noHBand="0" w:noVBand="1"/>
      </w:tblPr>
      <w:tblGrid>
        <w:gridCol w:w="2155"/>
        <w:gridCol w:w="7195"/>
      </w:tblGrid>
      <w:tr w:rsidR="007676F4" w:rsidRPr="0097729B" w14:paraId="49B9D09B" w14:textId="77777777" w:rsidTr="008967B9">
        <w:tc>
          <w:tcPr>
            <w:tcW w:w="2155" w:type="dxa"/>
          </w:tcPr>
          <w:p w14:paraId="76F57EBF" w14:textId="77777777" w:rsidR="007676F4" w:rsidRPr="0097729B" w:rsidRDefault="007676F4" w:rsidP="009A592C">
            <w:pPr>
              <w:rPr>
                <w:rFonts w:cstheme="minorHAnsi"/>
                <w:b/>
                <w:caps/>
              </w:rPr>
            </w:pPr>
            <w:r w:rsidRPr="0097729B">
              <w:rPr>
                <w:rFonts w:cstheme="minorHAnsi"/>
                <w:b/>
                <w:caps/>
              </w:rPr>
              <w:t>Word</w:t>
            </w:r>
          </w:p>
        </w:tc>
        <w:tc>
          <w:tcPr>
            <w:tcW w:w="7195" w:type="dxa"/>
          </w:tcPr>
          <w:p w14:paraId="430C4B84" w14:textId="77777777" w:rsidR="007676F4" w:rsidRPr="0097729B" w:rsidRDefault="007676F4" w:rsidP="009A592C">
            <w:pPr>
              <w:rPr>
                <w:rFonts w:cstheme="minorHAnsi"/>
                <w:b/>
                <w:caps/>
              </w:rPr>
            </w:pPr>
            <w:r w:rsidRPr="0097729B">
              <w:rPr>
                <w:rFonts w:cstheme="minorHAnsi"/>
                <w:b/>
                <w:caps/>
              </w:rPr>
              <w:t>Definition</w:t>
            </w:r>
          </w:p>
        </w:tc>
      </w:tr>
      <w:tr w:rsidR="007676F4" w:rsidRPr="0097729B" w14:paraId="015A8BD9" w14:textId="77777777" w:rsidTr="008967B9">
        <w:tc>
          <w:tcPr>
            <w:tcW w:w="2155" w:type="dxa"/>
          </w:tcPr>
          <w:p w14:paraId="7884B959" w14:textId="66078890" w:rsidR="007676F4" w:rsidRPr="0097729B" w:rsidRDefault="00AF74E1" w:rsidP="009A592C">
            <w:pPr>
              <w:rPr>
                <w:rFonts w:cstheme="minorHAnsi"/>
              </w:rPr>
            </w:pPr>
            <w:r w:rsidRPr="0097729B">
              <w:rPr>
                <w:rFonts w:cstheme="minorHAnsi"/>
                <w:i/>
                <w:szCs w:val="24"/>
              </w:rPr>
              <w:t>Care Consultant (CC)</w:t>
            </w:r>
          </w:p>
        </w:tc>
        <w:tc>
          <w:tcPr>
            <w:tcW w:w="7195" w:type="dxa"/>
          </w:tcPr>
          <w:p w14:paraId="16C792E1" w14:textId="52736E15" w:rsidR="007676F4" w:rsidRPr="0097729B" w:rsidRDefault="00AF74E1" w:rsidP="009A592C">
            <w:pPr>
              <w:rPr>
                <w:rFonts w:cstheme="minorHAnsi"/>
              </w:rPr>
            </w:pPr>
            <w:r w:rsidRPr="0097729B">
              <w:rPr>
                <w:rFonts w:cstheme="minorHAnsi"/>
                <w:szCs w:val="24"/>
              </w:rPr>
              <w:t>The person responsible to assist and work with Participants to determine the services and supports that will maintain or increase independence, advises Participants on how to access services and supports, assists in developing the NFSP, assists to procure</w:t>
            </w:r>
            <w:r w:rsidR="00447E91" w:rsidRPr="0097729B">
              <w:rPr>
                <w:rFonts w:cstheme="minorHAnsi"/>
                <w:szCs w:val="24"/>
              </w:rPr>
              <w:t>/monitor</w:t>
            </w:r>
            <w:r w:rsidRPr="0097729B">
              <w:rPr>
                <w:rFonts w:cstheme="minorHAnsi"/>
                <w:szCs w:val="24"/>
              </w:rPr>
              <w:t xml:space="preserve"> services and supports on the NFSP, coordinates with the Financial Management Service responsible for managing Participant’s service budget allocation based on the NFSP and updates the NFSP as necessary. </w:t>
            </w:r>
            <w:bookmarkStart w:id="98" w:name="_Hlk180660802"/>
            <w:r w:rsidRPr="0097729B">
              <w:rPr>
                <w:rFonts w:cstheme="minorHAnsi"/>
                <w:szCs w:val="24"/>
              </w:rPr>
              <w:t>The CC also authorizes payments for personal assistance services and determines ongoing functional eligibility using the CARE assessment.</w:t>
            </w:r>
            <w:bookmarkEnd w:id="98"/>
          </w:p>
        </w:tc>
      </w:tr>
      <w:tr w:rsidR="007676F4" w:rsidRPr="0097729B" w14:paraId="1CE0266A" w14:textId="77777777" w:rsidTr="008967B9">
        <w:tc>
          <w:tcPr>
            <w:tcW w:w="2155" w:type="dxa"/>
          </w:tcPr>
          <w:p w14:paraId="09B3A999" w14:textId="22C0FD82" w:rsidR="007676F4" w:rsidRPr="00C94317" w:rsidRDefault="00DA33D4" w:rsidP="009A592C">
            <w:pPr>
              <w:rPr>
                <w:rFonts w:cstheme="minorHAnsi"/>
                <w:i/>
                <w:iCs/>
              </w:rPr>
            </w:pPr>
            <w:r w:rsidRPr="00C94317">
              <w:rPr>
                <w:rFonts w:cstheme="minorHAnsi"/>
                <w:i/>
                <w:iCs/>
              </w:rPr>
              <w:t xml:space="preserve">Authorized </w:t>
            </w:r>
            <w:r w:rsidR="00AF74E1" w:rsidRPr="00C94317">
              <w:rPr>
                <w:rFonts w:cstheme="minorHAnsi"/>
                <w:i/>
                <w:iCs/>
                <w:szCs w:val="24"/>
              </w:rPr>
              <w:t>Representative</w:t>
            </w:r>
          </w:p>
        </w:tc>
        <w:tc>
          <w:tcPr>
            <w:tcW w:w="7195" w:type="dxa"/>
          </w:tcPr>
          <w:p w14:paraId="4C7E1B0A" w14:textId="3468FE18" w:rsidR="007676F4" w:rsidRPr="0097729B" w:rsidRDefault="00AF74E1" w:rsidP="009A592C">
            <w:pPr>
              <w:keepNext/>
              <w:keepLines/>
              <w:rPr>
                <w:rFonts w:cstheme="minorHAnsi"/>
              </w:rPr>
            </w:pPr>
            <w:r w:rsidRPr="0097729B">
              <w:rPr>
                <w:rFonts w:cstheme="minorHAnsi"/>
                <w:szCs w:val="24"/>
              </w:rPr>
              <w:t>A person of the Participant’s choice who is authorized to complete and sign all necessary paperwork and work with the CC to create the New Freedom Spending Plan on behalf of the Participant. This person cannot be paid to provide care to the Participant.</w:t>
            </w:r>
          </w:p>
        </w:tc>
      </w:tr>
      <w:tr w:rsidR="007676F4" w:rsidRPr="0097729B" w14:paraId="3C11BB71" w14:textId="77777777" w:rsidTr="008967B9">
        <w:tc>
          <w:tcPr>
            <w:tcW w:w="2155" w:type="dxa"/>
          </w:tcPr>
          <w:p w14:paraId="5E2E6F25" w14:textId="7173CD8F" w:rsidR="007676F4" w:rsidRPr="0097729B" w:rsidRDefault="00AF74E1" w:rsidP="009A592C">
            <w:pPr>
              <w:rPr>
                <w:rFonts w:cstheme="minorHAnsi"/>
              </w:rPr>
            </w:pPr>
            <w:r w:rsidRPr="0097729B">
              <w:rPr>
                <w:rFonts w:cstheme="minorHAnsi"/>
                <w:i/>
                <w:szCs w:val="24"/>
              </w:rPr>
              <w:t>Financial Management Services (FMS)</w:t>
            </w:r>
          </w:p>
        </w:tc>
        <w:tc>
          <w:tcPr>
            <w:tcW w:w="7195" w:type="dxa"/>
          </w:tcPr>
          <w:p w14:paraId="366AD8F3" w14:textId="56A814EB" w:rsidR="007676F4" w:rsidRPr="0097729B" w:rsidRDefault="00AF74E1" w:rsidP="009A592C">
            <w:pPr>
              <w:rPr>
                <w:rFonts w:cstheme="minorHAnsi"/>
              </w:rPr>
            </w:pPr>
            <w:r w:rsidRPr="0097729B">
              <w:rPr>
                <w:rFonts w:cstheme="minorHAnsi"/>
                <w:szCs w:val="24"/>
              </w:rPr>
              <w:t xml:space="preserve">The agency that handles payments for </w:t>
            </w:r>
            <w:r w:rsidR="00123849" w:rsidRPr="0097729B">
              <w:rPr>
                <w:rFonts w:cstheme="minorHAnsi"/>
                <w:szCs w:val="24"/>
              </w:rPr>
              <w:t>approved</w:t>
            </w:r>
            <w:r w:rsidRPr="0097729B">
              <w:rPr>
                <w:rFonts w:cstheme="minorHAnsi"/>
                <w:szCs w:val="24"/>
              </w:rPr>
              <w:t xml:space="preserve"> items and services purchases on behalf of Participants enrolled in NF. The FMS also ensures vendors are qualified to provide the services per Medicaid rules. FMS are currently being provided by ACES$ Financial Management Services. </w:t>
            </w:r>
            <w:bookmarkStart w:id="99" w:name="_Hlk180661036"/>
            <w:r w:rsidRPr="0097729B">
              <w:rPr>
                <w:rFonts w:cstheme="minorHAnsi"/>
                <w:szCs w:val="24"/>
              </w:rPr>
              <w:t xml:space="preserve">Email contact: </w:t>
            </w:r>
            <w:r w:rsidRPr="0097729B">
              <w:rPr>
                <w:rStyle w:val="Hyperlink"/>
                <w:rFonts w:cstheme="minorHAnsi"/>
              </w:rPr>
              <w:t>goodservicewa@mycil.org</w:t>
            </w:r>
            <w:bookmarkEnd w:id="99"/>
          </w:p>
        </w:tc>
      </w:tr>
      <w:tr w:rsidR="00FA6DEE" w:rsidRPr="0097729B" w14:paraId="3EE6256D" w14:textId="77777777" w:rsidTr="008967B9">
        <w:tc>
          <w:tcPr>
            <w:tcW w:w="2155" w:type="dxa"/>
          </w:tcPr>
          <w:p w14:paraId="3753A574" w14:textId="279403C7" w:rsidR="00FA6DEE" w:rsidRPr="0097729B" w:rsidRDefault="00FA6DEE" w:rsidP="009A592C">
            <w:pPr>
              <w:rPr>
                <w:rFonts w:cstheme="minorHAnsi"/>
                <w:i/>
                <w:szCs w:val="24"/>
              </w:rPr>
            </w:pPr>
            <w:r w:rsidRPr="0097729B">
              <w:rPr>
                <w:rFonts w:cstheme="minorHAnsi"/>
                <w:i/>
                <w:szCs w:val="24"/>
              </w:rPr>
              <w:t>New Freedom Program</w:t>
            </w:r>
          </w:p>
        </w:tc>
        <w:tc>
          <w:tcPr>
            <w:tcW w:w="7195" w:type="dxa"/>
          </w:tcPr>
          <w:p w14:paraId="1EFF3021" w14:textId="3C887B78" w:rsidR="00FA6DEE" w:rsidRPr="0097729B" w:rsidRDefault="00FA6DEE" w:rsidP="009A592C">
            <w:pPr>
              <w:rPr>
                <w:rFonts w:cstheme="minorHAnsi"/>
                <w:szCs w:val="24"/>
              </w:rPr>
            </w:pPr>
            <w:r w:rsidRPr="0097729B">
              <w:rPr>
                <w:rFonts w:cstheme="minorHAnsi"/>
                <w:szCs w:val="24"/>
              </w:rPr>
              <w:t xml:space="preserve">A </w:t>
            </w:r>
            <w:r w:rsidRPr="0097729B">
              <w:rPr>
                <w:rFonts w:cstheme="minorHAnsi"/>
              </w:rPr>
              <w:t>voluntary budget</w:t>
            </w:r>
            <w:r w:rsidR="00590204" w:rsidRPr="0097729B">
              <w:rPr>
                <w:rFonts w:cstheme="minorHAnsi"/>
              </w:rPr>
              <w:t>-</w:t>
            </w:r>
            <w:r w:rsidRPr="0097729B">
              <w:rPr>
                <w:rFonts w:cstheme="minorHAnsi"/>
              </w:rPr>
              <w:t>based program that provides Participants who are eligible for home and community</w:t>
            </w:r>
            <w:r w:rsidR="00910F39">
              <w:rPr>
                <w:rFonts w:cstheme="minorHAnsi"/>
              </w:rPr>
              <w:t>-</w:t>
            </w:r>
            <w:r w:rsidRPr="0097729B">
              <w:rPr>
                <w:rFonts w:cstheme="minorHAnsi"/>
              </w:rPr>
              <w:t xml:space="preserve"> based services through the Medicaid Waiver Program a choice in how they receive services in their home.  </w:t>
            </w:r>
          </w:p>
        </w:tc>
      </w:tr>
      <w:tr w:rsidR="00EE09F1" w:rsidRPr="0097729B" w14:paraId="2EED3998" w14:textId="77777777" w:rsidTr="008967B9">
        <w:tc>
          <w:tcPr>
            <w:tcW w:w="2155" w:type="dxa"/>
          </w:tcPr>
          <w:p w14:paraId="7D85428C" w14:textId="32530031" w:rsidR="00EE09F1" w:rsidRPr="0097729B" w:rsidRDefault="00EE09F1" w:rsidP="009A592C">
            <w:pPr>
              <w:rPr>
                <w:rFonts w:cstheme="minorHAnsi"/>
                <w:i/>
                <w:szCs w:val="24"/>
              </w:rPr>
            </w:pPr>
            <w:r w:rsidRPr="0097729B">
              <w:rPr>
                <w:rFonts w:cstheme="minorHAnsi"/>
                <w:i/>
                <w:szCs w:val="24"/>
              </w:rPr>
              <w:t>New Freedom Spending Plan (NFSP)</w:t>
            </w:r>
          </w:p>
        </w:tc>
        <w:tc>
          <w:tcPr>
            <w:tcW w:w="7195" w:type="dxa"/>
          </w:tcPr>
          <w:p w14:paraId="7C56F475" w14:textId="6A9C7BA5" w:rsidR="00EE09F1" w:rsidRPr="0097729B" w:rsidRDefault="00EE09F1" w:rsidP="009A592C">
            <w:pPr>
              <w:rPr>
                <w:rFonts w:cstheme="minorHAnsi"/>
                <w:iCs/>
                <w:szCs w:val="24"/>
              </w:rPr>
            </w:pPr>
            <w:r w:rsidRPr="0097729B">
              <w:rPr>
                <w:rFonts w:cstheme="minorHAnsi"/>
                <w:szCs w:val="24"/>
              </w:rPr>
              <w:t>The individual plan created by Participants and their CC at least annually and updated as necessary, which documents Participants’ intention to purchase approved services and supports to meet their assessed needs and to help maintain or increase their independence.</w:t>
            </w:r>
          </w:p>
        </w:tc>
      </w:tr>
      <w:tr w:rsidR="007676F4" w:rsidRPr="0097729B" w14:paraId="3488865D" w14:textId="77777777" w:rsidTr="008967B9">
        <w:tc>
          <w:tcPr>
            <w:tcW w:w="2155" w:type="dxa"/>
          </w:tcPr>
          <w:p w14:paraId="0F50BDBD" w14:textId="1ADBD788" w:rsidR="007676F4" w:rsidRPr="0097729B" w:rsidRDefault="00AF74E1" w:rsidP="009A592C">
            <w:pPr>
              <w:rPr>
                <w:rFonts w:cstheme="minorHAnsi"/>
              </w:rPr>
            </w:pPr>
            <w:r w:rsidRPr="0097729B">
              <w:rPr>
                <w:rFonts w:cstheme="minorHAnsi"/>
                <w:i/>
                <w:szCs w:val="24"/>
              </w:rPr>
              <w:t>Participant Directed Services</w:t>
            </w:r>
          </w:p>
        </w:tc>
        <w:tc>
          <w:tcPr>
            <w:tcW w:w="7195" w:type="dxa"/>
          </w:tcPr>
          <w:p w14:paraId="278BAD6A" w14:textId="2886BF12" w:rsidR="007676F4" w:rsidRPr="0097729B" w:rsidRDefault="00AF74E1" w:rsidP="009A592C">
            <w:pPr>
              <w:rPr>
                <w:rFonts w:cstheme="minorHAnsi"/>
              </w:rPr>
            </w:pPr>
            <w:r w:rsidRPr="0097729B">
              <w:rPr>
                <w:rFonts w:cstheme="minorHAnsi"/>
                <w:iCs/>
                <w:szCs w:val="24"/>
              </w:rPr>
              <w:t>A philosophy and orientation to home and community-based services in which Participants are given the authority to make choices about services and supports that work best for them, regardless of the nature or extent of their disability.</w:t>
            </w:r>
          </w:p>
        </w:tc>
      </w:tr>
      <w:tr w:rsidR="007676F4" w:rsidRPr="0097729B" w14:paraId="424205DC" w14:textId="77777777" w:rsidTr="008967B9">
        <w:tc>
          <w:tcPr>
            <w:tcW w:w="2155" w:type="dxa"/>
          </w:tcPr>
          <w:p w14:paraId="749762DE" w14:textId="18CDD342" w:rsidR="007676F4" w:rsidRPr="0097729B" w:rsidRDefault="00AF74E1" w:rsidP="009A592C">
            <w:pPr>
              <w:rPr>
                <w:rFonts w:cstheme="minorHAnsi"/>
              </w:rPr>
            </w:pPr>
            <w:r w:rsidRPr="0097729B">
              <w:rPr>
                <w:rFonts w:cstheme="minorHAnsi"/>
                <w:i/>
                <w:szCs w:val="24"/>
              </w:rPr>
              <w:t>Payment Request Form (PRF)</w:t>
            </w:r>
          </w:p>
        </w:tc>
        <w:tc>
          <w:tcPr>
            <w:tcW w:w="7195" w:type="dxa"/>
          </w:tcPr>
          <w:p w14:paraId="6EB8CA9E" w14:textId="48AFCD76" w:rsidR="007676F4" w:rsidRPr="0097729B" w:rsidRDefault="00AF74E1" w:rsidP="009A592C">
            <w:pPr>
              <w:rPr>
                <w:rFonts w:cstheme="minorHAnsi"/>
              </w:rPr>
            </w:pPr>
            <w:r w:rsidRPr="0097729B">
              <w:rPr>
                <w:rFonts w:cstheme="minorHAnsi"/>
              </w:rPr>
              <w:t xml:space="preserve">An ACES$ form used by Participants to request payment for an authorized service or item from a qualified vendor/company.  </w:t>
            </w:r>
          </w:p>
        </w:tc>
      </w:tr>
      <w:tr w:rsidR="00AF74E1" w:rsidRPr="0097729B" w14:paraId="14258518" w14:textId="77777777" w:rsidTr="008967B9">
        <w:tc>
          <w:tcPr>
            <w:tcW w:w="2155" w:type="dxa"/>
          </w:tcPr>
          <w:p w14:paraId="5931FF2E" w14:textId="051119C0" w:rsidR="00AF74E1" w:rsidRPr="0097729B" w:rsidRDefault="00AF74E1" w:rsidP="009A592C">
            <w:pPr>
              <w:rPr>
                <w:rFonts w:cstheme="minorHAnsi"/>
                <w:i/>
                <w:szCs w:val="24"/>
              </w:rPr>
            </w:pPr>
            <w:r w:rsidRPr="0097729B">
              <w:rPr>
                <w:rFonts w:cstheme="minorHAnsi"/>
                <w:i/>
                <w:szCs w:val="24"/>
              </w:rPr>
              <w:t>Service Budget (SB)</w:t>
            </w:r>
          </w:p>
        </w:tc>
        <w:tc>
          <w:tcPr>
            <w:tcW w:w="7195" w:type="dxa"/>
          </w:tcPr>
          <w:p w14:paraId="6E176FB6" w14:textId="1CD533B0" w:rsidR="00AF74E1" w:rsidRPr="0097729B" w:rsidRDefault="00AF74E1" w:rsidP="009A592C">
            <w:pPr>
              <w:rPr>
                <w:rFonts w:cstheme="minorHAnsi"/>
              </w:rPr>
            </w:pPr>
            <w:r w:rsidRPr="0097729B">
              <w:rPr>
                <w:rFonts w:cstheme="minorHAnsi"/>
                <w:szCs w:val="24"/>
              </w:rPr>
              <w:t>The amount of service dollars the Participant has available monthly to spend on services and supports to address their care needs.</w:t>
            </w:r>
          </w:p>
        </w:tc>
      </w:tr>
      <w:tr w:rsidR="00AF74E1" w:rsidRPr="0097729B" w14:paraId="735B5669" w14:textId="77777777" w:rsidTr="008967B9">
        <w:tc>
          <w:tcPr>
            <w:tcW w:w="2155" w:type="dxa"/>
          </w:tcPr>
          <w:p w14:paraId="20BCC8C1" w14:textId="086972C5" w:rsidR="00AF74E1" w:rsidRPr="0097729B" w:rsidRDefault="00AA4FD3" w:rsidP="009A592C">
            <w:pPr>
              <w:rPr>
                <w:rFonts w:cstheme="minorHAnsi"/>
                <w:i/>
                <w:szCs w:val="24"/>
              </w:rPr>
            </w:pPr>
            <w:r w:rsidRPr="0097729B">
              <w:rPr>
                <w:rFonts w:cstheme="minorHAnsi"/>
                <w:i/>
                <w:szCs w:val="24"/>
              </w:rPr>
              <w:t>Services &amp; Supports</w:t>
            </w:r>
          </w:p>
        </w:tc>
        <w:tc>
          <w:tcPr>
            <w:tcW w:w="7195" w:type="dxa"/>
          </w:tcPr>
          <w:p w14:paraId="056E4BB7" w14:textId="05B2E111" w:rsidR="00AF74E1" w:rsidRPr="0097729B" w:rsidRDefault="00AF74E1" w:rsidP="009A592C">
            <w:pPr>
              <w:rPr>
                <w:rFonts w:cstheme="minorHAnsi"/>
              </w:rPr>
            </w:pPr>
            <w:r w:rsidRPr="0097729B">
              <w:rPr>
                <w:rFonts w:cstheme="minorHAnsi"/>
                <w:szCs w:val="24"/>
              </w:rPr>
              <w:t>Work performed or items that meet an identified therapeutic level of need in a Participants CARE assessment and are documented on his/her spending plan.</w:t>
            </w:r>
          </w:p>
        </w:tc>
      </w:tr>
      <w:tr w:rsidR="00AF74E1" w:rsidRPr="0097729B" w14:paraId="44AAFE7D" w14:textId="77777777" w:rsidTr="008967B9">
        <w:tc>
          <w:tcPr>
            <w:tcW w:w="2155" w:type="dxa"/>
          </w:tcPr>
          <w:p w14:paraId="4118C745" w14:textId="77777777" w:rsidR="00AF74E1" w:rsidRPr="0097729B" w:rsidRDefault="00AF74E1" w:rsidP="009A592C">
            <w:pPr>
              <w:rPr>
                <w:rFonts w:cstheme="minorHAnsi"/>
                <w:i/>
                <w:szCs w:val="24"/>
              </w:rPr>
            </w:pPr>
          </w:p>
        </w:tc>
        <w:tc>
          <w:tcPr>
            <w:tcW w:w="7195" w:type="dxa"/>
          </w:tcPr>
          <w:p w14:paraId="6EA17FA6" w14:textId="77777777" w:rsidR="00AF74E1" w:rsidRPr="0097729B" w:rsidRDefault="00AF74E1" w:rsidP="009A592C">
            <w:pPr>
              <w:rPr>
                <w:rFonts w:cstheme="minorHAnsi"/>
              </w:rPr>
            </w:pPr>
          </w:p>
        </w:tc>
      </w:tr>
      <w:tr w:rsidR="00AF74E1" w:rsidRPr="0097729B" w14:paraId="5466FD68" w14:textId="77777777" w:rsidTr="008967B9">
        <w:tc>
          <w:tcPr>
            <w:tcW w:w="2155" w:type="dxa"/>
          </w:tcPr>
          <w:p w14:paraId="676EDFB4" w14:textId="77777777" w:rsidR="00AF74E1" w:rsidRPr="0097729B" w:rsidRDefault="00AF74E1" w:rsidP="009A592C">
            <w:pPr>
              <w:rPr>
                <w:rFonts w:cstheme="minorHAnsi"/>
                <w:i/>
                <w:szCs w:val="24"/>
              </w:rPr>
            </w:pPr>
          </w:p>
        </w:tc>
        <w:tc>
          <w:tcPr>
            <w:tcW w:w="7195" w:type="dxa"/>
          </w:tcPr>
          <w:p w14:paraId="2388DBDA" w14:textId="77777777" w:rsidR="00AF74E1" w:rsidRPr="0097729B" w:rsidRDefault="00AF74E1" w:rsidP="009A592C">
            <w:pPr>
              <w:rPr>
                <w:rFonts w:cstheme="minorHAnsi"/>
              </w:rPr>
            </w:pPr>
          </w:p>
        </w:tc>
      </w:tr>
      <w:tr w:rsidR="00AF74E1" w:rsidRPr="0097729B" w14:paraId="31FB2F98" w14:textId="77777777" w:rsidTr="008967B9">
        <w:tc>
          <w:tcPr>
            <w:tcW w:w="2155" w:type="dxa"/>
          </w:tcPr>
          <w:p w14:paraId="0F3C0A8B" w14:textId="77777777" w:rsidR="00AF74E1" w:rsidRPr="0097729B" w:rsidRDefault="00AF74E1" w:rsidP="009A592C">
            <w:pPr>
              <w:rPr>
                <w:rFonts w:cstheme="minorHAnsi"/>
                <w:i/>
                <w:szCs w:val="24"/>
              </w:rPr>
            </w:pPr>
          </w:p>
        </w:tc>
        <w:tc>
          <w:tcPr>
            <w:tcW w:w="7195" w:type="dxa"/>
          </w:tcPr>
          <w:p w14:paraId="0D6D379D" w14:textId="77777777" w:rsidR="00AF74E1" w:rsidRPr="0097729B" w:rsidRDefault="00AF74E1" w:rsidP="009A592C">
            <w:pPr>
              <w:rPr>
                <w:rFonts w:cstheme="minorHAnsi"/>
              </w:rPr>
            </w:pPr>
          </w:p>
        </w:tc>
      </w:tr>
      <w:tr w:rsidR="00AF74E1" w:rsidRPr="0097729B" w14:paraId="68B6ED8B" w14:textId="77777777" w:rsidTr="008967B9">
        <w:tc>
          <w:tcPr>
            <w:tcW w:w="2155" w:type="dxa"/>
          </w:tcPr>
          <w:p w14:paraId="4C4FDF24" w14:textId="77777777" w:rsidR="00AF74E1" w:rsidRPr="0097729B" w:rsidRDefault="00AF74E1" w:rsidP="009A592C">
            <w:pPr>
              <w:rPr>
                <w:rFonts w:cstheme="minorHAnsi"/>
                <w:i/>
                <w:szCs w:val="24"/>
              </w:rPr>
            </w:pPr>
          </w:p>
        </w:tc>
        <w:tc>
          <w:tcPr>
            <w:tcW w:w="7195" w:type="dxa"/>
          </w:tcPr>
          <w:p w14:paraId="2F303D93" w14:textId="77777777" w:rsidR="00AF74E1" w:rsidRPr="0097729B" w:rsidRDefault="00AF74E1" w:rsidP="009A592C">
            <w:pPr>
              <w:rPr>
                <w:rFonts w:cstheme="minorHAnsi"/>
              </w:rPr>
            </w:pPr>
          </w:p>
        </w:tc>
      </w:tr>
    </w:tbl>
    <w:p w14:paraId="131B8924" w14:textId="77777777" w:rsidR="003C1FD0" w:rsidRPr="0097729B" w:rsidRDefault="003C1FD0" w:rsidP="009A592C">
      <w:pPr>
        <w:rPr>
          <w:rFonts w:asciiTheme="minorHAnsi" w:hAnsiTheme="minorHAnsi" w:cstheme="minorHAnsi"/>
        </w:rPr>
      </w:pPr>
    </w:p>
    <w:p w14:paraId="2268F3A9" w14:textId="77777777" w:rsidR="007676F4" w:rsidRPr="0097729B" w:rsidRDefault="007676F4" w:rsidP="009A592C">
      <w:pPr>
        <w:pStyle w:val="Heading2"/>
        <w:spacing w:before="0" w:after="0"/>
        <w:rPr>
          <w:rFonts w:asciiTheme="minorHAnsi" w:hAnsiTheme="minorHAnsi" w:cstheme="minorHAnsi"/>
        </w:rPr>
      </w:pPr>
      <w:bookmarkStart w:id="100" w:name="_Toc525727017"/>
      <w:bookmarkStart w:id="101" w:name="_Toc525727117"/>
      <w:bookmarkStart w:id="102" w:name="_Toc528758284"/>
      <w:bookmarkStart w:id="103" w:name="_Toc528759432"/>
      <w:bookmarkStart w:id="104" w:name="_Toc528760027"/>
      <w:bookmarkStart w:id="105" w:name="_Toc186990939"/>
      <w:r w:rsidRPr="0097729B">
        <w:rPr>
          <w:rFonts w:asciiTheme="minorHAnsi" w:hAnsiTheme="minorHAnsi" w:cstheme="minorHAnsi"/>
        </w:rPr>
        <w:t>Revision History</w:t>
      </w:r>
      <w:bookmarkEnd w:id="100"/>
      <w:bookmarkEnd w:id="101"/>
      <w:bookmarkEnd w:id="102"/>
      <w:bookmarkEnd w:id="103"/>
      <w:bookmarkEnd w:id="104"/>
      <w:bookmarkEnd w:id="105"/>
    </w:p>
    <w:tbl>
      <w:tblPr>
        <w:tblStyle w:val="TableGrid"/>
        <w:tblW w:w="0" w:type="auto"/>
        <w:tblLook w:val="04A0" w:firstRow="1" w:lastRow="0" w:firstColumn="1" w:lastColumn="0" w:noHBand="0" w:noVBand="1"/>
      </w:tblPr>
      <w:tblGrid>
        <w:gridCol w:w="1435"/>
        <w:gridCol w:w="1530"/>
        <w:gridCol w:w="4958"/>
        <w:gridCol w:w="1427"/>
      </w:tblGrid>
      <w:tr w:rsidR="007676F4" w:rsidRPr="0097729B" w14:paraId="4D8352BD" w14:textId="77777777" w:rsidTr="008967B9">
        <w:tc>
          <w:tcPr>
            <w:tcW w:w="1435" w:type="dxa"/>
          </w:tcPr>
          <w:p w14:paraId="2F585C1C" w14:textId="77777777" w:rsidR="007676F4" w:rsidRPr="0097729B" w:rsidRDefault="007676F4" w:rsidP="009A592C">
            <w:pPr>
              <w:rPr>
                <w:rFonts w:cstheme="minorHAnsi"/>
                <w:b/>
                <w:caps/>
              </w:rPr>
            </w:pPr>
            <w:r w:rsidRPr="0097729B">
              <w:rPr>
                <w:rFonts w:cstheme="minorHAnsi"/>
                <w:b/>
                <w:caps/>
              </w:rPr>
              <w:t>Date</w:t>
            </w:r>
          </w:p>
        </w:tc>
        <w:tc>
          <w:tcPr>
            <w:tcW w:w="1530" w:type="dxa"/>
          </w:tcPr>
          <w:p w14:paraId="6BD25D1C" w14:textId="77777777" w:rsidR="007676F4" w:rsidRPr="0097729B" w:rsidRDefault="007676F4" w:rsidP="009A592C">
            <w:pPr>
              <w:rPr>
                <w:rFonts w:cstheme="minorHAnsi"/>
                <w:b/>
                <w:caps/>
              </w:rPr>
            </w:pPr>
            <w:r w:rsidRPr="0097729B">
              <w:rPr>
                <w:rFonts w:cstheme="minorHAnsi"/>
                <w:b/>
                <w:caps/>
              </w:rPr>
              <w:t>Made By</w:t>
            </w:r>
          </w:p>
        </w:tc>
        <w:tc>
          <w:tcPr>
            <w:tcW w:w="4958" w:type="dxa"/>
          </w:tcPr>
          <w:p w14:paraId="004AEB32" w14:textId="77777777" w:rsidR="007676F4" w:rsidRPr="0097729B" w:rsidRDefault="007676F4" w:rsidP="009A592C">
            <w:pPr>
              <w:rPr>
                <w:rFonts w:cstheme="minorHAnsi"/>
                <w:b/>
                <w:caps/>
              </w:rPr>
            </w:pPr>
            <w:r w:rsidRPr="0097729B">
              <w:rPr>
                <w:rFonts w:cstheme="minorHAnsi"/>
                <w:b/>
                <w:caps/>
              </w:rPr>
              <w:t>Change(s)</w:t>
            </w:r>
          </w:p>
        </w:tc>
        <w:tc>
          <w:tcPr>
            <w:tcW w:w="1427" w:type="dxa"/>
          </w:tcPr>
          <w:p w14:paraId="552D7F8E" w14:textId="77777777" w:rsidR="007676F4" w:rsidRPr="0097729B" w:rsidRDefault="007676F4" w:rsidP="009A592C">
            <w:pPr>
              <w:rPr>
                <w:rFonts w:cstheme="minorHAnsi"/>
                <w:b/>
                <w:caps/>
              </w:rPr>
            </w:pPr>
            <w:r w:rsidRPr="0097729B">
              <w:rPr>
                <w:rFonts w:cstheme="minorHAnsi"/>
                <w:b/>
                <w:caps/>
              </w:rPr>
              <w:t>MB #</w:t>
            </w:r>
          </w:p>
        </w:tc>
      </w:tr>
      <w:tr w:rsidR="007676F4" w:rsidRPr="0097729B" w14:paraId="3225CBE5" w14:textId="77777777" w:rsidTr="008967B9">
        <w:tc>
          <w:tcPr>
            <w:tcW w:w="1435" w:type="dxa"/>
          </w:tcPr>
          <w:p w14:paraId="4209F0F4" w14:textId="31138809" w:rsidR="007676F4" w:rsidRPr="0097729B" w:rsidRDefault="007676F4" w:rsidP="009A592C">
            <w:pPr>
              <w:rPr>
                <w:rFonts w:cstheme="minorHAnsi"/>
              </w:rPr>
            </w:pPr>
            <w:r w:rsidRPr="0097729B">
              <w:rPr>
                <w:rFonts w:cstheme="minorHAnsi"/>
              </w:rPr>
              <w:fldChar w:fldCharType="begin"/>
            </w:r>
            <w:r w:rsidRPr="0097729B">
              <w:rPr>
                <w:rFonts w:cstheme="minorHAnsi"/>
              </w:rPr>
              <w:instrText xml:space="preserve"> DATE  \@ "M/d/yyyy"  \* MERGEFORMAT </w:instrText>
            </w:r>
            <w:r w:rsidRPr="0097729B">
              <w:rPr>
                <w:rFonts w:cstheme="minorHAnsi"/>
              </w:rPr>
              <w:fldChar w:fldCharType="separate"/>
            </w:r>
            <w:r w:rsidR="00D539AB">
              <w:rPr>
                <w:rFonts w:cstheme="minorHAnsi"/>
                <w:noProof/>
              </w:rPr>
              <w:t>2/5/2025</w:t>
            </w:r>
            <w:r w:rsidRPr="0097729B">
              <w:rPr>
                <w:rFonts w:cstheme="minorHAnsi"/>
              </w:rPr>
              <w:fldChar w:fldCharType="end"/>
            </w:r>
          </w:p>
        </w:tc>
        <w:tc>
          <w:tcPr>
            <w:tcW w:w="1530" w:type="dxa"/>
          </w:tcPr>
          <w:p w14:paraId="126DA7BF" w14:textId="0A933A54" w:rsidR="007676F4" w:rsidRPr="0097729B" w:rsidRDefault="00FA6DEE" w:rsidP="009A592C">
            <w:pPr>
              <w:rPr>
                <w:rFonts w:cstheme="minorHAnsi"/>
              </w:rPr>
            </w:pPr>
            <w:r w:rsidRPr="0097729B">
              <w:rPr>
                <w:rFonts w:cstheme="minorHAnsi"/>
              </w:rPr>
              <w:t>Darrelyn Nuesca</w:t>
            </w:r>
          </w:p>
        </w:tc>
        <w:tc>
          <w:tcPr>
            <w:tcW w:w="4958" w:type="dxa"/>
          </w:tcPr>
          <w:p w14:paraId="13C8FB78" w14:textId="5B1F6D19" w:rsidR="007676F4" w:rsidRPr="0097729B" w:rsidRDefault="00C764F8" w:rsidP="009A592C">
            <w:pPr>
              <w:rPr>
                <w:rFonts w:cstheme="minorHAnsi"/>
              </w:rPr>
            </w:pPr>
            <w:r>
              <w:rPr>
                <w:rFonts w:cstheme="minorHAnsi"/>
              </w:rPr>
              <w:t>U</w:t>
            </w:r>
            <w:r>
              <w:t>pdate to changes to bring chapter in alignment with current guidance</w:t>
            </w:r>
          </w:p>
        </w:tc>
        <w:tc>
          <w:tcPr>
            <w:tcW w:w="1427" w:type="dxa"/>
          </w:tcPr>
          <w:p w14:paraId="2063DD19" w14:textId="2CA116CE" w:rsidR="007676F4" w:rsidRPr="0097729B" w:rsidRDefault="00C764F8" w:rsidP="009A592C">
            <w:pPr>
              <w:rPr>
                <w:rFonts w:cstheme="minorHAnsi"/>
              </w:rPr>
            </w:pPr>
            <w:r>
              <w:rPr>
                <w:rFonts w:cstheme="minorHAnsi"/>
              </w:rPr>
              <w:t>TBD</w:t>
            </w:r>
          </w:p>
        </w:tc>
      </w:tr>
    </w:tbl>
    <w:p w14:paraId="6F0BD26D" w14:textId="77777777" w:rsidR="003C1FD0" w:rsidRPr="0097729B" w:rsidRDefault="003C1FD0" w:rsidP="009A592C">
      <w:pPr>
        <w:rPr>
          <w:rFonts w:asciiTheme="minorHAnsi" w:hAnsiTheme="minorHAnsi" w:cstheme="minorHAnsi"/>
        </w:rPr>
      </w:pPr>
    </w:p>
    <w:p w14:paraId="2790912B" w14:textId="3791DD43" w:rsidR="007676F4" w:rsidRPr="0097729B" w:rsidRDefault="007676F4" w:rsidP="009A592C">
      <w:pPr>
        <w:pStyle w:val="Heading2"/>
        <w:spacing w:before="0" w:after="0"/>
        <w:rPr>
          <w:rFonts w:asciiTheme="minorHAnsi" w:hAnsiTheme="minorHAnsi" w:cstheme="minorHAnsi"/>
        </w:rPr>
      </w:pPr>
      <w:bookmarkStart w:id="106" w:name="_Toc186990940"/>
      <w:r w:rsidRPr="0097729B">
        <w:rPr>
          <w:rFonts w:asciiTheme="minorHAnsi" w:hAnsiTheme="minorHAnsi" w:cstheme="minorHAnsi"/>
        </w:rPr>
        <w:t>Append</w:t>
      </w:r>
      <w:r w:rsidR="008B64B0">
        <w:rPr>
          <w:rFonts w:asciiTheme="minorHAnsi" w:hAnsiTheme="minorHAnsi" w:cstheme="minorHAnsi"/>
        </w:rPr>
        <w:t>ic</w:t>
      </w:r>
      <w:r w:rsidR="00B20966">
        <w:rPr>
          <w:rFonts w:asciiTheme="minorHAnsi" w:hAnsiTheme="minorHAnsi" w:cstheme="minorHAnsi"/>
        </w:rPr>
        <w:t>es</w:t>
      </w:r>
      <w:r w:rsidRPr="0097729B">
        <w:rPr>
          <w:rFonts w:asciiTheme="minorHAnsi" w:hAnsiTheme="minorHAnsi" w:cstheme="minorHAnsi"/>
        </w:rPr>
        <w:t xml:space="preserve"> </w:t>
      </w:r>
      <w:bookmarkEnd w:id="106"/>
    </w:p>
    <w:p w14:paraId="2C1D433D" w14:textId="77777777" w:rsidR="00BA620B" w:rsidRDefault="00BA620B" w:rsidP="009A592C">
      <w:pPr>
        <w:rPr>
          <w:rFonts w:asciiTheme="minorHAnsi" w:hAnsiTheme="minorHAnsi" w:cstheme="minorHAnsi"/>
        </w:rPr>
      </w:pPr>
    </w:p>
    <w:p w14:paraId="090EBDE3" w14:textId="5C528994" w:rsidR="00BA620B" w:rsidRPr="00B20966" w:rsidRDefault="00BA620B" w:rsidP="00B20966">
      <w:pPr>
        <w:pStyle w:val="Heading3"/>
        <w:spacing w:before="0" w:after="0"/>
        <w:rPr>
          <w:rFonts w:cstheme="minorHAnsi"/>
        </w:rPr>
      </w:pPr>
      <w:bookmarkStart w:id="107" w:name="_Toc186990941"/>
      <w:r w:rsidRPr="00B20966">
        <w:rPr>
          <w:rFonts w:cstheme="minorHAnsi"/>
        </w:rPr>
        <w:t>Appendix A - Trained Service Animals</w:t>
      </w:r>
      <w:bookmarkEnd w:id="107"/>
    </w:p>
    <w:bookmarkStart w:id="108" w:name="_MON_1797315138"/>
    <w:bookmarkEnd w:id="108"/>
    <w:p w14:paraId="75F9EB2B" w14:textId="77777777" w:rsidR="00B20966" w:rsidRDefault="00514A98" w:rsidP="009A592C">
      <w:pPr>
        <w:rPr>
          <w:rFonts w:asciiTheme="minorHAnsi" w:hAnsiTheme="minorHAnsi" w:cstheme="minorHAnsi"/>
        </w:rPr>
      </w:pPr>
      <w:r>
        <w:rPr>
          <w:rFonts w:asciiTheme="minorHAnsi" w:hAnsiTheme="minorHAnsi" w:cstheme="minorHAnsi"/>
        </w:rPr>
        <w:object w:dxaOrig="1539" w:dyaOrig="997" w14:anchorId="060CD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05pt" o:ole="">
            <v:imagedata r:id="rId54" o:title=""/>
          </v:shape>
          <o:OLEObject Type="Embed" ProgID="Word.Document.12" ShapeID="_x0000_i1025" DrawAspect="Icon" ObjectID="_1800284703" r:id="rId55">
            <o:FieldCodes>\s</o:FieldCodes>
          </o:OLEObject>
        </w:object>
      </w:r>
    </w:p>
    <w:p w14:paraId="029712D9" w14:textId="0C4375FA" w:rsidR="003521EC" w:rsidRDefault="003521EC" w:rsidP="009A592C">
      <w:pPr>
        <w:rPr>
          <w:rFonts w:asciiTheme="minorHAnsi" w:hAnsiTheme="minorHAnsi" w:cstheme="minorHAnsi"/>
        </w:rPr>
      </w:pPr>
    </w:p>
    <w:p w14:paraId="05B46FB9" w14:textId="67D0055B" w:rsidR="00A40CA9" w:rsidRPr="00B20966" w:rsidRDefault="00A40CA9" w:rsidP="00B20966">
      <w:pPr>
        <w:pStyle w:val="Heading3"/>
        <w:spacing w:before="0" w:after="0"/>
        <w:rPr>
          <w:rFonts w:cstheme="minorHAnsi"/>
        </w:rPr>
      </w:pPr>
      <w:bookmarkStart w:id="109" w:name="_Toc186990942"/>
      <w:r w:rsidRPr="00B20966">
        <w:rPr>
          <w:rFonts w:cstheme="minorHAnsi"/>
        </w:rPr>
        <w:t>Appendix B - Authorized Representative Form (AREP)</w:t>
      </w:r>
      <w:bookmarkEnd w:id="109"/>
    </w:p>
    <w:bookmarkStart w:id="110" w:name="_MON_1796714083"/>
    <w:bookmarkEnd w:id="110"/>
    <w:p w14:paraId="701DD7A4" w14:textId="39A0FBC8" w:rsidR="007676F4" w:rsidRDefault="00A40CA9" w:rsidP="009A592C">
      <w:pPr>
        <w:rPr>
          <w:rFonts w:asciiTheme="minorHAnsi" w:hAnsiTheme="minorHAnsi" w:cstheme="minorHAnsi"/>
        </w:rPr>
      </w:pPr>
      <w:r>
        <w:rPr>
          <w:rFonts w:asciiTheme="minorHAnsi" w:hAnsiTheme="minorHAnsi" w:cstheme="minorHAnsi"/>
        </w:rPr>
        <w:object w:dxaOrig="1539" w:dyaOrig="997" w14:anchorId="5CDE5235">
          <v:shape id="_x0000_i1026" type="#_x0000_t75" style="width:77.15pt;height:50.05pt" o:ole="">
            <v:imagedata r:id="rId56" o:title=""/>
          </v:shape>
          <o:OLEObject Type="Embed" ProgID="Word.Document.12" ShapeID="_x0000_i1026" DrawAspect="Icon" ObjectID="_1800284704" r:id="rId57">
            <o:FieldCodes>\s</o:FieldCodes>
          </o:OLEObject>
        </w:object>
      </w:r>
    </w:p>
    <w:p w14:paraId="1071AB77" w14:textId="4C090F00" w:rsidR="00B20966" w:rsidRPr="0097729B" w:rsidRDefault="00582930" w:rsidP="009A592C">
      <w:pPr>
        <w:rPr>
          <w:rFonts w:asciiTheme="minorHAnsi" w:hAnsiTheme="minorHAnsi" w:cstheme="minorHAnsi"/>
        </w:rPr>
      </w:pPr>
      <w:r>
        <w:rPr>
          <w:rFonts w:asciiTheme="minorHAnsi" w:hAnsiTheme="minorHAnsi" w:cstheme="minorHAnsi"/>
        </w:rPr>
        <w:t xml:space="preserve"> </w:t>
      </w:r>
    </w:p>
    <w:p w14:paraId="2DBDBCE2" w14:textId="593AAE2E" w:rsidR="00B20966" w:rsidRPr="00B20966" w:rsidRDefault="00A070E5" w:rsidP="00B20966">
      <w:pPr>
        <w:pStyle w:val="Heading3"/>
      </w:pPr>
      <w:bookmarkStart w:id="111" w:name="_Toc186990943"/>
      <w:r w:rsidRPr="00B20966">
        <w:t xml:space="preserve">Appendix C - </w:t>
      </w:r>
      <w:r w:rsidR="003C4444" w:rsidRPr="00B20966">
        <w:t>New Freedom Participant Handbook</w:t>
      </w:r>
      <w:bookmarkEnd w:id="111"/>
      <w:r w:rsidR="00F85D7A" w:rsidRPr="00B20966">
        <w:t xml:space="preserve"> </w:t>
      </w:r>
    </w:p>
    <w:bookmarkStart w:id="112" w:name="_MON_1800284698"/>
    <w:bookmarkEnd w:id="112"/>
    <w:p w14:paraId="7F5C9369" w14:textId="27E5851B" w:rsidR="007676F4" w:rsidRDefault="00D539AB" w:rsidP="009A592C">
      <w:pPr>
        <w:rPr>
          <w:rFonts w:asciiTheme="minorHAnsi" w:hAnsiTheme="minorHAnsi" w:cstheme="minorHAnsi"/>
        </w:rPr>
      </w:pPr>
      <w:r>
        <w:rPr>
          <w:rFonts w:asciiTheme="minorHAnsi" w:hAnsiTheme="minorHAnsi" w:cstheme="minorHAnsi"/>
        </w:rPr>
        <w:object w:dxaOrig="1539" w:dyaOrig="997" w14:anchorId="2B303586">
          <v:shape id="_x0000_i1032" type="#_x0000_t75" style="width:77.15pt;height:50.05pt" o:ole="">
            <v:imagedata r:id="rId58" o:title=""/>
          </v:shape>
          <o:OLEObject Type="Embed" ProgID="Word.Document.8" ShapeID="_x0000_i1032" DrawAspect="Icon" ObjectID="_1800284705" r:id="rId59">
            <o:FieldCodes>\s</o:FieldCodes>
          </o:OLEObject>
        </w:object>
      </w:r>
    </w:p>
    <w:p w14:paraId="63AE6E49" w14:textId="77777777" w:rsidR="00B20966" w:rsidRDefault="00B20966" w:rsidP="00B20966">
      <w:pPr>
        <w:rPr>
          <w:rStyle w:val="Heading3Char"/>
        </w:rPr>
      </w:pPr>
    </w:p>
    <w:p w14:paraId="7010074D" w14:textId="77777777" w:rsidR="00B20966" w:rsidRDefault="00A070E5" w:rsidP="00B20966">
      <w:pPr>
        <w:pStyle w:val="Heading3"/>
      </w:pPr>
      <w:bookmarkStart w:id="113" w:name="_Toc186990944"/>
      <w:r w:rsidRPr="00B20966">
        <w:t>Appendix D - New Freedom Participant Responsibility Agreement (DSHS 16-244)</w:t>
      </w:r>
      <w:bookmarkEnd w:id="113"/>
      <w:r w:rsidR="00445B66" w:rsidRPr="00B20966">
        <w:t xml:space="preserve"> </w:t>
      </w:r>
    </w:p>
    <w:bookmarkStart w:id="114" w:name="_MON_1798982248"/>
    <w:bookmarkEnd w:id="114"/>
    <w:p w14:paraId="026797F6" w14:textId="1A393E60" w:rsidR="00057759" w:rsidRPr="00057759" w:rsidRDefault="00057759" w:rsidP="00057759">
      <w:r>
        <w:object w:dxaOrig="1539" w:dyaOrig="997" w14:anchorId="211AAA97">
          <v:shape id="_x0000_i1028" type="#_x0000_t75" style="width:77.15pt;height:49.55pt" o:ole="">
            <v:imagedata r:id="rId60" o:title=""/>
          </v:shape>
          <o:OLEObject Type="Embed" ProgID="Word.Document.12" ShapeID="_x0000_i1028" DrawAspect="Icon" ObjectID="_1800284706" r:id="rId61">
            <o:FieldCodes>\s</o:FieldCodes>
          </o:OLEObject>
        </w:object>
      </w:r>
    </w:p>
    <w:sectPr w:rsidR="00057759" w:rsidRPr="00057759" w:rsidSect="00471F01">
      <w:headerReference w:type="default" r:id="rId62"/>
      <w:footerReference w:type="default" r:id="rId63"/>
      <w:pgSz w:w="12240" w:h="15840"/>
      <w:pgMar w:top="1440" w:right="1440" w:bottom="1224" w:left="1440" w:header="504" w:footer="50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4" w:author="Nuesca, Darrelyn J (DSHS/ALTSA/HCS)" w:date="2024-11-19T10:04:00Z" w:initials="DN">
    <w:p w14:paraId="1A7A870E" w14:textId="3C07DD38" w:rsidR="006E0D3F" w:rsidRDefault="006E0D3F" w:rsidP="006E0D3F">
      <w:pPr>
        <w:pStyle w:val="CommentText"/>
      </w:pPr>
      <w:r>
        <w:rPr>
          <w:rStyle w:val="CommentReference"/>
        </w:rPr>
        <w:annotationRef/>
      </w:r>
      <w:r>
        <w:t>Changed to match language in WAC and other waiver programs.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7A8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CA85E3" w16cex:dateUtc="2024-11-19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7A870E" w16cid:durableId="43CA85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C6B3" w14:textId="77777777" w:rsidR="008D0B69" w:rsidRDefault="008D0B69" w:rsidP="00471F01">
      <w:r>
        <w:separator/>
      </w:r>
    </w:p>
    <w:p w14:paraId="7D576238" w14:textId="77777777" w:rsidR="008D0B69" w:rsidRDefault="008D0B69"/>
  </w:endnote>
  <w:endnote w:type="continuationSeparator" w:id="0">
    <w:p w14:paraId="26A455FD" w14:textId="77777777" w:rsidR="008D0B69" w:rsidRDefault="008D0B69" w:rsidP="00471F01">
      <w:r>
        <w:continuationSeparator/>
      </w:r>
    </w:p>
    <w:p w14:paraId="09839864" w14:textId="77777777" w:rsidR="008D0B69" w:rsidRDefault="008D0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7580" w14:textId="783515FD" w:rsidR="008967B9" w:rsidRDefault="008967B9" w:rsidP="00471F01"/>
  <w:p w14:paraId="50FFACA1"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B8E835D" w14:textId="5B10EE44"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0222CF">
          <w:rPr>
            <w:rFonts w:ascii="Cambria" w:hAnsi="Cambria"/>
            <w:caps/>
          </w:rPr>
          <w:t>7e</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1540BA">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F73CC5">
          <w:rPr>
            <w:rFonts w:ascii="Cambria" w:hAnsi="Cambria"/>
            <w:i/>
            <w:sz w:val="18"/>
            <w:szCs w:val="18"/>
          </w:rPr>
          <w:t>1</w:t>
        </w:r>
        <w:r w:rsidR="009C049A">
          <w:rPr>
            <w:rFonts w:ascii="Cambria" w:hAnsi="Cambria"/>
            <w:i/>
            <w:sz w:val="18"/>
            <w:szCs w:val="18"/>
          </w:rPr>
          <w:t>/2025</w:t>
        </w:r>
      </w:sdtContent>
    </w:sdt>
  </w:p>
  <w:p w14:paraId="2EC46DCE" w14:textId="77777777" w:rsidR="00D62FEF" w:rsidRDefault="00D62F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EB0E" w14:textId="77777777" w:rsidR="008D0B69" w:rsidRDefault="008D0B69" w:rsidP="00471F01">
      <w:r>
        <w:separator/>
      </w:r>
    </w:p>
    <w:p w14:paraId="33EC75BE" w14:textId="77777777" w:rsidR="008D0B69" w:rsidRDefault="008D0B69"/>
  </w:footnote>
  <w:footnote w:type="continuationSeparator" w:id="0">
    <w:p w14:paraId="3B2990B2" w14:textId="77777777" w:rsidR="008D0B69" w:rsidRDefault="008D0B69" w:rsidP="00471F01">
      <w:r>
        <w:continuationSeparator/>
      </w:r>
    </w:p>
    <w:p w14:paraId="44A0BE27" w14:textId="77777777" w:rsidR="008D0B69" w:rsidRDefault="008D0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8967B9" w14:paraId="43B88572" w14:textId="77777777" w:rsidTr="00471F01">
      <w:tc>
        <w:tcPr>
          <w:tcW w:w="7164" w:type="dxa"/>
        </w:tcPr>
        <w:p w14:paraId="66D352D6" w14:textId="2A649979" w:rsidR="008967B9" w:rsidRPr="00651643" w:rsidRDefault="008967B9" w:rsidP="00471F01">
          <w:pPr>
            <w:pStyle w:val="Header"/>
            <w:rPr>
              <w:rFonts w:ascii="Cambria" w:hAnsi="Cambria"/>
              <w:b/>
              <w:caps/>
              <w:color w:val="0F5EA3"/>
              <w:sz w:val="24"/>
              <w:szCs w:val="24"/>
            </w:rPr>
          </w:pPr>
          <w:r w:rsidRPr="00651643">
            <w:rPr>
              <w:rFonts w:ascii="Cambria" w:hAnsi="Cambria"/>
              <w:b/>
              <w:caps/>
              <w:color w:val="0F5EA3"/>
              <w:sz w:val="24"/>
              <w:szCs w:val="24"/>
            </w:rPr>
            <w:t xml:space="preserve">Chapter </w:t>
          </w:r>
          <w:sdt>
            <w:sdtPr>
              <w:rPr>
                <w:rFonts w:ascii="Cambria" w:hAnsi="Cambria"/>
                <w:color w:val="0F5EA3"/>
                <w:sz w:val="24"/>
                <w:szCs w:val="24"/>
              </w:rPr>
              <w:id w:val="-1743705513"/>
              <w15:appearance w15:val="hidden"/>
              <w:text/>
            </w:sdtPr>
            <w:sdtEndPr/>
            <w:sdtContent>
              <w:r w:rsidR="000222CF">
                <w:rPr>
                  <w:rFonts w:ascii="Cambria" w:hAnsi="Cambria"/>
                  <w:color w:val="0F5EA3"/>
                  <w:sz w:val="24"/>
                  <w:szCs w:val="24"/>
                </w:rPr>
                <w:t>7e</w:t>
              </w:r>
            </w:sdtContent>
          </w:sdt>
          <w:r w:rsidRPr="00651643">
            <w:rPr>
              <w:rFonts w:ascii="Cambria" w:hAnsi="Cambria"/>
              <w:b/>
              <w:caps/>
              <w:color w:val="0F5EA3"/>
              <w:sz w:val="24"/>
              <w:szCs w:val="24"/>
            </w:rPr>
            <w:t xml:space="preserve">:  </w:t>
          </w:r>
          <w:sdt>
            <w:sdtPr>
              <w:rPr>
                <w:rFonts w:ascii="Cambria" w:hAnsi="Cambria"/>
                <w:color w:val="0F5EA3"/>
                <w:sz w:val="24"/>
                <w:szCs w:val="24"/>
              </w:rPr>
              <w:id w:val="-1591624033"/>
              <w:text/>
            </w:sdtPr>
            <w:sdtEndPr/>
            <w:sdtContent>
              <w:r w:rsidR="000222CF">
                <w:rPr>
                  <w:rFonts w:ascii="Cambria" w:hAnsi="Cambria"/>
                  <w:color w:val="0F5EA3"/>
                  <w:sz w:val="24"/>
                  <w:szCs w:val="24"/>
                </w:rPr>
                <w:t>New Freedom</w:t>
              </w:r>
            </w:sdtContent>
          </w:sdt>
        </w:p>
        <w:p w14:paraId="541DC983" w14:textId="77777777" w:rsidR="008967B9" w:rsidRPr="00C41133" w:rsidRDefault="008967B9"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5DC7726A" w14:textId="77777777" w:rsidR="008967B9" w:rsidRDefault="008967B9" w:rsidP="00471F01">
          <w:pPr>
            <w:pStyle w:val="Header"/>
            <w:rPr>
              <w:rFonts w:ascii="Cambria" w:hAnsi="Cambria"/>
              <w:b/>
              <w:caps/>
            </w:rPr>
          </w:pPr>
        </w:p>
        <w:p w14:paraId="15C88467" w14:textId="1223FAFB" w:rsidR="00D909E5" w:rsidRDefault="00D909E5" w:rsidP="00AE6FD1">
          <w:pPr>
            <w:pStyle w:val="Header"/>
            <w:tabs>
              <w:tab w:val="clear" w:pos="4680"/>
              <w:tab w:val="clear" w:pos="9360"/>
              <w:tab w:val="right" w:pos="6948"/>
            </w:tabs>
            <w:jc w:val="both"/>
            <w:rPr>
              <w:rFonts w:ascii="Cambria" w:hAnsi="Cambria"/>
              <w:b/>
              <w:caps/>
            </w:rPr>
          </w:pPr>
          <w:r w:rsidRPr="00C674A1">
            <w:rPr>
              <w:noProof/>
            </w:rPr>
            <w:drawing>
              <wp:inline distT="0" distB="0" distL="0" distR="0" wp14:anchorId="5DF40CD6" wp14:editId="422CE0B8">
                <wp:extent cx="1733341" cy="691649"/>
                <wp:effectExtent l="0" t="0" r="635" b="0"/>
                <wp:docPr id="1735770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316" cy="694033"/>
                        </a:xfrm>
                        <a:prstGeom prst="rect">
                          <a:avLst/>
                        </a:prstGeom>
                        <a:noFill/>
                        <a:ln>
                          <a:noFill/>
                        </a:ln>
                      </pic:spPr>
                    </pic:pic>
                  </a:graphicData>
                </a:graphic>
              </wp:inline>
            </w:drawing>
          </w:r>
        </w:p>
      </w:tc>
      <w:tc>
        <w:tcPr>
          <w:tcW w:w="2196" w:type="dxa"/>
        </w:tcPr>
        <w:p w14:paraId="488C26C7" w14:textId="30476F4D" w:rsidR="008967B9" w:rsidRDefault="008967B9" w:rsidP="00471F01">
          <w:pPr>
            <w:pStyle w:val="Header"/>
            <w:rPr>
              <w:rFonts w:ascii="Cambria" w:hAnsi="Cambria"/>
              <w:b/>
              <w:caps/>
            </w:rPr>
          </w:pPr>
        </w:p>
      </w:tc>
    </w:tr>
    <w:tr w:rsidR="008967B9" w14:paraId="08BE0110" w14:textId="77777777" w:rsidTr="00471F01">
      <w:tc>
        <w:tcPr>
          <w:tcW w:w="9360" w:type="dxa"/>
          <w:gridSpan w:val="2"/>
          <w:shd w:val="clear" w:color="auto" w:fill="E89719"/>
        </w:tcPr>
        <w:p w14:paraId="18E4487F" w14:textId="77777777" w:rsidR="008967B9" w:rsidRPr="000D6D48" w:rsidRDefault="008967B9" w:rsidP="00471F01">
          <w:pPr>
            <w:pStyle w:val="Header"/>
            <w:rPr>
              <w:rFonts w:ascii="Arial" w:hAnsi="Arial" w:cs="Arial"/>
              <w:noProof/>
              <w:color w:val="FFFFFF"/>
              <w:sz w:val="4"/>
              <w:szCs w:val="20"/>
            </w:rPr>
          </w:pPr>
        </w:p>
      </w:tc>
    </w:tr>
  </w:tbl>
  <w:p w14:paraId="6DBF6AD2" w14:textId="77777777" w:rsidR="00D62FEF" w:rsidRDefault="00D62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3EE62DE"/>
    <w:multiLevelType w:val="hybridMultilevel"/>
    <w:tmpl w:val="7108D372"/>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F4F81"/>
    <w:multiLevelType w:val="hybridMultilevel"/>
    <w:tmpl w:val="9012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40A0"/>
    <w:multiLevelType w:val="hybridMultilevel"/>
    <w:tmpl w:val="B914B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724F8"/>
    <w:multiLevelType w:val="hybridMultilevel"/>
    <w:tmpl w:val="D85008D2"/>
    <w:lvl w:ilvl="0" w:tplc="E96EB20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7A8D"/>
    <w:multiLevelType w:val="hybridMultilevel"/>
    <w:tmpl w:val="7B525C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F50F87"/>
    <w:multiLevelType w:val="multilevel"/>
    <w:tmpl w:val="8CD42D26"/>
    <w:name w:val="Numbering22222222222222"/>
    <w:numStyleLink w:val="NumericList"/>
  </w:abstractNum>
  <w:abstractNum w:abstractNumId="8" w15:restartNumberingAfterBreak="0">
    <w:nsid w:val="0E341AF2"/>
    <w:multiLevelType w:val="hybridMultilevel"/>
    <w:tmpl w:val="C70E1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A30FAF"/>
    <w:multiLevelType w:val="hybridMultilevel"/>
    <w:tmpl w:val="7488131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0CE6692"/>
    <w:multiLevelType w:val="hybridMultilevel"/>
    <w:tmpl w:val="8BA0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172D0"/>
    <w:multiLevelType w:val="hybridMultilevel"/>
    <w:tmpl w:val="52D6718E"/>
    <w:lvl w:ilvl="0" w:tplc="FFFFFFFF">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2D51B44"/>
    <w:multiLevelType w:val="hybridMultilevel"/>
    <w:tmpl w:val="744ABCC6"/>
    <w:lvl w:ilvl="0" w:tplc="0409000F">
      <w:start w:val="1"/>
      <w:numFmt w:val="decimal"/>
      <w:lvlText w:val="%1."/>
      <w:lvlJc w:val="left"/>
      <w:pPr>
        <w:ind w:left="720" w:hanging="360"/>
      </w:pPr>
    </w:lvl>
    <w:lvl w:ilvl="1" w:tplc="A0C63D9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94DC1"/>
    <w:multiLevelType w:val="hybridMultilevel"/>
    <w:tmpl w:val="344A8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5" w15:restartNumberingAfterBreak="0">
    <w:nsid w:val="178749E0"/>
    <w:multiLevelType w:val="multilevel"/>
    <w:tmpl w:val="8CD42D26"/>
    <w:name w:val="Numbering2222222222"/>
    <w:numStyleLink w:val="NumericList"/>
  </w:abstractNum>
  <w:abstractNum w:abstractNumId="16" w15:restartNumberingAfterBreak="0">
    <w:nsid w:val="18024825"/>
    <w:multiLevelType w:val="hybridMultilevel"/>
    <w:tmpl w:val="32983C0E"/>
    <w:lvl w:ilvl="0" w:tplc="0C42B8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46A48B9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D2C5B91"/>
    <w:multiLevelType w:val="hybridMultilevel"/>
    <w:tmpl w:val="0ED0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4C38D6"/>
    <w:multiLevelType w:val="hybridMultilevel"/>
    <w:tmpl w:val="AB90397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1AB64EF"/>
    <w:multiLevelType w:val="hybridMultilevel"/>
    <w:tmpl w:val="AB72D26C"/>
    <w:lvl w:ilvl="0" w:tplc="EB4C8B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3" w15:restartNumberingAfterBreak="0">
    <w:nsid w:val="24993E4E"/>
    <w:multiLevelType w:val="hybridMultilevel"/>
    <w:tmpl w:val="65CEE8BA"/>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2AB34A1A"/>
    <w:multiLevelType w:val="multilevel"/>
    <w:tmpl w:val="8CD42D26"/>
    <w:name w:val="Numbering222222222"/>
    <w:numStyleLink w:val="NumericList"/>
  </w:abstractNum>
  <w:abstractNum w:abstractNumId="25" w15:restartNumberingAfterBreak="0">
    <w:nsid w:val="2C1D004C"/>
    <w:multiLevelType w:val="multilevel"/>
    <w:tmpl w:val="8CD42D26"/>
    <w:name w:val="Numbering2222222222222"/>
    <w:numStyleLink w:val="NumericList"/>
  </w:abstractNum>
  <w:abstractNum w:abstractNumId="26" w15:restartNumberingAfterBreak="0">
    <w:nsid w:val="304B60E0"/>
    <w:multiLevelType w:val="hybridMultilevel"/>
    <w:tmpl w:val="8A2A1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26577"/>
    <w:multiLevelType w:val="hybridMultilevel"/>
    <w:tmpl w:val="AC8C110E"/>
    <w:lvl w:ilvl="0" w:tplc="CD468B6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39237A5"/>
    <w:multiLevelType w:val="hybridMultilevel"/>
    <w:tmpl w:val="9DFC5AD0"/>
    <w:lvl w:ilvl="0" w:tplc="7F1844A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EC76C3"/>
    <w:multiLevelType w:val="hybridMultilevel"/>
    <w:tmpl w:val="D54C43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37FD19A5"/>
    <w:multiLevelType w:val="hybridMultilevel"/>
    <w:tmpl w:val="8C46C1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8D21EC6"/>
    <w:multiLevelType w:val="hybridMultilevel"/>
    <w:tmpl w:val="7B8C2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34" w15:restartNumberingAfterBreak="0">
    <w:nsid w:val="3BA43332"/>
    <w:multiLevelType w:val="hybridMultilevel"/>
    <w:tmpl w:val="A67E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914CB"/>
    <w:multiLevelType w:val="hybridMultilevel"/>
    <w:tmpl w:val="D3CA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B840A8"/>
    <w:multiLevelType w:val="hybridMultilevel"/>
    <w:tmpl w:val="C42A0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0F81EDC"/>
    <w:multiLevelType w:val="hybridMultilevel"/>
    <w:tmpl w:val="1A50C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39" w15:restartNumberingAfterBreak="0">
    <w:nsid w:val="46002F78"/>
    <w:multiLevelType w:val="hybridMultilevel"/>
    <w:tmpl w:val="D14E5542"/>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486750B7"/>
    <w:multiLevelType w:val="hybridMultilevel"/>
    <w:tmpl w:val="990E3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A4B72B4"/>
    <w:multiLevelType w:val="multilevel"/>
    <w:tmpl w:val="8CD42D26"/>
    <w:name w:val="Numbering222222222222"/>
    <w:numStyleLink w:val="NumericList"/>
  </w:abstractNum>
  <w:abstractNum w:abstractNumId="42" w15:restartNumberingAfterBreak="0">
    <w:nsid w:val="4D4C127B"/>
    <w:multiLevelType w:val="hybridMultilevel"/>
    <w:tmpl w:val="4A96CA18"/>
    <w:lvl w:ilvl="0" w:tplc="8522FB28">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CD660D"/>
    <w:multiLevelType w:val="hybridMultilevel"/>
    <w:tmpl w:val="87CA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77BFE"/>
    <w:multiLevelType w:val="hybridMultilevel"/>
    <w:tmpl w:val="FAD092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3DB5317"/>
    <w:multiLevelType w:val="multilevel"/>
    <w:tmpl w:val="93EA1444"/>
    <w:name w:val="Numbering2"/>
    <w:numStyleLink w:val="Style1"/>
  </w:abstractNum>
  <w:abstractNum w:abstractNumId="46" w15:restartNumberingAfterBreak="0">
    <w:nsid w:val="55711F0E"/>
    <w:multiLevelType w:val="hybridMultilevel"/>
    <w:tmpl w:val="2A6E38DE"/>
    <w:lvl w:ilvl="0" w:tplc="398E5AB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2F40D4"/>
    <w:multiLevelType w:val="multilevel"/>
    <w:tmpl w:val="8CD42D26"/>
    <w:name w:val="Numbering22222222222"/>
    <w:numStyleLink w:val="NumericList"/>
  </w:abstractNum>
  <w:abstractNum w:abstractNumId="48"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8F44376"/>
    <w:multiLevelType w:val="hybridMultilevel"/>
    <w:tmpl w:val="AFE8EAA6"/>
    <w:lvl w:ilvl="0" w:tplc="EF5C5E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51"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52" w15:restartNumberingAfterBreak="0">
    <w:nsid w:val="5B8D6F20"/>
    <w:multiLevelType w:val="hybridMultilevel"/>
    <w:tmpl w:val="EC9A6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54" w15:restartNumberingAfterBreak="0">
    <w:nsid w:val="5FAE730E"/>
    <w:multiLevelType w:val="hybridMultilevel"/>
    <w:tmpl w:val="6928A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013FDE"/>
    <w:multiLevelType w:val="multilevel"/>
    <w:tmpl w:val="93EA1444"/>
    <w:name w:val="Numbering22"/>
    <w:numStyleLink w:val="Style1"/>
  </w:abstractNum>
  <w:abstractNum w:abstractNumId="56" w15:restartNumberingAfterBreak="0">
    <w:nsid w:val="63796833"/>
    <w:multiLevelType w:val="multilevel"/>
    <w:tmpl w:val="93EA1444"/>
    <w:name w:val="Numbering222"/>
    <w:numStyleLink w:val="Style1"/>
  </w:abstractNum>
  <w:abstractNum w:abstractNumId="57"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58"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550FEA"/>
    <w:multiLevelType w:val="hybridMultilevel"/>
    <w:tmpl w:val="7B889B8E"/>
    <w:lvl w:ilvl="0" w:tplc="CC5A27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581832"/>
    <w:multiLevelType w:val="hybridMultilevel"/>
    <w:tmpl w:val="D2CC802C"/>
    <w:lvl w:ilvl="0" w:tplc="41F005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4B351E"/>
    <w:multiLevelType w:val="hybridMultilevel"/>
    <w:tmpl w:val="02DE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6318A0"/>
    <w:multiLevelType w:val="hybridMultilevel"/>
    <w:tmpl w:val="0AC43F34"/>
    <w:lvl w:ilvl="0" w:tplc="CA76B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4734A1"/>
    <w:multiLevelType w:val="hybridMultilevel"/>
    <w:tmpl w:val="9DEAB5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6B3055C"/>
    <w:multiLevelType w:val="multilevel"/>
    <w:tmpl w:val="93EA1444"/>
    <w:name w:val="Numbering2222"/>
    <w:numStyleLink w:val="Style1"/>
  </w:abstractNum>
  <w:abstractNum w:abstractNumId="65"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66" w15:restartNumberingAfterBreak="0">
    <w:nsid w:val="77BC3ACB"/>
    <w:multiLevelType w:val="hybridMultilevel"/>
    <w:tmpl w:val="902ED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68" w15:restartNumberingAfterBreak="0">
    <w:nsid w:val="7B8329C9"/>
    <w:multiLevelType w:val="hybridMultilevel"/>
    <w:tmpl w:val="3B9E8ED6"/>
    <w:lvl w:ilvl="0" w:tplc="04090005">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7F64624B"/>
    <w:multiLevelType w:val="hybridMultilevel"/>
    <w:tmpl w:val="68CCE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6D5365"/>
    <w:multiLevelType w:val="hybridMultilevel"/>
    <w:tmpl w:val="2DD8053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243686854">
    <w:abstractNumId w:val="50"/>
  </w:num>
  <w:num w:numId="2" w16cid:durableId="2132438533">
    <w:abstractNumId w:val="57"/>
  </w:num>
  <w:num w:numId="3" w16cid:durableId="1668052247">
    <w:abstractNumId w:val="33"/>
  </w:num>
  <w:num w:numId="4" w16cid:durableId="218976041">
    <w:abstractNumId w:val="38"/>
  </w:num>
  <w:num w:numId="5" w16cid:durableId="2032106963">
    <w:abstractNumId w:val="22"/>
  </w:num>
  <w:num w:numId="6" w16cid:durableId="1590845570">
    <w:abstractNumId w:val="51"/>
  </w:num>
  <w:num w:numId="7" w16cid:durableId="1075275093">
    <w:abstractNumId w:val="67"/>
  </w:num>
  <w:num w:numId="8" w16cid:durableId="400761872">
    <w:abstractNumId w:val="18"/>
  </w:num>
  <w:num w:numId="9" w16cid:durableId="500511694">
    <w:abstractNumId w:val="28"/>
  </w:num>
  <w:num w:numId="10" w16cid:durableId="1013454780">
    <w:abstractNumId w:val="48"/>
  </w:num>
  <w:num w:numId="11" w16cid:durableId="1414084214">
    <w:abstractNumId w:val="19"/>
  </w:num>
  <w:num w:numId="12" w16cid:durableId="1521511302">
    <w:abstractNumId w:val="6"/>
  </w:num>
  <w:num w:numId="13" w16cid:durableId="991174981">
    <w:abstractNumId w:val="58"/>
  </w:num>
  <w:num w:numId="14" w16cid:durableId="34624547">
    <w:abstractNumId w:val="2"/>
  </w:num>
  <w:num w:numId="15" w16cid:durableId="572200151">
    <w:abstractNumId w:val="26"/>
  </w:num>
  <w:num w:numId="16" w16cid:durableId="1957564959">
    <w:abstractNumId w:val="62"/>
  </w:num>
  <w:num w:numId="17" w16cid:durableId="1729452862">
    <w:abstractNumId w:val="12"/>
  </w:num>
  <w:num w:numId="18" w16cid:durableId="1472749806">
    <w:abstractNumId w:val="52"/>
  </w:num>
  <w:num w:numId="19" w16cid:durableId="601768020">
    <w:abstractNumId w:val="16"/>
  </w:num>
  <w:num w:numId="20" w16cid:durableId="696737260">
    <w:abstractNumId w:val="49"/>
  </w:num>
  <w:num w:numId="21" w16cid:durableId="699235546">
    <w:abstractNumId w:val="61"/>
  </w:num>
  <w:num w:numId="22" w16cid:durableId="120929160">
    <w:abstractNumId w:val="40"/>
  </w:num>
  <w:num w:numId="23" w16cid:durableId="1352562516">
    <w:abstractNumId w:val="5"/>
  </w:num>
  <w:num w:numId="24" w16cid:durableId="1445804970">
    <w:abstractNumId w:val="66"/>
  </w:num>
  <w:num w:numId="25" w16cid:durableId="1362171778">
    <w:abstractNumId w:val="13"/>
  </w:num>
  <w:num w:numId="26" w16cid:durableId="61677739">
    <w:abstractNumId w:val="43"/>
  </w:num>
  <w:num w:numId="27" w16cid:durableId="1066299936">
    <w:abstractNumId w:val="69"/>
  </w:num>
  <w:num w:numId="28" w16cid:durableId="312833028">
    <w:abstractNumId w:val="30"/>
  </w:num>
  <w:num w:numId="29" w16cid:durableId="1752046870">
    <w:abstractNumId w:val="20"/>
  </w:num>
  <w:num w:numId="30" w16cid:durableId="1691951401">
    <w:abstractNumId w:val="68"/>
  </w:num>
  <w:num w:numId="31" w16cid:durableId="1870875973">
    <w:abstractNumId w:val="36"/>
  </w:num>
  <w:num w:numId="32" w16cid:durableId="1741975488">
    <w:abstractNumId w:val="21"/>
  </w:num>
  <w:num w:numId="33" w16cid:durableId="1149512835">
    <w:abstractNumId w:val="31"/>
  </w:num>
  <w:num w:numId="34" w16cid:durableId="1500542848">
    <w:abstractNumId w:val="60"/>
  </w:num>
  <w:num w:numId="35" w16cid:durableId="1984921492">
    <w:abstractNumId w:val="23"/>
  </w:num>
  <w:num w:numId="36" w16cid:durableId="573005664">
    <w:abstractNumId w:val="1"/>
  </w:num>
  <w:num w:numId="37" w16cid:durableId="583688609">
    <w:abstractNumId w:val="34"/>
  </w:num>
  <w:num w:numId="38" w16cid:durableId="2079663938">
    <w:abstractNumId w:val="35"/>
  </w:num>
  <w:num w:numId="39" w16cid:durableId="839738126">
    <w:abstractNumId w:val="3"/>
  </w:num>
  <w:num w:numId="40" w16cid:durableId="1492214280">
    <w:abstractNumId w:val="8"/>
  </w:num>
  <w:num w:numId="41" w16cid:durableId="2044473280">
    <w:abstractNumId w:val="10"/>
  </w:num>
  <w:num w:numId="42" w16cid:durableId="1804735217">
    <w:abstractNumId w:val="29"/>
  </w:num>
  <w:num w:numId="43" w16cid:durableId="1061170219">
    <w:abstractNumId w:val="42"/>
  </w:num>
  <w:num w:numId="44" w16cid:durableId="1985619992">
    <w:abstractNumId w:val="46"/>
  </w:num>
  <w:num w:numId="45" w16cid:durableId="1673684362">
    <w:abstractNumId w:val="11"/>
  </w:num>
  <w:num w:numId="46" w16cid:durableId="62722362">
    <w:abstractNumId w:val="70"/>
  </w:num>
  <w:num w:numId="47" w16cid:durableId="855117336">
    <w:abstractNumId w:val="63"/>
  </w:num>
  <w:num w:numId="48" w16cid:durableId="1042704139">
    <w:abstractNumId w:val="39"/>
  </w:num>
  <w:num w:numId="49" w16cid:durableId="1805275095">
    <w:abstractNumId w:val="9"/>
  </w:num>
  <w:num w:numId="50" w16cid:durableId="1666014564">
    <w:abstractNumId w:val="17"/>
  </w:num>
  <w:num w:numId="51" w16cid:durableId="507060258">
    <w:abstractNumId w:val="59"/>
  </w:num>
  <w:num w:numId="52" w16cid:durableId="110832095">
    <w:abstractNumId w:val="4"/>
  </w:num>
  <w:num w:numId="53" w16cid:durableId="2123988611">
    <w:abstractNumId w:val="27"/>
  </w:num>
  <w:num w:numId="54" w16cid:durableId="1923105891">
    <w:abstractNumId w:val="37"/>
  </w:num>
  <w:num w:numId="55" w16cid:durableId="628047067">
    <w:abstractNumId w:val="54"/>
  </w:num>
  <w:num w:numId="56" w16cid:durableId="754743321">
    <w:abstractNumId w:val="32"/>
  </w:num>
  <w:num w:numId="57" w16cid:durableId="526715440">
    <w:abstractNumId w:val="4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esca, Darrelyn J (DSHS/ALTSA/HCS)">
    <w15:presenceInfo w15:providerId="AD" w15:userId="S::darrelyn.nuesca1@dshs.wa.gov::e01ee93f-638b-460c-9e16-6c61dbeec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doNotTrackMoves/>
  <w:doNotTrackFormatting/>
  <w:documentProtection w:edit="trackedChanges" w:enforcement="0"/>
  <w:styleLockTheme/>
  <w:styleLockQFSet/>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CF"/>
    <w:rsid w:val="00016E1B"/>
    <w:rsid w:val="0002081E"/>
    <w:rsid w:val="00020B96"/>
    <w:rsid w:val="000222CF"/>
    <w:rsid w:val="0002676D"/>
    <w:rsid w:val="00027F0E"/>
    <w:rsid w:val="00031B7F"/>
    <w:rsid w:val="00031D5A"/>
    <w:rsid w:val="00032A8E"/>
    <w:rsid w:val="00043C8C"/>
    <w:rsid w:val="00051E1A"/>
    <w:rsid w:val="00051FF0"/>
    <w:rsid w:val="00052F13"/>
    <w:rsid w:val="000571FE"/>
    <w:rsid w:val="00057759"/>
    <w:rsid w:val="00061377"/>
    <w:rsid w:val="00073394"/>
    <w:rsid w:val="00091A0C"/>
    <w:rsid w:val="00093987"/>
    <w:rsid w:val="000A6BA0"/>
    <w:rsid w:val="000A7B25"/>
    <w:rsid w:val="000B1632"/>
    <w:rsid w:val="000B3142"/>
    <w:rsid w:val="000B450A"/>
    <w:rsid w:val="000C261A"/>
    <w:rsid w:val="000C73D0"/>
    <w:rsid w:val="000D4A19"/>
    <w:rsid w:val="000E3F5A"/>
    <w:rsid w:val="000F6C40"/>
    <w:rsid w:val="001062A5"/>
    <w:rsid w:val="0010730B"/>
    <w:rsid w:val="00120B14"/>
    <w:rsid w:val="00123849"/>
    <w:rsid w:val="00123B85"/>
    <w:rsid w:val="00135B1C"/>
    <w:rsid w:val="001362FE"/>
    <w:rsid w:val="0014049A"/>
    <w:rsid w:val="00143E1D"/>
    <w:rsid w:val="001540BA"/>
    <w:rsid w:val="00155281"/>
    <w:rsid w:val="0015545A"/>
    <w:rsid w:val="001559AE"/>
    <w:rsid w:val="001604E4"/>
    <w:rsid w:val="00163045"/>
    <w:rsid w:val="001728AF"/>
    <w:rsid w:val="00176E85"/>
    <w:rsid w:val="0017775D"/>
    <w:rsid w:val="00177BFC"/>
    <w:rsid w:val="00186164"/>
    <w:rsid w:val="00190718"/>
    <w:rsid w:val="001918FF"/>
    <w:rsid w:val="00193ED2"/>
    <w:rsid w:val="001B164C"/>
    <w:rsid w:val="001B17E4"/>
    <w:rsid w:val="001C34AE"/>
    <w:rsid w:val="001C4CE9"/>
    <w:rsid w:val="001D32E9"/>
    <w:rsid w:val="001D3DBE"/>
    <w:rsid w:val="001D4CDA"/>
    <w:rsid w:val="001E494F"/>
    <w:rsid w:val="001F0D5B"/>
    <w:rsid w:val="001F321F"/>
    <w:rsid w:val="001F3BE4"/>
    <w:rsid w:val="001F415F"/>
    <w:rsid w:val="001F5B4E"/>
    <w:rsid w:val="0020317A"/>
    <w:rsid w:val="00210E59"/>
    <w:rsid w:val="0021453F"/>
    <w:rsid w:val="002146BE"/>
    <w:rsid w:val="00214F73"/>
    <w:rsid w:val="00220F0C"/>
    <w:rsid w:val="00222AAB"/>
    <w:rsid w:val="0022545D"/>
    <w:rsid w:val="00231BB5"/>
    <w:rsid w:val="00231DEC"/>
    <w:rsid w:val="002348A4"/>
    <w:rsid w:val="0024505E"/>
    <w:rsid w:val="002458E3"/>
    <w:rsid w:val="00245ACE"/>
    <w:rsid w:val="002460FD"/>
    <w:rsid w:val="00246778"/>
    <w:rsid w:val="00247152"/>
    <w:rsid w:val="00253371"/>
    <w:rsid w:val="00254565"/>
    <w:rsid w:val="002556C6"/>
    <w:rsid w:val="00255F2C"/>
    <w:rsid w:val="002627C3"/>
    <w:rsid w:val="00270589"/>
    <w:rsid w:val="00296C58"/>
    <w:rsid w:val="0029710C"/>
    <w:rsid w:val="002A3D16"/>
    <w:rsid w:val="002A5661"/>
    <w:rsid w:val="002B31D6"/>
    <w:rsid w:val="002B7BAB"/>
    <w:rsid w:val="002C5720"/>
    <w:rsid w:val="002D2666"/>
    <w:rsid w:val="002D503E"/>
    <w:rsid w:val="002D7CA1"/>
    <w:rsid w:val="002E3663"/>
    <w:rsid w:val="002F1F5B"/>
    <w:rsid w:val="002F77F6"/>
    <w:rsid w:val="00300130"/>
    <w:rsid w:val="00306077"/>
    <w:rsid w:val="003072E6"/>
    <w:rsid w:val="003203B7"/>
    <w:rsid w:val="00321BA5"/>
    <w:rsid w:val="00321F37"/>
    <w:rsid w:val="00324A26"/>
    <w:rsid w:val="0033038B"/>
    <w:rsid w:val="0033134B"/>
    <w:rsid w:val="0033247C"/>
    <w:rsid w:val="00342859"/>
    <w:rsid w:val="003474B1"/>
    <w:rsid w:val="00347CEC"/>
    <w:rsid w:val="003521EC"/>
    <w:rsid w:val="003527D2"/>
    <w:rsid w:val="00363BFC"/>
    <w:rsid w:val="00374A98"/>
    <w:rsid w:val="00375B5B"/>
    <w:rsid w:val="003805ED"/>
    <w:rsid w:val="00382106"/>
    <w:rsid w:val="0038356F"/>
    <w:rsid w:val="00386100"/>
    <w:rsid w:val="00393661"/>
    <w:rsid w:val="003A6687"/>
    <w:rsid w:val="003B68E2"/>
    <w:rsid w:val="003C1FD0"/>
    <w:rsid w:val="003C3B83"/>
    <w:rsid w:val="003C4444"/>
    <w:rsid w:val="003D7A02"/>
    <w:rsid w:val="003E4127"/>
    <w:rsid w:val="003F0019"/>
    <w:rsid w:val="003F74B5"/>
    <w:rsid w:val="003F7B3C"/>
    <w:rsid w:val="00405BD7"/>
    <w:rsid w:val="00443930"/>
    <w:rsid w:val="00445303"/>
    <w:rsid w:val="00445B66"/>
    <w:rsid w:val="00445FC5"/>
    <w:rsid w:val="00447E91"/>
    <w:rsid w:val="00450C89"/>
    <w:rsid w:val="0045670F"/>
    <w:rsid w:val="0046395F"/>
    <w:rsid w:val="00463D5D"/>
    <w:rsid w:val="00471DAD"/>
    <w:rsid w:val="00471F01"/>
    <w:rsid w:val="0048353F"/>
    <w:rsid w:val="00486EE4"/>
    <w:rsid w:val="004916BD"/>
    <w:rsid w:val="00492585"/>
    <w:rsid w:val="00492D6C"/>
    <w:rsid w:val="004A1F66"/>
    <w:rsid w:val="004B0E47"/>
    <w:rsid w:val="004C3C51"/>
    <w:rsid w:val="004D7A12"/>
    <w:rsid w:val="004E6E6F"/>
    <w:rsid w:val="004F7F3C"/>
    <w:rsid w:val="0050375F"/>
    <w:rsid w:val="00512A01"/>
    <w:rsid w:val="00514A98"/>
    <w:rsid w:val="00524164"/>
    <w:rsid w:val="00524901"/>
    <w:rsid w:val="005253B3"/>
    <w:rsid w:val="0052578A"/>
    <w:rsid w:val="0052624C"/>
    <w:rsid w:val="00531C88"/>
    <w:rsid w:val="00535F59"/>
    <w:rsid w:val="00536388"/>
    <w:rsid w:val="005472D4"/>
    <w:rsid w:val="00550792"/>
    <w:rsid w:val="00552570"/>
    <w:rsid w:val="005562D6"/>
    <w:rsid w:val="005600B2"/>
    <w:rsid w:val="00561961"/>
    <w:rsid w:val="005633F5"/>
    <w:rsid w:val="00571FE0"/>
    <w:rsid w:val="00580D26"/>
    <w:rsid w:val="00582930"/>
    <w:rsid w:val="00586CF9"/>
    <w:rsid w:val="00587C98"/>
    <w:rsid w:val="00590204"/>
    <w:rsid w:val="005914C6"/>
    <w:rsid w:val="005917A4"/>
    <w:rsid w:val="0059281A"/>
    <w:rsid w:val="005A61BB"/>
    <w:rsid w:val="005B4D19"/>
    <w:rsid w:val="005C2383"/>
    <w:rsid w:val="005C27FB"/>
    <w:rsid w:val="005D2E11"/>
    <w:rsid w:val="005D6E5F"/>
    <w:rsid w:val="005E2694"/>
    <w:rsid w:val="005F37FC"/>
    <w:rsid w:val="005F5394"/>
    <w:rsid w:val="00604942"/>
    <w:rsid w:val="00612A13"/>
    <w:rsid w:val="006143F2"/>
    <w:rsid w:val="00616F81"/>
    <w:rsid w:val="0061711B"/>
    <w:rsid w:val="0062058D"/>
    <w:rsid w:val="00620715"/>
    <w:rsid w:val="00627766"/>
    <w:rsid w:val="00635762"/>
    <w:rsid w:val="006372C4"/>
    <w:rsid w:val="00642358"/>
    <w:rsid w:val="00644E86"/>
    <w:rsid w:val="0064622E"/>
    <w:rsid w:val="00651643"/>
    <w:rsid w:val="0065516A"/>
    <w:rsid w:val="006642A6"/>
    <w:rsid w:val="00671440"/>
    <w:rsid w:val="0068458D"/>
    <w:rsid w:val="00692C49"/>
    <w:rsid w:val="00694A1F"/>
    <w:rsid w:val="00694F58"/>
    <w:rsid w:val="006A01D1"/>
    <w:rsid w:val="006A11C7"/>
    <w:rsid w:val="006A3C04"/>
    <w:rsid w:val="006B0E03"/>
    <w:rsid w:val="006B3A1F"/>
    <w:rsid w:val="006C2B0F"/>
    <w:rsid w:val="006C7721"/>
    <w:rsid w:val="006D0373"/>
    <w:rsid w:val="006D3C95"/>
    <w:rsid w:val="006D431E"/>
    <w:rsid w:val="006D5F60"/>
    <w:rsid w:val="006E0D3F"/>
    <w:rsid w:val="006E6FB2"/>
    <w:rsid w:val="006F5D6F"/>
    <w:rsid w:val="006F7A7B"/>
    <w:rsid w:val="00717236"/>
    <w:rsid w:val="0072588E"/>
    <w:rsid w:val="00740EF3"/>
    <w:rsid w:val="00742C7C"/>
    <w:rsid w:val="00760C77"/>
    <w:rsid w:val="00766697"/>
    <w:rsid w:val="007667E6"/>
    <w:rsid w:val="007676F4"/>
    <w:rsid w:val="00783555"/>
    <w:rsid w:val="007847FB"/>
    <w:rsid w:val="007855B6"/>
    <w:rsid w:val="007862A2"/>
    <w:rsid w:val="0079070E"/>
    <w:rsid w:val="00792990"/>
    <w:rsid w:val="007A2EFC"/>
    <w:rsid w:val="007A4820"/>
    <w:rsid w:val="007B0D21"/>
    <w:rsid w:val="007B766D"/>
    <w:rsid w:val="007B7BCB"/>
    <w:rsid w:val="007C7FB6"/>
    <w:rsid w:val="007E1973"/>
    <w:rsid w:val="007E3649"/>
    <w:rsid w:val="007E54B6"/>
    <w:rsid w:val="007E62CD"/>
    <w:rsid w:val="007E6B77"/>
    <w:rsid w:val="007E767C"/>
    <w:rsid w:val="007F5625"/>
    <w:rsid w:val="007F7DC2"/>
    <w:rsid w:val="00801A8A"/>
    <w:rsid w:val="00803881"/>
    <w:rsid w:val="00804170"/>
    <w:rsid w:val="008052E8"/>
    <w:rsid w:val="00817B87"/>
    <w:rsid w:val="00823D74"/>
    <w:rsid w:val="00824E09"/>
    <w:rsid w:val="008263DC"/>
    <w:rsid w:val="0083002C"/>
    <w:rsid w:val="00832AE6"/>
    <w:rsid w:val="00837725"/>
    <w:rsid w:val="008441C4"/>
    <w:rsid w:val="00855EEB"/>
    <w:rsid w:val="008639FD"/>
    <w:rsid w:val="008661C8"/>
    <w:rsid w:val="00866DC1"/>
    <w:rsid w:val="00872734"/>
    <w:rsid w:val="00872840"/>
    <w:rsid w:val="00874174"/>
    <w:rsid w:val="008744CB"/>
    <w:rsid w:val="0088001E"/>
    <w:rsid w:val="00880A4F"/>
    <w:rsid w:val="0088173E"/>
    <w:rsid w:val="00884CD2"/>
    <w:rsid w:val="00885DCF"/>
    <w:rsid w:val="00894E9F"/>
    <w:rsid w:val="008967B9"/>
    <w:rsid w:val="008A2A4C"/>
    <w:rsid w:val="008B64B0"/>
    <w:rsid w:val="008B6996"/>
    <w:rsid w:val="008C4B63"/>
    <w:rsid w:val="008C6E69"/>
    <w:rsid w:val="008C710E"/>
    <w:rsid w:val="008D0B69"/>
    <w:rsid w:val="008D66DD"/>
    <w:rsid w:val="008D75D5"/>
    <w:rsid w:val="008D79BE"/>
    <w:rsid w:val="008E0ADA"/>
    <w:rsid w:val="008E3375"/>
    <w:rsid w:val="008E3E7F"/>
    <w:rsid w:val="008E4E60"/>
    <w:rsid w:val="008E5A99"/>
    <w:rsid w:val="008E5D2D"/>
    <w:rsid w:val="008F367A"/>
    <w:rsid w:val="00903A70"/>
    <w:rsid w:val="00905CE1"/>
    <w:rsid w:val="00910F39"/>
    <w:rsid w:val="00912C00"/>
    <w:rsid w:val="0092064E"/>
    <w:rsid w:val="00933369"/>
    <w:rsid w:val="00936C80"/>
    <w:rsid w:val="009430A1"/>
    <w:rsid w:val="00944EAF"/>
    <w:rsid w:val="0094716A"/>
    <w:rsid w:val="0096712D"/>
    <w:rsid w:val="0097729B"/>
    <w:rsid w:val="00984093"/>
    <w:rsid w:val="0099681D"/>
    <w:rsid w:val="009A1D74"/>
    <w:rsid w:val="009A57C3"/>
    <w:rsid w:val="009A592C"/>
    <w:rsid w:val="009B06EA"/>
    <w:rsid w:val="009B1A30"/>
    <w:rsid w:val="009B3237"/>
    <w:rsid w:val="009B6A43"/>
    <w:rsid w:val="009C049A"/>
    <w:rsid w:val="009C1995"/>
    <w:rsid w:val="009C2F40"/>
    <w:rsid w:val="009C4143"/>
    <w:rsid w:val="009C4183"/>
    <w:rsid w:val="009E03F2"/>
    <w:rsid w:val="009E2D14"/>
    <w:rsid w:val="009E6416"/>
    <w:rsid w:val="009F2F5C"/>
    <w:rsid w:val="009F42AE"/>
    <w:rsid w:val="00A070E5"/>
    <w:rsid w:val="00A1127B"/>
    <w:rsid w:val="00A141F9"/>
    <w:rsid w:val="00A1521F"/>
    <w:rsid w:val="00A30582"/>
    <w:rsid w:val="00A315EB"/>
    <w:rsid w:val="00A35BC6"/>
    <w:rsid w:val="00A3746B"/>
    <w:rsid w:val="00A40CA9"/>
    <w:rsid w:val="00A47CB2"/>
    <w:rsid w:val="00A55DC6"/>
    <w:rsid w:val="00A63DEC"/>
    <w:rsid w:val="00A738E0"/>
    <w:rsid w:val="00A777E0"/>
    <w:rsid w:val="00A77882"/>
    <w:rsid w:val="00AA0519"/>
    <w:rsid w:val="00AA4F7B"/>
    <w:rsid w:val="00AA4FD3"/>
    <w:rsid w:val="00AB61B8"/>
    <w:rsid w:val="00AB758F"/>
    <w:rsid w:val="00AC2863"/>
    <w:rsid w:val="00AC28E4"/>
    <w:rsid w:val="00AE6FD1"/>
    <w:rsid w:val="00AF14F0"/>
    <w:rsid w:val="00AF56DF"/>
    <w:rsid w:val="00AF74E1"/>
    <w:rsid w:val="00B018BB"/>
    <w:rsid w:val="00B0348E"/>
    <w:rsid w:val="00B03E7E"/>
    <w:rsid w:val="00B04524"/>
    <w:rsid w:val="00B05870"/>
    <w:rsid w:val="00B058EE"/>
    <w:rsid w:val="00B17F26"/>
    <w:rsid w:val="00B20966"/>
    <w:rsid w:val="00B20F35"/>
    <w:rsid w:val="00B33BA1"/>
    <w:rsid w:val="00B36DD9"/>
    <w:rsid w:val="00B404AC"/>
    <w:rsid w:val="00B4225F"/>
    <w:rsid w:val="00B441E2"/>
    <w:rsid w:val="00B56783"/>
    <w:rsid w:val="00B56B06"/>
    <w:rsid w:val="00B64FB8"/>
    <w:rsid w:val="00B71031"/>
    <w:rsid w:val="00B76BDD"/>
    <w:rsid w:val="00B90D8B"/>
    <w:rsid w:val="00B91FAF"/>
    <w:rsid w:val="00B9313A"/>
    <w:rsid w:val="00BA620B"/>
    <w:rsid w:val="00BB551B"/>
    <w:rsid w:val="00BC0999"/>
    <w:rsid w:val="00BC57A0"/>
    <w:rsid w:val="00BC7EA3"/>
    <w:rsid w:val="00BD1777"/>
    <w:rsid w:val="00BD31FC"/>
    <w:rsid w:val="00BE1984"/>
    <w:rsid w:val="00C035A5"/>
    <w:rsid w:val="00C04493"/>
    <w:rsid w:val="00C053C4"/>
    <w:rsid w:val="00C06A76"/>
    <w:rsid w:val="00C11A0A"/>
    <w:rsid w:val="00C5538E"/>
    <w:rsid w:val="00C56B12"/>
    <w:rsid w:val="00C60EF9"/>
    <w:rsid w:val="00C64D15"/>
    <w:rsid w:val="00C764F8"/>
    <w:rsid w:val="00C821CC"/>
    <w:rsid w:val="00C822ED"/>
    <w:rsid w:val="00C82792"/>
    <w:rsid w:val="00C85B88"/>
    <w:rsid w:val="00C94317"/>
    <w:rsid w:val="00CA1800"/>
    <w:rsid w:val="00CA4FD2"/>
    <w:rsid w:val="00CA7BDE"/>
    <w:rsid w:val="00CB7B1D"/>
    <w:rsid w:val="00CC2B35"/>
    <w:rsid w:val="00CD6ED7"/>
    <w:rsid w:val="00CE5A0D"/>
    <w:rsid w:val="00CE7CDB"/>
    <w:rsid w:val="00D0387F"/>
    <w:rsid w:val="00D07184"/>
    <w:rsid w:val="00D229DD"/>
    <w:rsid w:val="00D271E2"/>
    <w:rsid w:val="00D273FA"/>
    <w:rsid w:val="00D32C8E"/>
    <w:rsid w:val="00D50AF7"/>
    <w:rsid w:val="00D539AB"/>
    <w:rsid w:val="00D56153"/>
    <w:rsid w:val="00D60045"/>
    <w:rsid w:val="00D62FEF"/>
    <w:rsid w:val="00D631CA"/>
    <w:rsid w:val="00D65C84"/>
    <w:rsid w:val="00D665D4"/>
    <w:rsid w:val="00D7101A"/>
    <w:rsid w:val="00D715C5"/>
    <w:rsid w:val="00D726DD"/>
    <w:rsid w:val="00D851EC"/>
    <w:rsid w:val="00D903BF"/>
    <w:rsid w:val="00D909E5"/>
    <w:rsid w:val="00D915DD"/>
    <w:rsid w:val="00D92427"/>
    <w:rsid w:val="00DA33D4"/>
    <w:rsid w:val="00DA46FB"/>
    <w:rsid w:val="00DA597B"/>
    <w:rsid w:val="00DC6D00"/>
    <w:rsid w:val="00DD0631"/>
    <w:rsid w:val="00DE40DD"/>
    <w:rsid w:val="00DE4F0A"/>
    <w:rsid w:val="00DE6C43"/>
    <w:rsid w:val="00E0213A"/>
    <w:rsid w:val="00E10C6A"/>
    <w:rsid w:val="00E15F39"/>
    <w:rsid w:val="00E22649"/>
    <w:rsid w:val="00E2655A"/>
    <w:rsid w:val="00E312FF"/>
    <w:rsid w:val="00E31E15"/>
    <w:rsid w:val="00E37E9C"/>
    <w:rsid w:val="00E45F93"/>
    <w:rsid w:val="00E678BD"/>
    <w:rsid w:val="00E70BE1"/>
    <w:rsid w:val="00E7308D"/>
    <w:rsid w:val="00E759F4"/>
    <w:rsid w:val="00E80F4E"/>
    <w:rsid w:val="00E81A18"/>
    <w:rsid w:val="00E827DA"/>
    <w:rsid w:val="00E85A0D"/>
    <w:rsid w:val="00E95C7B"/>
    <w:rsid w:val="00EA0533"/>
    <w:rsid w:val="00EA0C09"/>
    <w:rsid w:val="00EA48BB"/>
    <w:rsid w:val="00EA64A4"/>
    <w:rsid w:val="00EB30F3"/>
    <w:rsid w:val="00EB4E8D"/>
    <w:rsid w:val="00EC0CB6"/>
    <w:rsid w:val="00EC19E1"/>
    <w:rsid w:val="00EC42BD"/>
    <w:rsid w:val="00EC523B"/>
    <w:rsid w:val="00EC5F25"/>
    <w:rsid w:val="00EC74BC"/>
    <w:rsid w:val="00EC78B4"/>
    <w:rsid w:val="00EE0099"/>
    <w:rsid w:val="00EE09F1"/>
    <w:rsid w:val="00EF6149"/>
    <w:rsid w:val="00EF77D4"/>
    <w:rsid w:val="00F03ECC"/>
    <w:rsid w:val="00F05723"/>
    <w:rsid w:val="00F05DF3"/>
    <w:rsid w:val="00F212C0"/>
    <w:rsid w:val="00F218F1"/>
    <w:rsid w:val="00F32670"/>
    <w:rsid w:val="00F46047"/>
    <w:rsid w:val="00F5558A"/>
    <w:rsid w:val="00F55EDC"/>
    <w:rsid w:val="00F634FF"/>
    <w:rsid w:val="00F679FC"/>
    <w:rsid w:val="00F71E58"/>
    <w:rsid w:val="00F73CC5"/>
    <w:rsid w:val="00F85D7A"/>
    <w:rsid w:val="00F92804"/>
    <w:rsid w:val="00F946B4"/>
    <w:rsid w:val="00FA2DCE"/>
    <w:rsid w:val="00FA522E"/>
    <w:rsid w:val="00FA5F96"/>
    <w:rsid w:val="00FA6DEE"/>
    <w:rsid w:val="00FB3294"/>
    <w:rsid w:val="00FB6912"/>
    <w:rsid w:val="00FB70FB"/>
    <w:rsid w:val="00FC7289"/>
    <w:rsid w:val="00FD2CBF"/>
    <w:rsid w:val="00FD634F"/>
    <w:rsid w:val="00FD743A"/>
    <w:rsid w:val="00FE004A"/>
    <w:rsid w:val="00FE0EE4"/>
    <w:rsid w:val="00FE477A"/>
    <w:rsid w:val="00FE64F6"/>
    <w:rsid w:val="00FF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9BD89AE"/>
  <w15:chartTrackingRefBased/>
  <w15:docId w15:val="{CD18E828-5986-4A3B-8E4F-B904CF38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8"/>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5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0222CF"/>
    <w:rPr>
      <w:color w:val="0563C1" w:themeColor="hyperlink"/>
      <w:u w:val="single"/>
    </w:rPr>
  </w:style>
  <w:style w:type="character" w:styleId="CommentReference">
    <w:name w:val="annotation reference"/>
    <w:basedOn w:val="DefaultParagraphFont"/>
    <w:uiPriority w:val="99"/>
    <w:semiHidden/>
    <w:unhideWhenUsed/>
    <w:rsid w:val="00536388"/>
    <w:rPr>
      <w:sz w:val="16"/>
      <w:szCs w:val="16"/>
    </w:rPr>
  </w:style>
  <w:style w:type="paragraph" w:styleId="CommentText">
    <w:name w:val="annotation text"/>
    <w:basedOn w:val="Normal"/>
    <w:link w:val="CommentTextChar"/>
    <w:uiPriority w:val="99"/>
    <w:unhideWhenUsed/>
    <w:rsid w:val="00536388"/>
    <w:rPr>
      <w:sz w:val="20"/>
      <w:szCs w:val="20"/>
    </w:rPr>
  </w:style>
  <w:style w:type="character" w:customStyle="1" w:styleId="CommentTextChar">
    <w:name w:val="Comment Text Char"/>
    <w:basedOn w:val="DefaultParagraphFont"/>
    <w:link w:val="CommentText"/>
    <w:uiPriority w:val="99"/>
    <w:rsid w:val="00536388"/>
    <w:rPr>
      <w:sz w:val="20"/>
      <w:szCs w:val="20"/>
    </w:rPr>
  </w:style>
  <w:style w:type="character" w:styleId="UnresolvedMention">
    <w:name w:val="Unresolved Mention"/>
    <w:basedOn w:val="DefaultParagraphFont"/>
    <w:uiPriority w:val="99"/>
    <w:semiHidden/>
    <w:unhideWhenUsed/>
    <w:rsid w:val="00231BB5"/>
    <w:rPr>
      <w:color w:val="605E5C"/>
      <w:shd w:val="clear" w:color="auto" w:fill="E1DFDD"/>
    </w:rPr>
  </w:style>
  <w:style w:type="character" w:styleId="FollowedHyperlink">
    <w:name w:val="FollowedHyperlink"/>
    <w:basedOn w:val="DefaultParagraphFont"/>
    <w:uiPriority w:val="99"/>
    <w:semiHidden/>
    <w:unhideWhenUsed/>
    <w:rsid w:val="00231BB5"/>
    <w:rPr>
      <w:color w:val="954F72" w:themeColor="followedHyperlink"/>
      <w:u w:val="single"/>
    </w:rPr>
  </w:style>
  <w:style w:type="paragraph" w:styleId="NormalWeb">
    <w:name w:val="Normal (Web)"/>
    <w:basedOn w:val="Normal"/>
    <w:uiPriority w:val="99"/>
    <w:semiHidden/>
    <w:unhideWhenUsed/>
    <w:rsid w:val="00342859"/>
    <w:rPr>
      <w:rFonts w:ascii="Times New Roman" w:hAnsi="Times New Roman"/>
      <w:sz w:val="24"/>
      <w:szCs w:val="24"/>
    </w:rPr>
  </w:style>
  <w:style w:type="character" w:styleId="PageNumber">
    <w:name w:val="page number"/>
    <w:rsid w:val="00342859"/>
  </w:style>
  <w:style w:type="paragraph" w:styleId="Revision">
    <w:name w:val="Revision"/>
    <w:hidden/>
    <w:uiPriority w:val="99"/>
    <w:semiHidden/>
    <w:rsid w:val="00D65C84"/>
  </w:style>
  <w:style w:type="paragraph" w:styleId="CommentSubject">
    <w:name w:val="annotation subject"/>
    <w:basedOn w:val="CommentText"/>
    <w:next w:val="CommentText"/>
    <w:link w:val="CommentSubjectChar"/>
    <w:uiPriority w:val="99"/>
    <w:semiHidden/>
    <w:unhideWhenUsed/>
    <w:rsid w:val="00D65C84"/>
    <w:rPr>
      <w:b/>
      <w:bCs/>
    </w:rPr>
  </w:style>
  <w:style w:type="character" w:customStyle="1" w:styleId="CommentSubjectChar">
    <w:name w:val="Comment Subject Char"/>
    <w:basedOn w:val="CommentTextChar"/>
    <w:link w:val="CommentSubject"/>
    <w:uiPriority w:val="99"/>
    <w:semiHidden/>
    <w:rsid w:val="00D65C84"/>
    <w:rPr>
      <w:b/>
      <w:bCs/>
      <w:sz w:val="20"/>
      <w:szCs w:val="20"/>
    </w:rPr>
  </w:style>
  <w:style w:type="paragraph" w:styleId="NoSpacing">
    <w:name w:val="No Spacing"/>
    <w:uiPriority w:val="1"/>
    <w:qFormat/>
    <w:rsid w:val="0088001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7987">
      <w:bodyDiv w:val="1"/>
      <w:marLeft w:val="0"/>
      <w:marRight w:val="0"/>
      <w:marTop w:val="0"/>
      <w:marBottom w:val="0"/>
      <w:divBdr>
        <w:top w:val="none" w:sz="0" w:space="0" w:color="auto"/>
        <w:left w:val="none" w:sz="0" w:space="0" w:color="auto"/>
        <w:bottom w:val="none" w:sz="0" w:space="0" w:color="auto"/>
        <w:right w:val="none" w:sz="0" w:space="0" w:color="auto"/>
      </w:divBdr>
    </w:div>
    <w:div w:id="76680478">
      <w:bodyDiv w:val="1"/>
      <w:marLeft w:val="0"/>
      <w:marRight w:val="0"/>
      <w:marTop w:val="0"/>
      <w:marBottom w:val="0"/>
      <w:divBdr>
        <w:top w:val="none" w:sz="0" w:space="0" w:color="auto"/>
        <w:left w:val="none" w:sz="0" w:space="0" w:color="auto"/>
        <w:bottom w:val="none" w:sz="0" w:space="0" w:color="auto"/>
        <w:right w:val="none" w:sz="0" w:space="0" w:color="auto"/>
      </w:divBdr>
    </w:div>
    <w:div w:id="102573642">
      <w:bodyDiv w:val="1"/>
      <w:marLeft w:val="0"/>
      <w:marRight w:val="0"/>
      <w:marTop w:val="0"/>
      <w:marBottom w:val="0"/>
      <w:divBdr>
        <w:top w:val="none" w:sz="0" w:space="0" w:color="auto"/>
        <w:left w:val="none" w:sz="0" w:space="0" w:color="auto"/>
        <w:bottom w:val="none" w:sz="0" w:space="0" w:color="auto"/>
        <w:right w:val="none" w:sz="0" w:space="0" w:color="auto"/>
      </w:divBdr>
    </w:div>
    <w:div w:id="333529713">
      <w:bodyDiv w:val="1"/>
      <w:marLeft w:val="0"/>
      <w:marRight w:val="0"/>
      <w:marTop w:val="0"/>
      <w:marBottom w:val="0"/>
      <w:divBdr>
        <w:top w:val="none" w:sz="0" w:space="0" w:color="auto"/>
        <w:left w:val="none" w:sz="0" w:space="0" w:color="auto"/>
        <w:bottom w:val="none" w:sz="0" w:space="0" w:color="auto"/>
        <w:right w:val="none" w:sz="0" w:space="0" w:color="auto"/>
      </w:divBdr>
      <w:divsChild>
        <w:div w:id="1621647597">
          <w:marLeft w:val="0"/>
          <w:marRight w:val="0"/>
          <w:marTop w:val="0"/>
          <w:marBottom w:val="0"/>
          <w:divBdr>
            <w:top w:val="none" w:sz="0" w:space="0" w:color="auto"/>
            <w:left w:val="none" w:sz="0" w:space="0" w:color="auto"/>
            <w:bottom w:val="none" w:sz="0" w:space="0" w:color="auto"/>
            <w:right w:val="none" w:sz="0" w:space="0" w:color="auto"/>
          </w:divBdr>
        </w:div>
        <w:div w:id="2017149862">
          <w:marLeft w:val="0"/>
          <w:marRight w:val="0"/>
          <w:marTop w:val="0"/>
          <w:marBottom w:val="0"/>
          <w:divBdr>
            <w:top w:val="none" w:sz="0" w:space="0" w:color="auto"/>
            <w:left w:val="none" w:sz="0" w:space="0" w:color="auto"/>
            <w:bottom w:val="none" w:sz="0" w:space="0" w:color="auto"/>
            <w:right w:val="none" w:sz="0" w:space="0" w:color="auto"/>
          </w:divBdr>
        </w:div>
        <w:div w:id="1158808774">
          <w:marLeft w:val="0"/>
          <w:marRight w:val="0"/>
          <w:marTop w:val="0"/>
          <w:marBottom w:val="0"/>
          <w:divBdr>
            <w:top w:val="none" w:sz="0" w:space="0" w:color="auto"/>
            <w:left w:val="none" w:sz="0" w:space="0" w:color="auto"/>
            <w:bottom w:val="none" w:sz="0" w:space="0" w:color="auto"/>
            <w:right w:val="none" w:sz="0" w:space="0" w:color="auto"/>
          </w:divBdr>
        </w:div>
        <w:div w:id="670989368">
          <w:marLeft w:val="0"/>
          <w:marRight w:val="0"/>
          <w:marTop w:val="0"/>
          <w:marBottom w:val="0"/>
          <w:divBdr>
            <w:top w:val="none" w:sz="0" w:space="0" w:color="auto"/>
            <w:left w:val="none" w:sz="0" w:space="0" w:color="auto"/>
            <w:bottom w:val="none" w:sz="0" w:space="0" w:color="auto"/>
            <w:right w:val="none" w:sz="0" w:space="0" w:color="auto"/>
          </w:divBdr>
        </w:div>
      </w:divsChild>
    </w:div>
    <w:div w:id="383910709">
      <w:bodyDiv w:val="1"/>
      <w:marLeft w:val="0"/>
      <w:marRight w:val="0"/>
      <w:marTop w:val="0"/>
      <w:marBottom w:val="0"/>
      <w:divBdr>
        <w:top w:val="none" w:sz="0" w:space="0" w:color="auto"/>
        <w:left w:val="none" w:sz="0" w:space="0" w:color="auto"/>
        <w:bottom w:val="none" w:sz="0" w:space="0" w:color="auto"/>
        <w:right w:val="none" w:sz="0" w:space="0" w:color="auto"/>
      </w:divBdr>
    </w:div>
    <w:div w:id="384530728">
      <w:bodyDiv w:val="1"/>
      <w:marLeft w:val="0"/>
      <w:marRight w:val="0"/>
      <w:marTop w:val="0"/>
      <w:marBottom w:val="0"/>
      <w:divBdr>
        <w:top w:val="none" w:sz="0" w:space="0" w:color="auto"/>
        <w:left w:val="none" w:sz="0" w:space="0" w:color="auto"/>
        <w:bottom w:val="none" w:sz="0" w:space="0" w:color="auto"/>
        <w:right w:val="none" w:sz="0" w:space="0" w:color="auto"/>
      </w:divBdr>
    </w:div>
    <w:div w:id="384913968">
      <w:bodyDiv w:val="1"/>
      <w:marLeft w:val="0"/>
      <w:marRight w:val="0"/>
      <w:marTop w:val="0"/>
      <w:marBottom w:val="0"/>
      <w:divBdr>
        <w:top w:val="none" w:sz="0" w:space="0" w:color="auto"/>
        <w:left w:val="none" w:sz="0" w:space="0" w:color="auto"/>
        <w:bottom w:val="none" w:sz="0" w:space="0" w:color="auto"/>
        <w:right w:val="none" w:sz="0" w:space="0" w:color="auto"/>
      </w:divBdr>
      <w:divsChild>
        <w:div w:id="1756516457">
          <w:marLeft w:val="0"/>
          <w:marRight w:val="0"/>
          <w:marTop w:val="0"/>
          <w:marBottom w:val="0"/>
          <w:divBdr>
            <w:top w:val="none" w:sz="0" w:space="0" w:color="auto"/>
            <w:left w:val="none" w:sz="0" w:space="0" w:color="auto"/>
            <w:bottom w:val="none" w:sz="0" w:space="0" w:color="auto"/>
            <w:right w:val="none" w:sz="0" w:space="0" w:color="auto"/>
          </w:divBdr>
        </w:div>
        <w:div w:id="1528568801">
          <w:marLeft w:val="0"/>
          <w:marRight w:val="0"/>
          <w:marTop w:val="0"/>
          <w:marBottom w:val="0"/>
          <w:divBdr>
            <w:top w:val="none" w:sz="0" w:space="0" w:color="auto"/>
            <w:left w:val="none" w:sz="0" w:space="0" w:color="auto"/>
            <w:bottom w:val="none" w:sz="0" w:space="0" w:color="auto"/>
            <w:right w:val="none" w:sz="0" w:space="0" w:color="auto"/>
          </w:divBdr>
        </w:div>
        <w:div w:id="472529521">
          <w:marLeft w:val="0"/>
          <w:marRight w:val="0"/>
          <w:marTop w:val="0"/>
          <w:marBottom w:val="0"/>
          <w:divBdr>
            <w:top w:val="none" w:sz="0" w:space="0" w:color="auto"/>
            <w:left w:val="none" w:sz="0" w:space="0" w:color="auto"/>
            <w:bottom w:val="none" w:sz="0" w:space="0" w:color="auto"/>
            <w:right w:val="none" w:sz="0" w:space="0" w:color="auto"/>
          </w:divBdr>
        </w:div>
      </w:divsChild>
    </w:div>
    <w:div w:id="388849692">
      <w:bodyDiv w:val="1"/>
      <w:marLeft w:val="0"/>
      <w:marRight w:val="0"/>
      <w:marTop w:val="0"/>
      <w:marBottom w:val="0"/>
      <w:divBdr>
        <w:top w:val="none" w:sz="0" w:space="0" w:color="auto"/>
        <w:left w:val="none" w:sz="0" w:space="0" w:color="auto"/>
        <w:bottom w:val="none" w:sz="0" w:space="0" w:color="auto"/>
        <w:right w:val="none" w:sz="0" w:space="0" w:color="auto"/>
      </w:divBdr>
      <w:divsChild>
        <w:div w:id="952714198">
          <w:marLeft w:val="0"/>
          <w:marRight w:val="0"/>
          <w:marTop w:val="0"/>
          <w:marBottom w:val="0"/>
          <w:divBdr>
            <w:top w:val="none" w:sz="0" w:space="0" w:color="auto"/>
            <w:left w:val="none" w:sz="0" w:space="0" w:color="auto"/>
            <w:bottom w:val="none" w:sz="0" w:space="0" w:color="auto"/>
            <w:right w:val="none" w:sz="0" w:space="0" w:color="auto"/>
          </w:divBdr>
        </w:div>
        <w:div w:id="182135549">
          <w:marLeft w:val="0"/>
          <w:marRight w:val="0"/>
          <w:marTop w:val="0"/>
          <w:marBottom w:val="0"/>
          <w:divBdr>
            <w:top w:val="none" w:sz="0" w:space="0" w:color="auto"/>
            <w:left w:val="none" w:sz="0" w:space="0" w:color="auto"/>
            <w:bottom w:val="none" w:sz="0" w:space="0" w:color="auto"/>
            <w:right w:val="none" w:sz="0" w:space="0" w:color="auto"/>
          </w:divBdr>
        </w:div>
        <w:div w:id="860120735">
          <w:marLeft w:val="0"/>
          <w:marRight w:val="0"/>
          <w:marTop w:val="0"/>
          <w:marBottom w:val="0"/>
          <w:divBdr>
            <w:top w:val="none" w:sz="0" w:space="0" w:color="auto"/>
            <w:left w:val="none" w:sz="0" w:space="0" w:color="auto"/>
            <w:bottom w:val="none" w:sz="0" w:space="0" w:color="auto"/>
            <w:right w:val="none" w:sz="0" w:space="0" w:color="auto"/>
          </w:divBdr>
        </w:div>
      </w:divsChild>
    </w:div>
    <w:div w:id="545988308">
      <w:bodyDiv w:val="1"/>
      <w:marLeft w:val="0"/>
      <w:marRight w:val="0"/>
      <w:marTop w:val="0"/>
      <w:marBottom w:val="0"/>
      <w:divBdr>
        <w:top w:val="none" w:sz="0" w:space="0" w:color="auto"/>
        <w:left w:val="none" w:sz="0" w:space="0" w:color="auto"/>
        <w:bottom w:val="none" w:sz="0" w:space="0" w:color="auto"/>
        <w:right w:val="none" w:sz="0" w:space="0" w:color="auto"/>
      </w:divBdr>
    </w:div>
    <w:div w:id="552737825">
      <w:bodyDiv w:val="1"/>
      <w:marLeft w:val="0"/>
      <w:marRight w:val="0"/>
      <w:marTop w:val="0"/>
      <w:marBottom w:val="0"/>
      <w:divBdr>
        <w:top w:val="none" w:sz="0" w:space="0" w:color="auto"/>
        <w:left w:val="none" w:sz="0" w:space="0" w:color="auto"/>
        <w:bottom w:val="none" w:sz="0" w:space="0" w:color="auto"/>
        <w:right w:val="none" w:sz="0" w:space="0" w:color="auto"/>
      </w:divBdr>
    </w:div>
    <w:div w:id="552888553">
      <w:bodyDiv w:val="1"/>
      <w:marLeft w:val="0"/>
      <w:marRight w:val="0"/>
      <w:marTop w:val="0"/>
      <w:marBottom w:val="0"/>
      <w:divBdr>
        <w:top w:val="none" w:sz="0" w:space="0" w:color="auto"/>
        <w:left w:val="none" w:sz="0" w:space="0" w:color="auto"/>
        <w:bottom w:val="none" w:sz="0" w:space="0" w:color="auto"/>
        <w:right w:val="none" w:sz="0" w:space="0" w:color="auto"/>
      </w:divBdr>
    </w:div>
    <w:div w:id="573243520">
      <w:bodyDiv w:val="1"/>
      <w:marLeft w:val="0"/>
      <w:marRight w:val="0"/>
      <w:marTop w:val="0"/>
      <w:marBottom w:val="0"/>
      <w:divBdr>
        <w:top w:val="none" w:sz="0" w:space="0" w:color="auto"/>
        <w:left w:val="none" w:sz="0" w:space="0" w:color="auto"/>
        <w:bottom w:val="none" w:sz="0" w:space="0" w:color="auto"/>
        <w:right w:val="none" w:sz="0" w:space="0" w:color="auto"/>
      </w:divBdr>
    </w:div>
    <w:div w:id="645857416">
      <w:bodyDiv w:val="1"/>
      <w:marLeft w:val="0"/>
      <w:marRight w:val="0"/>
      <w:marTop w:val="0"/>
      <w:marBottom w:val="0"/>
      <w:divBdr>
        <w:top w:val="none" w:sz="0" w:space="0" w:color="auto"/>
        <w:left w:val="none" w:sz="0" w:space="0" w:color="auto"/>
        <w:bottom w:val="none" w:sz="0" w:space="0" w:color="auto"/>
        <w:right w:val="none" w:sz="0" w:space="0" w:color="auto"/>
      </w:divBdr>
    </w:div>
    <w:div w:id="682702402">
      <w:bodyDiv w:val="1"/>
      <w:marLeft w:val="0"/>
      <w:marRight w:val="0"/>
      <w:marTop w:val="0"/>
      <w:marBottom w:val="0"/>
      <w:divBdr>
        <w:top w:val="none" w:sz="0" w:space="0" w:color="auto"/>
        <w:left w:val="none" w:sz="0" w:space="0" w:color="auto"/>
        <w:bottom w:val="none" w:sz="0" w:space="0" w:color="auto"/>
        <w:right w:val="none" w:sz="0" w:space="0" w:color="auto"/>
      </w:divBdr>
    </w:div>
    <w:div w:id="694120228">
      <w:bodyDiv w:val="1"/>
      <w:marLeft w:val="0"/>
      <w:marRight w:val="0"/>
      <w:marTop w:val="0"/>
      <w:marBottom w:val="0"/>
      <w:divBdr>
        <w:top w:val="none" w:sz="0" w:space="0" w:color="auto"/>
        <w:left w:val="none" w:sz="0" w:space="0" w:color="auto"/>
        <w:bottom w:val="none" w:sz="0" w:space="0" w:color="auto"/>
        <w:right w:val="none" w:sz="0" w:space="0" w:color="auto"/>
      </w:divBdr>
    </w:div>
    <w:div w:id="779565439">
      <w:bodyDiv w:val="1"/>
      <w:marLeft w:val="0"/>
      <w:marRight w:val="0"/>
      <w:marTop w:val="0"/>
      <w:marBottom w:val="0"/>
      <w:divBdr>
        <w:top w:val="none" w:sz="0" w:space="0" w:color="auto"/>
        <w:left w:val="none" w:sz="0" w:space="0" w:color="auto"/>
        <w:bottom w:val="none" w:sz="0" w:space="0" w:color="auto"/>
        <w:right w:val="none" w:sz="0" w:space="0" w:color="auto"/>
      </w:divBdr>
      <w:divsChild>
        <w:div w:id="1930847372">
          <w:marLeft w:val="0"/>
          <w:marRight w:val="0"/>
          <w:marTop w:val="0"/>
          <w:marBottom w:val="0"/>
          <w:divBdr>
            <w:top w:val="none" w:sz="0" w:space="0" w:color="auto"/>
            <w:left w:val="none" w:sz="0" w:space="0" w:color="auto"/>
            <w:bottom w:val="none" w:sz="0" w:space="0" w:color="auto"/>
            <w:right w:val="none" w:sz="0" w:space="0" w:color="auto"/>
          </w:divBdr>
        </w:div>
        <w:div w:id="2010403251">
          <w:marLeft w:val="0"/>
          <w:marRight w:val="0"/>
          <w:marTop w:val="0"/>
          <w:marBottom w:val="0"/>
          <w:divBdr>
            <w:top w:val="none" w:sz="0" w:space="0" w:color="auto"/>
            <w:left w:val="none" w:sz="0" w:space="0" w:color="auto"/>
            <w:bottom w:val="none" w:sz="0" w:space="0" w:color="auto"/>
            <w:right w:val="none" w:sz="0" w:space="0" w:color="auto"/>
          </w:divBdr>
        </w:div>
        <w:div w:id="1646155391">
          <w:marLeft w:val="0"/>
          <w:marRight w:val="0"/>
          <w:marTop w:val="0"/>
          <w:marBottom w:val="0"/>
          <w:divBdr>
            <w:top w:val="none" w:sz="0" w:space="0" w:color="auto"/>
            <w:left w:val="none" w:sz="0" w:space="0" w:color="auto"/>
            <w:bottom w:val="none" w:sz="0" w:space="0" w:color="auto"/>
            <w:right w:val="none" w:sz="0" w:space="0" w:color="auto"/>
          </w:divBdr>
        </w:div>
        <w:div w:id="1833180667">
          <w:marLeft w:val="0"/>
          <w:marRight w:val="0"/>
          <w:marTop w:val="0"/>
          <w:marBottom w:val="0"/>
          <w:divBdr>
            <w:top w:val="none" w:sz="0" w:space="0" w:color="auto"/>
            <w:left w:val="none" w:sz="0" w:space="0" w:color="auto"/>
            <w:bottom w:val="none" w:sz="0" w:space="0" w:color="auto"/>
            <w:right w:val="none" w:sz="0" w:space="0" w:color="auto"/>
          </w:divBdr>
        </w:div>
      </w:divsChild>
    </w:div>
    <w:div w:id="829830167">
      <w:bodyDiv w:val="1"/>
      <w:marLeft w:val="0"/>
      <w:marRight w:val="0"/>
      <w:marTop w:val="0"/>
      <w:marBottom w:val="0"/>
      <w:divBdr>
        <w:top w:val="none" w:sz="0" w:space="0" w:color="auto"/>
        <w:left w:val="none" w:sz="0" w:space="0" w:color="auto"/>
        <w:bottom w:val="none" w:sz="0" w:space="0" w:color="auto"/>
        <w:right w:val="none" w:sz="0" w:space="0" w:color="auto"/>
      </w:divBdr>
      <w:divsChild>
        <w:div w:id="190653417">
          <w:marLeft w:val="0"/>
          <w:marRight w:val="0"/>
          <w:marTop w:val="0"/>
          <w:marBottom w:val="0"/>
          <w:divBdr>
            <w:top w:val="none" w:sz="0" w:space="0" w:color="auto"/>
            <w:left w:val="none" w:sz="0" w:space="0" w:color="auto"/>
            <w:bottom w:val="none" w:sz="0" w:space="0" w:color="auto"/>
            <w:right w:val="none" w:sz="0" w:space="0" w:color="auto"/>
          </w:divBdr>
        </w:div>
        <w:div w:id="2099448083">
          <w:marLeft w:val="0"/>
          <w:marRight w:val="0"/>
          <w:marTop w:val="0"/>
          <w:marBottom w:val="0"/>
          <w:divBdr>
            <w:top w:val="none" w:sz="0" w:space="0" w:color="auto"/>
            <w:left w:val="none" w:sz="0" w:space="0" w:color="auto"/>
            <w:bottom w:val="none" w:sz="0" w:space="0" w:color="auto"/>
            <w:right w:val="none" w:sz="0" w:space="0" w:color="auto"/>
          </w:divBdr>
          <w:divsChild>
            <w:div w:id="761150321">
              <w:marLeft w:val="0"/>
              <w:marRight w:val="0"/>
              <w:marTop w:val="0"/>
              <w:marBottom w:val="0"/>
              <w:divBdr>
                <w:top w:val="none" w:sz="0" w:space="0" w:color="auto"/>
                <w:left w:val="none" w:sz="0" w:space="0" w:color="auto"/>
                <w:bottom w:val="none" w:sz="0" w:space="0" w:color="auto"/>
                <w:right w:val="none" w:sz="0" w:space="0" w:color="auto"/>
              </w:divBdr>
            </w:div>
            <w:div w:id="1921021739">
              <w:marLeft w:val="0"/>
              <w:marRight w:val="0"/>
              <w:marTop w:val="0"/>
              <w:marBottom w:val="0"/>
              <w:divBdr>
                <w:top w:val="none" w:sz="0" w:space="0" w:color="auto"/>
                <w:left w:val="none" w:sz="0" w:space="0" w:color="auto"/>
                <w:bottom w:val="none" w:sz="0" w:space="0" w:color="auto"/>
                <w:right w:val="none" w:sz="0" w:space="0" w:color="auto"/>
              </w:divBdr>
            </w:div>
            <w:div w:id="1767268715">
              <w:marLeft w:val="0"/>
              <w:marRight w:val="0"/>
              <w:marTop w:val="0"/>
              <w:marBottom w:val="0"/>
              <w:divBdr>
                <w:top w:val="none" w:sz="0" w:space="0" w:color="auto"/>
                <w:left w:val="none" w:sz="0" w:space="0" w:color="auto"/>
                <w:bottom w:val="none" w:sz="0" w:space="0" w:color="auto"/>
                <w:right w:val="none" w:sz="0" w:space="0" w:color="auto"/>
              </w:divBdr>
            </w:div>
            <w:div w:id="1748576614">
              <w:marLeft w:val="0"/>
              <w:marRight w:val="0"/>
              <w:marTop w:val="0"/>
              <w:marBottom w:val="0"/>
              <w:divBdr>
                <w:top w:val="none" w:sz="0" w:space="0" w:color="auto"/>
                <w:left w:val="none" w:sz="0" w:space="0" w:color="auto"/>
                <w:bottom w:val="none" w:sz="0" w:space="0" w:color="auto"/>
                <w:right w:val="none" w:sz="0" w:space="0" w:color="auto"/>
              </w:divBdr>
            </w:div>
            <w:div w:id="1335452887">
              <w:marLeft w:val="0"/>
              <w:marRight w:val="0"/>
              <w:marTop w:val="0"/>
              <w:marBottom w:val="0"/>
              <w:divBdr>
                <w:top w:val="none" w:sz="0" w:space="0" w:color="auto"/>
                <w:left w:val="none" w:sz="0" w:space="0" w:color="auto"/>
                <w:bottom w:val="none" w:sz="0" w:space="0" w:color="auto"/>
                <w:right w:val="none" w:sz="0" w:space="0" w:color="auto"/>
              </w:divBdr>
            </w:div>
            <w:div w:id="676005909">
              <w:marLeft w:val="0"/>
              <w:marRight w:val="0"/>
              <w:marTop w:val="0"/>
              <w:marBottom w:val="0"/>
              <w:divBdr>
                <w:top w:val="none" w:sz="0" w:space="0" w:color="auto"/>
                <w:left w:val="none" w:sz="0" w:space="0" w:color="auto"/>
                <w:bottom w:val="none" w:sz="0" w:space="0" w:color="auto"/>
                <w:right w:val="none" w:sz="0" w:space="0" w:color="auto"/>
              </w:divBdr>
            </w:div>
            <w:div w:id="156921935">
              <w:marLeft w:val="0"/>
              <w:marRight w:val="0"/>
              <w:marTop w:val="0"/>
              <w:marBottom w:val="0"/>
              <w:divBdr>
                <w:top w:val="none" w:sz="0" w:space="0" w:color="auto"/>
                <w:left w:val="none" w:sz="0" w:space="0" w:color="auto"/>
                <w:bottom w:val="none" w:sz="0" w:space="0" w:color="auto"/>
                <w:right w:val="none" w:sz="0" w:space="0" w:color="auto"/>
              </w:divBdr>
            </w:div>
            <w:div w:id="945968359">
              <w:marLeft w:val="0"/>
              <w:marRight w:val="0"/>
              <w:marTop w:val="0"/>
              <w:marBottom w:val="0"/>
              <w:divBdr>
                <w:top w:val="none" w:sz="0" w:space="0" w:color="auto"/>
                <w:left w:val="none" w:sz="0" w:space="0" w:color="auto"/>
                <w:bottom w:val="none" w:sz="0" w:space="0" w:color="auto"/>
                <w:right w:val="none" w:sz="0" w:space="0" w:color="auto"/>
              </w:divBdr>
            </w:div>
            <w:div w:id="1061950386">
              <w:marLeft w:val="0"/>
              <w:marRight w:val="0"/>
              <w:marTop w:val="0"/>
              <w:marBottom w:val="0"/>
              <w:divBdr>
                <w:top w:val="none" w:sz="0" w:space="0" w:color="auto"/>
                <w:left w:val="none" w:sz="0" w:space="0" w:color="auto"/>
                <w:bottom w:val="none" w:sz="0" w:space="0" w:color="auto"/>
                <w:right w:val="none" w:sz="0" w:space="0" w:color="auto"/>
              </w:divBdr>
            </w:div>
            <w:div w:id="329136964">
              <w:marLeft w:val="0"/>
              <w:marRight w:val="0"/>
              <w:marTop w:val="0"/>
              <w:marBottom w:val="0"/>
              <w:divBdr>
                <w:top w:val="none" w:sz="0" w:space="0" w:color="auto"/>
                <w:left w:val="none" w:sz="0" w:space="0" w:color="auto"/>
                <w:bottom w:val="none" w:sz="0" w:space="0" w:color="auto"/>
                <w:right w:val="none" w:sz="0" w:space="0" w:color="auto"/>
              </w:divBdr>
            </w:div>
            <w:div w:id="783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3097">
      <w:bodyDiv w:val="1"/>
      <w:marLeft w:val="0"/>
      <w:marRight w:val="0"/>
      <w:marTop w:val="0"/>
      <w:marBottom w:val="0"/>
      <w:divBdr>
        <w:top w:val="none" w:sz="0" w:space="0" w:color="auto"/>
        <w:left w:val="none" w:sz="0" w:space="0" w:color="auto"/>
        <w:bottom w:val="none" w:sz="0" w:space="0" w:color="auto"/>
        <w:right w:val="none" w:sz="0" w:space="0" w:color="auto"/>
      </w:divBdr>
    </w:div>
    <w:div w:id="1009211976">
      <w:bodyDiv w:val="1"/>
      <w:marLeft w:val="0"/>
      <w:marRight w:val="0"/>
      <w:marTop w:val="0"/>
      <w:marBottom w:val="0"/>
      <w:divBdr>
        <w:top w:val="none" w:sz="0" w:space="0" w:color="auto"/>
        <w:left w:val="none" w:sz="0" w:space="0" w:color="auto"/>
        <w:bottom w:val="none" w:sz="0" w:space="0" w:color="auto"/>
        <w:right w:val="none" w:sz="0" w:space="0" w:color="auto"/>
      </w:divBdr>
    </w:div>
    <w:div w:id="1090464610">
      <w:bodyDiv w:val="1"/>
      <w:marLeft w:val="0"/>
      <w:marRight w:val="0"/>
      <w:marTop w:val="0"/>
      <w:marBottom w:val="0"/>
      <w:divBdr>
        <w:top w:val="none" w:sz="0" w:space="0" w:color="auto"/>
        <w:left w:val="none" w:sz="0" w:space="0" w:color="auto"/>
        <w:bottom w:val="none" w:sz="0" w:space="0" w:color="auto"/>
        <w:right w:val="none" w:sz="0" w:space="0" w:color="auto"/>
      </w:divBdr>
      <w:divsChild>
        <w:div w:id="821388629">
          <w:marLeft w:val="0"/>
          <w:marRight w:val="0"/>
          <w:marTop w:val="0"/>
          <w:marBottom w:val="0"/>
          <w:divBdr>
            <w:top w:val="none" w:sz="0" w:space="0" w:color="auto"/>
            <w:left w:val="none" w:sz="0" w:space="0" w:color="auto"/>
            <w:bottom w:val="none" w:sz="0" w:space="0" w:color="auto"/>
            <w:right w:val="none" w:sz="0" w:space="0" w:color="auto"/>
          </w:divBdr>
        </w:div>
        <w:div w:id="401609369">
          <w:marLeft w:val="0"/>
          <w:marRight w:val="0"/>
          <w:marTop w:val="0"/>
          <w:marBottom w:val="0"/>
          <w:divBdr>
            <w:top w:val="none" w:sz="0" w:space="0" w:color="auto"/>
            <w:left w:val="none" w:sz="0" w:space="0" w:color="auto"/>
            <w:bottom w:val="none" w:sz="0" w:space="0" w:color="auto"/>
            <w:right w:val="none" w:sz="0" w:space="0" w:color="auto"/>
          </w:divBdr>
        </w:div>
        <w:div w:id="172962594">
          <w:marLeft w:val="0"/>
          <w:marRight w:val="0"/>
          <w:marTop w:val="0"/>
          <w:marBottom w:val="0"/>
          <w:divBdr>
            <w:top w:val="none" w:sz="0" w:space="0" w:color="auto"/>
            <w:left w:val="none" w:sz="0" w:space="0" w:color="auto"/>
            <w:bottom w:val="none" w:sz="0" w:space="0" w:color="auto"/>
            <w:right w:val="none" w:sz="0" w:space="0" w:color="auto"/>
          </w:divBdr>
        </w:div>
      </w:divsChild>
    </w:div>
    <w:div w:id="1145004479">
      <w:bodyDiv w:val="1"/>
      <w:marLeft w:val="0"/>
      <w:marRight w:val="0"/>
      <w:marTop w:val="0"/>
      <w:marBottom w:val="0"/>
      <w:divBdr>
        <w:top w:val="none" w:sz="0" w:space="0" w:color="auto"/>
        <w:left w:val="none" w:sz="0" w:space="0" w:color="auto"/>
        <w:bottom w:val="none" w:sz="0" w:space="0" w:color="auto"/>
        <w:right w:val="none" w:sz="0" w:space="0" w:color="auto"/>
      </w:divBdr>
    </w:div>
    <w:div w:id="1200896952">
      <w:bodyDiv w:val="1"/>
      <w:marLeft w:val="0"/>
      <w:marRight w:val="0"/>
      <w:marTop w:val="0"/>
      <w:marBottom w:val="0"/>
      <w:divBdr>
        <w:top w:val="none" w:sz="0" w:space="0" w:color="auto"/>
        <w:left w:val="none" w:sz="0" w:space="0" w:color="auto"/>
        <w:bottom w:val="none" w:sz="0" w:space="0" w:color="auto"/>
        <w:right w:val="none" w:sz="0" w:space="0" w:color="auto"/>
      </w:divBdr>
      <w:divsChild>
        <w:div w:id="63374727">
          <w:marLeft w:val="0"/>
          <w:marRight w:val="0"/>
          <w:marTop w:val="0"/>
          <w:marBottom w:val="0"/>
          <w:divBdr>
            <w:top w:val="none" w:sz="0" w:space="0" w:color="auto"/>
            <w:left w:val="none" w:sz="0" w:space="0" w:color="auto"/>
            <w:bottom w:val="none" w:sz="0" w:space="0" w:color="auto"/>
            <w:right w:val="none" w:sz="0" w:space="0" w:color="auto"/>
          </w:divBdr>
        </w:div>
        <w:div w:id="258876646">
          <w:marLeft w:val="0"/>
          <w:marRight w:val="0"/>
          <w:marTop w:val="0"/>
          <w:marBottom w:val="0"/>
          <w:divBdr>
            <w:top w:val="none" w:sz="0" w:space="0" w:color="auto"/>
            <w:left w:val="none" w:sz="0" w:space="0" w:color="auto"/>
            <w:bottom w:val="none" w:sz="0" w:space="0" w:color="auto"/>
            <w:right w:val="none" w:sz="0" w:space="0" w:color="auto"/>
          </w:divBdr>
        </w:div>
        <w:div w:id="717052894">
          <w:marLeft w:val="0"/>
          <w:marRight w:val="0"/>
          <w:marTop w:val="0"/>
          <w:marBottom w:val="0"/>
          <w:divBdr>
            <w:top w:val="none" w:sz="0" w:space="0" w:color="auto"/>
            <w:left w:val="none" w:sz="0" w:space="0" w:color="auto"/>
            <w:bottom w:val="none" w:sz="0" w:space="0" w:color="auto"/>
            <w:right w:val="none" w:sz="0" w:space="0" w:color="auto"/>
          </w:divBdr>
        </w:div>
        <w:div w:id="1791631681">
          <w:marLeft w:val="0"/>
          <w:marRight w:val="0"/>
          <w:marTop w:val="0"/>
          <w:marBottom w:val="0"/>
          <w:divBdr>
            <w:top w:val="none" w:sz="0" w:space="0" w:color="auto"/>
            <w:left w:val="none" w:sz="0" w:space="0" w:color="auto"/>
            <w:bottom w:val="none" w:sz="0" w:space="0" w:color="auto"/>
            <w:right w:val="none" w:sz="0" w:space="0" w:color="auto"/>
          </w:divBdr>
        </w:div>
      </w:divsChild>
    </w:div>
    <w:div w:id="1256865203">
      <w:bodyDiv w:val="1"/>
      <w:marLeft w:val="0"/>
      <w:marRight w:val="0"/>
      <w:marTop w:val="0"/>
      <w:marBottom w:val="0"/>
      <w:divBdr>
        <w:top w:val="none" w:sz="0" w:space="0" w:color="auto"/>
        <w:left w:val="none" w:sz="0" w:space="0" w:color="auto"/>
        <w:bottom w:val="none" w:sz="0" w:space="0" w:color="auto"/>
        <w:right w:val="none" w:sz="0" w:space="0" w:color="auto"/>
      </w:divBdr>
    </w:div>
    <w:div w:id="1258447710">
      <w:bodyDiv w:val="1"/>
      <w:marLeft w:val="0"/>
      <w:marRight w:val="0"/>
      <w:marTop w:val="0"/>
      <w:marBottom w:val="0"/>
      <w:divBdr>
        <w:top w:val="none" w:sz="0" w:space="0" w:color="auto"/>
        <w:left w:val="none" w:sz="0" w:space="0" w:color="auto"/>
        <w:bottom w:val="none" w:sz="0" w:space="0" w:color="auto"/>
        <w:right w:val="none" w:sz="0" w:space="0" w:color="auto"/>
      </w:divBdr>
    </w:div>
    <w:div w:id="1332564444">
      <w:bodyDiv w:val="1"/>
      <w:marLeft w:val="0"/>
      <w:marRight w:val="0"/>
      <w:marTop w:val="0"/>
      <w:marBottom w:val="0"/>
      <w:divBdr>
        <w:top w:val="none" w:sz="0" w:space="0" w:color="auto"/>
        <w:left w:val="none" w:sz="0" w:space="0" w:color="auto"/>
        <w:bottom w:val="none" w:sz="0" w:space="0" w:color="auto"/>
        <w:right w:val="none" w:sz="0" w:space="0" w:color="auto"/>
      </w:divBdr>
    </w:div>
    <w:div w:id="1410467974">
      <w:bodyDiv w:val="1"/>
      <w:marLeft w:val="0"/>
      <w:marRight w:val="0"/>
      <w:marTop w:val="0"/>
      <w:marBottom w:val="0"/>
      <w:divBdr>
        <w:top w:val="none" w:sz="0" w:space="0" w:color="auto"/>
        <w:left w:val="none" w:sz="0" w:space="0" w:color="auto"/>
        <w:bottom w:val="none" w:sz="0" w:space="0" w:color="auto"/>
        <w:right w:val="none" w:sz="0" w:space="0" w:color="auto"/>
      </w:divBdr>
    </w:div>
    <w:div w:id="1546985897">
      <w:bodyDiv w:val="1"/>
      <w:marLeft w:val="0"/>
      <w:marRight w:val="0"/>
      <w:marTop w:val="0"/>
      <w:marBottom w:val="0"/>
      <w:divBdr>
        <w:top w:val="none" w:sz="0" w:space="0" w:color="auto"/>
        <w:left w:val="none" w:sz="0" w:space="0" w:color="auto"/>
        <w:bottom w:val="none" w:sz="0" w:space="0" w:color="auto"/>
        <w:right w:val="none" w:sz="0" w:space="0" w:color="auto"/>
      </w:divBdr>
    </w:div>
    <w:div w:id="1587953689">
      <w:bodyDiv w:val="1"/>
      <w:marLeft w:val="0"/>
      <w:marRight w:val="0"/>
      <w:marTop w:val="0"/>
      <w:marBottom w:val="0"/>
      <w:divBdr>
        <w:top w:val="none" w:sz="0" w:space="0" w:color="auto"/>
        <w:left w:val="none" w:sz="0" w:space="0" w:color="auto"/>
        <w:bottom w:val="none" w:sz="0" w:space="0" w:color="auto"/>
        <w:right w:val="none" w:sz="0" w:space="0" w:color="auto"/>
      </w:divBdr>
    </w:div>
    <w:div w:id="1625188873">
      <w:bodyDiv w:val="1"/>
      <w:marLeft w:val="0"/>
      <w:marRight w:val="0"/>
      <w:marTop w:val="0"/>
      <w:marBottom w:val="0"/>
      <w:divBdr>
        <w:top w:val="none" w:sz="0" w:space="0" w:color="auto"/>
        <w:left w:val="none" w:sz="0" w:space="0" w:color="auto"/>
        <w:bottom w:val="none" w:sz="0" w:space="0" w:color="auto"/>
        <w:right w:val="none" w:sz="0" w:space="0" w:color="auto"/>
      </w:divBdr>
      <w:divsChild>
        <w:div w:id="38743244">
          <w:marLeft w:val="0"/>
          <w:marRight w:val="0"/>
          <w:marTop w:val="0"/>
          <w:marBottom w:val="0"/>
          <w:divBdr>
            <w:top w:val="none" w:sz="0" w:space="0" w:color="auto"/>
            <w:left w:val="none" w:sz="0" w:space="0" w:color="auto"/>
            <w:bottom w:val="none" w:sz="0" w:space="0" w:color="auto"/>
            <w:right w:val="none" w:sz="0" w:space="0" w:color="auto"/>
          </w:divBdr>
        </w:div>
        <w:div w:id="462381788">
          <w:marLeft w:val="0"/>
          <w:marRight w:val="0"/>
          <w:marTop w:val="0"/>
          <w:marBottom w:val="0"/>
          <w:divBdr>
            <w:top w:val="none" w:sz="0" w:space="0" w:color="auto"/>
            <w:left w:val="none" w:sz="0" w:space="0" w:color="auto"/>
            <w:bottom w:val="none" w:sz="0" w:space="0" w:color="auto"/>
            <w:right w:val="none" w:sz="0" w:space="0" w:color="auto"/>
          </w:divBdr>
        </w:div>
        <w:div w:id="677193743">
          <w:marLeft w:val="0"/>
          <w:marRight w:val="0"/>
          <w:marTop w:val="0"/>
          <w:marBottom w:val="0"/>
          <w:divBdr>
            <w:top w:val="none" w:sz="0" w:space="0" w:color="auto"/>
            <w:left w:val="none" w:sz="0" w:space="0" w:color="auto"/>
            <w:bottom w:val="none" w:sz="0" w:space="0" w:color="auto"/>
            <w:right w:val="none" w:sz="0" w:space="0" w:color="auto"/>
          </w:divBdr>
        </w:div>
      </w:divsChild>
    </w:div>
    <w:div w:id="1654021222">
      <w:bodyDiv w:val="1"/>
      <w:marLeft w:val="0"/>
      <w:marRight w:val="0"/>
      <w:marTop w:val="0"/>
      <w:marBottom w:val="0"/>
      <w:divBdr>
        <w:top w:val="none" w:sz="0" w:space="0" w:color="auto"/>
        <w:left w:val="none" w:sz="0" w:space="0" w:color="auto"/>
        <w:bottom w:val="none" w:sz="0" w:space="0" w:color="auto"/>
        <w:right w:val="none" w:sz="0" w:space="0" w:color="auto"/>
      </w:divBdr>
      <w:divsChild>
        <w:div w:id="290944224">
          <w:marLeft w:val="0"/>
          <w:marRight w:val="0"/>
          <w:marTop w:val="0"/>
          <w:marBottom w:val="0"/>
          <w:divBdr>
            <w:top w:val="none" w:sz="0" w:space="0" w:color="auto"/>
            <w:left w:val="none" w:sz="0" w:space="0" w:color="auto"/>
            <w:bottom w:val="none" w:sz="0" w:space="0" w:color="auto"/>
            <w:right w:val="none" w:sz="0" w:space="0" w:color="auto"/>
          </w:divBdr>
        </w:div>
        <w:div w:id="1498423911">
          <w:marLeft w:val="0"/>
          <w:marRight w:val="0"/>
          <w:marTop w:val="0"/>
          <w:marBottom w:val="0"/>
          <w:divBdr>
            <w:top w:val="none" w:sz="0" w:space="0" w:color="auto"/>
            <w:left w:val="none" w:sz="0" w:space="0" w:color="auto"/>
            <w:bottom w:val="none" w:sz="0" w:space="0" w:color="auto"/>
            <w:right w:val="none" w:sz="0" w:space="0" w:color="auto"/>
          </w:divBdr>
        </w:div>
      </w:divsChild>
    </w:div>
    <w:div w:id="1800222953">
      <w:bodyDiv w:val="1"/>
      <w:marLeft w:val="0"/>
      <w:marRight w:val="0"/>
      <w:marTop w:val="0"/>
      <w:marBottom w:val="0"/>
      <w:divBdr>
        <w:top w:val="none" w:sz="0" w:space="0" w:color="auto"/>
        <w:left w:val="none" w:sz="0" w:space="0" w:color="auto"/>
        <w:bottom w:val="none" w:sz="0" w:space="0" w:color="auto"/>
        <w:right w:val="none" w:sz="0" w:space="0" w:color="auto"/>
      </w:divBdr>
      <w:divsChild>
        <w:div w:id="2034107815">
          <w:marLeft w:val="0"/>
          <w:marRight w:val="0"/>
          <w:marTop w:val="0"/>
          <w:marBottom w:val="0"/>
          <w:divBdr>
            <w:top w:val="none" w:sz="0" w:space="0" w:color="auto"/>
            <w:left w:val="none" w:sz="0" w:space="0" w:color="auto"/>
            <w:bottom w:val="none" w:sz="0" w:space="0" w:color="auto"/>
            <w:right w:val="none" w:sz="0" w:space="0" w:color="auto"/>
          </w:divBdr>
        </w:div>
        <w:div w:id="1608150306">
          <w:marLeft w:val="0"/>
          <w:marRight w:val="0"/>
          <w:marTop w:val="0"/>
          <w:marBottom w:val="0"/>
          <w:divBdr>
            <w:top w:val="none" w:sz="0" w:space="0" w:color="auto"/>
            <w:left w:val="none" w:sz="0" w:space="0" w:color="auto"/>
            <w:bottom w:val="none" w:sz="0" w:space="0" w:color="auto"/>
            <w:right w:val="none" w:sz="0" w:space="0" w:color="auto"/>
          </w:divBdr>
        </w:div>
      </w:divsChild>
    </w:div>
    <w:div w:id="1932202921">
      <w:bodyDiv w:val="1"/>
      <w:marLeft w:val="0"/>
      <w:marRight w:val="0"/>
      <w:marTop w:val="0"/>
      <w:marBottom w:val="0"/>
      <w:divBdr>
        <w:top w:val="none" w:sz="0" w:space="0" w:color="auto"/>
        <w:left w:val="none" w:sz="0" w:space="0" w:color="auto"/>
        <w:bottom w:val="none" w:sz="0" w:space="0" w:color="auto"/>
        <w:right w:val="none" w:sz="0" w:space="0" w:color="auto"/>
      </w:divBdr>
    </w:div>
    <w:div w:id="1955280849">
      <w:bodyDiv w:val="1"/>
      <w:marLeft w:val="0"/>
      <w:marRight w:val="0"/>
      <w:marTop w:val="0"/>
      <w:marBottom w:val="0"/>
      <w:divBdr>
        <w:top w:val="none" w:sz="0" w:space="0" w:color="auto"/>
        <w:left w:val="none" w:sz="0" w:space="0" w:color="auto"/>
        <w:bottom w:val="none" w:sz="0" w:space="0" w:color="auto"/>
        <w:right w:val="none" w:sz="0" w:space="0" w:color="auto"/>
      </w:divBdr>
    </w:div>
    <w:div w:id="1991328507">
      <w:bodyDiv w:val="1"/>
      <w:marLeft w:val="0"/>
      <w:marRight w:val="0"/>
      <w:marTop w:val="0"/>
      <w:marBottom w:val="0"/>
      <w:divBdr>
        <w:top w:val="none" w:sz="0" w:space="0" w:color="auto"/>
        <w:left w:val="none" w:sz="0" w:space="0" w:color="auto"/>
        <w:bottom w:val="none" w:sz="0" w:space="0" w:color="auto"/>
        <w:right w:val="none" w:sz="0" w:space="0" w:color="auto"/>
      </w:divBdr>
      <w:divsChild>
        <w:div w:id="1523786541">
          <w:marLeft w:val="0"/>
          <w:marRight w:val="0"/>
          <w:marTop w:val="0"/>
          <w:marBottom w:val="0"/>
          <w:divBdr>
            <w:top w:val="none" w:sz="0" w:space="0" w:color="auto"/>
            <w:left w:val="none" w:sz="0" w:space="0" w:color="auto"/>
            <w:bottom w:val="none" w:sz="0" w:space="0" w:color="auto"/>
            <w:right w:val="none" w:sz="0" w:space="0" w:color="auto"/>
          </w:divBdr>
        </w:div>
        <w:div w:id="2063097297">
          <w:marLeft w:val="0"/>
          <w:marRight w:val="0"/>
          <w:marTop w:val="0"/>
          <w:marBottom w:val="0"/>
          <w:divBdr>
            <w:top w:val="none" w:sz="0" w:space="0" w:color="auto"/>
            <w:left w:val="none" w:sz="0" w:space="0" w:color="auto"/>
            <w:bottom w:val="none" w:sz="0" w:space="0" w:color="auto"/>
            <w:right w:val="none" w:sz="0" w:space="0" w:color="auto"/>
          </w:divBdr>
        </w:div>
        <w:div w:id="1223174903">
          <w:marLeft w:val="0"/>
          <w:marRight w:val="0"/>
          <w:marTop w:val="0"/>
          <w:marBottom w:val="0"/>
          <w:divBdr>
            <w:top w:val="none" w:sz="0" w:space="0" w:color="auto"/>
            <w:left w:val="none" w:sz="0" w:space="0" w:color="auto"/>
            <w:bottom w:val="none" w:sz="0" w:space="0" w:color="auto"/>
            <w:right w:val="none" w:sz="0" w:space="0" w:color="auto"/>
          </w:divBdr>
        </w:div>
        <w:div w:id="1518421997">
          <w:marLeft w:val="0"/>
          <w:marRight w:val="0"/>
          <w:marTop w:val="0"/>
          <w:marBottom w:val="0"/>
          <w:divBdr>
            <w:top w:val="none" w:sz="0" w:space="0" w:color="auto"/>
            <w:left w:val="none" w:sz="0" w:space="0" w:color="auto"/>
            <w:bottom w:val="none" w:sz="0" w:space="0" w:color="auto"/>
            <w:right w:val="none" w:sz="0" w:space="0" w:color="auto"/>
          </w:divBdr>
        </w:div>
      </w:divsChild>
    </w:div>
    <w:div w:id="2040280336">
      <w:bodyDiv w:val="1"/>
      <w:marLeft w:val="0"/>
      <w:marRight w:val="0"/>
      <w:marTop w:val="0"/>
      <w:marBottom w:val="0"/>
      <w:divBdr>
        <w:top w:val="none" w:sz="0" w:space="0" w:color="auto"/>
        <w:left w:val="none" w:sz="0" w:space="0" w:color="auto"/>
        <w:bottom w:val="none" w:sz="0" w:space="0" w:color="auto"/>
        <w:right w:val="none" w:sz="0" w:space="0" w:color="auto"/>
      </w:divBdr>
    </w:div>
    <w:div w:id="2065792564">
      <w:bodyDiv w:val="1"/>
      <w:marLeft w:val="0"/>
      <w:marRight w:val="0"/>
      <w:marTop w:val="0"/>
      <w:marBottom w:val="0"/>
      <w:divBdr>
        <w:top w:val="none" w:sz="0" w:space="0" w:color="auto"/>
        <w:left w:val="none" w:sz="0" w:space="0" w:color="auto"/>
        <w:bottom w:val="none" w:sz="0" w:space="0" w:color="auto"/>
        <w:right w:val="none" w:sz="0" w:space="0" w:color="auto"/>
      </w:divBdr>
    </w:div>
    <w:div w:id="2098598883">
      <w:bodyDiv w:val="1"/>
      <w:marLeft w:val="0"/>
      <w:marRight w:val="0"/>
      <w:marTop w:val="0"/>
      <w:marBottom w:val="0"/>
      <w:divBdr>
        <w:top w:val="none" w:sz="0" w:space="0" w:color="auto"/>
        <w:left w:val="none" w:sz="0" w:space="0" w:color="auto"/>
        <w:bottom w:val="none" w:sz="0" w:space="0" w:color="auto"/>
        <w:right w:val="none" w:sz="0" w:space="0" w:color="auto"/>
      </w:divBdr>
    </w:div>
    <w:div w:id="2129347398">
      <w:bodyDiv w:val="1"/>
      <w:marLeft w:val="0"/>
      <w:marRight w:val="0"/>
      <w:marTop w:val="0"/>
      <w:marBottom w:val="0"/>
      <w:divBdr>
        <w:top w:val="none" w:sz="0" w:space="0" w:color="auto"/>
        <w:left w:val="none" w:sz="0" w:space="0" w:color="auto"/>
        <w:bottom w:val="none" w:sz="0" w:space="0" w:color="auto"/>
        <w:right w:val="none" w:sz="0" w:space="0" w:color="auto"/>
      </w:divBdr>
    </w:div>
    <w:div w:id="2142378325">
      <w:bodyDiv w:val="1"/>
      <w:marLeft w:val="0"/>
      <w:marRight w:val="0"/>
      <w:marTop w:val="0"/>
      <w:marBottom w:val="0"/>
      <w:divBdr>
        <w:top w:val="none" w:sz="0" w:space="0" w:color="auto"/>
        <w:left w:val="none" w:sz="0" w:space="0" w:color="auto"/>
        <w:bottom w:val="none" w:sz="0" w:space="0" w:color="auto"/>
        <w:right w:val="none" w:sz="0" w:space="0" w:color="auto"/>
      </w:divBdr>
      <w:divsChild>
        <w:div w:id="970281991">
          <w:marLeft w:val="0"/>
          <w:marRight w:val="0"/>
          <w:marTop w:val="0"/>
          <w:marBottom w:val="0"/>
          <w:divBdr>
            <w:top w:val="none" w:sz="0" w:space="0" w:color="auto"/>
            <w:left w:val="none" w:sz="0" w:space="0" w:color="auto"/>
            <w:bottom w:val="none" w:sz="0" w:space="0" w:color="auto"/>
            <w:right w:val="none" w:sz="0" w:space="0" w:color="auto"/>
          </w:divBdr>
        </w:div>
        <w:div w:id="1266620801">
          <w:marLeft w:val="0"/>
          <w:marRight w:val="0"/>
          <w:marTop w:val="0"/>
          <w:marBottom w:val="0"/>
          <w:divBdr>
            <w:top w:val="none" w:sz="0" w:space="0" w:color="auto"/>
            <w:left w:val="none" w:sz="0" w:space="0" w:color="auto"/>
            <w:bottom w:val="none" w:sz="0" w:space="0" w:color="auto"/>
            <w:right w:val="none" w:sz="0" w:space="0" w:color="auto"/>
          </w:divBdr>
          <w:divsChild>
            <w:div w:id="967977033">
              <w:marLeft w:val="0"/>
              <w:marRight w:val="0"/>
              <w:marTop w:val="0"/>
              <w:marBottom w:val="0"/>
              <w:divBdr>
                <w:top w:val="none" w:sz="0" w:space="0" w:color="auto"/>
                <w:left w:val="none" w:sz="0" w:space="0" w:color="auto"/>
                <w:bottom w:val="none" w:sz="0" w:space="0" w:color="auto"/>
                <w:right w:val="none" w:sz="0" w:space="0" w:color="auto"/>
              </w:divBdr>
            </w:div>
            <w:div w:id="447049470">
              <w:marLeft w:val="0"/>
              <w:marRight w:val="0"/>
              <w:marTop w:val="0"/>
              <w:marBottom w:val="0"/>
              <w:divBdr>
                <w:top w:val="none" w:sz="0" w:space="0" w:color="auto"/>
                <w:left w:val="none" w:sz="0" w:space="0" w:color="auto"/>
                <w:bottom w:val="none" w:sz="0" w:space="0" w:color="auto"/>
                <w:right w:val="none" w:sz="0" w:space="0" w:color="auto"/>
              </w:divBdr>
            </w:div>
            <w:div w:id="662507663">
              <w:marLeft w:val="0"/>
              <w:marRight w:val="0"/>
              <w:marTop w:val="0"/>
              <w:marBottom w:val="0"/>
              <w:divBdr>
                <w:top w:val="none" w:sz="0" w:space="0" w:color="auto"/>
                <w:left w:val="none" w:sz="0" w:space="0" w:color="auto"/>
                <w:bottom w:val="none" w:sz="0" w:space="0" w:color="auto"/>
                <w:right w:val="none" w:sz="0" w:space="0" w:color="auto"/>
              </w:divBdr>
            </w:div>
            <w:div w:id="970597179">
              <w:marLeft w:val="0"/>
              <w:marRight w:val="0"/>
              <w:marTop w:val="0"/>
              <w:marBottom w:val="0"/>
              <w:divBdr>
                <w:top w:val="none" w:sz="0" w:space="0" w:color="auto"/>
                <w:left w:val="none" w:sz="0" w:space="0" w:color="auto"/>
                <w:bottom w:val="none" w:sz="0" w:space="0" w:color="auto"/>
                <w:right w:val="none" w:sz="0" w:space="0" w:color="auto"/>
              </w:divBdr>
            </w:div>
            <w:div w:id="390662361">
              <w:marLeft w:val="0"/>
              <w:marRight w:val="0"/>
              <w:marTop w:val="0"/>
              <w:marBottom w:val="0"/>
              <w:divBdr>
                <w:top w:val="none" w:sz="0" w:space="0" w:color="auto"/>
                <w:left w:val="none" w:sz="0" w:space="0" w:color="auto"/>
                <w:bottom w:val="none" w:sz="0" w:space="0" w:color="auto"/>
                <w:right w:val="none" w:sz="0" w:space="0" w:color="auto"/>
              </w:divBdr>
            </w:div>
            <w:div w:id="40791489">
              <w:marLeft w:val="0"/>
              <w:marRight w:val="0"/>
              <w:marTop w:val="0"/>
              <w:marBottom w:val="0"/>
              <w:divBdr>
                <w:top w:val="none" w:sz="0" w:space="0" w:color="auto"/>
                <w:left w:val="none" w:sz="0" w:space="0" w:color="auto"/>
                <w:bottom w:val="none" w:sz="0" w:space="0" w:color="auto"/>
                <w:right w:val="none" w:sz="0" w:space="0" w:color="auto"/>
              </w:divBdr>
            </w:div>
            <w:div w:id="497236883">
              <w:marLeft w:val="0"/>
              <w:marRight w:val="0"/>
              <w:marTop w:val="0"/>
              <w:marBottom w:val="0"/>
              <w:divBdr>
                <w:top w:val="none" w:sz="0" w:space="0" w:color="auto"/>
                <w:left w:val="none" w:sz="0" w:space="0" w:color="auto"/>
                <w:bottom w:val="none" w:sz="0" w:space="0" w:color="auto"/>
                <w:right w:val="none" w:sz="0" w:space="0" w:color="auto"/>
              </w:divBdr>
            </w:div>
            <w:div w:id="545995970">
              <w:marLeft w:val="0"/>
              <w:marRight w:val="0"/>
              <w:marTop w:val="0"/>
              <w:marBottom w:val="0"/>
              <w:divBdr>
                <w:top w:val="none" w:sz="0" w:space="0" w:color="auto"/>
                <w:left w:val="none" w:sz="0" w:space="0" w:color="auto"/>
                <w:bottom w:val="none" w:sz="0" w:space="0" w:color="auto"/>
                <w:right w:val="none" w:sz="0" w:space="0" w:color="auto"/>
              </w:divBdr>
            </w:div>
            <w:div w:id="9726569">
              <w:marLeft w:val="0"/>
              <w:marRight w:val="0"/>
              <w:marTop w:val="0"/>
              <w:marBottom w:val="0"/>
              <w:divBdr>
                <w:top w:val="none" w:sz="0" w:space="0" w:color="auto"/>
                <w:left w:val="none" w:sz="0" w:space="0" w:color="auto"/>
                <w:bottom w:val="none" w:sz="0" w:space="0" w:color="auto"/>
                <w:right w:val="none" w:sz="0" w:space="0" w:color="auto"/>
              </w:divBdr>
            </w:div>
            <w:div w:id="1853490023">
              <w:marLeft w:val="0"/>
              <w:marRight w:val="0"/>
              <w:marTop w:val="0"/>
              <w:marBottom w:val="0"/>
              <w:divBdr>
                <w:top w:val="none" w:sz="0" w:space="0" w:color="auto"/>
                <w:left w:val="none" w:sz="0" w:space="0" w:color="auto"/>
                <w:bottom w:val="none" w:sz="0" w:space="0" w:color="auto"/>
                <w:right w:val="none" w:sz="0" w:space="0" w:color="auto"/>
              </w:divBdr>
            </w:div>
            <w:div w:id="268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WAC/default.aspx?cite=388-106-1400" TargetMode="External"/><Relationship Id="rId21" Type="http://schemas.openxmlformats.org/officeDocument/2006/relationships/image" Target="media/image5.png"/><Relationship Id="rId34" Type="http://schemas.microsoft.com/office/2016/09/relationships/commentsIds" Target="commentsIds.xml"/><Relationship Id="rId42" Type="http://schemas.openxmlformats.org/officeDocument/2006/relationships/hyperlink" Target="http://apps.leg.wa.gov/wac/default.aspx?cite=388-106-0047" TargetMode="External"/><Relationship Id="rId47" Type="http://schemas.openxmlformats.org/officeDocument/2006/relationships/hyperlink" Target="https://app.leg.wa.gov/wac/default.aspx?cite=182-513-1315" TargetMode="External"/><Relationship Id="rId50" Type="http://schemas.openxmlformats.org/officeDocument/2006/relationships/hyperlink" Target="https://apps.leg.wa.gov/wac/default.aspx?cite=388-106-0010" TargetMode="External"/><Relationship Id="rId55" Type="http://schemas.openxmlformats.org/officeDocument/2006/relationships/package" Target="embeddings/Microsoft_Word_Document.docx"/><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388-106-1435" TargetMode="External"/><Relationship Id="rId29" Type="http://schemas.openxmlformats.org/officeDocument/2006/relationships/hyperlink" Target="http://intra.altsa.dshs.wa.gov/docufind/LTCManual/" TargetMode="External"/><Relationship Id="rId11" Type="http://schemas.openxmlformats.org/officeDocument/2006/relationships/hyperlink" Target="https://app.leg.wa.gov/WAC/default.aspx?cite=388-106-1400" TargetMode="External"/><Relationship Id="rId24" Type="http://schemas.openxmlformats.org/officeDocument/2006/relationships/image" Target="media/image8.png"/><Relationship Id="rId32" Type="http://schemas.openxmlformats.org/officeDocument/2006/relationships/comments" Target="comments.xml"/><Relationship Id="rId37" Type="http://schemas.openxmlformats.org/officeDocument/2006/relationships/hyperlink" Target="http://intra.altsa.dshs.wa.gov/docufind/LTCManual/" TargetMode="External"/><Relationship Id="rId40" Type="http://schemas.openxmlformats.org/officeDocument/2006/relationships/hyperlink" Target="https://note.mycil.org/Account/Login?ReturnUrl=%2F" TargetMode="External"/><Relationship Id="rId45" Type="http://schemas.openxmlformats.org/officeDocument/2006/relationships/hyperlink" Target="https://app.leg.wa.gov/WAC/default.aspx?cite=388-106-1400" TargetMode="External"/><Relationship Id="rId53" Type="http://schemas.openxmlformats.org/officeDocument/2006/relationships/hyperlink" Target="https://apps.leg.wa.gov/WAC/default.aspx?cite=388-106-0047" TargetMode="External"/><Relationship Id="rId58" Type="http://schemas.openxmlformats.org/officeDocument/2006/relationships/image" Target="media/image12.e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package" Target="embeddings/Microsoft_Word_Document2.docx"/><Relationship Id="rId19" Type="http://schemas.openxmlformats.org/officeDocument/2006/relationships/image" Target="media/image3.png"/><Relationship Id="rId14" Type="http://schemas.openxmlformats.org/officeDocument/2006/relationships/hyperlink" Target="https://app.leg.wa.gov/WAC/default.aspx?cite=388-106-1405" TargetMode="External"/><Relationship Id="rId22" Type="http://schemas.openxmlformats.org/officeDocument/2006/relationships/image" Target="media/image6.png"/><Relationship Id="rId27" Type="http://schemas.openxmlformats.org/officeDocument/2006/relationships/hyperlink" Target="http://apps.leg.wa.gov/WAC/default.aspx?cite=388-106-0010http://apps.leg.wa.gov/WAC/default.aspx?cite=388-106-1410" TargetMode="External"/><Relationship Id="rId30" Type="http://schemas.openxmlformats.org/officeDocument/2006/relationships/hyperlink" Target="https://www.dshs.wa.gov/altsa/aging-and-long-term-support-administration-long-term-care-manual" TargetMode="External"/><Relationship Id="rId35" Type="http://schemas.microsoft.com/office/2018/08/relationships/commentsExtensible" Target="commentsExtensible.xml"/><Relationship Id="rId43" Type="http://schemas.openxmlformats.org/officeDocument/2006/relationships/hyperlink" Target="http://apps.leg.wa.gov/WAC/default.aspx?cite=388-106" TargetMode="External"/><Relationship Id="rId48" Type="http://schemas.openxmlformats.org/officeDocument/2006/relationships/hyperlink" Target="https://app.leg.wa.gov/WAC/default.aspx?cite=388-106-1435" TargetMode="External"/><Relationship Id="rId56" Type="http://schemas.openxmlformats.org/officeDocument/2006/relationships/image" Target="media/image11.emf"/><Relationship Id="rId64" Type="http://schemas.openxmlformats.org/officeDocument/2006/relationships/fontTable" Target="fontTable.xml"/><Relationship Id="rId8" Type="http://schemas.openxmlformats.org/officeDocument/2006/relationships/hyperlink" Target="mailto:darrelyn.nuesca1@dshs.wa.gov" TargetMode="External"/><Relationship Id="rId51" Type="http://schemas.openxmlformats.org/officeDocument/2006/relationships/hyperlink" Target="http://apps.leg.wa.gov/wac/default.aspx?cite=388-440-0001" TargetMode="External"/><Relationship Id="rId3" Type="http://schemas.openxmlformats.org/officeDocument/2006/relationships/styles" Target="styles.xml"/><Relationship Id="rId12" Type="http://schemas.openxmlformats.org/officeDocument/2006/relationships/hyperlink" Target="http://app.leg.wa.gov/WAC/default.aspx?cite=388-106-0300" TargetMode="External"/><Relationship Id="rId17" Type="http://schemas.openxmlformats.org/officeDocument/2006/relationships/image" Target="media/image1.png"/><Relationship Id="rId25" Type="http://schemas.openxmlformats.org/officeDocument/2006/relationships/image" Target="media/image9.png"/><Relationship Id="rId33" Type="http://schemas.microsoft.com/office/2011/relationships/commentsExtended" Target="commentsExtended.xml"/><Relationship Id="rId38" Type="http://schemas.openxmlformats.org/officeDocument/2006/relationships/hyperlink" Target="https://app.leg.wa.gov/WAC/default.aspx?cite=388-106-1475" TargetMode="External"/><Relationship Id="rId46" Type="http://schemas.openxmlformats.org/officeDocument/2006/relationships/hyperlink" Target="https://app.leg.wa.gov/WAC/default.aspx?cite=388-106-1405" TargetMode="External"/><Relationship Id="rId59" Type="http://schemas.openxmlformats.org/officeDocument/2006/relationships/oleObject" Target="embeddings/Microsoft_Word_97_-_2003_Document.doc"/><Relationship Id="rId20" Type="http://schemas.openxmlformats.org/officeDocument/2006/relationships/image" Target="media/image4.png"/><Relationship Id="rId41" Type="http://schemas.openxmlformats.org/officeDocument/2006/relationships/hyperlink" Target="https://www.dshs.wa.gov/altsa/aging-and-long-term-support-administration-long-term-care-manual" TargetMode="External"/><Relationship Id="rId54" Type="http://schemas.openxmlformats.org/officeDocument/2006/relationships/image" Target="media/image10.e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leg.wa.gov/WAC/default.aspx?cite=182-500-0070" TargetMode="External"/><Relationship Id="rId23" Type="http://schemas.openxmlformats.org/officeDocument/2006/relationships/image" Target="media/image7.png"/><Relationship Id="rId28" Type="http://schemas.openxmlformats.org/officeDocument/2006/relationships/hyperlink" Target="http://app.leg.wa.gov/wac/default.aspx?cite=246-841-405" TargetMode="External"/><Relationship Id="rId36" Type="http://schemas.openxmlformats.org/officeDocument/2006/relationships/hyperlink" Target="https://app.leg.wa.gov/wac/default.aspx?cite=388-106-1422" TargetMode="External"/><Relationship Id="rId49" Type="http://schemas.openxmlformats.org/officeDocument/2006/relationships/hyperlink" Target="https://app.leg.wa.gov/WAC/default.aspx?cite=388-106-1458" TargetMode="External"/><Relationship Id="rId57" Type="http://schemas.openxmlformats.org/officeDocument/2006/relationships/package" Target="embeddings/Microsoft_Word_Document1.docx"/><Relationship Id="rId10" Type="http://schemas.openxmlformats.org/officeDocument/2006/relationships/hyperlink" Target="https://app.leg.wa.gov/WAC/default.aspx?cite=388-106-1410" TargetMode="External"/><Relationship Id="rId31" Type="http://schemas.openxmlformats.org/officeDocument/2006/relationships/hyperlink" Target="http://apps.leg.wa.gov/wac/default.aspx?cite=388-440-0001" TargetMode="External"/><Relationship Id="rId44" Type="http://schemas.openxmlformats.org/officeDocument/2006/relationships/hyperlink" Target="http://apps.leg.wa.gov/WAC/default.aspx?cite=388-106-1400" TargetMode="External"/><Relationship Id="rId52" Type="http://schemas.openxmlformats.org/officeDocument/2006/relationships/hyperlink" Target="https://apps.leg.wa.gov/wac/default.aspx?cite=388-106-1422" TargetMode="External"/><Relationship Id="rId60" Type="http://schemas.openxmlformats.org/officeDocument/2006/relationships/image" Target="media/image13.emf"/><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oodservicewa@mycil.org" TargetMode="External"/><Relationship Id="rId13" Type="http://schemas.openxmlformats.org/officeDocument/2006/relationships/hyperlink" Target="https://www.ada.gov/topics/service-animals/" TargetMode="External"/><Relationship Id="rId18" Type="http://schemas.openxmlformats.org/officeDocument/2006/relationships/image" Target="media/image2.png"/><Relationship Id="rId39" Type="http://schemas.openxmlformats.org/officeDocument/2006/relationships/hyperlink" Target="http://intra.altsa.dshs.wa.gov/docufind/LTC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S:\New%20Freedom\LTC%20Manual\LTC%20Manual%20New%20Template%209-26-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FBBD-C8A4-42B1-984B-BDD41300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New Template 9-26-19.dotx</Template>
  <TotalTime>229</TotalTime>
  <Pages>28</Pages>
  <Words>9708</Words>
  <Characters>55340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64919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Nuesca, Victoria (DSHS/ALTSA/HCS)</dc:creator>
  <cp:keywords/>
  <dc:description/>
  <cp:lastModifiedBy>Nuesca, Darrelyn J (DSHS/ALTSA/HCS)</cp:lastModifiedBy>
  <cp:revision>14</cp:revision>
  <dcterms:created xsi:type="dcterms:W3CDTF">2025-01-16T20:20:00Z</dcterms:created>
  <dcterms:modified xsi:type="dcterms:W3CDTF">2025-02-06T02:19:00Z</dcterms:modified>
</cp:coreProperties>
</file>