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90BB2" w14:textId="77777777" w:rsidR="00770741" w:rsidRPr="008B4D3C" w:rsidRDefault="00770741" w:rsidP="00770741">
      <w:pPr>
        <w:pStyle w:val="Heading2"/>
        <w:rPr>
          <w:rFonts w:ascii="Calibri" w:hAnsi="Calibri" w:cs="Calibri"/>
          <w:b w:val="0"/>
          <w:bCs/>
          <w:sz w:val="44"/>
          <w:szCs w:val="44"/>
        </w:rPr>
      </w:pPr>
      <w:bookmarkStart w:id="0" w:name="_Toc168659400"/>
      <w:r w:rsidRPr="008B4D3C">
        <w:rPr>
          <w:rFonts w:ascii="Calibri" w:hAnsi="Calibri" w:cs="Calibri"/>
          <w:b w:val="0"/>
          <w:bCs/>
          <w:sz w:val="44"/>
          <w:szCs w:val="44"/>
        </w:rPr>
        <w:t>Residential Services</w:t>
      </w:r>
      <w:bookmarkEnd w:id="0"/>
    </w:p>
    <w:p w14:paraId="3C628B59" w14:textId="77777777" w:rsidR="00770741" w:rsidRPr="00770741" w:rsidRDefault="00770741" w:rsidP="00E32BE6">
      <w:pPr>
        <w:rPr>
          <w:rFonts w:ascii="Century Gothic" w:eastAsia="Times New Roman" w:hAnsi="Century Gothic" w:cs="Arial"/>
          <w:iCs/>
          <w:color w:val="2E74B5"/>
          <w:sz w:val="26"/>
          <w:szCs w:val="26"/>
        </w:rPr>
      </w:pPr>
    </w:p>
    <w:p w14:paraId="2B88AD73" w14:textId="77777777" w:rsidR="00E32BE6" w:rsidRPr="00891F78" w:rsidRDefault="00E32BE6" w:rsidP="00E32BE6">
      <w:pPr>
        <w:rPr>
          <w:rFonts w:ascii="Calibri Light" w:hAnsi="Calibri Light" w:cs="Calibri Light"/>
          <w:b/>
          <w:bCs/>
          <w:i/>
          <w:color w:val="2E74B5"/>
          <w:sz w:val="26"/>
          <w:szCs w:val="26"/>
        </w:rPr>
      </w:pPr>
      <w:r w:rsidRPr="00891F78">
        <w:rPr>
          <w:rFonts w:ascii="Calibri Light" w:eastAsia="Times New Roman" w:hAnsi="Calibri Light" w:cs="Calibri Light"/>
          <w:b/>
          <w:bCs/>
          <w:i/>
          <w:color w:val="2E74B5"/>
          <w:sz w:val="26"/>
          <w:szCs w:val="26"/>
        </w:rPr>
        <w:t>Ask the Expert</w:t>
      </w:r>
    </w:p>
    <w:p w14:paraId="3572DFA2" w14:textId="77777777" w:rsidR="007E3255" w:rsidRPr="00E32BE6" w:rsidRDefault="007E3255" w:rsidP="007E3255">
      <w:pPr>
        <w:autoSpaceDE w:val="0"/>
        <w:autoSpaceDN w:val="0"/>
        <w:adjustRightInd w:val="0"/>
        <w:rPr>
          <w:rFonts w:cs="Calibri"/>
          <w:color w:val="000000"/>
        </w:rPr>
      </w:pPr>
      <w:r w:rsidRPr="00E32BE6">
        <w:rPr>
          <w:rFonts w:cs="Calibri"/>
          <w:color w:val="000000"/>
        </w:rPr>
        <w:t xml:space="preserve">If you have questions or need clarification about the content in this chapter, please contact: </w:t>
      </w:r>
    </w:p>
    <w:p w14:paraId="12FA0EF0" w14:textId="453728EA" w:rsidR="007E3255" w:rsidRDefault="0019030B" w:rsidP="007E3255">
      <w:pPr>
        <w:autoSpaceDE w:val="0"/>
        <w:autoSpaceDN w:val="0"/>
        <w:adjustRightInd w:val="0"/>
        <w:rPr>
          <w:rFonts w:cs="Calibri"/>
          <w:color w:val="000000"/>
        </w:rPr>
      </w:pPr>
      <w:r w:rsidRPr="00B32886">
        <w:rPr>
          <w:rFonts w:cs="Calibri"/>
          <w:b/>
          <w:bCs/>
          <w:color w:val="000000"/>
        </w:rPr>
        <w:t>Emily Watts</w:t>
      </w:r>
      <w:r w:rsidR="007E3255">
        <w:rPr>
          <w:rFonts w:cs="Calibri"/>
          <w:color w:val="000000"/>
        </w:rPr>
        <w:tab/>
      </w:r>
      <w:r w:rsidR="007E3255">
        <w:rPr>
          <w:rFonts w:cs="Calibri"/>
          <w:color w:val="000000"/>
        </w:rPr>
        <w:tab/>
      </w:r>
      <w:r w:rsidR="007E3255">
        <w:rPr>
          <w:rFonts w:cs="Calibri"/>
          <w:color w:val="000000"/>
        </w:rPr>
        <w:tab/>
      </w:r>
      <w:r w:rsidR="002B60E9">
        <w:rPr>
          <w:rFonts w:cs="Calibri"/>
          <w:color w:val="000000"/>
        </w:rPr>
        <w:t>Assisted Living Facility</w:t>
      </w:r>
      <w:r w:rsidR="007E3255">
        <w:rPr>
          <w:rFonts w:cs="Calibri"/>
          <w:color w:val="000000"/>
        </w:rPr>
        <w:t xml:space="preserve"> Policy Program Manager</w:t>
      </w:r>
    </w:p>
    <w:p w14:paraId="1E1BD2CC" w14:textId="77777777" w:rsidR="0019030B" w:rsidRDefault="001C54AB" w:rsidP="00770741">
      <w:pPr>
        <w:autoSpaceDE w:val="0"/>
        <w:autoSpaceDN w:val="0"/>
        <w:adjustRightInd w:val="0"/>
        <w:ind w:left="2880"/>
        <w:rPr>
          <w:rStyle w:val="Hyperlink"/>
        </w:rPr>
      </w:pPr>
      <w:hyperlink r:id="rId11" w:history="1">
        <w:r w:rsidR="00770741" w:rsidRPr="00770741">
          <w:rPr>
            <w:rStyle w:val="Hyperlink"/>
          </w:rPr>
          <w:t>Emily.Watts1@dshs.wa.gov</w:t>
        </w:r>
      </w:hyperlink>
    </w:p>
    <w:p w14:paraId="0C0E98BF" w14:textId="77777777" w:rsidR="00AB2BBC" w:rsidRDefault="00AB2BBC" w:rsidP="00AB2BBC">
      <w:pPr>
        <w:autoSpaceDE w:val="0"/>
        <w:autoSpaceDN w:val="0"/>
        <w:adjustRightInd w:val="0"/>
        <w:rPr>
          <w:rStyle w:val="Hyperlink"/>
        </w:rPr>
      </w:pPr>
    </w:p>
    <w:p w14:paraId="652ED465" w14:textId="6042DFC2" w:rsidR="00AB2BBC" w:rsidRDefault="00AB2BBC" w:rsidP="00AB2BBC">
      <w:pPr>
        <w:autoSpaceDE w:val="0"/>
        <w:autoSpaceDN w:val="0"/>
        <w:adjustRightInd w:val="0"/>
        <w:rPr>
          <w:rStyle w:val="Hyperlink"/>
        </w:rPr>
      </w:pPr>
      <w:r w:rsidRPr="00BF1655">
        <w:rPr>
          <w:rFonts w:cs="Calibri"/>
          <w:b/>
          <w:bCs/>
          <w:color w:val="000000"/>
        </w:rPr>
        <w:t>Anna Cavanaugh</w:t>
      </w:r>
      <w:r w:rsidRPr="00A2661C">
        <w:rPr>
          <w:rStyle w:val="Hyperlink"/>
          <w:u w:val="none"/>
        </w:rPr>
        <w:tab/>
      </w:r>
      <w:r w:rsidRPr="00A2661C">
        <w:rPr>
          <w:rStyle w:val="Hyperlink"/>
          <w:u w:val="none"/>
        </w:rPr>
        <w:tab/>
      </w:r>
      <w:r w:rsidRPr="00A2661C">
        <w:rPr>
          <w:rFonts w:cs="Calibri"/>
          <w:color w:val="000000"/>
        </w:rPr>
        <w:t>Adult Family Home Policy Program Manager</w:t>
      </w:r>
    </w:p>
    <w:p w14:paraId="02CBF71D" w14:textId="72267AA9" w:rsidR="00AB2BBC" w:rsidRDefault="00AB2BBC" w:rsidP="001E3791">
      <w:pPr>
        <w:autoSpaceDE w:val="0"/>
        <w:autoSpaceDN w:val="0"/>
        <w:adjustRightInd w:val="0"/>
      </w:pPr>
      <w:r w:rsidRPr="00A2661C">
        <w:rPr>
          <w:rStyle w:val="Hyperlink"/>
          <w:u w:val="none"/>
        </w:rPr>
        <w:tab/>
      </w:r>
      <w:r w:rsidRPr="00A2661C">
        <w:rPr>
          <w:rStyle w:val="Hyperlink"/>
          <w:u w:val="none"/>
        </w:rPr>
        <w:tab/>
      </w:r>
      <w:r w:rsidRPr="00A2661C">
        <w:rPr>
          <w:rStyle w:val="Hyperlink"/>
          <w:u w:val="none"/>
        </w:rPr>
        <w:tab/>
      </w:r>
      <w:r w:rsidRPr="00A2661C">
        <w:rPr>
          <w:rStyle w:val="Hyperlink"/>
          <w:u w:val="none"/>
        </w:rPr>
        <w:tab/>
      </w:r>
      <w:r w:rsidR="00BC1D85">
        <w:rPr>
          <w:rStyle w:val="Hyperlink"/>
        </w:rPr>
        <w:t>Anna.Cavanaugh@dshs.wa.gov</w:t>
      </w:r>
    </w:p>
    <w:p w14:paraId="2C72AC22" w14:textId="7029674E" w:rsidR="007E3255" w:rsidRDefault="007E3255" w:rsidP="007E3255">
      <w:pPr>
        <w:autoSpaceDE w:val="0"/>
        <w:autoSpaceDN w:val="0"/>
        <w:adjustRightInd w:val="0"/>
        <w:ind w:left="2880" w:firstLine="720"/>
        <w:rPr>
          <w:rFonts w:cs="Calibri"/>
          <w:color w:val="000000"/>
        </w:rPr>
      </w:pPr>
    </w:p>
    <w:p w14:paraId="46426DE4" w14:textId="59C2F40B" w:rsidR="007E3255" w:rsidRDefault="007E3255" w:rsidP="007E3255">
      <w:pPr>
        <w:autoSpaceDE w:val="0"/>
        <w:autoSpaceDN w:val="0"/>
        <w:adjustRightInd w:val="0"/>
        <w:rPr>
          <w:rFonts w:cs="Calibri"/>
          <w:color w:val="000000"/>
        </w:rPr>
      </w:pPr>
      <w:r w:rsidRPr="00E32BE6">
        <w:rPr>
          <w:rFonts w:cs="Calibri"/>
          <w:color w:val="000000"/>
        </w:rPr>
        <w:t xml:space="preserve">If you have questions or need clarification </w:t>
      </w:r>
      <w:r w:rsidR="00584D43">
        <w:rPr>
          <w:rFonts w:cs="Calibri"/>
          <w:color w:val="000000"/>
        </w:rPr>
        <w:t xml:space="preserve">regarding authorization for </w:t>
      </w:r>
      <w:r>
        <w:rPr>
          <w:rFonts w:cs="Calibri"/>
          <w:color w:val="000000"/>
        </w:rPr>
        <w:t>bed holds</w:t>
      </w:r>
      <w:r w:rsidRPr="00E32BE6">
        <w:rPr>
          <w:rFonts w:cs="Calibri"/>
          <w:color w:val="000000"/>
        </w:rPr>
        <w:t xml:space="preserve">, please contact: </w:t>
      </w:r>
    </w:p>
    <w:p w14:paraId="7D7E9FFD" w14:textId="7F6D146B" w:rsidR="007E3255" w:rsidRDefault="004E1016" w:rsidP="007E3255">
      <w:pPr>
        <w:autoSpaceDE w:val="0"/>
        <w:autoSpaceDN w:val="0"/>
        <w:adjustRightInd w:val="0"/>
        <w:rPr>
          <w:rFonts w:cs="Calibri"/>
          <w:color w:val="000000"/>
        </w:rPr>
      </w:pPr>
      <w:r w:rsidRPr="001E3791">
        <w:rPr>
          <w:rFonts w:cs="Calibri"/>
          <w:b/>
          <w:bCs/>
          <w:color w:val="000000"/>
        </w:rPr>
        <w:t>Jacquelyn Pinkerton</w:t>
      </w:r>
      <w:r w:rsidR="007E3255" w:rsidRPr="001E3791">
        <w:rPr>
          <w:rFonts w:cs="Calibri"/>
          <w:b/>
          <w:bCs/>
          <w:color w:val="000000"/>
        </w:rPr>
        <w:tab/>
      </w:r>
      <w:r w:rsidR="007E3255">
        <w:rPr>
          <w:rFonts w:cs="Calibri"/>
          <w:color w:val="000000"/>
        </w:rPr>
        <w:tab/>
        <w:t xml:space="preserve">Payment Policy and Systems Unit Manager              </w:t>
      </w:r>
    </w:p>
    <w:p w14:paraId="2CC169D3" w14:textId="16B53B18" w:rsidR="007E3255" w:rsidRDefault="004E1016" w:rsidP="00770741">
      <w:pPr>
        <w:spacing w:after="200"/>
        <w:ind w:left="2970" w:hanging="90"/>
        <w:rPr>
          <w:rFonts w:cs="Calibri"/>
          <w:color w:val="000000"/>
        </w:rPr>
      </w:pPr>
      <w:r>
        <w:rPr>
          <w:rStyle w:val="Hyperlink"/>
          <w:rFonts w:cs="Calibri"/>
        </w:rPr>
        <w:t xml:space="preserve"> </w:t>
      </w:r>
      <w:r w:rsidR="00852C49">
        <w:rPr>
          <w:rStyle w:val="Hyperlink"/>
          <w:rFonts w:cs="Calibri"/>
        </w:rPr>
        <w:t>J</w:t>
      </w:r>
      <w:r w:rsidR="00BD226D">
        <w:rPr>
          <w:rStyle w:val="Hyperlink"/>
          <w:rFonts w:cs="Calibri"/>
        </w:rPr>
        <w:t>acquelyn.</w:t>
      </w:r>
      <w:r w:rsidR="00852C49">
        <w:rPr>
          <w:rStyle w:val="Hyperlink"/>
          <w:rFonts w:cs="Calibri"/>
        </w:rPr>
        <w:t>P</w:t>
      </w:r>
      <w:r w:rsidR="00BD226D">
        <w:rPr>
          <w:rStyle w:val="Hyperlink"/>
          <w:rFonts w:cs="Calibri"/>
        </w:rPr>
        <w:t>inkerton@dshs.wa.gov</w:t>
      </w:r>
    </w:p>
    <w:p w14:paraId="13057E2D" w14:textId="77777777" w:rsidR="007E3255" w:rsidRDefault="007E3255" w:rsidP="007E3255">
      <w:pPr>
        <w:autoSpaceDE w:val="0"/>
        <w:autoSpaceDN w:val="0"/>
        <w:adjustRightInd w:val="0"/>
        <w:rPr>
          <w:rFonts w:cs="Calibri"/>
          <w:color w:val="000000"/>
        </w:rPr>
      </w:pPr>
      <w:r w:rsidRPr="00E32BE6">
        <w:rPr>
          <w:rFonts w:cs="Calibri"/>
          <w:color w:val="000000"/>
        </w:rPr>
        <w:t>If you have questions or need clarificati</w:t>
      </w:r>
      <w:r>
        <w:rPr>
          <w:rFonts w:cs="Calibri"/>
          <w:color w:val="000000"/>
        </w:rPr>
        <w:t>on on Enhanced Services Facilities</w:t>
      </w:r>
      <w:r w:rsidRPr="00E32BE6">
        <w:rPr>
          <w:rFonts w:cs="Calibri"/>
          <w:color w:val="000000"/>
        </w:rPr>
        <w:t xml:space="preserve">, please contact: </w:t>
      </w:r>
    </w:p>
    <w:p w14:paraId="54C63281" w14:textId="77777777" w:rsidR="007E3255" w:rsidRDefault="007E3255" w:rsidP="00770741">
      <w:pPr>
        <w:rPr>
          <w:rFonts w:cs="Calibri"/>
          <w:color w:val="000000"/>
        </w:rPr>
      </w:pPr>
      <w:r w:rsidRPr="001E3791">
        <w:rPr>
          <w:rFonts w:cs="Calibri"/>
          <w:b/>
          <w:bCs/>
          <w:color w:val="000000"/>
        </w:rPr>
        <w:t>JD Selby</w:t>
      </w:r>
      <w:r w:rsidR="00770741">
        <w:rPr>
          <w:rFonts w:cs="Calibri"/>
          <w:color w:val="000000"/>
        </w:rPr>
        <w:t xml:space="preserve">                           </w:t>
      </w:r>
      <w:r>
        <w:rPr>
          <w:rFonts w:cs="Calibri"/>
          <w:color w:val="000000"/>
        </w:rPr>
        <w:tab/>
      </w:r>
      <w:r>
        <w:rPr>
          <w:rFonts w:cs="Calibri"/>
          <w:color w:val="000000"/>
        </w:rPr>
        <w:tab/>
        <w:t>Residential Support Waiver Program Manager</w:t>
      </w:r>
    </w:p>
    <w:p w14:paraId="70AE0AC6" w14:textId="66829105" w:rsidR="00891F78" w:rsidRDefault="00770741" w:rsidP="00046A18">
      <w:pPr>
        <w:spacing w:after="200"/>
      </w:pPr>
      <w:r>
        <w:rPr>
          <w:rFonts w:cs="Calibri"/>
          <w:color w:val="000000"/>
        </w:rPr>
        <w:t xml:space="preserve"> </w:t>
      </w:r>
      <w:r>
        <w:rPr>
          <w:rFonts w:cs="Calibri"/>
          <w:color w:val="000000"/>
        </w:rPr>
        <w:tab/>
      </w:r>
      <w:r w:rsidR="00BF1655">
        <w:rPr>
          <w:rFonts w:cs="Calibri"/>
          <w:color w:val="000000"/>
        </w:rPr>
        <w:tab/>
      </w:r>
      <w:r w:rsidR="00BF1655">
        <w:rPr>
          <w:rFonts w:cs="Calibri"/>
          <w:color w:val="000000"/>
        </w:rPr>
        <w:tab/>
      </w:r>
      <w:r w:rsidR="00BF1655">
        <w:rPr>
          <w:rFonts w:cs="Calibri"/>
          <w:color w:val="000000"/>
        </w:rPr>
        <w:tab/>
      </w:r>
      <w:hyperlink r:id="rId12" w:history="1">
        <w:r w:rsidR="00200ED6" w:rsidRPr="007A08A1">
          <w:rPr>
            <w:rStyle w:val="Hyperlink"/>
          </w:rPr>
          <w:t>James.Selby@dshs.wa.gov</w:t>
        </w:r>
      </w:hyperlink>
    </w:p>
    <w:p w14:paraId="5FE03960" w14:textId="77777777" w:rsidR="00891F78" w:rsidRPr="00DB5505" w:rsidRDefault="00891F78">
      <w:pPr>
        <w:pStyle w:val="TOCHeading"/>
        <w:rPr>
          <w:rFonts w:ascii="Century Gothic" w:hAnsi="Century Gothic"/>
          <w:sz w:val="26"/>
        </w:rPr>
      </w:pPr>
      <w:r w:rsidRPr="00DB5505">
        <w:rPr>
          <w:rFonts w:ascii="Century Gothic" w:hAnsi="Century Gothic"/>
          <w:sz w:val="26"/>
        </w:rPr>
        <w:t>Table of Contents</w:t>
      </w:r>
    </w:p>
    <w:p w14:paraId="3A62D72B" w14:textId="06C918CB" w:rsidR="00066414" w:rsidRDefault="00DB5505">
      <w:pPr>
        <w:pStyle w:val="TOC2"/>
        <w:rPr>
          <w:rFonts w:asciiTheme="minorHAnsi" w:eastAsiaTheme="minorEastAsia" w:hAnsiTheme="minorHAnsi" w:cstheme="minorBidi"/>
          <w:noProof/>
          <w:kern w:val="2"/>
          <w:sz w:val="24"/>
          <w:szCs w:val="24"/>
          <w14:ligatures w14:val="standardContextual"/>
        </w:rPr>
      </w:pPr>
      <w:r>
        <w:fldChar w:fldCharType="begin"/>
      </w:r>
      <w:r>
        <w:instrText xml:space="preserve"> TOC \o "1-4" \h \z \u </w:instrText>
      </w:r>
      <w:r>
        <w:fldChar w:fldCharType="separate"/>
      </w:r>
      <w:hyperlink w:anchor="_Toc168659400" w:history="1">
        <w:r w:rsidR="00066414" w:rsidRPr="00B05714">
          <w:rPr>
            <w:rStyle w:val="Hyperlink"/>
            <w:rFonts w:cs="Calibri"/>
            <w:bCs/>
            <w:noProof/>
          </w:rPr>
          <w:t>Residential Services</w:t>
        </w:r>
        <w:r w:rsidR="00066414">
          <w:rPr>
            <w:noProof/>
            <w:webHidden/>
          </w:rPr>
          <w:tab/>
        </w:r>
        <w:r w:rsidR="00066414">
          <w:rPr>
            <w:noProof/>
            <w:webHidden/>
          </w:rPr>
          <w:fldChar w:fldCharType="begin"/>
        </w:r>
        <w:r w:rsidR="00066414">
          <w:rPr>
            <w:noProof/>
            <w:webHidden/>
          </w:rPr>
          <w:instrText xml:space="preserve"> PAGEREF _Toc168659400 \h </w:instrText>
        </w:r>
        <w:r w:rsidR="00066414">
          <w:rPr>
            <w:noProof/>
            <w:webHidden/>
          </w:rPr>
        </w:r>
        <w:r w:rsidR="00066414">
          <w:rPr>
            <w:noProof/>
            <w:webHidden/>
          </w:rPr>
          <w:fldChar w:fldCharType="separate"/>
        </w:r>
        <w:r w:rsidR="000048EC">
          <w:rPr>
            <w:noProof/>
            <w:webHidden/>
          </w:rPr>
          <w:t>1</w:t>
        </w:r>
        <w:r w:rsidR="00066414">
          <w:rPr>
            <w:noProof/>
            <w:webHidden/>
          </w:rPr>
          <w:fldChar w:fldCharType="end"/>
        </w:r>
      </w:hyperlink>
    </w:p>
    <w:p w14:paraId="7CE55ED0" w14:textId="72503158" w:rsidR="00066414" w:rsidRDefault="001C54AB">
      <w:pPr>
        <w:pStyle w:val="TOC2"/>
        <w:rPr>
          <w:rFonts w:asciiTheme="minorHAnsi" w:eastAsiaTheme="minorEastAsia" w:hAnsiTheme="minorHAnsi" w:cstheme="minorBidi"/>
          <w:noProof/>
          <w:kern w:val="2"/>
          <w:sz w:val="24"/>
          <w:szCs w:val="24"/>
          <w14:ligatures w14:val="standardContextual"/>
        </w:rPr>
      </w:pPr>
      <w:hyperlink w:anchor="_Toc168659401" w:history="1">
        <w:r w:rsidR="00066414" w:rsidRPr="00B05714">
          <w:rPr>
            <w:rStyle w:val="Hyperlink"/>
            <w:noProof/>
          </w:rPr>
          <w:t>Licensing requirements for Residential Services</w:t>
        </w:r>
        <w:r w:rsidR="00066414">
          <w:rPr>
            <w:noProof/>
            <w:webHidden/>
          </w:rPr>
          <w:tab/>
        </w:r>
        <w:r w:rsidR="00066414">
          <w:rPr>
            <w:noProof/>
            <w:webHidden/>
          </w:rPr>
          <w:fldChar w:fldCharType="begin"/>
        </w:r>
        <w:r w:rsidR="00066414">
          <w:rPr>
            <w:noProof/>
            <w:webHidden/>
          </w:rPr>
          <w:instrText xml:space="preserve"> PAGEREF _Toc168659401 \h </w:instrText>
        </w:r>
        <w:r w:rsidR="00066414">
          <w:rPr>
            <w:noProof/>
            <w:webHidden/>
          </w:rPr>
        </w:r>
        <w:r w:rsidR="00066414">
          <w:rPr>
            <w:noProof/>
            <w:webHidden/>
          </w:rPr>
          <w:fldChar w:fldCharType="separate"/>
        </w:r>
        <w:r w:rsidR="000048EC">
          <w:rPr>
            <w:noProof/>
            <w:webHidden/>
          </w:rPr>
          <w:t>3</w:t>
        </w:r>
        <w:r w:rsidR="00066414">
          <w:rPr>
            <w:noProof/>
            <w:webHidden/>
          </w:rPr>
          <w:fldChar w:fldCharType="end"/>
        </w:r>
      </w:hyperlink>
    </w:p>
    <w:p w14:paraId="06735BBC" w14:textId="1113D946" w:rsidR="00066414" w:rsidRDefault="001C54AB">
      <w:pPr>
        <w:pStyle w:val="TOC3"/>
        <w:rPr>
          <w:rFonts w:asciiTheme="minorHAnsi" w:eastAsiaTheme="minorEastAsia" w:hAnsiTheme="minorHAnsi" w:cstheme="minorBidi"/>
          <w:noProof/>
          <w:kern w:val="2"/>
          <w:sz w:val="24"/>
          <w:szCs w:val="24"/>
          <w14:ligatures w14:val="standardContextual"/>
        </w:rPr>
      </w:pPr>
      <w:hyperlink w:anchor="_Toc168659402" w:history="1">
        <w:r w:rsidR="00066414" w:rsidRPr="00B05714">
          <w:rPr>
            <w:rStyle w:val="Hyperlink"/>
            <w:noProof/>
          </w:rPr>
          <w:t>Adult Family Home (AFH)</w:t>
        </w:r>
        <w:r w:rsidR="00066414">
          <w:rPr>
            <w:noProof/>
            <w:webHidden/>
          </w:rPr>
          <w:tab/>
        </w:r>
        <w:r w:rsidR="00066414">
          <w:rPr>
            <w:noProof/>
            <w:webHidden/>
          </w:rPr>
          <w:fldChar w:fldCharType="begin"/>
        </w:r>
        <w:r w:rsidR="00066414">
          <w:rPr>
            <w:noProof/>
            <w:webHidden/>
          </w:rPr>
          <w:instrText xml:space="preserve"> PAGEREF _Toc168659402 \h </w:instrText>
        </w:r>
        <w:r w:rsidR="00066414">
          <w:rPr>
            <w:noProof/>
            <w:webHidden/>
          </w:rPr>
        </w:r>
        <w:r w:rsidR="00066414">
          <w:rPr>
            <w:noProof/>
            <w:webHidden/>
          </w:rPr>
          <w:fldChar w:fldCharType="separate"/>
        </w:r>
        <w:r w:rsidR="000048EC">
          <w:rPr>
            <w:noProof/>
            <w:webHidden/>
          </w:rPr>
          <w:t>3</w:t>
        </w:r>
        <w:r w:rsidR="00066414">
          <w:rPr>
            <w:noProof/>
            <w:webHidden/>
          </w:rPr>
          <w:fldChar w:fldCharType="end"/>
        </w:r>
      </w:hyperlink>
    </w:p>
    <w:p w14:paraId="1292ECAD" w14:textId="6462EDDC" w:rsidR="00066414" w:rsidRDefault="001C54AB">
      <w:pPr>
        <w:pStyle w:val="TOC3"/>
        <w:rPr>
          <w:rFonts w:asciiTheme="minorHAnsi" w:eastAsiaTheme="minorEastAsia" w:hAnsiTheme="minorHAnsi" w:cstheme="minorBidi"/>
          <w:noProof/>
          <w:kern w:val="2"/>
          <w:sz w:val="24"/>
          <w:szCs w:val="24"/>
          <w14:ligatures w14:val="standardContextual"/>
        </w:rPr>
      </w:pPr>
      <w:hyperlink w:anchor="_Toc168659403" w:history="1">
        <w:r w:rsidR="00066414" w:rsidRPr="00B05714">
          <w:rPr>
            <w:rStyle w:val="Hyperlink"/>
            <w:noProof/>
          </w:rPr>
          <w:t>Assisted Living Facilities (ALF)</w:t>
        </w:r>
        <w:r w:rsidR="00066414">
          <w:rPr>
            <w:noProof/>
            <w:webHidden/>
          </w:rPr>
          <w:tab/>
        </w:r>
        <w:r w:rsidR="00066414">
          <w:rPr>
            <w:noProof/>
            <w:webHidden/>
          </w:rPr>
          <w:fldChar w:fldCharType="begin"/>
        </w:r>
        <w:r w:rsidR="00066414">
          <w:rPr>
            <w:noProof/>
            <w:webHidden/>
          </w:rPr>
          <w:instrText xml:space="preserve"> PAGEREF _Toc168659403 \h </w:instrText>
        </w:r>
        <w:r w:rsidR="00066414">
          <w:rPr>
            <w:noProof/>
            <w:webHidden/>
          </w:rPr>
        </w:r>
        <w:r w:rsidR="00066414">
          <w:rPr>
            <w:noProof/>
            <w:webHidden/>
          </w:rPr>
          <w:fldChar w:fldCharType="separate"/>
        </w:r>
        <w:r w:rsidR="000048EC">
          <w:rPr>
            <w:noProof/>
            <w:webHidden/>
          </w:rPr>
          <w:t>3</w:t>
        </w:r>
        <w:r w:rsidR="00066414">
          <w:rPr>
            <w:noProof/>
            <w:webHidden/>
          </w:rPr>
          <w:fldChar w:fldCharType="end"/>
        </w:r>
      </w:hyperlink>
    </w:p>
    <w:p w14:paraId="298E7739" w14:textId="53C17BAF" w:rsidR="00066414" w:rsidRDefault="001C54AB">
      <w:pPr>
        <w:pStyle w:val="TOC3"/>
        <w:rPr>
          <w:rFonts w:asciiTheme="minorHAnsi" w:eastAsiaTheme="minorEastAsia" w:hAnsiTheme="minorHAnsi" w:cstheme="minorBidi"/>
          <w:noProof/>
          <w:kern w:val="2"/>
          <w:sz w:val="24"/>
          <w:szCs w:val="24"/>
          <w14:ligatures w14:val="standardContextual"/>
        </w:rPr>
      </w:pPr>
      <w:hyperlink w:anchor="_Toc168659404" w:history="1">
        <w:r w:rsidR="00066414" w:rsidRPr="00B05714">
          <w:rPr>
            <w:rStyle w:val="Hyperlink"/>
            <w:noProof/>
          </w:rPr>
          <w:t>Enhanced Services Facilities (ESF)</w:t>
        </w:r>
        <w:r w:rsidR="00066414">
          <w:rPr>
            <w:noProof/>
            <w:webHidden/>
          </w:rPr>
          <w:tab/>
        </w:r>
        <w:r w:rsidR="00066414">
          <w:rPr>
            <w:noProof/>
            <w:webHidden/>
          </w:rPr>
          <w:fldChar w:fldCharType="begin"/>
        </w:r>
        <w:r w:rsidR="00066414">
          <w:rPr>
            <w:noProof/>
            <w:webHidden/>
          </w:rPr>
          <w:instrText xml:space="preserve"> PAGEREF _Toc168659404 \h </w:instrText>
        </w:r>
        <w:r w:rsidR="00066414">
          <w:rPr>
            <w:noProof/>
            <w:webHidden/>
          </w:rPr>
        </w:r>
        <w:r w:rsidR="00066414">
          <w:rPr>
            <w:noProof/>
            <w:webHidden/>
          </w:rPr>
          <w:fldChar w:fldCharType="separate"/>
        </w:r>
        <w:r w:rsidR="000048EC">
          <w:rPr>
            <w:noProof/>
            <w:webHidden/>
          </w:rPr>
          <w:t>3</w:t>
        </w:r>
        <w:r w:rsidR="00066414">
          <w:rPr>
            <w:noProof/>
            <w:webHidden/>
          </w:rPr>
          <w:fldChar w:fldCharType="end"/>
        </w:r>
      </w:hyperlink>
    </w:p>
    <w:p w14:paraId="59809F65" w14:textId="1F708BDB" w:rsidR="00066414" w:rsidRDefault="001C54AB">
      <w:pPr>
        <w:pStyle w:val="TOC2"/>
        <w:rPr>
          <w:rFonts w:asciiTheme="minorHAnsi" w:eastAsiaTheme="minorEastAsia" w:hAnsiTheme="minorHAnsi" w:cstheme="minorBidi"/>
          <w:noProof/>
          <w:kern w:val="2"/>
          <w:sz w:val="24"/>
          <w:szCs w:val="24"/>
          <w14:ligatures w14:val="standardContextual"/>
        </w:rPr>
      </w:pPr>
      <w:hyperlink w:anchor="_Toc168659405" w:history="1">
        <w:r w:rsidR="00066414" w:rsidRPr="00B05714">
          <w:rPr>
            <w:rStyle w:val="Hyperlink"/>
            <w:noProof/>
          </w:rPr>
          <w:t>Contracts</w:t>
        </w:r>
        <w:r w:rsidR="00066414">
          <w:rPr>
            <w:noProof/>
            <w:webHidden/>
          </w:rPr>
          <w:tab/>
        </w:r>
        <w:r w:rsidR="00066414">
          <w:rPr>
            <w:noProof/>
            <w:webHidden/>
          </w:rPr>
          <w:fldChar w:fldCharType="begin"/>
        </w:r>
        <w:r w:rsidR="00066414">
          <w:rPr>
            <w:noProof/>
            <w:webHidden/>
          </w:rPr>
          <w:instrText xml:space="preserve"> PAGEREF _Toc168659405 \h </w:instrText>
        </w:r>
        <w:r w:rsidR="00066414">
          <w:rPr>
            <w:noProof/>
            <w:webHidden/>
          </w:rPr>
        </w:r>
        <w:r w:rsidR="00066414">
          <w:rPr>
            <w:noProof/>
            <w:webHidden/>
          </w:rPr>
          <w:fldChar w:fldCharType="separate"/>
        </w:r>
        <w:r w:rsidR="000048EC">
          <w:rPr>
            <w:noProof/>
            <w:webHidden/>
          </w:rPr>
          <w:t>4</w:t>
        </w:r>
        <w:r w:rsidR="00066414">
          <w:rPr>
            <w:noProof/>
            <w:webHidden/>
          </w:rPr>
          <w:fldChar w:fldCharType="end"/>
        </w:r>
      </w:hyperlink>
    </w:p>
    <w:p w14:paraId="366FCFCA" w14:textId="63BEF424" w:rsidR="00066414" w:rsidRDefault="001C54AB">
      <w:pPr>
        <w:pStyle w:val="TOC3"/>
        <w:rPr>
          <w:rFonts w:asciiTheme="minorHAnsi" w:eastAsiaTheme="minorEastAsia" w:hAnsiTheme="minorHAnsi" w:cstheme="minorBidi"/>
          <w:noProof/>
          <w:kern w:val="2"/>
          <w:sz w:val="24"/>
          <w:szCs w:val="24"/>
          <w14:ligatures w14:val="standardContextual"/>
        </w:rPr>
      </w:pPr>
      <w:hyperlink w:anchor="_Toc168659406" w:history="1">
        <w:r w:rsidR="00066414" w:rsidRPr="00B05714">
          <w:rPr>
            <w:rStyle w:val="Hyperlink"/>
            <w:noProof/>
          </w:rPr>
          <w:t>Contract Types</w:t>
        </w:r>
        <w:r w:rsidR="00066414">
          <w:rPr>
            <w:noProof/>
            <w:webHidden/>
          </w:rPr>
          <w:tab/>
        </w:r>
        <w:r w:rsidR="00066414">
          <w:rPr>
            <w:noProof/>
            <w:webHidden/>
          </w:rPr>
          <w:fldChar w:fldCharType="begin"/>
        </w:r>
        <w:r w:rsidR="00066414">
          <w:rPr>
            <w:noProof/>
            <w:webHidden/>
          </w:rPr>
          <w:instrText xml:space="preserve"> PAGEREF _Toc168659406 \h </w:instrText>
        </w:r>
        <w:r w:rsidR="00066414">
          <w:rPr>
            <w:noProof/>
            <w:webHidden/>
          </w:rPr>
        </w:r>
        <w:r w:rsidR="00066414">
          <w:rPr>
            <w:noProof/>
            <w:webHidden/>
          </w:rPr>
          <w:fldChar w:fldCharType="separate"/>
        </w:r>
        <w:r w:rsidR="000048EC">
          <w:rPr>
            <w:noProof/>
            <w:webHidden/>
          </w:rPr>
          <w:t>4</w:t>
        </w:r>
        <w:r w:rsidR="00066414">
          <w:rPr>
            <w:noProof/>
            <w:webHidden/>
          </w:rPr>
          <w:fldChar w:fldCharType="end"/>
        </w:r>
      </w:hyperlink>
    </w:p>
    <w:p w14:paraId="7A835A03" w14:textId="2BF2983C" w:rsidR="00066414" w:rsidRDefault="001C54AB">
      <w:pPr>
        <w:pStyle w:val="TOC3"/>
        <w:rPr>
          <w:rFonts w:asciiTheme="minorHAnsi" w:eastAsiaTheme="minorEastAsia" w:hAnsiTheme="minorHAnsi" w:cstheme="minorBidi"/>
          <w:noProof/>
          <w:kern w:val="2"/>
          <w:sz w:val="24"/>
          <w:szCs w:val="24"/>
          <w14:ligatures w14:val="standardContextual"/>
        </w:rPr>
      </w:pPr>
      <w:hyperlink w:anchor="_Toc168659407" w:history="1">
        <w:r w:rsidR="00066414" w:rsidRPr="00B05714">
          <w:rPr>
            <w:rStyle w:val="Hyperlink"/>
            <w:noProof/>
          </w:rPr>
          <w:t>Contract Requirements</w:t>
        </w:r>
        <w:r w:rsidR="00066414">
          <w:rPr>
            <w:noProof/>
            <w:webHidden/>
          </w:rPr>
          <w:tab/>
        </w:r>
        <w:r w:rsidR="00066414">
          <w:rPr>
            <w:noProof/>
            <w:webHidden/>
          </w:rPr>
          <w:fldChar w:fldCharType="begin"/>
        </w:r>
        <w:r w:rsidR="00066414">
          <w:rPr>
            <w:noProof/>
            <w:webHidden/>
          </w:rPr>
          <w:instrText xml:space="preserve"> PAGEREF _Toc168659407 \h </w:instrText>
        </w:r>
        <w:r w:rsidR="00066414">
          <w:rPr>
            <w:noProof/>
            <w:webHidden/>
          </w:rPr>
        </w:r>
        <w:r w:rsidR="00066414">
          <w:rPr>
            <w:noProof/>
            <w:webHidden/>
          </w:rPr>
          <w:fldChar w:fldCharType="separate"/>
        </w:r>
        <w:r w:rsidR="000048EC">
          <w:rPr>
            <w:noProof/>
            <w:webHidden/>
          </w:rPr>
          <w:t>5</w:t>
        </w:r>
        <w:r w:rsidR="00066414">
          <w:rPr>
            <w:noProof/>
            <w:webHidden/>
          </w:rPr>
          <w:fldChar w:fldCharType="end"/>
        </w:r>
      </w:hyperlink>
    </w:p>
    <w:p w14:paraId="1C2118EE" w14:textId="7C3BFA77" w:rsidR="00066414" w:rsidRDefault="001C54AB">
      <w:pPr>
        <w:pStyle w:val="TOC3"/>
        <w:rPr>
          <w:rFonts w:asciiTheme="minorHAnsi" w:eastAsiaTheme="minorEastAsia" w:hAnsiTheme="minorHAnsi" w:cstheme="minorBidi"/>
          <w:noProof/>
          <w:kern w:val="2"/>
          <w:sz w:val="24"/>
          <w:szCs w:val="24"/>
          <w14:ligatures w14:val="standardContextual"/>
        </w:rPr>
      </w:pPr>
      <w:hyperlink w:anchor="_Toc168659408" w:history="1">
        <w:r w:rsidR="00066414" w:rsidRPr="00B05714">
          <w:rPr>
            <w:rStyle w:val="Hyperlink"/>
            <w:noProof/>
          </w:rPr>
          <w:t>Facility requests to voluntarily withdraw a Medicaid contract.</w:t>
        </w:r>
        <w:r w:rsidR="00066414">
          <w:rPr>
            <w:noProof/>
            <w:webHidden/>
          </w:rPr>
          <w:tab/>
        </w:r>
        <w:r w:rsidR="00066414">
          <w:rPr>
            <w:noProof/>
            <w:webHidden/>
          </w:rPr>
          <w:fldChar w:fldCharType="begin"/>
        </w:r>
        <w:r w:rsidR="00066414">
          <w:rPr>
            <w:noProof/>
            <w:webHidden/>
          </w:rPr>
          <w:instrText xml:space="preserve"> PAGEREF _Toc168659408 \h </w:instrText>
        </w:r>
        <w:r w:rsidR="00066414">
          <w:rPr>
            <w:noProof/>
            <w:webHidden/>
          </w:rPr>
        </w:r>
        <w:r w:rsidR="00066414">
          <w:rPr>
            <w:noProof/>
            <w:webHidden/>
          </w:rPr>
          <w:fldChar w:fldCharType="separate"/>
        </w:r>
        <w:r w:rsidR="000048EC">
          <w:rPr>
            <w:noProof/>
            <w:webHidden/>
          </w:rPr>
          <w:t>5</w:t>
        </w:r>
        <w:r w:rsidR="00066414">
          <w:rPr>
            <w:noProof/>
            <w:webHidden/>
          </w:rPr>
          <w:fldChar w:fldCharType="end"/>
        </w:r>
      </w:hyperlink>
    </w:p>
    <w:p w14:paraId="3CC63568" w14:textId="5363D275" w:rsidR="00066414" w:rsidRDefault="001C54AB">
      <w:pPr>
        <w:pStyle w:val="TOC3"/>
        <w:rPr>
          <w:rFonts w:asciiTheme="minorHAnsi" w:eastAsiaTheme="minorEastAsia" w:hAnsiTheme="minorHAnsi" w:cstheme="minorBidi"/>
          <w:noProof/>
          <w:kern w:val="2"/>
          <w:sz w:val="24"/>
          <w:szCs w:val="24"/>
          <w14:ligatures w14:val="standardContextual"/>
        </w:rPr>
      </w:pPr>
      <w:hyperlink w:anchor="_Toc168659409" w:history="1">
        <w:r w:rsidR="00066414" w:rsidRPr="00B05714">
          <w:rPr>
            <w:rStyle w:val="Hyperlink"/>
            <w:noProof/>
          </w:rPr>
          <w:t>Change of Ownership (CHOW)</w:t>
        </w:r>
        <w:r w:rsidR="00066414">
          <w:rPr>
            <w:noProof/>
            <w:webHidden/>
          </w:rPr>
          <w:tab/>
        </w:r>
        <w:r w:rsidR="00066414">
          <w:rPr>
            <w:noProof/>
            <w:webHidden/>
          </w:rPr>
          <w:fldChar w:fldCharType="begin"/>
        </w:r>
        <w:r w:rsidR="00066414">
          <w:rPr>
            <w:noProof/>
            <w:webHidden/>
          </w:rPr>
          <w:instrText xml:space="preserve"> PAGEREF _Toc168659409 \h </w:instrText>
        </w:r>
        <w:r w:rsidR="00066414">
          <w:rPr>
            <w:noProof/>
            <w:webHidden/>
          </w:rPr>
        </w:r>
        <w:r w:rsidR="00066414">
          <w:rPr>
            <w:noProof/>
            <w:webHidden/>
          </w:rPr>
          <w:fldChar w:fldCharType="separate"/>
        </w:r>
        <w:r w:rsidR="000048EC">
          <w:rPr>
            <w:noProof/>
            <w:webHidden/>
          </w:rPr>
          <w:t>5</w:t>
        </w:r>
        <w:r w:rsidR="00066414">
          <w:rPr>
            <w:noProof/>
            <w:webHidden/>
          </w:rPr>
          <w:fldChar w:fldCharType="end"/>
        </w:r>
      </w:hyperlink>
    </w:p>
    <w:p w14:paraId="1AFBB38C" w14:textId="1718E54A" w:rsidR="00066414" w:rsidRDefault="001C54AB">
      <w:pPr>
        <w:pStyle w:val="TOC3"/>
        <w:rPr>
          <w:rFonts w:asciiTheme="minorHAnsi" w:eastAsiaTheme="minorEastAsia" w:hAnsiTheme="minorHAnsi" w:cstheme="minorBidi"/>
          <w:noProof/>
          <w:kern w:val="2"/>
          <w:sz w:val="24"/>
          <w:szCs w:val="24"/>
          <w14:ligatures w14:val="standardContextual"/>
        </w:rPr>
      </w:pPr>
      <w:hyperlink w:anchor="_Toc168659410" w:history="1">
        <w:r w:rsidR="00066414" w:rsidRPr="00B05714">
          <w:rPr>
            <w:rStyle w:val="Hyperlink"/>
            <w:noProof/>
          </w:rPr>
          <w:t>Expired Contracts</w:t>
        </w:r>
        <w:r w:rsidR="00066414">
          <w:rPr>
            <w:noProof/>
            <w:webHidden/>
          </w:rPr>
          <w:tab/>
        </w:r>
        <w:r w:rsidR="00066414">
          <w:rPr>
            <w:noProof/>
            <w:webHidden/>
          </w:rPr>
          <w:fldChar w:fldCharType="begin"/>
        </w:r>
        <w:r w:rsidR="00066414">
          <w:rPr>
            <w:noProof/>
            <w:webHidden/>
          </w:rPr>
          <w:instrText xml:space="preserve"> PAGEREF _Toc168659410 \h </w:instrText>
        </w:r>
        <w:r w:rsidR="00066414">
          <w:rPr>
            <w:noProof/>
            <w:webHidden/>
          </w:rPr>
        </w:r>
        <w:r w:rsidR="00066414">
          <w:rPr>
            <w:noProof/>
            <w:webHidden/>
          </w:rPr>
          <w:fldChar w:fldCharType="separate"/>
        </w:r>
        <w:r w:rsidR="000048EC">
          <w:rPr>
            <w:noProof/>
            <w:webHidden/>
          </w:rPr>
          <w:t>6</w:t>
        </w:r>
        <w:r w:rsidR="00066414">
          <w:rPr>
            <w:noProof/>
            <w:webHidden/>
          </w:rPr>
          <w:fldChar w:fldCharType="end"/>
        </w:r>
      </w:hyperlink>
    </w:p>
    <w:p w14:paraId="4523B064" w14:textId="62477941" w:rsidR="00066414" w:rsidRDefault="001C54AB">
      <w:pPr>
        <w:pStyle w:val="TOC3"/>
        <w:rPr>
          <w:rFonts w:asciiTheme="minorHAnsi" w:eastAsiaTheme="minorEastAsia" w:hAnsiTheme="minorHAnsi" w:cstheme="minorBidi"/>
          <w:noProof/>
          <w:kern w:val="2"/>
          <w:sz w:val="24"/>
          <w:szCs w:val="24"/>
          <w14:ligatures w14:val="standardContextual"/>
        </w:rPr>
      </w:pPr>
      <w:hyperlink w:anchor="_Toc168659411" w:history="1">
        <w:r w:rsidR="00066414" w:rsidRPr="00B05714">
          <w:rPr>
            <w:rStyle w:val="Hyperlink"/>
            <w:noProof/>
          </w:rPr>
          <w:t>Medicaid Contract Requirements in Residential Facilities</w:t>
        </w:r>
        <w:r w:rsidR="00066414">
          <w:rPr>
            <w:noProof/>
            <w:webHidden/>
          </w:rPr>
          <w:tab/>
        </w:r>
        <w:r w:rsidR="00066414">
          <w:rPr>
            <w:noProof/>
            <w:webHidden/>
          </w:rPr>
          <w:fldChar w:fldCharType="begin"/>
        </w:r>
        <w:r w:rsidR="00066414">
          <w:rPr>
            <w:noProof/>
            <w:webHidden/>
          </w:rPr>
          <w:instrText xml:space="preserve"> PAGEREF _Toc168659411 \h </w:instrText>
        </w:r>
        <w:r w:rsidR="00066414">
          <w:rPr>
            <w:noProof/>
            <w:webHidden/>
          </w:rPr>
        </w:r>
        <w:r w:rsidR="00066414">
          <w:rPr>
            <w:noProof/>
            <w:webHidden/>
          </w:rPr>
          <w:fldChar w:fldCharType="separate"/>
        </w:r>
        <w:r w:rsidR="000048EC">
          <w:rPr>
            <w:noProof/>
            <w:webHidden/>
          </w:rPr>
          <w:t>7</w:t>
        </w:r>
        <w:r w:rsidR="00066414">
          <w:rPr>
            <w:noProof/>
            <w:webHidden/>
          </w:rPr>
          <w:fldChar w:fldCharType="end"/>
        </w:r>
      </w:hyperlink>
    </w:p>
    <w:p w14:paraId="0532BE74" w14:textId="0B77812D" w:rsidR="00066414" w:rsidRDefault="001C54AB">
      <w:pPr>
        <w:pStyle w:val="TOC3"/>
        <w:rPr>
          <w:rFonts w:asciiTheme="minorHAnsi" w:eastAsiaTheme="minorEastAsia" w:hAnsiTheme="minorHAnsi" w:cstheme="minorBidi"/>
          <w:noProof/>
          <w:kern w:val="2"/>
          <w:sz w:val="24"/>
          <w:szCs w:val="24"/>
          <w14:ligatures w14:val="standardContextual"/>
        </w:rPr>
      </w:pPr>
      <w:hyperlink w:anchor="_Toc168659412" w:history="1">
        <w:r w:rsidR="00066414" w:rsidRPr="00B05714">
          <w:rPr>
            <w:rStyle w:val="Hyperlink"/>
            <w:noProof/>
          </w:rPr>
          <w:t>Nursing Services Available in Each Licensed/Contracted Residential Setting</w:t>
        </w:r>
        <w:r w:rsidR="00066414">
          <w:rPr>
            <w:noProof/>
            <w:webHidden/>
          </w:rPr>
          <w:tab/>
        </w:r>
        <w:r w:rsidR="00066414">
          <w:rPr>
            <w:noProof/>
            <w:webHidden/>
          </w:rPr>
          <w:fldChar w:fldCharType="begin"/>
        </w:r>
        <w:r w:rsidR="00066414">
          <w:rPr>
            <w:noProof/>
            <w:webHidden/>
          </w:rPr>
          <w:instrText xml:space="preserve"> PAGEREF _Toc168659412 \h </w:instrText>
        </w:r>
        <w:r w:rsidR="00066414">
          <w:rPr>
            <w:noProof/>
            <w:webHidden/>
          </w:rPr>
        </w:r>
        <w:r w:rsidR="00066414">
          <w:rPr>
            <w:noProof/>
            <w:webHidden/>
          </w:rPr>
          <w:fldChar w:fldCharType="separate"/>
        </w:r>
        <w:r w:rsidR="000048EC">
          <w:rPr>
            <w:noProof/>
            <w:webHidden/>
          </w:rPr>
          <w:t>9</w:t>
        </w:r>
        <w:r w:rsidR="00066414">
          <w:rPr>
            <w:noProof/>
            <w:webHidden/>
          </w:rPr>
          <w:fldChar w:fldCharType="end"/>
        </w:r>
      </w:hyperlink>
    </w:p>
    <w:p w14:paraId="06C11E9E" w14:textId="74F75FDE" w:rsidR="00066414" w:rsidRDefault="001C54AB">
      <w:pPr>
        <w:pStyle w:val="TOC2"/>
        <w:rPr>
          <w:rFonts w:asciiTheme="minorHAnsi" w:eastAsiaTheme="minorEastAsia" w:hAnsiTheme="minorHAnsi" w:cstheme="minorBidi"/>
          <w:noProof/>
          <w:kern w:val="2"/>
          <w:sz w:val="24"/>
          <w:szCs w:val="24"/>
          <w14:ligatures w14:val="standardContextual"/>
        </w:rPr>
      </w:pPr>
      <w:hyperlink w:anchor="_Toc168659413" w:history="1">
        <w:r w:rsidR="00066414" w:rsidRPr="00B05714">
          <w:rPr>
            <w:rStyle w:val="Hyperlink"/>
            <w:noProof/>
          </w:rPr>
          <w:t>Determining program eligibility for residential setting</w:t>
        </w:r>
        <w:r w:rsidR="00066414">
          <w:rPr>
            <w:noProof/>
            <w:webHidden/>
          </w:rPr>
          <w:tab/>
        </w:r>
        <w:r w:rsidR="00066414">
          <w:rPr>
            <w:noProof/>
            <w:webHidden/>
          </w:rPr>
          <w:fldChar w:fldCharType="begin"/>
        </w:r>
        <w:r w:rsidR="00066414">
          <w:rPr>
            <w:noProof/>
            <w:webHidden/>
          </w:rPr>
          <w:instrText xml:space="preserve"> PAGEREF _Toc168659413 \h </w:instrText>
        </w:r>
        <w:r w:rsidR="00066414">
          <w:rPr>
            <w:noProof/>
            <w:webHidden/>
          </w:rPr>
        </w:r>
        <w:r w:rsidR="00066414">
          <w:rPr>
            <w:noProof/>
            <w:webHidden/>
          </w:rPr>
          <w:fldChar w:fldCharType="separate"/>
        </w:r>
        <w:r w:rsidR="000048EC">
          <w:rPr>
            <w:noProof/>
            <w:webHidden/>
          </w:rPr>
          <w:t>10</w:t>
        </w:r>
        <w:r w:rsidR="00066414">
          <w:rPr>
            <w:noProof/>
            <w:webHidden/>
          </w:rPr>
          <w:fldChar w:fldCharType="end"/>
        </w:r>
      </w:hyperlink>
    </w:p>
    <w:p w14:paraId="39C048E6" w14:textId="02EECDF2" w:rsidR="00066414" w:rsidRDefault="001C54AB">
      <w:pPr>
        <w:pStyle w:val="TOC3"/>
        <w:rPr>
          <w:rFonts w:asciiTheme="minorHAnsi" w:eastAsiaTheme="minorEastAsia" w:hAnsiTheme="minorHAnsi" w:cstheme="minorBidi"/>
          <w:noProof/>
          <w:kern w:val="2"/>
          <w:sz w:val="24"/>
          <w:szCs w:val="24"/>
          <w14:ligatures w14:val="standardContextual"/>
        </w:rPr>
      </w:pPr>
      <w:hyperlink w:anchor="_Toc168659414" w:history="1">
        <w:r w:rsidR="00066414" w:rsidRPr="00B05714">
          <w:rPr>
            <w:rStyle w:val="Hyperlink"/>
            <w:noProof/>
          </w:rPr>
          <w:t>MCO Funded Community Behavioral Health Support (CBHS)</w:t>
        </w:r>
        <w:r w:rsidR="00066414">
          <w:rPr>
            <w:noProof/>
            <w:webHidden/>
          </w:rPr>
          <w:tab/>
        </w:r>
        <w:r w:rsidR="00066414">
          <w:rPr>
            <w:noProof/>
            <w:webHidden/>
          </w:rPr>
          <w:fldChar w:fldCharType="begin"/>
        </w:r>
        <w:r w:rsidR="00066414">
          <w:rPr>
            <w:noProof/>
            <w:webHidden/>
          </w:rPr>
          <w:instrText xml:space="preserve"> PAGEREF _Toc168659414 \h </w:instrText>
        </w:r>
        <w:r w:rsidR="00066414">
          <w:rPr>
            <w:noProof/>
            <w:webHidden/>
          </w:rPr>
        </w:r>
        <w:r w:rsidR="00066414">
          <w:rPr>
            <w:noProof/>
            <w:webHidden/>
          </w:rPr>
          <w:fldChar w:fldCharType="separate"/>
        </w:r>
        <w:r w:rsidR="000048EC">
          <w:rPr>
            <w:noProof/>
            <w:webHidden/>
          </w:rPr>
          <w:t>11</w:t>
        </w:r>
        <w:r w:rsidR="00066414">
          <w:rPr>
            <w:noProof/>
            <w:webHidden/>
          </w:rPr>
          <w:fldChar w:fldCharType="end"/>
        </w:r>
      </w:hyperlink>
    </w:p>
    <w:p w14:paraId="20B96D8F" w14:textId="1E11A37C" w:rsidR="00066414" w:rsidRDefault="001C54AB">
      <w:pPr>
        <w:pStyle w:val="TOC3"/>
        <w:rPr>
          <w:rFonts w:asciiTheme="minorHAnsi" w:eastAsiaTheme="minorEastAsia" w:hAnsiTheme="minorHAnsi" w:cstheme="minorBidi"/>
          <w:noProof/>
          <w:kern w:val="2"/>
          <w:sz w:val="24"/>
          <w:szCs w:val="24"/>
          <w14:ligatures w14:val="standardContextual"/>
        </w:rPr>
      </w:pPr>
      <w:hyperlink w:anchor="_Toc168659415" w:history="1">
        <w:r w:rsidR="00066414" w:rsidRPr="00B05714">
          <w:rPr>
            <w:rStyle w:val="Hyperlink"/>
            <w:noProof/>
          </w:rPr>
          <w:t>Authorizing/Determining the payment rate for residential services.</w:t>
        </w:r>
        <w:r w:rsidR="00066414">
          <w:rPr>
            <w:noProof/>
            <w:webHidden/>
          </w:rPr>
          <w:tab/>
        </w:r>
        <w:r w:rsidR="00066414">
          <w:rPr>
            <w:noProof/>
            <w:webHidden/>
          </w:rPr>
          <w:fldChar w:fldCharType="begin"/>
        </w:r>
        <w:r w:rsidR="00066414">
          <w:rPr>
            <w:noProof/>
            <w:webHidden/>
          </w:rPr>
          <w:instrText xml:space="preserve"> PAGEREF _Toc168659415 \h </w:instrText>
        </w:r>
        <w:r w:rsidR="00066414">
          <w:rPr>
            <w:noProof/>
            <w:webHidden/>
          </w:rPr>
        </w:r>
        <w:r w:rsidR="00066414">
          <w:rPr>
            <w:noProof/>
            <w:webHidden/>
          </w:rPr>
          <w:fldChar w:fldCharType="separate"/>
        </w:r>
        <w:r w:rsidR="000048EC">
          <w:rPr>
            <w:noProof/>
            <w:webHidden/>
          </w:rPr>
          <w:t>11</w:t>
        </w:r>
        <w:r w:rsidR="00066414">
          <w:rPr>
            <w:noProof/>
            <w:webHidden/>
          </w:rPr>
          <w:fldChar w:fldCharType="end"/>
        </w:r>
      </w:hyperlink>
    </w:p>
    <w:p w14:paraId="04ACBDCD" w14:textId="00AD3C93" w:rsidR="00066414" w:rsidRDefault="001C54AB">
      <w:pPr>
        <w:pStyle w:val="TOC2"/>
        <w:rPr>
          <w:rFonts w:asciiTheme="minorHAnsi" w:eastAsiaTheme="minorEastAsia" w:hAnsiTheme="minorHAnsi" w:cstheme="minorBidi"/>
          <w:noProof/>
          <w:kern w:val="2"/>
          <w:sz w:val="24"/>
          <w:szCs w:val="24"/>
          <w14:ligatures w14:val="standardContextual"/>
        </w:rPr>
      </w:pPr>
      <w:hyperlink w:anchor="_Toc168659416" w:history="1">
        <w:r w:rsidR="00066414" w:rsidRPr="00B05714">
          <w:rPr>
            <w:rStyle w:val="Hyperlink"/>
            <w:noProof/>
          </w:rPr>
          <w:t>Community Integration</w:t>
        </w:r>
        <w:r w:rsidR="00066414">
          <w:rPr>
            <w:noProof/>
            <w:webHidden/>
          </w:rPr>
          <w:tab/>
        </w:r>
        <w:r w:rsidR="00066414">
          <w:rPr>
            <w:noProof/>
            <w:webHidden/>
          </w:rPr>
          <w:fldChar w:fldCharType="begin"/>
        </w:r>
        <w:r w:rsidR="00066414">
          <w:rPr>
            <w:noProof/>
            <w:webHidden/>
          </w:rPr>
          <w:instrText xml:space="preserve"> PAGEREF _Toc168659416 \h </w:instrText>
        </w:r>
        <w:r w:rsidR="00066414">
          <w:rPr>
            <w:noProof/>
            <w:webHidden/>
          </w:rPr>
        </w:r>
        <w:r w:rsidR="00066414">
          <w:rPr>
            <w:noProof/>
            <w:webHidden/>
          </w:rPr>
          <w:fldChar w:fldCharType="separate"/>
        </w:r>
        <w:r w:rsidR="000048EC">
          <w:rPr>
            <w:noProof/>
            <w:webHidden/>
          </w:rPr>
          <w:t>12</w:t>
        </w:r>
        <w:r w:rsidR="00066414">
          <w:rPr>
            <w:noProof/>
            <w:webHidden/>
          </w:rPr>
          <w:fldChar w:fldCharType="end"/>
        </w:r>
      </w:hyperlink>
    </w:p>
    <w:p w14:paraId="71FA1372" w14:textId="54EDABC3" w:rsidR="00066414" w:rsidRDefault="001C54AB">
      <w:pPr>
        <w:pStyle w:val="TOC3"/>
        <w:rPr>
          <w:rFonts w:asciiTheme="minorHAnsi" w:eastAsiaTheme="minorEastAsia" w:hAnsiTheme="minorHAnsi" w:cstheme="minorBidi"/>
          <w:noProof/>
          <w:kern w:val="2"/>
          <w:sz w:val="24"/>
          <w:szCs w:val="24"/>
          <w14:ligatures w14:val="standardContextual"/>
        </w:rPr>
      </w:pPr>
      <w:hyperlink w:anchor="_Toc168659417" w:history="1">
        <w:r w:rsidR="00066414" w:rsidRPr="00B05714">
          <w:rPr>
            <w:rStyle w:val="Hyperlink"/>
            <w:noProof/>
          </w:rPr>
          <w:t>Community Integration Eligibility Criteria in AFHs:</w:t>
        </w:r>
        <w:r w:rsidR="00066414">
          <w:rPr>
            <w:noProof/>
            <w:webHidden/>
          </w:rPr>
          <w:tab/>
        </w:r>
        <w:r w:rsidR="00066414">
          <w:rPr>
            <w:noProof/>
            <w:webHidden/>
          </w:rPr>
          <w:fldChar w:fldCharType="begin"/>
        </w:r>
        <w:r w:rsidR="00066414">
          <w:rPr>
            <w:noProof/>
            <w:webHidden/>
          </w:rPr>
          <w:instrText xml:space="preserve"> PAGEREF _Toc168659417 \h </w:instrText>
        </w:r>
        <w:r w:rsidR="00066414">
          <w:rPr>
            <w:noProof/>
            <w:webHidden/>
          </w:rPr>
        </w:r>
        <w:r w:rsidR="00066414">
          <w:rPr>
            <w:noProof/>
            <w:webHidden/>
          </w:rPr>
          <w:fldChar w:fldCharType="separate"/>
        </w:r>
        <w:r w:rsidR="000048EC">
          <w:rPr>
            <w:noProof/>
            <w:webHidden/>
          </w:rPr>
          <w:t>12</w:t>
        </w:r>
        <w:r w:rsidR="00066414">
          <w:rPr>
            <w:noProof/>
            <w:webHidden/>
          </w:rPr>
          <w:fldChar w:fldCharType="end"/>
        </w:r>
      </w:hyperlink>
    </w:p>
    <w:p w14:paraId="21C9028A" w14:textId="23396681" w:rsidR="00066414" w:rsidRDefault="001C54AB">
      <w:pPr>
        <w:pStyle w:val="TOC3"/>
        <w:rPr>
          <w:rFonts w:asciiTheme="minorHAnsi" w:eastAsiaTheme="minorEastAsia" w:hAnsiTheme="minorHAnsi" w:cstheme="minorBidi"/>
          <w:noProof/>
          <w:kern w:val="2"/>
          <w:sz w:val="24"/>
          <w:szCs w:val="24"/>
          <w14:ligatures w14:val="standardContextual"/>
        </w:rPr>
      </w:pPr>
      <w:hyperlink w:anchor="_Toc168659418" w:history="1">
        <w:r w:rsidR="00066414" w:rsidRPr="00B05714">
          <w:rPr>
            <w:rStyle w:val="Hyperlink"/>
            <w:noProof/>
          </w:rPr>
          <w:t>Community Integration Reimbursement</w:t>
        </w:r>
        <w:r w:rsidR="00066414">
          <w:rPr>
            <w:noProof/>
            <w:webHidden/>
          </w:rPr>
          <w:tab/>
        </w:r>
        <w:r w:rsidR="00066414">
          <w:rPr>
            <w:noProof/>
            <w:webHidden/>
          </w:rPr>
          <w:fldChar w:fldCharType="begin"/>
        </w:r>
        <w:r w:rsidR="00066414">
          <w:rPr>
            <w:noProof/>
            <w:webHidden/>
          </w:rPr>
          <w:instrText xml:space="preserve"> PAGEREF _Toc168659418 \h </w:instrText>
        </w:r>
        <w:r w:rsidR="00066414">
          <w:rPr>
            <w:noProof/>
            <w:webHidden/>
          </w:rPr>
        </w:r>
        <w:r w:rsidR="00066414">
          <w:rPr>
            <w:noProof/>
            <w:webHidden/>
          </w:rPr>
          <w:fldChar w:fldCharType="separate"/>
        </w:r>
        <w:r w:rsidR="000048EC">
          <w:rPr>
            <w:noProof/>
            <w:webHidden/>
          </w:rPr>
          <w:t>13</w:t>
        </w:r>
        <w:r w:rsidR="00066414">
          <w:rPr>
            <w:noProof/>
            <w:webHidden/>
          </w:rPr>
          <w:fldChar w:fldCharType="end"/>
        </w:r>
      </w:hyperlink>
    </w:p>
    <w:p w14:paraId="37732101" w14:textId="01703E07" w:rsidR="00066414" w:rsidRDefault="001C54AB">
      <w:pPr>
        <w:pStyle w:val="TOC4"/>
        <w:rPr>
          <w:rFonts w:asciiTheme="minorHAnsi" w:eastAsiaTheme="minorEastAsia" w:hAnsiTheme="minorHAnsi" w:cstheme="minorBidi"/>
          <w:noProof/>
          <w:kern w:val="2"/>
          <w:sz w:val="24"/>
          <w:szCs w:val="24"/>
          <w14:ligatures w14:val="standardContextual"/>
        </w:rPr>
      </w:pPr>
      <w:hyperlink w:anchor="_Toc168659419" w:history="1">
        <w:r w:rsidR="00066414" w:rsidRPr="00B05714">
          <w:rPr>
            <w:rStyle w:val="Hyperlink"/>
            <w:noProof/>
          </w:rPr>
          <w:t>Community Integration Mileage Reimbursement</w:t>
        </w:r>
        <w:r w:rsidR="00066414">
          <w:rPr>
            <w:noProof/>
            <w:webHidden/>
          </w:rPr>
          <w:tab/>
        </w:r>
        <w:r w:rsidR="00066414">
          <w:rPr>
            <w:noProof/>
            <w:webHidden/>
          </w:rPr>
          <w:fldChar w:fldCharType="begin"/>
        </w:r>
        <w:r w:rsidR="00066414">
          <w:rPr>
            <w:noProof/>
            <w:webHidden/>
          </w:rPr>
          <w:instrText xml:space="preserve"> PAGEREF _Toc168659419 \h </w:instrText>
        </w:r>
        <w:r w:rsidR="00066414">
          <w:rPr>
            <w:noProof/>
            <w:webHidden/>
          </w:rPr>
        </w:r>
        <w:r w:rsidR="00066414">
          <w:rPr>
            <w:noProof/>
            <w:webHidden/>
          </w:rPr>
          <w:fldChar w:fldCharType="separate"/>
        </w:r>
        <w:r w:rsidR="000048EC">
          <w:rPr>
            <w:noProof/>
            <w:webHidden/>
          </w:rPr>
          <w:t>15</w:t>
        </w:r>
        <w:r w:rsidR="00066414">
          <w:rPr>
            <w:noProof/>
            <w:webHidden/>
          </w:rPr>
          <w:fldChar w:fldCharType="end"/>
        </w:r>
      </w:hyperlink>
    </w:p>
    <w:p w14:paraId="56C5F808" w14:textId="27815122" w:rsidR="00066414" w:rsidRDefault="001C54AB">
      <w:pPr>
        <w:pStyle w:val="TOC3"/>
        <w:rPr>
          <w:rFonts w:asciiTheme="minorHAnsi" w:eastAsiaTheme="minorEastAsia" w:hAnsiTheme="minorHAnsi" w:cstheme="minorBidi"/>
          <w:noProof/>
          <w:kern w:val="2"/>
          <w:sz w:val="24"/>
          <w:szCs w:val="24"/>
          <w14:ligatures w14:val="standardContextual"/>
        </w:rPr>
      </w:pPr>
      <w:hyperlink w:anchor="_Toc168659420" w:history="1">
        <w:r w:rsidR="00066414" w:rsidRPr="00B05714">
          <w:rPr>
            <w:rStyle w:val="Hyperlink"/>
            <w:noProof/>
          </w:rPr>
          <w:t>Medical Mileage Reimbursement</w:t>
        </w:r>
        <w:r w:rsidR="00066414">
          <w:rPr>
            <w:noProof/>
            <w:webHidden/>
          </w:rPr>
          <w:tab/>
        </w:r>
        <w:r w:rsidR="00066414">
          <w:rPr>
            <w:noProof/>
            <w:webHidden/>
          </w:rPr>
          <w:fldChar w:fldCharType="begin"/>
        </w:r>
        <w:r w:rsidR="00066414">
          <w:rPr>
            <w:noProof/>
            <w:webHidden/>
          </w:rPr>
          <w:instrText xml:space="preserve"> PAGEREF _Toc168659420 \h </w:instrText>
        </w:r>
        <w:r w:rsidR="00066414">
          <w:rPr>
            <w:noProof/>
            <w:webHidden/>
          </w:rPr>
        </w:r>
        <w:r w:rsidR="00066414">
          <w:rPr>
            <w:noProof/>
            <w:webHidden/>
          </w:rPr>
          <w:fldChar w:fldCharType="separate"/>
        </w:r>
        <w:r w:rsidR="000048EC">
          <w:rPr>
            <w:noProof/>
            <w:webHidden/>
          </w:rPr>
          <w:t>15</w:t>
        </w:r>
        <w:r w:rsidR="00066414">
          <w:rPr>
            <w:noProof/>
            <w:webHidden/>
          </w:rPr>
          <w:fldChar w:fldCharType="end"/>
        </w:r>
      </w:hyperlink>
    </w:p>
    <w:p w14:paraId="03C92E7D" w14:textId="14B73C89" w:rsidR="00066414" w:rsidRDefault="001C54AB">
      <w:pPr>
        <w:pStyle w:val="TOC3"/>
        <w:rPr>
          <w:rFonts w:asciiTheme="minorHAnsi" w:eastAsiaTheme="minorEastAsia" w:hAnsiTheme="minorHAnsi" w:cstheme="minorBidi"/>
          <w:noProof/>
          <w:kern w:val="2"/>
          <w:sz w:val="24"/>
          <w:szCs w:val="24"/>
          <w14:ligatures w14:val="standardContextual"/>
        </w:rPr>
      </w:pPr>
      <w:hyperlink w:anchor="_Toc168659421" w:history="1">
        <w:r w:rsidR="00066414" w:rsidRPr="00B05714">
          <w:rPr>
            <w:rStyle w:val="Hyperlink"/>
            <w:noProof/>
          </w:rPr>
          <w:t>Medical Escort Fee</w:t>
        </w:r>
        <w:r w:rsidR="00066414">
          <w:rPr>
            <w:noProof/>
            <w:webHidden/>
          </w:rPr>
          <w:tab/>
        </w:r>
        <w:r w:rsidR="00066414">
          <w:rPr>
            <w:noProof/>
            <w:webHidden/>
          </w:rPr>
          <w:fldChar w:fldCharType="begin"/>
        </w:r>
        <w:r w:rsidR="00066414">
          <w:rPr>
            <w:noProof/>
            <w:webHidden/>
          </w:rPr>
          <w:instrText xml:space="preserve"> PAGEREF _Toc168659421 \h </w:instrText>
        </w:r>
        <w:r w:rsidR="00066414">
          <w:rPr>
            <w:noProof/>
            <w:webHidden/>
          </w:rPr>
        </w:r>
        <w:r w:rsidR="00066414">
          <w:rPr>
            <w:noProof/>
            <w:webHidden/>
          </w:rPr>
          <w:fldChar w:fldCharType="separate"/>
        </w:r>
        <w:r w:rsidR="000048EC">
          <w:rPr>
            <w:noProof/>
            <w:webHidden/>
          </w:rPr>
          <w:t>15</w:t>
        </w:r>
        <w:r w:rsidR="00066414">
          <w:rPr>
            <w:noProof/>
            <w:webHidden/>
          </w:rPr>
          <w:fldChar w:fldCharType="end"/>
        </w:r>
      </w:hyperlink>
    </w:p>
    <w:p w14:paraId="5809343F" w14:textId="642E0419" w:rsidR="00066414" w:rsidRDefault="001C54AB">
      <w:pPr>
        <w:pStyle w:val="TOC2"/>
        <w:rPr>
          <w:rFonts w:asciiTheme="minorHAnsi" w:eastAsiaTheme="minorEastAsia" w:hAnsiTheme="minorHAnsi" w:cstheme="minorBidi"/>
          <w:noProof/>
          <w:kern w:val="2"/>
          <w:sz w:val="24"/>
          <w:szCs w:val="24"/>
          <w14:ligatures w14:val="standardContextual"/>
        </w:rPr>
      </w:pPr>
      <w:hyperlink w:anchor="_Toc168659422" w:history="1">
        <w:r w:rsidR="00066414" w:rsidRPr="00B05714">
          <w:rPr>
            <w:rStyle w:val="Hyperlink"/>
            <w:noProof/>
          </w:rPr>
          <w:t>Specialized Dementia Care Program</w:t>
        </w:r>
        <w:r w:rsidR="00066414">
          <w:rPr>
            <w:noProof/>
            <w:webHidden/>
          </w:rPr>
          <w:tab/>
        </w:r>
        <w:r w:rsidR="00066414">
          <w:rPr>
            <w:noProof/>
            <w:webHidden/>
          </w:rPr>
          <w:fldChar w:fldCharType="begin"/>
        </w:r>
        <w:r w:rsidR="00066414">
          <w:rPr>
            <w:noProof/>
            <w:webHidden/>
          </w:rPr>
          <w:instrText xml:space="preserve"> PAGEREF _Toc168659422 \h </w:instrText>
        </w:r>
        <w:r w:rsidR="00066414">
          <w:rPr>
            <w:noProof/>
            <w:webHidden/>
          </w:rPr>
        </w:r>
        <w:r w:rsidR="00066414">
          <w:rPr>
            <w:noProof/>
            <w:webHidden/>
          </w:rPr>
          <w:fldChar w:fldCharType="separate"/>
        </w:r>
        <w:r w:rsidR="000048EC">
          <w:rPr>
            <w:noProof/>
            <w:webHidden/>
          </w:rPr>
          <w:t>16</w:t>
        </w:r>
        <w:r w:rsidR="00066414">
          <w:rPr>
            <w:noProof/>
            <w:webHidden/>
          </w:rPr>
          <w:fldChar w:fldCharType="end"/>
        </w:r>
      </w:hyperlink>
    </w:p>
    <w:p w14:paraId="74262F9F" w14:textId="53A722B8" w:rsidR="00066414" w:rsidRDefault="001C54AB">
      <w:pPr>
        <w:pStyle w:val="TOC3"/>
        <w:rPr>
          <w:rFonts w:asciiTheme="minorHAnsi" w:eastAsiaTheme="minorEastAsia" w:hAnsiTheme="minorHAnsi" w:cstheme="minorBidi"/>
          <w:noProof/>
          <w:kern w:val="2"/>
          <w:sz w:val="24"/>
          <w:szCs w:val="24"/>
          <w14:ligatures w14:val="standardContextual"/>
        </w:rPr>
      </w:pPr>
      <w:hyperlink w:anchor="_Toc168659423" w:history="1">
        <w:r w:rsidR="00066414" w:rsidRPr="00B05714">
          <w:rPr>
            <w:rStyle w:val="Hyperlink"/>
            <w:rFonts w:eastAsia="Times New Roman"/>
            <w:b/>
            <w:noProof/>
          </w:rPr>
          <w:t>SDCP Eligibility Criteria</w:t>
        </w:r>
        <w:r w:rsidR="00066414">
          <w:rPr>
            <w:noProof/>
            <w:webHidden/>
          </w:rPr>
          <w:tab/>
        </w:r>
        <w:r w:rsidR="00066414">
          <w:rPr>
            <w:noProof/>
            <w:webHidden/>
          </w:rPr>
          <w:fldChar w:fldCharType="begin"/>
        </w:r>
        <w:r w:rsidR="00066414">
          <w:rPr>
            <w:noProof/>
            <w:webHidden/>
          </w:rPr>
          <w:instrText xml:space="preserve"> PAGEREF _Toc168659423 \h </w:instrText>
        </w:r>
        <w:r w:rsidR="00066414">
          <w:rPr>
            <w:noProof/>
            <w:webHidden/>
          </w:rPr>
        </w:r>
        <w:r w:rsidR="00066414">
          <w:rPr>
            <w:noProof/>
            <w:webHidden/>
          </w:rPr>
          <w:fldChar w:fldCharType="separate"/>
        </w:r>
        <w:r w:rsidR="000048EC">
          <w:rPr>
            <w:noProof/>
            <w:webHidden/>
          </w:rPr>
          <w:t>16</w:t>
        </w:r>
        <w:r w:rsidR="00066414">
          <w:rPr>
            <w:noProof/>
            <w:webHidden/>
          </w:rPr>
          <w:fldChar w:fldCharType="end"/>
        </w:r>
      </w:hyperlink>
    </w:p>
    <w:p w14:paraId="77FDE5B0" w14:textId="14744197" w:rsidR="00066414" w:rsidRDefault="001C54AB">
      <w:pPr>
        <w:pStyle w:val="TOC3"/>
        <w:rPr>
          <w:rFonts w:asciiTheme="minorHAnsi" w:eastAsiaTheme="minorEastAsia" w:hAnsiTheme="minorHAnsi" w:cstheme="minorBidi"/>
          <w:noProof/>
          <w:kern w:val="2"/>
          <w:sz w:val="24"/>
          <w:szCs w:val="24"/>
          <w14:ligatures w14:val="standardContextual"/>
        </w:rPr>
      </w:pPr>
      <w:hyperlink w:anchor="_Toc168659424" w:history="1">
        <w:r w:rsidR="00066414" w:rsidRPr="00B05714">
          <w:rPr>
            <w:rStyle w:val="Hyperlink"/>
            <w:rFonts w:eastAsia="Times New Roman"/>
            <w:b/>
            <w:noProof/>
          </w:rPr>
          <w:t>Specialized Dementia Care Program Authorization</w:t>
        </w:r>
        <w:r w:rsidR="00066414">
          <w:rPr>
            <w:noProof/>
            <w:webHidden/>
          </w:rPr>
          <w:tab/>
        </w:r>
        <w:r w:rsidR="00066414">
          <w:rPr>
            <w:noProof/>
            <w:webHidden/>
          </w:rPr>
          <w:fldChar w:fldCharType="begin"/>
        </w:r>
        <w:r w:rsidR="00066414">
          <w:rPr>
            <w:noProof/>
            <w:webHidden/>
          </w:rPr>
          <w:instrText xml:space="preserve"> PAGEREF _Toc168659424 \h </w:instrText>
        </w:r>
        <w:r w:rsidR="00066414">
          <w:rPr>
            <w:noProof/>
            <w:webHidden/>
          </w:rPr>
        </w:r>
        <w:r w:rsidR="00066414">
          <w:rPr>
            <w:noProof/>
            <w:webHidden/>
          </w:rPr>
          <w:fldChar w:fldCharType="separate"/>
        </w:r>
        <w:r w:rsidR="000048EC">
          <w:rPr>
            <w:noProof/>
            <w:webHidden/>
          </w:rPr>
          <w:t>17</w:t>
        </w:r>
        <w:r w:rsidR="00066414">
          <w:rPr>
            <w:noProof/>
            <w:webHidden/>
          </w:rPr>
          <w:fldChar w:fldCharType="end"/>
        </w:r>
      </w:hyperlink>
    </w:p>
    <w:p w14:paraId="626185C0" w14:textId="3121D52E" w:rsidR="00066414" w:rsidRDefault="001C54AB">
      <w:pPr>
        <w:pStyle w:val="TOC2"/>
        <w:rPr>
          <w:rFonts w:asciiTheme="minorHAnsi" w:eastAsiaTheme="minorEastAsia" w:hAnsiTheme="minorHAnsi" w:cstheme="minorBidi"/>
          <w:noProof/>
          <w:kern w:val="2"/>
          <w:sz w:val="24"/>
          <w:szCs w:val="24"/>
          <w14:ligatures w14:val="standardContextual"/>
        </w:rPr>
      </w:pPr>
      <w:hyperlink w:anchor="_Toc168659425" w:history="1">
        <w:r w:rsidR="00066414" w:rsidRPr="00B05714">
          <w:rPr>
            <w:rStyle w:val="Hyperlink"/>
            <w:noProof/>
          </w:rPr>
          <w:t>Determining room and board</w:t>
        </w:r>
        <w:r w:rsidR="00066414">
          <w:rPr>
            <w:noProof/>
            <w:webHidden/>
          </w:rPr>
          <w:tab/>
        </w:r>
        <w:r w:rsidR="00066414">
          <w:rPr>
            <w:noProof/>
            <w:webHidden/>
          </w:rPr>
          <w:fldChar w:fldCharType="begin"/>
        </w:r>
        <w:r w:rsidR="00066414">
          <w:rPr>
            <w:noProof/>
            <w:webHidden/>
          </w:rPr>
          <w:instrText xml:space="preserve"> PAGEREF _Toc168659425 \h </w:instrText>
        </w:r>
        <w:r w:rsidR="00066414">
          <w:rPr>
            <w:noProof/>
            <w:webHidden/>
          </w:rPr>
        </w:r>
        <w:r w:rsidR="00066414">
          <w:rPr>
            <w:noProof/>
            <w:webHidden/>
          </w:rPr>
          <w:fldChar w:fldCharType="separate"/>
        </w:r>
        <w:r w:rsidR="000048EC">
          <w:rPr>
            <w:noProof/>
            <w:webHidden/>
          </w:rPr>
          <w:t>21</w:t>
        </w:r>
        <w:r w:rsidR="00066414">
          <w:rPr>
            <w:noProof/>
            <w:webHidden/>
          </w:rPr>
          <w:fldChar w:fldCharType="end"/>
        </w:r>
      </w:hyperlink>
    </w:p>
    <w:p w14:paraId="5254F77B" w14:textId="5F4CE03B" w:rsidR="00066414" w:rsidRDefault="001C54AB">
      <w:pPr>
        <w:pStyle w:val="TOC3"/>
        <w:rPr>
          <w:rFonts w:asciiTheme="minorHAnsi" w:eastAsiaTheme="minorEastAsia" w:hAnsiTheme="minorHAnsi" w:cstheme="minorBidi"/>
          <w:noProof/>
          <w:kern w:val="2"/>
          <w:sz w:val="24"/>
          <w:szCs w:val="24"/>
          <w14:ligatures w14:val="standardContextual"/>
        </w:rPr>
      </w:pPr>
      <w:hyperlink w:anchor="_Toc168659426" w:history="1">
        <w:r w:rsidR="00066414" w:rsidRPr="00B05714">
          <w:rPr>
            <w:rStyle w:val="Hyperlink"/>
            <w:noProof/>
          </w:rPr>
          <w:t>Determining a client’s room and board, and client responsibility towards the cost of their personal care.</w:t>
        </w:r>
        <w:r w:rsidR="00066414">
          <w:rPr>
            <w:noProof/>
            <w:webHidden/>
          </w:rPr>
          <w:tab/>
        </w:r>
        <w:r w:rsidR="00066414">
          <w:rPr>
            <w:noProof/>
            <w:webHidden/>
          </w:rPr>
          <w:fldChar w:fldCharType="begin"/>
        </w:r>
        <w:r w:rsidR="00066414">
          <w:rPr>
            <w:noProof/>
            <w:webHidden/>
          </w:rPr>
          <w:instrText xml:space="preserve"> PAGEREF _Toc168659426 \h </w:instrText>
        </w:r>
        <w:r w:rsidR="00066414">
          <w:rPr>
            <w:noProof/>
            <w:webHidden/>
          </w:rPr>
        </w:r>
        <w:r w:rsidR="00066414">
          <w:rPr>
            <w:noProof/>
            <w:webHidden/>
          </w:rPr>
          <w:fldChar w:fldCharType="separate"/>
        </w:r>
        <w:r w:rsidR="000048EC">
          <w:rPr>
            <w:noProof/>
            <w:webHidden/>
          </w:rPr>
          <w:t>21</w:t>
        </w:r>
        <w:r w:rsidR="00066414">
          <w:rPr>
            <w:noProof/>
            <w:webHidden/>
          </w:rPr>
          <w:fldChar w:fldCharType="end"/>
        </w:r>
      </w:hyperlink>
    </w:p>
    <w:p w14:paraId="20A716A2" w14:textId="5F7F3BB3" w:rsidR="00066414" w:rsidRDefault="001C54AB">
      <w:pPr>
        <w:pStyle w:val="TOC2"/>
        <w:rPr>
          <w:rFonts w:asciiTheme="minorHAnsi" w:eastAsiaTheme="minorEastAsia" w:hAnsiTheme="minorHAnsi" w:cstheme="minorBidi"/>
          <w:noProof/>
          <w:kern w:val="2"/>
          <w:sz w:val="24"/>
          <w:szCs w:val="24"/>
          <w14:ligatures w14:val="standardContextual"/>
        </w:rPr>
      </w:pPr>
      <w:hyperlink w:anchor="_Toc168659427" w:history="1">
        <w:r w:rsidR="00066414" w:rsidRPr="00B05714">
          <w:rPr>
            <w:rStyle w:val="Hyperlink"/>
            <w:noProof/>
          </w:rPr>
          <w:t>Supplementing the Medicaid rate</w:t>
        </w:r>
        <w:r w:rsidR="00066414">
          <w:rPr>
            <w:noProof/>
            <w:webHidden/>
          </w:rPr>
          <w:tab/>
        </w:r>
        <w:r w:rsidR="00066414">
          <w:rPr>
            <w:noProof/>
            <w:webHidden/>
          </w:rPr>
          <w:fldChar w:fldCharType="begin"/>
        </w:r>
        <w:r w:rsidR="00066414">
          <w:rPr>
            <w:noProof/>
            <w:webHidden/>
          </w:rPr>
          <w:instrText xml:space="preserve"> PAGEREF _Toc168659427 \h </w:instrText>
        </w:r>
        <w:r w:rsidR="00066414">
          <w:rPr>
            <w:noProof/>
            <w:webHidden/>
          </w:rPr>
        </w:r>
        <w:r w:rsidR="00066414">
          <w:rPr>
            <w:noProof/>
            <w:webHidden/>
          </w:rPr>
          <w:fldChar w:fldCharType="separate"/>
        </w:r>
        <w:r w:rsidR="000048EC">
          <w:rPr>
            <w:noProof/>
            <w:webHidden/>
          </w:rPr>
          <w:t>21</w:t>
        </w:r>
        <w:r w:rsidR="00066414">
          <w:rPr>
            <w:noProof/>
            <w:webHidden/>
          </w:rPr>
          <w:fldChar w:fldCharType="end"/>
        </w:r>
      </w:hyperlink>
    </w:p>
    <w:p w14:paraId="451BFC60" w14:textId="2BFEEE00" w:rsidR="00066414" w:rsidRDefault="001C54AB">
      <w:pPr>
        <w:pStyle w:val="TOC2"/>
        <w:rPr>
          <w:rFonts w:asciiTheme="minorHAnsi" w:eastAsiaTheme="minorEastAsia" w:hAnsiTheme="minorHAnsi" w:cstheme="minorBidi"/>
          <w:noProof/>
          <w:kern w:val="2"/>
          <w:sz w:val="24"/>
          <w:szCs w:val="24"/>
          <w14:ligatures w14:val="standardContextual"/>
        </w:rPr>
      </w:pPr>
      <w:hyperlink w:anchor="_Toc168659428" w:history="1">
        <w:r w:rsidR="00066414" w:rsidRPr="00B05714">
          <w:rPr>
            <w:rStyle w:val="Hyperlink"/>
            <w:noProof/>
          </w:rPr>
          <w:t>Case Managers/Social Service Specialists Responsibilities</w:t>
        </w:r>
        <w:r w:rsidR="00066414">
          <w:rPr>
            <w:noProof/>
            <w:webHidden/>
          </w:rPr>
          <w:tab/>
        </w:r>
        <w:r w:rsidR="00066414">
          <w:rPr>
            <w:noProof/>
            <w:webHidden/>
          </w:rPr>
          <w:fldChar w:fldCharType="begin"/>
        </w:r>
        <w:r w:rsidR="00066414">
          <w:rPr>
            <w:noProof/>
            <w:webHidden/>
          </w:rPr>
          <w:instrText xml:space="preserve"> PAGEREF _Toc168659428 \h </w:instrText>
        </w:r>
        <w:r w:rsidR="00066414">
          <w:rPr>
            <w:noProof/>
            <w:webHidden/>
          </w:rPr>
        </w:r>
        <w:r w:rsidR="00066414">
          <w:rPr>
            <w:noProof/>
            <w:webHidden/>
          </w:rPr>
          <w:fldChar w:fldCharType="separate"/>
        </w:r>
        <w:r w:rsidR="000048EC">
          <w:rPr>
            <w:noProof/>
            <w:webHidden/>
          </w:rPr>
          <w:t>23</w:t>
        </w:r>
        <w:r w:rsidR="00066414">
          <w:rPr>
            <w:noProof/>
            <w:webHidden/>
          </w:rPr>
          <w:fldChar w:fldCharType="end"/>
        </w:r>
      </w:hyperlink>
    </w:p>
    <w:p w14:paraId="5DADB934" w14:textId="726873C5" w:rsidR="00066414" w:rsidRDefault="001C54AB">
      <w:pPr>
        <w:pStyle w:val="TOC3"/>
        <w:rPr>
          <w:rFonts w:asciiTheme="minorHAnsi" w:eastAsiaTheme="minorEastAsia" w:hAnsiTheme="minorHAnsi" w:cstheme="minorBidi"/>
          <w:noProof/>
          <w:kern w:val="2"/>
          <w:sz w:val="24"/>
          <w:szCs w:val="24"/>
          <w14:ligatures w14:val="standardContextual"/>
        </w:rPr>
      </w:pPr>
      <w:hyperlink w:anchor="_Toc168659429" w:history="1">
        <w:r w:rsidR="00066414" w:rsidRPr="00B05714">
          <w:rPr>
            <w:rStyle w:val="Hyperlink"/>
            <w:noProof/>
          </w:rPr>
          <w:t>Assisting a client to move into a residential setting.</w:t>
        </w:r>
        <w:r w:rsidR="00066414">
          <w:rPr>
            <w:noProof/>
            <w:webHidden/>
          </w:rPr>
          <w:tab/>
        </w:r>
        <w:r w:rsidR="00066414">
          <w:rPr>
            <w:noProof/>
            <w:webHidden/>
          </w:rPr>
          <w:fldChar w:fldCharType="begin"/>
        </w:r>
        <w:r w:rsidR="00066414">
          <w:rPr>
            <w:noProof/>
            <w:webHidden/>
          </w:rPr>
          <w:instrText xml:space="preserve"> PAGEREF _Toc168659429 \h </w:instrText>
        </w:r>
        <w:r w:rsidR="00066414">
          <w:rPr>
            <w:noProof/>
            <w:webHidden/>
          </w:rPr>
        </w:r>
        <w:r w:rsidR="00066414">
          <w:rPr>
            <w:noProof/>
            <w:webHidden/>
          </w:rPr>
          <w:fldChar w:fldCharType="separate"/>
        </w:r>
        <w:r w:rsidR="000048EC">
          <w:rPr>
            <w:noProof/>
            <w:webHidden/>
          </w:rPr>
          <w:t>24</w:t>
        </w:r>
        <w:r w:rsidR="00066414">
          <w:rPr>
            <w:noProof/>
            <w:webHidden/>
          </w:rPr>
          <w:fldChar w:fldCharType="end"/>
        </w:r>
      </w:hyperlink>
    </w:p>
    <w:p w14:paraId="6CA6E0EC" w14:textId="72E2F993" w:rsidR="00066414" w:rsidRDefault="001C54AB">
      <w:pPr>
        <w:pStyle w:val="TOC3"/>
        <w:rPr>
          <w:rFonts w:asciiTheme="minorHAnsi" w:eastAsiaTheme="minorEastAsia" w:hAnsiTheme="minorHAnsi" w:cstheme="minorBidi"/>
          <w:noProof/>
          <w:kern w:val="2"/>
          <w:sz w:val="24"/>
          <w:szCs w:val="24"/>
          <w14:ligatures w14:val="standardContextual"/>
        </w:rPr>
      </w:pPr>
      <w:hyperlink w:anchor="_Toc168659430" w:history="1">
        <w:r w:rsidR="00066414" w:rsidRPr="00B05714">
          <w:rPr>
            <w:rStyle w:val="Hyperlink"/>
            <w:noProof/>
          </w:rPr>
          <w:t>Assisting with community integration in AFHs</w:t>
        </w:r>
        <w:r w:rsidR="00066414">
          <w:rPr>
            <w:noProof/>
            <w:webHidden/>
          </w:rPr>
          <w:tab/>
        </w:r>
        <w:r w:rsidR="00066414">
          <w:rPr>
            <w:noProof/>
            <w:webHidden/>
          </w:rPr>
          <w:fldChar w:fldCharType="begin"/>
        </w:r>
        <w:r w:rsidR="00066414">
          <w:rPr>
            <w:noProof/>
            <w:webHidden/>
          </w:rPr>
          <w:instrText xml:space="preserve"> PAGEREF _Toc168659430 \h </w:instrText>
        </w:r>
        <w:r w:rsidR="00066414">
          <w:rPr>
            <w:noProof/>
            <w:webHidden/>
          </w:rPr>
        </w:r>
        <w:r w:rsidR="00066414">
          <w:rPr>
            <w:noProof/>
            <w:webHidden/>
          </w:rPr>
          <w:fldChar w:fldCharType="separate"/>
        </w:r>
        <w:r w:rsidR="000048EC">
          <w:rPr>
            <w:noProof/>
            <w:webHidden/>
          </w:rPr>
          <w:t>27</w:t>
        </w:r>
        <w:r w:rsidR="00066414">
          <w:rPr>
            <w:noProof/>
            <w:webHidden/>
          </w:rPr>
          <w:fldChar w:fldCharType="end"/>
        </w:r>
      </w:hyperlink>
    </w:p>
    <w:p w14:paraId="590FA030" w14:textId="77B1CAED" w:rsidR="00066414" w:rsidRDefault="001C54AB">
      <w:pPr>
        <w:pStyle w:val="TOC3"/>
        <w:rPr>
          <w:rFonts w:asciiTheme="minorHAnsi" w:eastAsiaTheme="minorEastAsia" w:hAnsiTheme="minorHAnsi" w:cstheme="minorBidi"/>
          <w:noProof/>
          <w:kern w:val="2"/>
          <w:sz w:val="24"/>
          <w:szCs w:val="24"/>
          <w14:ligatures w14:val="standardContextual"/>
        </w:rPr>
      </w:pPr>
      <w:hyperlink w:anchor="_Toc168659431" w:history="1">
        <w:r w:rsidR="00066414" w:rsidRPr="00B05714">
          <w:rPr>
            <w:rStyle w:val="Hyperlink"/>
            <w:bCs/>
            <w:noProof/>
          </w:rPr>
          <w:t>Assisting client with relocation</w:t>
        </w:r>
        <w:r w:rsidR="00066414">
          <w:rPr>
            <w:noProof/>
            <w:webHidden/>
          </w:rPr>
          <w:tab/>
        </w:r>
        <w:r w:rsidR="00066414">
          <w:rPr>
            <w:noProof/>
            <w:webHidden/>
          </w:rPr>
          <w:fldChar w:fldCharType="begin"/>
        </w:r>
        <w:r w:rsidR="00066414">
          <w:rPr>
            <w:noProof/>
            <w:webHidden/>
          </w:rPr>
          <w:instrText xml:space="preserve"> PAGEREF _Toc168659431 \h </w:instrText>
        </w:r>
        <w:r w:rsidR="00066414">
          <w:rPr>
            <w:noProof/>
            <w:webHidden/>
          </w:rPr>
        </w:r>
        <w:r w:rsidR="00066414">
          <w:rPr>
            <w:noProof/>
            <w:webHidden/>
          </w:rPr>
          <w:fldChar w:fldCharType="separate"/>
        </w:r>
        <w:r w:rsidR="000048EC">
          <w:rPr>
            <w:noProof/>
            <w:webHidden/>
          </w:rPr>
          <w:t>27</w:t>
        </w:r>
        <w:r w:rsidR="00066414">
          <w:rPr>
            <w:noProof/>
            <w:webHidden/>
          </w:rPr>
          <w:fldChar w:fldCharType="end"/>
        </w:r>
      </w:hyperlink>
    </w:p>
    <w:p w14:paraId="4781455A" w14:textId="6D1B7932" w:rsidR="00066414" w:rsidRDefault="001C54AB">
      <w:pPr>
        <w:pStyle w:val="TOC3"/>
        <w:rPr>
          <w:rFonts w:asciiTheme="minorHAnsi" w:eastAsiaTheme="minorEastAsia" w:hAnsiTheme="minorHAnsi" w:cstheme="minorBidi"/>
          <w:noProof/>
          <w:kern w:val="2"/>
          <w:sz w:val="24"/>
          <w:szCs w:val="24"/>
          <w14:ligatures w14:val="standardContextual"/>
        </w:rPr>
      </w:pPr>
      <w:hyperlink w:anchor="_Toc168659432" w:history="1">
        <w:r w:rsidR="00066414" w:rsidRPr="00B05714">
          <w:rPr>
            <w:rStyle w:val="Hyperlink"/>
            <w:bCs/>
            <w:noProof/>
          </w:rPr>
          <w:t>HCS responsibilities</w:t>
        </w:r>
        <w:r w:rsidR="00066414">
          <w:rPr>
            <w:noProof/>
            <w:webHidden/>
          </w:rPr>
          <w:tab/>
        </w:r>
        <w:r w:rsidR="00066414">
          <w:rPr>
            <w:noProof/>
            <w:webHidden/>
          </w:rPr>
          <w:fldChar w:fldCharType="begin"/>
        </w:r>
        <w:r w:rsidR="00066414">
          <w:rPr>
            <w:noProof/>
            <w:webHidden/>
          </w:rPr>
          <w:instrText xml:space="preserve"> PAGEREF _Toc168659432 \h </w:instrText>
        </w:r>
        <w:r w:rsidR="00066414">
          <w:rPr>
            <w:noProof/>
            <w:webHidden/>
          </w:rPr>
        </w:r>
        <w:r w:rsidR="00066414">
          <w:rPr>
            <w:noProof/>
            <w:webHidden/>
          </w:rPr>
          <w:fldChar w:fldCharType="separate"/>
        </w:r>
        <w:r w:rsidR="000048EC">
          <w:rPr>
            <w:noProof/>
            <w:webHidden/>
          </w:rPr>
          <w:t>28</w:t>
        </w:r>
        <w:r w:rsidR="00066414">
          <w:rPr>
            <w:noProof/>
            <w:webHidden/>
          </w:rPr>
          <w:fldChar w:fldCharType="end"/>
        </w:r>
      </w:hyperlink>
    </w:p>
    <w:p w14:paraId="454E6776" w14:textId="7F17E820" w:rsidR="00066414" w:rsidRDefault="001C54AB">
      <w:pPr>
        <w:pStyle w:val="TOC3"/>
        <w:rPr>
          <w:rFonts w:asciiTheme="minorHAnsi" w:eastAsiaTheme="minorEastAsia" w:hAnsiTheme="minorHAnsi" w:cstheme="minorBidi"/>
          <w:noProof/>
          <w:kern w:val="2"/>
          <w:sz w:val="24"/>
          <w:szCs w:val="24"/>
          <w14:ligatures w14:val="standardContextual"/>
        </w:rPr>
      </w:pPr>
      <w:hyperlink w:anchor="_Toc168659433" w:history="1">
        <w:r w:rsidR="00066414" w:rsidRPr="00B05714">
          <w:rPr>
            <w:rStyle w:val="Hyperlink"/>
            <w:noProof/>
          </w:rPr>
          <w:t>Monitoring changes in the client’s condition/significant change</w:t>
        </w:r>
        <w:r w:rsidR="00066414">
          <w:rPr>
            <w:noProof/>
            <w:webHidden/>
          </w:rPr>
          <w:tab/>
        </w:r>
        <w:r w:rsidR="00066414">
          <w:rPr>
            <w:noProof/>
            <w:webHidden/>
          </w:rPr>
          <w:fldChar w:fldCharType="begin"/>
        </w:r>
        <w:r w:rsidR="00066414">
          <w:rPr>
            <w:noProof/>
            <w:webHidden/>
          </w:rPr>
          <w:instrText xml:space="preserve"> PAGEREF _Toc168659433 \h </w:instrText>
        </w:r>
        <w:r w:rsidR="00066414">
          <w:rPr>
            <w:noProof/>
            <w:webHidden/>
          </w:rPr>
        </w:r>
        <w:r w:rsidR="00066414">
          <w:rPr>
            <w:noProof/>
            <w:webHidden/>
          </w:rPr>
          <w:fldChar w:fldCharType="separate"/>
        </w:r>
        <w:r w:rsidR="000048EC">
          <w:rPr>
            <w:noProof/>
            <w:webHidden/>
          </w:rPr>
          <w:t>30</w:t>
        </w:r>
        <w:r w:rsidR="00066414">
          <w:rPr>
            <w:noProof/>
            <w:webHidden/>
          </w:rPr>
          <w:fldChar w:fldCharType="end"/>
        </w:r>
      </w:hyperlink>
    </w:p>
    <w:p w14:paraId="6BE3E491" w14:textId="64545F93" w:rsidR="00066414" w:rsidRDefault="001C54AB">
      <w:pPr>
        <w:pStyle w:val="TOC3"/>
        <w:rPr>
          <w:rFonts w:asciiTheme="minorHAnsi" w:eastAsiaTheme="minorEastAsia" w:hAnsiTheme="minorHAnsi" w:cstheme="minorBidi"/>
          <w:noProof/>
          <w:kern w:val="2"/>
          <w:sz w:val="24"/>
          <w:szCs w:val="24"/>
          <w14:ligatures w14:val="standardContextual"/>
        </w:rPr>
      </w:pPr>
      <w:hyperlink w:anchor="_Toc168659434" w:history="1">
        <w:r w:rsidR="00066414" w:rsidRPr="00B05714">
          <w:rPr>
            <w:rStyle w:val="Hyperlink"/>
            <w:noProof/>
          </w:rPr>
          <w:t>Reviewing the Negotiated Service Agreement/Negotiated Care Plan</w:t>
        </w:r>
        <w:r w:rsidR="00066414">
          <w:rPr>
            <w:noProof/>
            <w:webHidden/>
          </w:rPr>
          <w:tab/>
        </w:r>
        <w:r w:rsidR="00066414">
          <w:rPr>
            <w:noProof/>
            <w:webHidden/>
          </w:rPr>
          <w:fldChar w:fldCharType="begin"/>
        </w:r>
        <w:r w:rsidR="00066414">
          <w:rPr>
            <w:noProof/>
            <w:webHidden/>
          </w:rPr>
          <w:instrText xml:space="preserve"> PAGEREF _Toc168659434 \h </w:instrText>
        </w:r>
        <w:r w:rsidR="00066414">
          <w:rPr>
            <w:noProof/>
            <w:webHidden/>
          </w:rPr>
        </w:r>
        <w:r w:rsidR="00066414">
          <w:rPr>
            <w:noProof/>
            <w:webHidden/>
          </w:rPr>
          <w:fldChar w:fldCharType="separate"/>
        </w:r>
        <w:r w:rsidR="000048EC">
          <w:rPr>
            <w:noProof/>
            <w:webHidden/>
          </w:rPr>
          <w:t>31</w:t>
        </w:r>
        <w:r w:rsidR="00066414">
          <w:rPr>
            <w:noProof/>
            <w:webHidden/>
          </w:rPr>
          <w:fldChar w:fldCharType="end"/>
        </w:r>
      </w:hyperlink>
    </w:p>
    <w:p w14:paraId="20C4928D" w14:textId="3728A12E" w:rsidR="00066414" w:rsidRDefault="001C54AB">
      <w:pPr>
        <w:pStyle w:val="TOC2"/>
        <w:rPr>
          <w:rFonts w:asciiTheme="minorHAnsi" w:eastAsiaTheme="minorEastAsia" w:hAnsiTheme="minorHAnsi" w:cstheme="minorBidi"/>
          <w:noProof/>
          <w:kern w:val="2"/>
          <w:sz w:val="24"/>
          <w:szCs w:val="24"/>
          <w14:ligatures w14:val="standardContextual"/>
        </w:rPr>
      </w:pPr>
      <w:hyperlink w:anchor="_Toc168659435" w:history="1">
        <w:r w:rsidR="00066414" w:rsidRPr="00B05714">
          <w:rPr>
            <w:rStyle w:val="Hyperlink"/>
            <w:noProof/>
          </w:rPr>
          <w:t>Client Rights</w:t>
        </w:r>
        <w:r w:rsidR="00066414">
          <w:rPr>
            <w:noProof/>
            <w:webHidden/>
          </w:rPr>
          <w:tab/>
        </w:r>
        <w:r w:rsidR="00066414">
          <w:rPr>
            <w:noProof/>
            <w:webHidden/>
          </w:rPr>
          <w:fldChar w:fldCharType="begin"/>
        </w:r>
        <w:r w:rsidR="00066414">
          <w:rPr>
            <w:noProof/>
            <w:webHidden/>
          </w:rPr>
          <w:instrText xml:space="preserve"> PAGEREF _Toc168659435 \h </w:instrText>
        </w:r>
        <w:r w:rsidR="00066414">
          <w:rPr>
            <w:noProof/>
            <w:webHidden/>
          </w:rPr>
        </w:r>
        <w:r w:rsidR="00066414">
          <w:rPr>
            <w:noProof/>
            <w:webHidden/>
          </w:rPr>
          <w:fldChar w:fldCharType="separate"/>
        </w:r>
        <w:r w:rsidR="000048EC">
          <w:rPr>
            <w:noProof/>
            <w:webHidden/>
          </w:rPr>
          <w:t>33</w:t>
        </w:r>
        <w:r w:rsidR="00066414">
          <w:rPr>
            <w:noProof/>
            <w:webHidden/>
          </w:rPr>
          <w:fldChar w:fldCharType="end"/>
        </w:r>
      </w:hyperlink>
    </w:p>
    <w:p w14:paraId="3036F913" w14:textId="5A288E7F" w:rsidR="00066414" w:rsidRDefault="001C54AB">
      <w:pPr>
        <w:pStyle w:val="TOC2"/>
        <w:rPr>
          <w:rFonts w:asciiTheme="minorHAnsi" w:eastAsiaTheme="minorEastAsia" w:hAnsiTheme="minorHAnsi" w:cstheme="minorBidi"/>
          <w:noProof/>
          <w:kern w:val="2"/>
          <w:sz w:val="24"/>
          <w:szCs w:val="24"/>
          <w14:ligatures w14:val="standardContextual"/>
        </w:rPr>
      </w:pPr>
      <w:hyperlink w:anchor="_Toc168659436" w:history="1">
        <w:r w:rsidR="00066414" w:rsidRPr="00B05714">
          <w:rPr>
            <w:rStyle w:val="Hyperlink"/>
            <w:noProof/>
          </w:rPr>
          <w:t>Client Rights in HCBS Settings</w:t>
        </w:r>
        <w:r w:rsidR="00066414">
          <w:rPr>
            <w:noProof/>
            <w:webHidden/>
          </w:rPr>
          <w:tab/>
        </w:r>
        <w:r w:rsidR="00066414">
          <w:rPr>
            <w:noProof/>
            <w:webHidden/>
          </w:rPr>
          <w:fldChar w:fldCharType="begin"/>
        </w:r>
        <w:r w:rsidR="00066414">
          <w:rPr>
            <w:noProof/>
            <w:webHidden/>
          </w:rPr>
          <w:instrText xml:space="preserve"> PAGEREF _Toc168659436 \h </w:instrText>
        </w:r>
        <w:r w:rsidR="00066414">
          <w:rPr>
            <w:noProof/>
            <w:webHidden/>
          </w:rPr>
        </w:r>
        <w:r w:rsidR="00066414">
          <w:rPr>
            <w:noProof/>
            <w:webHidden/>
          </w:rPr>
          <w:fldChar w:fldCharType="separate"/>
        </w:r>
        <w:r w:rsidR="000048EC">
          <w:rPr>
            <w:noProof/>
            <w:webHidden/>
          </w:rPr>
          <w:t>34</w:t>
        </w:r>
        <w:r w:rsidR="00066414">
          <w:rPr>
            <w:noProof/>
            <w:webHidden/>
          </w:rPr>
          <w:fldChar w:fldCharType="end"/>
        </w:r>
      </w:hyperlink>
    </w:p>
    <w:p w14:paraId="47FE1D2D" w14:textId="265D4BFD" w:rsidR="00066414" w:rsidRDefault="001C54AB">
      <w:pPr>
        <w:pStyle w:val="TOC3"/>
        <w:rPr>
          <w:rFonts w:asciiTheme="minorHAnsi" w:eastAsiaTheme="minorEastAsia" w:hAnsiTheme="minorHAnsi" w:cstheme="minorBidi"/>
          <w:noProof/>
          <w:kern w:val="2"/>
          <w:sz w:val="24"/>
          <w:szCs w:val="24"/>
          <w14:ligatures w14:val="standardContextual"/>
        </w:rPr>
      </w:pPr>
      <w:hyperlink w:anchor="_Toc168659437" w:history="1">
        <w:r w:rsidR="00066414" w:rsidRPr="00B05714">
          <w:rPr>
            <w:rStyle w:val="Hyperlink"/>
            <w:noProof/>
          </w:rPr>
          <w:t>Documenting modifications to Client Rights:</w:t>
        </w:r>
        <w:r w:rsidR="00066414">
          <w:rPr>
            <w:noProof/>
            <w:webHidden/>
          </w:rPr>
          <w:tab/>
        </w:r>
        <w:r w:rsidR="00066414">
          <w:rPr>
            <w:noProof/>
            <w:webHidden/>
          </w:rPr>
          <w:fldChar w:fldCharType="begin"/>
        </w:r>
        <w:r w:rsidR="00066414">
          <w:rPr>
            <w:noProof/>
            <w:webHidden/>
          </w:rPr>
          <w:instrText xml:space="preserve"> PAGEREF _Toc168659437 \h </w:instrText>
        </w:r>
        <w:r w:rsidR="00066414">
          <w:rPr>
            <w:noProof/>
            <w:webHidden/>
          </w:rPr>
        </w:r>
        <w:r w:rsidR="00066414">
          <w:rPr>
            <w:noProof/>
            <w:webHidden/>
          </w:rPr>
          <w:fldChar w:fldCharType="separate"/>
        </w:r>
        <w:r w:rsidR="000048EC">
          <w:rPr>
            <w:noProof/>
            <w:webHidden/>
          </w:rPr>
          <w:t>34</w:t>
        </w:r>
        <w:r w:rsidR="00066414">
          <w:rPr>
            <w:noProof/>
            <w:webHidden/>
          </w:rPr>
          <w:fldChar w:fldCharType="end"/>
        </w:r>
      </w:hyperlink>
    </w:p>
    <w:p w14:paraId="7AB227ED" w14:textId="275AA8DD" w:rsidR="00066414" w:rsidRDefault="001C54AB">
      <w:pPr>
        <w:pStyle w:val="TOC2"/>
        <w:rPr>
          <w:rFonts w:asciiTheme="minorHAnsi" w:eastAsiaTheme="minorEastAsia" w:hAnsiTheme="minorHAnsi" w:cstheme="minorBidi"/>
          <w:noProof/>
          <w:kern w:val="2"/>
          <w:sz w:val="24"/>
          <w:szCs w:val="24"/>
          <w14:ligatures w14:val="standardContextual"/>
        </w:rPr>
      </w:pPr>
      <w:hyperlink w:anchor="_Toc168659438" w:history="1">
        <w:r w:rsidR="00066414" w:rsidRPr="00B05714">
          <w:rPr>
            <w:rStyle w:val="Hyperlink"/>
            <w:noProof/>
          </w:rPr>
          <w:t>Exception to Rule</w:t>
        </w:r>
        <w:r w:rsidR="00066414">
          <w:rPr>
            <w:noProof/>
            <w:webHidden/>
          </w:rPr>
          <w:tab/>
        </w:r>
        <w:r w:rsidR="00066414">
          <w:rPr>
            <w:noProof/>
            <w:webHidden/>
          </w:rPr>
          <w:fldChar w:fldCharType="begin"/>
        </w:r>
        <w:r w:rsidR="00066414">
          <w:rPr>
            <w:noProof/>
            <w:webHidden/>
          </w:rPr>
          <w:instrText xml:space="preserve"> PAGEREF _Toc168659438 \h </w:instrText>
        </w:r>
        <w:r w:rsidR="00066414">
          <w:rPr>
            <w:noProof/>
            <w:webHidden/>
          </w:rPr>
        </w:r>
        <w:r w:rsidR="00066414">
          <w:rPr>
            <w:noProof/>
            <w:webHidden/>
          </w:rPr>
          <w:fldChar w:fldCharType="separate"/>
        </w:r>
        <w:r w:rsidR="000048EC">
          <w:rPr>
            <w:noProof/>
            <w:webHidden/>
          </w:rPr>
          <w:t>36</w:t>
        </w:r>
        <w:r w:rsidR="00066414">
          <w:rPr>
            <w:noProof/>
            <w:webHidden/>
          </w:rPr>
          <w:fldChar w:fldCharType="end"/>
        </w:r>
      </w:hyperlink>
    </w:p>
    <w:p w14:paraId="1FB2B479" w14:textId="2640A6DC" w:rsidR="00066414" w:rsidRDefault="001C54AB">
      <w:pPr>
        <w:pStyle w:val="TOC2"/>
        <w:rPr>
          <w:rFonts w:asciiTheme="minorHAnsi" w:eastAsiaTheme="minorEastAsia" w:hAnsiTheme="minorHAnsi" w:cstheme="minorBidi"/>
          <w:noProof/>
          <w:kern w:val="2"/>
          <w:sz w:val="24"/>
          <w:szCs w:val="24"/>
          <w14:ligatures w14:val="standardContextual"/>
        </w:rPr>
      </w:pPr>
      <w:hyperlink w:anchor="_Toc168659439" w:history="1">
        <w:r w:rsidR="00066414" w:rsidRPr="00B05714">
          <w:rPr>
            <w:rStyle w:val="Hyperlink"/>
            <w:noProof/>
          </w:rPr>
          <w:t>Resident Choice Regarding ALF Room Exemptions</w:t>
        </w:r>
        <w:r w:rsidR="00066414">
          <w:rPr>
            <w:noProof/>
            <w:webHidden/>
          </w:rPr>
          <w:tab/>
        </w:r>
        <w:r w:rsidR="00066414">
          <w:rPr>
            <w:noProof/>
            <w:webHidden/>
          </w:rPr>
          <w:fldChar w:fldCharType="begin"/>
        </w:r>
        <w:r w:rsidR="00066414">
          <w:rPr>
            <w:noProof/>
            <w:webHidden/>
          </w:rPr>
          <w:instrText xml:space="preserve"> PAGEREF _Toc168659439 \h </w:instrText>
        </w:r>
        <w:r w:rsidR="00066414">
          <w:rPr>
            <w:noProof/>
            <w:webHidden/>
          </w:rPr>
        </w:r>
        <w:r w:rsidR="00066414">
          <w:rPr>
            <w:noProof/>
            <w:webHidden/>
          </w:rPr>
          <w:fldChar w:fldCharType="separate"/>
        </w:r>
        <w:r w:rsidR="000048EC">
          <w:rPr>
            <w:noProof/>
            <w:webHidden/>
          </w:rPr>
          <w:t>36</w:t>
        </w:r>
        <w:r w:rsidR="00066414">
          <w:rPr>
            <w:noProof/>
            <w:webHidden/>
          </w:rPr>
          <w:fldChar w:fldCharType="end"/>
        </w:r>
      </w:hyperlink>
    </w:p>
    <w:p w14:paraId="25C245B9" w14:textId="3E5B9467" w:rsidR="00066414" w:rsidRDefault="001C54AB">
      <w:pPr>
        <w:pStyle w:val="TOC2"/>
        <w:rPr>
          <w:rFonts w:asciiTheme="minorHAnsi" w:eastAsiaTheme="minorEastAsia" w:hAnsiTheme="minorHAnsi" w:cstheme="minorBidi"/>
          <w:noProof/>
          <w:kern w:val="2"/>
          <w:sz w:val="24"/>
          <w:szCs w:val="24"/>
          <w14:ligatures w14:val="standardContextual"/>
        </w:rPr>
      </w:pPr>
      <w:hyperlink w:anchor="_Toc168659440" w:history="1">
        <w:r w:rsidR="00066414" w:rsidRPr="00B05714">
          <w:rPr>
            <w:rStyle w:val="Hyperlink"/>
            <w:noProof/>
          </w:rPr>
          <w:t>Bed Hold for Medical Leave</w:t>
        </w:r>
        <w:r w:rsidR="00066414">
          <w:rPr>
            <w:noProof/>
            <w:webHidden/>
          </w:rPr>
          <w:tab/>
        </w:r>
        <w:r w:rsidR="00066414">
          <w:rPr>
            <w:noProof/>
            <w:webHidden/>
          </w:rPr>
          <w:fldChar w:fldCharType="begin"/>
        </w:r>
        <w:r w:rsidR="00066414">
          <w:rPr>
            <w:noProof/>
            <w:webHidden/>
          </w:rPr>
          <w:instrText xml:space="preserve"> PAGEREF _Toc168659440 \h </w:instrText>
        </w:r>
        <w:r w:rsidR="00066414">
          <w:rPr>
            <w:noProof/>
            <w:webHidden/>
          </w:rPr>
        </w:r>
        <w:r w:rsidR="00066414">
          <w:rPr>
            <w:noProof/>
            <w:webHidden/>
          </w:rPr>
          <w:fldChar w:fldCharType="separate"/>
        </w:r>
        <w:r w:rsidR="000048EC">
          <w:rPr>
            <w:noProof/>
            <w:webHidden/>
          </w:rPr>
          <w:t>38</w:t>
        </w:r>
        <w:r w:rsidR="00066414">
          <w:rPr>
            <w:noProof/>
            <w:webHidden/>
          </w:rPr>
          <w:fldChar w:fldCharType="end"/>
        </w:r>
      </w:hyperlink>
    </w:p>
    <w:p w14:paraId="28F993CA" w14:textId="41C202A3" w:rsidR="00066414" w:rsidRDefault="001C54AB">
      <w:pPr>
        <w:pStyle w:val="TOC3"/>
        <w:rPr>
          <w:rFonts w:asciiTheme="minorHAnsi" w:eastAsiaTheme="minorEastAsia" w:hAnsiTheme="minorHAnsi" w:cstheme="minorBidi"/>
          <w:noProof/>
          <w:kern w:val="2"/>
          <w:sz w:val="24"/>
          <w:szCs w:val="24"/>
          <w14:ligatures w14:val="standardContextual"/>
        </w:rPr>
      </w:pPr>
      <w:hyperlink w:anchor="_Toc168659441" w:history="1">
        <w:r w:rsidR="00066414" w:rsidRPr="00B05714">
          <w:rPr>
            <w:rStyle w:val="Hyperlink"/>
            <w:noProof/>
          </w:rPr>
          <w:t>Authorizing Bed Holds</w:t>
        </w:r>
        <w:r w:rsidR="00066414">
          <w:rPr>
            <w:noProof/>
            <w:webHidden/>
          </w:rPr>
          <w:tab/>
        </w:r>
        <w:r w:rsidR="00066414">
          <w:rPr>
            <w:noProof/>
            <w:webHidden/>
          </w:rPr>
          <w:fldChar w:fldCharType="begin"/>
        </w:r>
        <w:r w:rsidR="00066414">
          <w:rPr>
            <w:noProof/>
            <w:webHidden/>
          </w:rPr>
          <w:instrText xml:space="preserve"> PAGEREF _Toc168659441 \h </w:instrText>
        </w:r>
        <w:r w:rsidR="00066414">
          <w:rPr>
            <w:noProof/>
            <w:webHidden/>
          </w:rPr>
        </w:r>
        <w:r w:rsidR="00066414">
          <w:rPr>
            <w:noProof/>
            <w:webHidden/>
          </w:rPr>
          <w:fldChar w:fldCharType="separate"/>
        </w:r>
        <w:r w:rsidR="000048EC">
          <w:rPr>
            <w:noProof/>
            <w:webHidden/>
          </w:rPr>
          <w:t>39</w:t>
        </w:r>
        <w:r w:rsidR="00066414">
          <w:rPr>
            <w:noProof/>
            <w:webHidden/>
          </w:rPr>
          <w:fldChar w:fldCharType="end"/>
        </w:r>
      </w:hyperlink>
    </w:p>
    <w:p w14:paraId="09A76E19" w14:textId="5D2B8111" w:rsidR="00066414" w:rsidRDefault="001C54AB">
      <w:pPr>
        <w:pStyle w:val="TOC3"/>
        <w:rPr>
          <w:rFonts w:asciiTheme="minorHAnsi" w:eastAsiaTheme="minorEastAsia" w:hAnsiTheme="minorHAnsi" w:cstheme="minorBidi"/>
          <w:noProof/>
          <w:kern w:val="2"/>
          <w:sz w:val="24"/>
          <w:szCs w:val="24"/>
          <w14:ligatures w14:val="standardContextual"/>
        </w:rPr>
      </w:pPr>
      <w:hyperlink w:anchor="_Toc168659442" w:history="1">
        <w:r w:rsidR="00066414" w:rsidRPr="00B05714">
          <w:rPr>
            <w:rStyle w:val="Hyperlink"/>
            <w:noProof/>
          </w:rPr>
          <w:t>What is the payment for Bed Hold?</w:t>
        </w:r>
        <w:r w:rsidR="00066414">
          <w:rPr>
            <w:noProof/>
            <w:webHidden/>
          </w:rPr>
          <w:tab/>
        </w:r>
        <w:r w:rsidR="00066414">
          <w:rPr>
            <w:noProof/>
            <w:webHidden/>
          </w:rPr>
          <w:fldChar w:fldCharType="begin"/>
        </w:r>
        <w:r w:rsidR="00066414">
          <w:rPr>
            <w:noProof/>
            <w:webHidden/>
          </w:rPr>
          <w:instrText xml:space="preserve"> PAGEREF _Toc168659442 \h </w:instrText>
        </w:r>
        <w:r w:rsidR="00066414">
          <w:rPr>
            <w:noProof/>
            <w:webHidden/>
          </w:rPr>
        </w:r>
        <w:r w:rsidR="00066414">
          <w:rPr>
            <w:noProof/>
            <w:webHidden/>
          </w:rPr>
          <w:fldChar w:fldCharType="separate"/>
        </w:r>
        <w:r w:rsidR="000048EC">
          <w:rPr>
            <w:noProof/>
            <w:webHidden/>
          </w:rPr>
          <w:t>40</w:t>
        </w:r>
        <w:r w:rsidR="00066414">
          <w:rPr>
            <w:noProof/>
            <w:webHidden/>
          </w:rPr>
          <w:fldChar w:fldCharType="end"/>
        </w:r>
      </w:hyperlink>
    </w:p>
    <w:p w14:paraId="77377405" w14:textId="342B7B8F" w:rsidR="00066414" w:rsidRDefault="001C54AB">
      <w:pPr>
        <w:pStyle w:val="TOC3"/>
        <w:rPr>
          <w:rFonts w:asciiTheme="minorHAnsi" w:eastAsiaTheme="minorEastAsia" w:hAnsiTheme="minorHAnsi" w:cstheme="minorBidi"/>
          <w:noProof/>
          <w:kern w:val="2"/>
          <w:sz w:val="24"/>
          <w:szCs w:val="24"/>
          <w14:ligatures w14:val="standardContextual"/>
        </w:rPr>
      </w:pPr>
      <w:hyperlink w:anchor="_Toc168659443" w:history="1">
        <w:r w:rsidR="00066414" w:rsidRPr="00B05714">
          <w:rPr>
            <w:rStyle w:val="Hyperlink"/>
            <w:noProof/>
          </w:rPr>
          <w:t>Summary on Bed Hold Policy:</w:t>
        </w:r>
        <w:r w:rsidR="00066414">
          <w:rPr>
            <w:noProof/>
            <w:webHidden/>
          </w:rPr>
          <w:tab/>
        </w:r>
        <w:r w:rsidR="00066414">
          <w:rPr>
            <w:noProof/>
            <w:webHidden/>
          </w:rPr>
          <w:fldChar w:fldCharType="begin"/>
        </w:r>
        <w:r w:rsidR="00066414">
          <w:rPr>
            <w:noProof/>
            <w:webHidden/>
          </w:rPr>
          <w:instrText xml:space="preserve"> PAGEREF _Toc168659443 \h </w:instrText>
        </w:r>
        <w:r w:rsidR="00066414">
          <w:rPr>
            <w:noProof/>
            <w:webHidden/>
          </w:rPr>
        </w:r>
        <w:r w:rsidR="00066414">
          <w:rPr>
            <w:noProof/>
            <w:webHidden/>
          </w:rPr>
          <w:fldChar w:fldCharType="separate"/>
        </w:r>
        <w:r w:rsidR="000048EC">
          <w:rPr>
            <w:noProof/>
            <w:webHidden/>
          </w:rPr>
          <w:t>41</w:t>
        </w:r>
        <w:r w:rsidR="00066414">
          <w:rPr>
            <w:noProof/>
            <w:webHidden/>
          </w:rPr>
          <w:fldChar w:fldCharType="end"/>
        </w:r>
      </w:hyperlink>
    </w:p>
    <w:p w14:paraId="256AD3D6" w14:textId="67325EFB" w:rsidR="00066414" w:rsidRDefault="001C54AB">
      <w:pPr>
        <w:pStyle w:val="TOC2"/>
        <w:rPr>
          <w:rFonts w:asciiTheme="minorHAnsi" w:eastAsiaTheme="minorEastAsia" w:hAnsiTheme="minorHAnsi" w:cstheme="minorBidi"/>
          <w:noProof/>
          <w:kern w:val="2"/>
          <w:sz w:val="24"/>
          <w:szCs w:val="24"/>
          <w14:ligatures w14:val="standardContextual"/>
        </w:rPr>
      </w:pPr>
      <w:hyperlink w:anchor="_Toc168659444" w:history="1">
        <w:r w:rsidR="00066414" w:rsidRPr="00B05714">
          <w:rPr>
            <w:rStyle w:val="Hyperlink"/>
            <w:noProof/>
          </w:rPr>
          <w:t>Social Leave</w:t>
        </w:r>
        <w:r w:rsidR="00066414">
          <w:rPr>
            <w:noProof/>
            <w:webHidden/>
          </w:rPr>
          <w:tab/>
        </w:r>
        <w:r w:rsidR="00066414">
          <w:rPr>
            <w:noProof/>
            <w:webHidden/>
          </w:rPr>
          <w:fldChar w:fldCharType="begin"/>
        </w:r>
        <w:r w:rsidR="00066414">
          <w:rPr>
            <w:noProof/>
            <w:webHidden/>
          </w:rPr>
          <w:instrText xml:space="preserve"> PAGEREF _Toc168659444 \h </w:instrText>
        </w:r>
        <w:r w:rsidR="00066414">
          <w:rPr>
            <w:noProof/>
            <w:webHidden/>
          </w:rPr>
        </w:r>
        <w:r w:rsidR="00066414">
          <w:rPr>
            <w:noProof/>
            <w:webHidden/>
          </w:rPr>
          <w:fldChar w:fldCharType="separate"/>
        </w:r>
        <w:r w:rsidR="000048EC">
          <w:rPr>
            <w:noProof/>
            <w:webHidden/>
          </w:rPr>
          <w:t>42</w:t>
        </w:r>
        <w:r w:rsidR="00066414">
          <w:rPr>
            <w:noProof/>
            <w:webHidden/>
          </w:rPr>
          <w:fldChar w:fldCharType="end"/>
        </w:r>
      </w:hyperlink>
    </w:p>
    <w:p w14:paraId="0E4D8180" w14:textId="2B4435B5" w:rsidR="00066414" w:rsidRDefault="001C54AB">
      <w:pPr>
        <w:pStyle w:val="TOC2"/>
        <w:rPr>
          <w:rFonts w:asciiTheme="minorHAnsi" w:eastAsiaTheme="minorEastAsia" w:hAnsiTheme="minorHAnsi" w:cstheme="minorBidi"/>
          <w:noProof/>
          <w:kern w:val="2"/>
          <w:sz w:val="24"/>
          <w:szCs w:val="24"/>
          <w14:ligatures w14:val="standardContextual"/>
        </w:rPr>
      </w:pPr>
      <w:hyperlink w:anchor="_Toc168659445" w:history="1">
        <w:r w:rsidR="00066414" w:rsidRPr="00B05714">
          <w:rPr>
            <w:rStyle w:val="Hyperlink"/>
            <w:noProof/>
          </w:rPr>
          <w:t>Resources</w:t>
        </w:r>
        <w:r w:rsidR="00066414">
          <w:rPr>
            <w:noProof/>
            <w:webHidden/>
          </w:rPr>
          <w:tab/>
        </w:r>
        <w:r w:rsidR="00066414">
          <w:rPr>
            <w:noProof/>
            <w:webHidden/>
          </w:rPr>
          <w:fldChar w:fldCharType="begin"/>
        </w:r>
        <w:r w:rsidR="00066414">
          <w:rPr>
            <w:noProof/>
            <w:webHidden/>
          </w:rPr>
          <w:instrText xml:space="preserve"> PAGEREF _Toc168659445 \h </w:instrText>
        </w:r>
        <w:r w:rsidR="00066414">
          <w:rPr>
            <w:noProof/>
            <w:webHidden/>
          </w:rPr>
        </w:r>
        <w:r w:rsidR="00066414">
          <w:rPr>
            <w:noProof/>
            <w:webHidden/>
          </w:rPr>
          <w:fldChar w:fldCharType="separate"/>
        </w:r>
        <w:r w:rsidR="000048EC">
          <w:rPr>
            <w:noProof/>
            <w:webHidden/>
          </w:rPr>
          <w:t>43</w:t>
        </w:r>
        <w:r w:rsidR="00066414">
          <w:rPr>
            <w:noProof/>
            <w:webHidden/>
          </w:rPr>
          <w:fldChar w:fldCharType="end"/>
        </w:r>
      </w:hyperlink>
    </w:p>
    <w:p w14:paraId="4E6DCD49" w14:textId="19EE4DBD" w:rsidR="00066414" w:rsidRDefault="001C54AB">
      <w:pPr>
        <w:pStyle w:val="TOC2"/>
        <w:rPr>
          <w:rFonts w:asciiTheme="minorHAnsi" w:eastAsiaTheme="minorEastAsia" w:hAnsiTheme="minorHAnsi" w:cstheme="minorBidi"/>
          <w:noProof/>
          <w:kern w:val="2"/>
          <w:sz w:val="24"/>
          <w:szCs w:val="24"/>
          <w14:ligatures w14:val="standardContextual"/>
        </w:rPr>
      </w:pPr>
      <w:hyperlink w:anchor="_Toc168659446" w:history="1">
        <w:r w:rsidR="00066414" w:rsidRPr="00B05714">
          <w:rPr>
            <w:rStyle w:val="Hyperlink"/>
            <w:noProof/>
          </w:rPr>
          <w:t>Revision History</w:t>
        </w:r>
        <w:r w:rsidR="00066414">
          <w:rPr>
            <w:noProof/>
            <w:webHidden/>
          </w:rPr>
          <w:tab/>
        </w:r>
        <w:r w:rsidR="00066414">
          <w:rPr>
            <w:noProof/>
            <w:webHidden/>
          </w:rPr>
          <w:fldChar w:fldCharType="begin"/>
        </w:r>
        <w:r w:rsidR="00066414">
          <w:rPr>
            <w:noProof/>
            <w:webHidden/>
          </w:rPr>
          <w:instrText xml:space="preserve"> PAGEREF _Toc168659446 \h </w:instrText>
        </w:r>
        <w:r w:rsidR="00066414">
          <w:rPr>
            <w:noProof/>
            <w:webHidden/>
          </w:rPr>
        </w:r>
        <w:r w:rsidR="00066414">
          <w:rPr>
            <w:noProof/>
            <w:webHidden/>
          </w:rPr>
          <w:fldChar w:fldCharType="separate"/>
        </w:r>
        <w:r w:rsidR="000048EC">
          <w:rPr>
            <w:noProof/>
            <w:webHidden/>
          </w:rPr>
          <w:t>44</w:t>
        </w:r>
        <w:r w:rsidR="00066414">
          <w:rPr>
            <w:noProof/>
            <w:webHidden/>
          </w:rPr>
          <w:fldChar w:fldCharType="end"/>
        </w:r>
      </w:hyperlink>
    </w:p>
    <w:p w14:paraId="656955CA" w14:textId="1B857FE2" w:rsidR="00066414" w:rsidRDefault="001C54AB">
      <w:pPr>
        <w:pStyle w:val="TOC2"/>
        <w:rPr>
          <w:rFonts w:asciiTheme="minorHAnsi" w:eastAsiaTheme="minorEastAsia" w:hAnsiTheme="minorHAnsi" w:cstheme="minorBidi"/>
          <w:noProof/>
          <w:kern w:val="2"/>
          <w:sz w:val="24"/>
          <w:szCs w:val="24"/>
          <w14:ligatures w14:val="standardContextual"/>
        </w:rPr>
      </w:pPr>
      <w:hyperlink w:anchor="_Toc168659447" w:history="1">
        <w:r w:rsidR="00066414" w:rsidRPr="00B05714">
          <w:rPr>
            <w:rStyle w:val="Hyperlink"/>
            <w:noProof/>
          </w:rPr>
          <w:t>Appendix</w:t>
        </w:r>
        <w:r w:rsidR="00066414">
          <w:rPr>
            <w:noProof/>
            <w:webHidden/>
          </w:rPr>
          <w:tab/>
        </w:r>
        <w:r w:rsidR="00066414">
          <w:rPr>
            <w:noProof/>
            <w:webHidden/>
          </w:rPr>
          <w:fldChar w:fldCharType="begin"/>
        </w:r>
        <w:r w:rsidR="00066414">
          <w:rPr>
            <w:noProof/>
            <w:webHidden/>
          </w:rPr>
          <w:instrText xml:space="preserve"> PAGEREF _Toc168659447 \h </w:instrText>
        </w:r>
        <w:r w:rsidR="00066414">
          <w:rPr>
            <w:noProof/>
            <w:webHidden/>
          </w:rPr>
        </w:r>
        <w:r w:rsidR="00066414">
          <w:rPr>
            <w:noProof/>
            <w:webHidden/>
          </w:rPr>
          <w:fldChar w:fldCharType="separate"/>
        </w:r>
        <w:r w:rsidR="000048EC">
          <w:rPr>
            <w:noProof/>
            <w:webHidden/>
          </w:rPr>
          <w:t>45</w:t>
        </w:r>
        <w:r w:rsidR="00066414">
          <w:rPr>
            <w:noProof/>
            <w:webHidden/>
          </w:rPr>
          <w:fldChar w:fldCharType="end"/>
        </w:r>
      </w:hyperlink>
    </w:p>
    <w:p w14:paraId="150D1248" w14:textId="46311CA9" w:rsidR="00066414" w:rsidRDefault="001C54AB">
      <w:pPr>
        <w:pStyle w:val="TOC3"/>
        <w:rPr>
          <w:rFonts w:asciiTheme="minorHAnsi" w:eastAsiaTheme="minorEastAsia" w:hAnsiTheme="minorHAnsi" w:cstheme="minorBidi"/>
          <w:noProof/>
          <w:kern w:val="2"/>
          <w:sz w:val="24"/>
          <w:szCs w:val="24"/>
          <w14:ligatures w14:val="standardContextual"/>
        </w:rPr>
      </w:pPr>
      <w:hyperlink w:anchor="_Toc168659448" w:history="1">
        <w:r w:rsidR="00066414" w:rsidRPr="00B05714">
          <w:rPr>
            <w:rStyle w:val="Hyperlink"/>
            <w:noProof/>
          </w:rPr>
          <w:t>SDCP Referral Process</w:t>
        </w:r>
        <w:r w:rsidR="00066414">
          <w:rPr>
            <w:noProof/>
            <w:webHidden/>
          </w:rPr>
          <w:tab/>
        </w:r>
        <w:r w:rsidR="00066414">
          <w:rPr>
            <w:noProof/>
            <w:webHidden/>
          </w:rPr>
          <w:fldChar w:fldCharType="begin"/>
        </w:r>
        <w:r w:rsidR="00066414">
          <w:rPr>
            <w:noProof/>
            <w:webHidden/>
          </w:rPr>
          <w:instrText xml:space="preserve"> PAGEREF _Toc168659448 \h </w:instrText>
        </w:r>
        <w:r w:rsidR="00066414">
          <w:rPr>
            <w:noProof/>
            <w:webHidden/>
          </w:rPr>
        </w:r>
        <w:r w:rsidR="00066414">
          <w:rPr>
            <w:noProof/>
            <w:webHidden/>
          </w:rPr>
          <w:fldChar w:fldCharType="separate"/>
        </w:r>
        <w:r w:rsidR="000048EC">
          <w:rPr>
            <w:noProof/>
            <w:webHidden/>
          </w:rPr>
          <w:t>45</w:t>
        </w:r>
        <w:r w:rsidR="00066414">
          <w:rPr>
            <w:noProof/>
            <w:webHidden/>
          </w:rPr>
          <w:fldChar w:fldCharType="end"/>
        </w:r>
      </w:hyperlink>
    </w:p>
    <w:p w14:paraId="31831D36" w14:textId="62AFD988" w:rsidR="00066414" w:rsidRDefault="001C54AB">
      <w:pPr>
        <w:pStyle w:val="TOC3"/>
        <w:rPr>
          <w:rFonts w:asciiTheme="minorHAnsi" w:eastAsiaTheme="minorEastAsia" w:hAnsiTheme="minorHAnsi" w:cstheme="minorBidi"/>
          <w:noProof/>
          <w:kern w:val="2"/>
          <w:sz w:val="24"/>
          <w:szCs w:val="24"/>
          <w14:ligatures w14:val="standardContextual"/>
        </w:rPr>
      </w:pPr>
      <w:hyperlink w:anchor="_Toc168659449" w:history="1">
        <w:r w:rsidR="00066414" w:rsidRPr="00B05714">
          <w:rPr>
            <w:rStyle w:val="Hyperlink"/>
            <w:noProof/>
          </w:rPr>
          <w:t>AFH Providers FAQs about Community Integration</w:t>
        </w:r>
        <w:r w:rsidR="00066414">
          <w:rPr>
            <w:noProof/>
            <w:webHidden/>
          </w:rPr>
          <w:tab/>
        </w:r>
        <w:r w:rsidR="00066414">
          <w:rPr>
            <w:noProof/>
            <w:webHidden/>
          </w:rPr>
          <w:fldChar w:fldCharType="begin"/>
        </w:r>
        <w:r w:rsidR="00066414">
          <w:rPr>
            <w:noProof/>
            <w:webHidden/>
          </w:rPr>
          <w:instrText xml:space="preserve"> PAGEREF _Toc168659449 \h </w:instrText>
        </w:r>
        <w:r w:rsidR="00066414">
          <w:rPr>
            <w:noProof/>
            <w:webHidden/>
          </w:rPr>
        </w:r>
        <w:r w:rsidR="00066414">
          <w:rPr>
            <w:noProof/>
            <w:webHidden/>
          </w:rPr>
          <w:fldChar w:fldCharType="separate"/>
        </w:r>
        <w:r w:rsidR="000048EC">
          <w:rPr>
            <w:noProof/>
            <w:webHidden/>
          </w:rPr>
          <w:t>45</w:t>
        </w:r>
        <w:r w:rsidR="00066414">
          <w:rPr>
            <w:noProof/>
            <w:webHidden/>
          </w:rPr>
          <w:fldChar w:fldCharType="end"/>
        </w:r>
      </w:hyperlink>
    </w:p>
    <w:p w14:paraId="62F56321" w14:textId="77777777" w:rsidR="00891F78" w:rsidRDefault="00DB5505">
      <w:r>
        <w:fldChar w:fldCharType="end"/>
      </w:r>
    </w:p>
    <w:p w14:paraId="7AE8CF0A" w14:textId="77777777" w:rsidR="00046A18" w:rsidRPr="00235E02" w:rsidRDefault="00046A18" w:rsidP="00046A18">
      <w:pPr>
        <w:ind w:left="-360" w:firstLine="360"/>
        <w:rPr>
          <w:rStyle w:val="Hyperlink"/>
          <w:rFonts w:eastAsia="Times New Roman" w:cs="Arial"/>
          <w:bCs/>
          <w:sz w:val="26"/>
          <w:szCs w:val="26"/>
        </w:rPr>
      </w:pPr>
    </w:p>
    <w:p w14:paraId="656D7594" w14:textId="77777777" w:rsidR="005D5170" w:rsidRDefault="005D5170" w:rsidP="00046A18">
      <w:pPr>
        <w:ind w:left="-360" w:firstLine="360"/>
        <w:rPr>
          <w:rStyle w:val="Hyperlink"/>
          <w:rFonts w:eastAsia="Times New Roman" w:cs="Arial"/>
          <w:bCs/>
          <w:sz w:val="26"/>
          <w:szCs w:val="26"/>
        </w:rPr>
      </w:pPr>
    </w:p>
    <w:p w14:paraId="57D57F7E" w14:textId="0456AF1B" w:rsidR="008E6763" w:rsidRDefault="008E6763">
      <w:pPr>
        <w:rPr>
          <w:rStyle w:val="Hyperlink"/>
          <w:rFonts w:eastAsia="Times New Roman" w:cs="Arial"/>
          <w:sz w:val="26"/>
          <w:szCs w:val="26"/>
        </w:rPr>
      </w:pPr>
      <w:r>
        <w:rPr>
          <w:rStyle w:val="Hyperlink"/>
          <w:rFonts w:eastAsia="Times New Roman" w:cs="Arial"/>
          <w:sz w:val="26"/>
          <w:szCs w:val="26"/>
        </w:rPr>
        <w:br w:type="page"/>
      </w:r>
    </w:p>
    <w:p w14:paraId="0C88556F" w14:textId="77777777" w:rsidR="00680FD1" w:rsidRPr="00235E02" w:rsidRDefault="00680FD1" w:rsidP="005B301A">
      <w:pPr>
        <w:ind w:left="-360" w:firstLine="360"/>
        <w:rPr>
          <w:rStyle w:val="Hyperlink"/>
          <w:rFonts w:eastAsia="Times New Roman" w:cs="Arial"/>
          <w:sz w:val="26"/>
          <w:szCs w:val="26"/>
        </w:rPr>
      </w:pPr>
    </w:p>
    <w:p w14:paraId="3488F23F" w14:textId="77777777" w:rsidR="00046A18" w:rsidRPr="004D4D17" w:rsidRDefault="00046A18" w:rsidP="00046A18">
      <w:pPr>
        <w:rPr>
          <w:rFonts w:ascii="Arial" w:hAnsi="Arial" w:cs="Arial"/>
        </w:rPr>
      </w:pPr>
    </w:p>
    <w:p w14:paraId="04C21CD4" w14:textId="77777777" w:rsidR="00046A18" w:rsidRPr="00E36821" w:rsidRDefault="00046A18" w:rsidP="008B4D3C">
      <w:pPr>
        <w:pStyle w:val="Heading2"/>
      </w:pPr>
      <w:bookmarkStart w:id="1" w:name="_Toc168659401"/>
      <w:bookmarkStart w:id="2" w:name="_Toc502558621"/>
      <w:r w:rsidRPr="00E36821">
        <w:t>Licensing requirements for Residential Services</w:t>
      </w:r>
      <w:bookmarkEnd w:id="1"/>
    </w:p>
    <w:p w14:paraId="25D89E80" w14:textId="77777777" w:rsidR="00046A18" w:rsidRPr="00770741" w:rsidRDefault="00046A18" w:rsidP="00EE4351">
      <w:pPr>
        <w:rPr>
          <w:rFonts w:cs="Calibri"/>
        </w:rPr>
      </w:pPr>
      <w:r w:rsidRPr="00770741">
        <w:rPr>
          <w:rFonts w:cs="Calibri"/>
        </w:rPr>
        <w:t>All residential facilities provide a package of services including personal care services and room and board.  There are three types of licensed residential settings: Adult Family Homes, Assisted Living Facilities, and Enhanced Services Facilities.</w:t>
      </w:r>
    </w:p>
    <w:p w14:paraId="024551CC" w14:textId="77777777" w:rsidR="00046A18" w:rsidRPr="00770741" w:rsidRDefault="00046A18" w:rsidP="008B4D3C">
      <w:pPr>
        <w:ind w:left="360"/>
        <w:rPr>
          <w:rFonts w:cs="Calibri"/>
          <w:i/>
        </w:rPr>
      </w:pPr>
      <w:bookmarkStart w:id="3" w:name="_Licensing_Requirements"/>
      <w:bookmarkEnd w:id="3"/>
    </w:p>
    <w:p w14:paraId="385FA28D" w14:textId="77777777" w:rsidR="00046A18" w:rsidRPr="00770741" w:rsidRDefault="00046A18" w:rsidP="008B4D3C">
      <w:pPr>
        <w:rPr>
          <w:rFonts w:cs="Calibri"/>
        </w:rPr>
      </w:pPr>
      <w:bookmarkStart w:id="4" w:name="_The_Residential_Care"/>
      <w:bookmarkEnd w:id="4"/>
      <w:r w:rsidRPr="00770741">
        <w:rPr>
          <w:rFonts w:cs="Calibri"/>
        </w:rPr>
        <w:t xml:space="preserve">The Residential Care Services Division (RCS) of Aging and </w:t>
      </w:r>
      <w:proofErr w:type="gramStart"/>
      <w:r w:rsidRPr="00770741">
        <w:rPr>
          <w:rFonts w:cs="Calibri"/>
        </w:rPr>
        <w:t>Long Term</w:t>
      </w:r>
      <w:proofErr w:type="gramEnd"/>
      <w:r w:rsidRPr="00770741">
        <w:rPr>
          <w:rFonts w:cs="Calibri"/>
        </w:rPr>
        <w:t xml:space="preserve"> Support Administration (ALTSA) is responsible for licensing and monitoring all Adult Family Homes, Assisted Living Facilities, and Enhanced Services Facilities in Washington State.</w:t>
      </w:r>
    </w:p>
    <w:p w14:paraId="47EBD1D8" w14:textId="6129103F" w:rsidR="006F7DE9" w:rsidRPr="00235E02" w:rsidRDefault="00046A18" w:rsidP="008B4D3C">
      <w:pPr>
        <w:pStyle w:val="Heading3"/>
        <w:rPr>
          <w:color w:val="000000"/>
        </w:rPr>
      </w:pPr>
      <w:bookmarkStart w:id="5" w:name="AFH"/>
      <w:bookmarkStart w:id="6" w:name="_Toc168659402"/>
      <w:r w:rsidRPr="00235E02">
        <w:t>Adult Family Home (AFH</w:t>
      </w:r>
      <w:bookmarkEnd w:id="5"/>
      <w:r w:rsidRPr="00235E02">
        <w:t>)</w:t>
      </w:r>
      <w:bookmarkEnd w:id="6"/>
    </w:p>
    <w:p w14:paraId="3CDE150D" w14:textId="77777777" w:rsidR="00671004" w:rsidRPr="00235E02" w:rsidRDefault="00046A18" w:rsidP="008B4D3C">
      <w:pPr>
        <w:spacing w:after="200"/>
        <w:ind w:left="360"/>
        <w:rPr>
          <w:rFonts w:cs="Arial"/>
        </w:rPr>
      </w:pPr>
      <w:r w:rsidRPr="00235E02">
        <w:rPr>
          <w:rFonts w:cs="Arial"/>
          <w:bCs/>
        </w:rPr>
        <w:t>A</w:t>
      </w:r>
      <w:r w:rsidRPr="00235E02">
        <w:rPr>
          <w:rFonts w:cs="Arial"/>
        </w:rPr>
        <w:t xml:space="preserve"> residential home in which a person or persons provide personal care, special care, and room and board to more than one, but not more than </w:t>
      </w:r>
      <w:r w:rsidR="00BA0790" w:rsidRPr="00235E02">
        <w:rPr>
          <w:rFonts w:cs="Arial"/>
        </w:rPr>
        <w:t>eight</w:t>
      </w:r>
      <w:r w:rsidRPr="00235E02">
        <w:rPr>
          <w:rFonts w:cs="Arial"/>
        </w:rPr>
        <w:t xml:space="preserve"> adults, who are not related by blood or marriage to the person or persons providing the services. </w:t>
      </w:r>
    </w:p>
    <w:p w14:paraId="2EDA5570" w14:textId="456582ED" w:rsidR="00046A18" w:rsidRDefault="00046A18" w:rsidP="008B4D3C">
      <w:pPr>
        <w:spacing w:after="200"/>
        <w:ind w:left="360"/>
        <w:rPr>
          <w:rFonts w:cs="Arial"/>
          <w:color w:val="000000"/>
        </w:rPr>
      </w:pPr>
      <w:r w:rsidRPr="00235E02">
        <w:rPr>
          <w:rFonts w:cs="Arial"/>
          <w:color w:val="000000"/>
        </w:rPr>
        <w:t xml:space="preserve">Adult Family Home may also be designated as a specialty home (on their AFH license) in one or more of the following three categories:  Developmental Disability, Mental Illness, and Dementia when they meet all certification and training requirements.  See </w:t>
      </w:r>
      <w:hyperlink r:id="rId13" w:history="1">
        <w:r w:rsidR="00551822">
          <w:rPr>
            <w:rStyle w:val="Hyperlink"/>
            <w:rFonts w:eastAsia="Times New Roman" w:cs="Arial"/>
          </w:rPr>
          <w:t>Chapter 388-76 WAC</w:t>
        </w:r>
      </w:hyperlink>
      <w:r w:rsidRPr="00235E02">
        <w:rPr>
          <w:rFonts w:cs="Arial"/>
          <w:color w:val="000000"/>
        </w:rPr>
        <w:t xml:space="preserve"> for more information on Adult Family Home licensing requirements and </w:t>
      </w:r>
      <w:hyperlink r:id="rId14" w:history="1">
        <w:r w:rsidR="00551822">
          <w:rPr>
            <w:rStyle w:val="Hyperlink"/>
            <w:rFonts w:cs="Arial"/>
          </w:rPr>
          <w:t>Chapter 388-112A WAC</w:t>
        </w:r>
      </w:hyperlink>
      <w:r w:rsidRPr="00235E02">
        <w:rPr>
          <w:rFonts w:cs="Arial"/>
          <w:color w:val="000000"/>
        </w:rPr>
        <w:t xml:space="preserve"> for residential training requirements.</w:t>
      </w:r>
    </w:p>
    <w:p w14:paraId="040F7F89" w14:textId="77777777" w:rsidR="00FB785F" w:rsidRPr="00235E02" w:rsidRDefault="00FB785F" w:rsidP="00D15F9C">
      <w:pPr>
        <w:pStyle w:val="BodyTextIndent20"/>
        <w:spacing w:before="120"/>
        <w:rPr>
          <w:rFonts w:ascii="Calibri" w:hAnsi="Calibri" w:cs="Arial"/>
          <w:sz w:val="22"/>
          <w:szCs w:val="22"/>
        </w:rPr>
      </w:pPr>
      <w:r w:rsidRPr="00235E02">
        <w:rPr>
          <w:rFonts w:ascii="Calibri" w:hAnsi="Calibri" w:cs="Arial"/>
          <w:b/>
          <w:sz w:val="22"/>
          <w:szCs w:val="22"/>
        </w:rPr>
        <w:t>Note:</w:t>
      </w:r>
      <w:r w:rsidRPr="00235E02">
        <w:rPr>
          <w:rFonts w:ascii="Calibri" w:hAnsi="Calibri" w:cs="Arial"/>
          <w:sz w:val="22"/>
          <w:szCs w:val="22"/>
        </w:rPr>
        <w:t xml:space="preserve"> When a Medicaid client is related to the AFH provider and is residing in a licensed and contracted room; the CM/SSS must authorize AFH services using the daily rate based on CARE classification (the same as an unrelated client).</w:t>
      </w:r>
    </w:p>
    <w:p w14:paraId="3C16B225" w14:textId="3DCFBCEB" w:rsidR="006F7DE9" w:rsidRPr="00F126CB" w:rsidRDefault="00046A18" w:rsidP="008B4D3C">
      <w:pPr>
        <w:pStyle w:val="Heading3"/>
      </w:pPr>
      <w:bookmarkStart w:id="7" w:name="AFLF"/>
      <w:bookmarkStart w:id="8" w:name="_Toc168659403"/>
      <w:r w:rsidRPr="00F126CB">
        <w:t>Assisted Living Facilities (ALF)</w:t>
      </w:r>
      <w:bookmarkEnd w:id="7"/>
      <w:bookmarkEnd w:id="8"/>
    </w:p>
    <w:p w14:paraId="4DBCFE1F" w14:textId="60747B44" w:rsidR="00046A18" w:rsidRPr="00235E02" w:rsidRDefault="00046A18" w:rsidP="008B4D3C">
      <w:pPr>
        <w:pStyle w:val="ListParagraph"/>
        <w:numPr>
          <w:ilvl w:val="0"/>
          <w:numId w:val="0"/>
        </w:numPr>
        <w:spacing w:after="200"/>
        <w:ind w:left="360"/>
        <w:rPr>
          <w:rFonts w:cs="Arial"/>
          <w:color w:val="000000"/>
        </w:rPr>
      </w:pPr>
      <w:r w:rsidRPr="00235E02">
        <w:rPr>
          <w:rFonts w:cs="Arial"/>
        </w:rPr>
        <w:t>A</w:t>
      </w:r>
      <w:r w:rsidRPr="00235E02">
        <w:rPr>
          <w:rFonts w:cs="Arial"/>
          <w:color w:val="000000"/>
        </w:rPr>
        <w:t xml:space="preserve"> facility, for seven or more residents, with the express purpose of providing housing, basic services (assistance with personal care and room and board) and assumes the general responsibility for safety and well-being of the resident. </w:t>
      </w:r>
      <w:r w:rsidRPr="00235E02">
        <w:rPr>
          <w:rFonts w:cs="Arial"/>
        </w:rPr>
        <w:t xml:space="preserve">See </w:t>
      </w:r>
      <w:hyperlink r:id="rId15" w:history="1">
        <w:r w:rsidR="00551822">
          <w:rPr>
            <w:rStyle w:val="Hyperlink"/>
            <w:rFonts w:eastAsia="Times New Roman" w:cs="Arial"/>
          </w:rPr>
          <w:t>Chapter 388-78A WAC</w:t>
        </w:r>
      </w:hyperlink>
      <w:r w:rsidRPr="00235E02">
        <w:rPr>
          <w:rFonts w:cs="Arial"/>
        </w:rPr>
        <w:t xml:space="preserve"> for more information on Assisted Living Facility licensing requirements.</w:t>
      </w:r>
      <w:r w:rsidRPr="00235E02">
        <w:rPr>
          <w:rFonts w:cs="Arial"/>
          <w:color w:val="000000"/>
        </w:rPr>
        <w:t xml:space="preserve"> </w:t>
      </w:r>
    </w:p>
    <w:p w14:paraId="1D48FB72" w14:textId="658F6AC5" w:rsidR="006F7DE9" w:rsidRPr="00F126CB" w:rsidRDefault="00046A18" w:rsidP="008B4D3C">
      <w:pPr>
        <w:pStyle w:val="Heading3"/>
        <w:rPr>
          <w:sz w:val="24"/>
          <w:szCs w:val="22"/>
        </w:rPr>
      </w:pPr>
      <w:bookmarkStart w:id="9" w:name="_Toc168659404"/>
      <w:bookmarkStart w:id="10" w:name="ESF"/>
      <w:r w:rsidRPr="00F126CB">
        <w:rPr>
          <w:sz w:val="24"/>
          <w:szCs w:val="22"/>
        </w:rPr>
        <w:t>Enhanced Services Facilities (ESF)</w:t>
      </w:r>
      <w:bookmarkEnd w:id="9"/>
    </w:p>
    <w:bookmarkEnd w:id="10"/>
    <w:p w14:paraId="13E30993" w14:textId="3899D306" w:rsidR="00046A18" w:rsidRDefault="00046A18" w:rsidP="008B4D3C">
      <w:pPr>
        <w:pStyle w:val="ListParagraph"/>
        <w:numPr>
          <w:ilvl w:val="0"/>
          <w:numId w:val="0"/>
        </w:numPr>
        <w:spacing w:after="120"/>
        <w:ind w:left="360"/>
        <w:rPr>
          <w:rFonts w:cs="Arial"/>
        </w:rPr>
      </w:pPr>
      <w:r w:rsidRPr="005B301A">
        <w:rPr>
          <w:rFonts w:cs="Arial"/>
        </w:rPr>
        <w:t xml:space="preserve">An </w:t>
      </w:r>
      <w:r w:rsidR="00802D78" w:rsidRPr="005B301A">
        <w:rPr>
          <w:rFonts w:cs="Arial"/>
        </w:rPr>
        <w:t>E</w:t>
      </w:r>
      <w:r w:rsidRPr="005B301A">
        <w:rPr>
          <w:rFonts w:cs="Arial"/>
        </w:rPr>
        <w:t xml:space="preserve">nhanced </w:t>
      </w:r>
      <w:r w:rsidR="00802D78" w:rsidRPr="005B301A">
        <w:rPr>
          <w:rFonts w:cs="Arial"/>
        </w:rPr>
        <w:t>S</w:t>
      </w:r>
      <w:r w:rsidRPr="005B301A">
        <w:rPr>
          <w:rFonts w:cs="Arial"/>
        </w:rPr>
        <w:t xml:space="preserve">ervices </w:t>
      </w:r>
      <w:r w:rsidR="00802D78" w:rsidRPr="005B301A">
        <w:rPr>
          <w:rFonts w:cs="Arial"/>
        </w:rPr>
        <w:t>F</w:t>
      </w:r>
      <w:r w:rsidRPr="005B301A">
        <w:rPr>
          <w:rFonts w:cs="Arial"/>
        </w:rPr>
        <w:t>acility provides</w:t>
      </w:r>
      <w:r w:rsidRPr="00235E02">
        <w:rPr>
          <w:rFonts w:cs="Arial"/>
        </w:rPr>
        <w:t xml:space="preserve"> </w:t>
      </w:r>
      <w:r w:rsidR="00AD57F5" w:rsidRPr="000F486C">
        <w:rPr>
          <w:rFonts w:cs="Arial"/>
        </w:rPr>
        <w:t>24-hour</w:t>
      </w:r>
      <w:r w:rsidR="000F486C" w:rsidRPr="000F486C">
        <w:rPr>
          <w:rFonts w:cs="Arial"/>
        </w:rPr>
        <w:t xml:space="preserve"> </w:t>
      </w:r>
      <w:r w:rsidRPr="00235E02">
        <w:rPr>
          <w:rFonts w:cs="Arial"/>
        </w:rPr>
        <w:t xml:space="preserve">personal care and behavior support services to a maximum of sixteen residents who have complex personal and behavioral care needs that exceed the capacity of other residential settings. See </w:t>
      </w:r>
      <w:r w:rsidR="00534F96">
        <w:rPr>
          <w:rFonts w:cs="Arial"/>
        </w:rPr>
        <w:t>WAC</w:t>
      </w:r>
      <w:r w:rsidRPr="00235E02">
        <w:rPr>
          <w:rFonts w:cs="Arial"/>
        </w:rPr>
        <w:t xml:space="preserve"> </w:t>
      </w:r>
      <w:hyperlink r:id="rId16" w:history="1">
        <w:r w:rsidR="00551822">
          <w:rPr>
            <w:rStyle w:val="Hyperlink"/>
            <w:rFonts w:cs="Arial"/>
          </w:rPr>
          <w:t xml:space="preserve"> Chapter 388-107 WAC</w:t>
        </w:r>
      </w:hyperlink>
      <w:r w:rsidRPr="00235E02">
        <w:rPr>
          <w:rFonts w:cs="Arial"/>
        </w:rPr>
        <w:t xml:space="preserve"> for more licensing requirements.</w:t>
      </w:r>
      <w:r w:rsidR="00CC0115">
        <w:rPr>
          <w:rFonts w:cs="Arial"/>
        </w:rPr>
        <w:t xml:space="preserve"> For additional information</w:t>
      </w:r>
      <w:r w:rsidR="00102655">
        <w:rPr>
          <w:rFonts w:cs="Arial"/>
        </w:rPr>
        <w:t xml:space="preserve"> on ESF</w:t>
      </w:r>
      <w:r w:rsidR="00CC0115">
        <w:rPr>
          <w:rFonts w:cs="Arial"/>
        </w:rPr>
        <w:t xml:space="preserve"> </w:t>
      </w:r>
      <w:r w:rsidR="00102655">
        <w:rPr>
          <w:rFonts w:cs="Arial"/>
        </w:rPr>
        <w:t>please see</w:t>
      </w:r>
      <w:r w:rsidR="00BB2BBC">
        <w:rPr>
          <w:rFonts w:cs="Arial"/>
        </w:rPr>
        <w:t xml:space="preserve"> LTC Manual</w:t>
      </w:r>
      <w:r w:rsidR="00102655">
        <w:rPr>
          <w:rFonts w:cs="Arial"/>
        </w:rPr>
        <w:t xml:space="preserve"> </w:t>
      </w:r>
      <w:hyperlink r:id="rId17" w:history="1">
        <w:r w:rsidR="00102655" w:rsidRPr="00456EB4">
          <w:rPr>
            <w:rStyle w:val="Hyperlink"/>
            <w:rFonts w:cs="Arial"/>
          </w:rPr>
          <w:t>Chapter 7f</w:t>
        </w:r>
      </w:hyperlink>
      <w:r w:rsidR="00102655">
        <w:rPr>
          <w:rFonts w:cs="Arial"/>
        </w:rPr>
        <w:t xml:space="preserve"> for information.</w:t>
      </w:r>
    </w:p>
    <w:p w14:paraId="2C85AC14" w14:textId="77777777" w:rsidR="00835395" w:rsidRDefault="00835395" w:rsidP="008B4D3C">
      <w:pPr>
        <w:pStyle w:val="ListParagraph"/>
        <w:numPr>
          <w:ilvl w:val="0"/>
          <w:numId w:val="0"/>
        </w:numPr>
        <w:spacing w:after="120"/>
        <w:ind w:left="360"/>
        <w:rPr>
          <w:rFonts w:cs="Arial"/>
        </w:rPr>
      </w:pPr>
    </w:p>
    <w:p w14:paraId="1DCFDFC3" w14:textId="033A46B2" w:rsidR="00835395" w:rsidRPr="00235E02" w:rsidRDefault="00835395" w:rsidP="008B4D3C">
      <w:pPr>
        <w:pStyle w:val="ListParagraph"/>
        <w:numPr>
          <w:ilvl w:val="0"/>
          <w:numId w:val="0"/>
        </w:numPr>
        <w:spacing w:after="120"/>
        <w:ind w:left="360"/>
        <w:rPr>
          <w:rFonts w:cs="Arial"/>
          <w:color w:val="000000"/>
        </w:rPr>
      </w:pPr>
      <w:r w:rsidRPr="006F46DC">
        <w:rPr>
          <w:rFonts w:cs="Arial"/>
          <w:b/>
          <w:bCs/>
        </w:rPr>
        <w:t xml:space="preserve">Note: </w:t>
      </w:r>
      <w:r>
        <w:rPr>
          <w:rFonts w:cs="Arial"/>
        </w:rPr>
        <w:t>Adult Family Homes, Assisted Living Facilities, and Enhanced Services Facilities may choose to serve private pay residents, Medicaid residents, or a combination of both.</w:t>
      </w:r>
    </w:p>
    <w:p w14:paraId="219DB704" w14:textId="77777777" w:rsidR="00EF035B" w:rsidRPr="0038441A" w:rsidRDefault="00EF035B" w:rsidP="0038441A">
      <w:pPr>
        <w:ind w:left="504"/>
        <w:rPr>
          <w:rFonts w:ascii="Arial" w:hAnsi="Arial" w:cs="Arial"/>
          <w:color w:val="000000"/>
          <w:sz w:val="24"/>
          <w:szCs w:val="24"/>
        </w:rPr>
      </w:pPr>
    </w:p>
    <w:p w14:paraId="14122117" w14:textId="2F3C3DC9" w:rsidR="00046A18" w:rsidRPr="00235E02" w:rsidRDefault="00046A18" w:rsidP="00AD57F5">
      <w:pPr>
        <w:tabs>
          <w:tab w:val="right" w:pos="9360"/>
        </w:tabs>
        <w:ind w:left="-216"/>
        <w:rPr>
          <w:rFonts w:cs="Arial"/>
        </w:rPr>
      </w:pPr>
      <w:r w:rsidRPr="00235E02">
        <w:rPr>
          <w:rFonts w:cs="Arial"/>
        </w:rPr>
        <w:t xml:space="preserve"> </w:t>
      </w:r>
      <w:r w:rsidR="00F140A2">
        <w:rPr>
          <w:rFonts w:cs="Arial"/>
        </w:rPr>
        <w:tab/>
      </w:r>
    </w:p>
    <w:p w14:paraId="1923F6ED" w14:textId="77777777" w:rsidR="00046A18" w:rsidRPr="0038441A" w:rsidRDefault="00046A18" w:rsidP="0038441A">
      <w:pPr>
        <w:ind w:left="-216"/>
        <w:rPr>
          <w:rFonts w:ascii="Arial" w:hAnsi="Arial" w:cs="Arial"/>
          <w:sz w:val="24"/>
          <w:szCs w:val="24"/>
        </w:rPr>
      </w:pPr>
    </w:p>
    <w:p w14:paraId="13C49101" w14:textId="77777777" w:rsidR="00046A18" w:rsidRPr="00770741" w:rsidRDefault="00046A18" w:rsidP="008B4D3C">
      <w:pPr>
        <w:pStyle w:val="Heading2"/>
      </w:pPr>
      <w:bookmarkStart w:id="11" w:name="_Contract_Types"/>
      <w:bookmarkStart w:id="12" w:name="_Toc168659405"/>
      <w:bookmarkEnd w:id="11"/>
      <w:r w:rsidRPr="00770741">
        <w:lastRenderedPageBreak/>
        <w:t>Contracts</w:t>
      </w:r>
      <w:bookmarkEnd w:id="12"/>
    </w:p>
    <w:p w14:paraId="2E8148F6" w14:textId="77777777" w:rsidR="00046A18" w:rsidRPr="00235E02" w:rsidRDefault="00046A18" w:rsidP="008B4D3C">
      <w:pPr>
        <w:pStyle w:val="Heading3"/>
      </w:pPr>
      <w:bookmarkStart w:id="13" w:name="_Toc168659406"/>
      <w:bookmarkStart w:id="14" w:name="contract"/>
      <w:r w:rsidRPr="00235E02">
        <w:t>Contract Types</w:t>
      </w:r>
      <w:bookmarkEnd w:id="13"/>
    </w:p>
    <w:bookmarkEnd w:id="14"/>
    <w:p w14:paraId="30D8E31B" w14:textId="19196A23" w:rsidR="00046A18" w:rsidRPr="00DB0A59" w:rsidRDefault="00046A18" w:rsidP="0038441A">
      <w:r w:rsidRPr="00770741">
        <w:rPr>
          <w:rFonts w:cs="Arial"/>
        </w:rPr>
        <w:t>If a residential provider wants to serve a Medicaid client, the provider must also have a current A</w:t>
      </w:r>
      <w:r w:rsidR="00C86C17" w:rsidRPr="00770741">
        <w:rPr>
          <w:rFonts w:cs="Arial"/>
        </w:rPr>
        <w:t xml:space="preserve">ssisted </w:t>
      </w:r>
      <w:r w:rsidRPr="00770741">
        <w:rPr>
          <w:rFonts w:cs="Arial"/>
        </w:rPr>
        <w:t>L</w:t>
      </w:r>
      <w:r w:rsidR="00C86C17" w:rsidRPr="00770741">
        <w:rPr>
          <w:rFonts w:cs="Arial"/>
        </w:rPr>
        <w:t>iving</w:t>
      </w:r>
      <w:r w:rsidRPr="00770741">
        <w:rPr>
          <w:rFonts w:cs="Arial"/>
        </w:rPr>
        <w:t>, A</w:t>
      </w:r>
      <w:r w:rsidR="00C86C17" w:rsidRPr="00770741">
        <w:rPr>
          <w:rFonts w:cs="Arial"/>
        </w:rPr>
        <w:t xml:space="preserve">dult </w:t>
      </w:r>
      <w:r w:rsidRPr="00770741">
        <w:rPr>
          <w:rFonts w:cs="Arial"/>
        </w:rPr>
        <w:t>R</w:t>
      </w:r>
      <w:r w:rsidR="00C86C17" w:rsidRPr="00770741">
        <w:rPr>
          <w:rFonts w:cs="Arial"/>
        </w:rPr>
        <w:t xml:space="preserve">esidential </w:t>
      </w:r>
      <w:r w:rsidRPr="00770741">
        <w:rPr>
          <w:rFonts w:cs="Arial"/>
        </w:rPr>
        <w:t>C</w:t>
      </w:r>
      <w:r w:rsidR="00C86C17" w:rsidRPr="00770741">
        <w:rPr>
          <w:rFonts w:cs="Arial"/>
        </w:rPr>
        <w:t>are</w:t>
      </w:r>
      <w:r w:rsidRPr="00770741">
        <w:rPr>
          <w:rFonts w:cs="Arial"/>
        </w:rPr>
        <w:t>, E</w:t>
      </w:r>
      <w:r w:rsidR="00C86C17" w:rsidRPr="00770741">
        <w:rPr>
          <w:rFonts w:cs="Arial"/>
        </w:rPr>
        <w:t xml:space="preserve">nhanced </w:t>
      </w:r>
      <w:r w:rsidRPr="00770741">
        <w:rPr>
          <w:rFonts w:cs="Arial"/>
        </w:rPr>
        <w:t>A</w:t>
      </w:r>
      <w:r w:rsidR="00C86C17" w:rsidRPr="00770741">
        <w:rPr>
          <w:rFonts w:cs="Arial"/>
        </w:rPr>
        <w:t xml:space="preserve">dult </w:t>
      </w:r>
      <w:r w:rsidRPr="00770741">
        <w:rPr>
          <w:rFonts w:cs="Arial"/>
        </w:rPr>
        <w:t>R</w:t>
      </w:r>
      <w:r w:rsidR="00C86C17" w:rsidRPr="00770741">
        <w:rPr>
          <w:rFonts w:cs="Arial"/>
        </w:rPr>
        <w:t xml:space="preserve">esidential </w:t>
      </w:r>
      <w:r w:rsidRPr="00770741">
        <w:rPr>
          <w:rFonts w:cs="Arial"/>
        </w:rPr>
        <w:t>C</w:t>
      </w:r>
      <w:r w:rsidR="00C86C17" w:rsidRPr="00770741">
        <w:rPr>
          <w:rFonts w:cs="Arial"/>
        </w:rPr>
        <w:t>are</w:t>
      </w:r>
      <w:r w:rsidRPr="00770741">
        <w:rPr>
          <w:rFonts w:cs="Arial"/>
        </w:rPr>
        <w:t>, E</w:t>
      </w:r>
      <w:r w:rsidR="00F444A3">
        <w:rPr>
          <w:rFonts w:cs="Arial"/>
        </w:rPr>
        <w:t xml:space="preserve">nhanced </w:t>
      </w:r>
      <w:r w:rsidRPr="00770741">
        <w:rPr>
          <w:rFonts w:cs="Arial"/>
        </w:rPr>
        <w:t>S</w:t>
      </w:r>
      <w:r w:rsidR="00F444A3">
        <w:rPr>
          <w:rFonts w:cs="Arial"/>
        </w:rPr>
        <w:t xml:space="preserve">ervies </w:t>
      </w:r>
      <w:r w:rsidRPr="00770741">
        <w:rPr>
          <w:rFonts w:cs="Arial"/>
        </w:rPr>
        <w:t>F</w:t>
      </w:r>
      <w:r w:rsidR="00F444A3">
        <w:rPr>
          <w:rFonts w:cs="Arial"/>
        </w:rPr>
        <w:t>acility</w:t>
      </w:r>
      <w:r w:rsidRPr="00770741">
        <w:rPr>
          <w:rFonts w:cs="Arial"/>
        </w:rPr>
        <w:t>, or A</w:t>
      </w:r>
      <w:r w:rsidR="00C86C17" w:rsidRPr="00770741">
        <w:rPr>
          <w:rFonts w:cs="Arial"/>
        </w:rPr>
        <w:t xml:space="preserve">dult </w:t>
      </w:r>
      <w:r w:rsidRPr="00770741">
        <w:rPr>
          <w:rFonts w:cs="Arial"/>
        </w:rPr>
        <w:t>F</w:t>
      </w:r>
      <w:r w:rsidR="00C86C17" w:rsidRPr="00770741">
        <w:rPr>
          <w:rFonts w:cs="Arial"/>
        </w:rPr>
        <w:t xml:space="preserve">amily </w:t>
      </w:r>
      <w:r w:rsidRPr="00770741">
        <w:rPr>
          <w:rFonts w:cs="Arial"/>
        </w:rPr>
        <w:t>H</w:t>
      </w:r>
      <w:r w:rsidR="00C86C17" w:rsidRPr="00770741">
        <w:rPr>
          <w:rFonts w:cs="Arial"/>
        </w:rPr>
        <w:t>ome</w:t>
      </w:r>
      <w:r w:rsidRPr="00770741">
        <w:rPr>
          <w:rFonts w:cs="Arial"/>
        </w:rPr>
        <w:t xml:space="preserve"> contract with ALTSA. The types of contracts are listed below</w:t>
      </w:r>
      <w:r w:rsidRPr="00DB0A59">
        <w:t xml:space="preserve">. </w:t>
      </w:r>
    </w:p>
    <w:p w14:paraId="0B8D3F34" w14:textId="77777777" w:rsidR="006F7DE9" w:rsidRPr="00235E02" w:rsidRDefault="006F7DE9" w:rsidP="00D276A2">
      <w:pPr>
        <w:ind w:left="504"/>
      </w:pPr>
    </w:p>
    <w:p w14:paraId="44BE70CD" w14:textId="68854A3B" w:rsidR="00046A18" w:rsidRPr="00235E02" w:rsidRDefault="00046A18" w:rsidP="00D276A2">
      <w:pPr>
        <w:rPr>
          <w:rFonts w:cs="Arial"/>
        </w:rPr>
      </w:pPr>
      <w:r w:rsidRPr="00235E02">
        <w:rPr>
          <w:rFonts w:cs="Arial"/>
        </w:rPr>
        <w:t>The</w:t>
      </w:r>
      <w:r w:rsidRPr="00235E02">
        <w:rPr>
          <w:rFonts w:cs="Arial"/>
          <w:b/>
        </w:rPr>
        <w:t xml:space="preserve"> Assisted Living Facility</w:t>
      </w:r>
      <w:r w:rsidRPr="00235E02">
        <w:rPr>
          <w:rFonts w:cs="Arial"/>
        </w:rPr>
        <w:t xml:space="preserve"> (ALF) contract requirements are outlined in </w:t>
      </w:r>
      <w:hyperlink r:id="rId18" w:history="1">
        <w:r w:rsidR="00551822">
          <w:rPr>
            <w:rStyle w:val="Hyperlink"/>
            <w:rFonts w:cs="Arial"/>
          </w:rPr>
          <w:t>Chapter 388-110 WAC</w:t>
        </w:r>
      </w:hyperlink>
      <w:r w:rsidRPr="00235E02">
        <w:rPr>
          <w:rFonts w:cs="Arial"/>
        </w:rPr>
        <w:t>.  There are three types of assisted living contracts:</w:t>
      </w:r>
    </w:p>
    <w:p w14:paraId="58FA4A2E" w14:textId="77777777" w:rsidR="00046A18" w:rsidRPr="00235E02" w:rsidRDefault="00046A18" w:rsidP="008A3AAB">
      <w:pPr>
        <w:numPr>
          <w:ilvl w:val="0"/>
          <w:numId w:val="32"/>
        </w:numPr>
        <w:rPr>
          <w:rStyle w:val="Hyperlink"/>
          <w:rFonts w:cs="Arial"/>
        </w:rPr>
      </w:pPr>
      <w:r w:rsidRPr="00235E02">
        <w:rPr>
          <w:rFonts w:cs="Arial"/>
        </w:rPr>
        <w:fldChar w:fldCharType="begin"/>
      </w:r>
      <w:r w:rsidRPr="00235E02">
        <w:rPr>
          <w:rFonts w:cs="Arial"/>
        </w:rPr>
        <w:instrText>HYPERLINK "http://apps.leg.wa.gov/WAC/default.aspx?cite=388-110-240"</w:instrText>
      </w:r>
      <w:r w:rsidRPr="00235E02">
        <w:rPr>
          <w:rFonts w:cs="Arial"/>
        </w:rPr>
      </w:r>
      <w:r w:rsidRPr="00235E02">
        <w:rPr>
          <w:rFonts w:cs="Arial"/>
        </w:rPr>
        <w:fldChar w:fldCharType="separate"/>
      </w:r>
      <w:r w:rsidRPr="00235E02">
        <w:rPr>
          <w:rStyle w:val="Hyperlink"/>
          <w:rFonts w:cs="Arial"/>
        </w:rPr>
        <w:t xml:space="preserve">Adult Residential Care (ARC) </w:t>
      </w:r>
    </w:p>
    <w:p w14:paraId="14FC9B28" w14:textId="77777777" w:rsidR="00046A18" w:rsidRPr="00235E02" w:rsidRDefault="00046A18" w:rsidP="008E6763">
      <w:pPr>
        <w:pStyle w:val="TOC2"/>
        <w:numPr>
          <w:ilvl w:val="0"/>
          <w:numId w:val="32"/>
        </w:numPr>
        <w:rPr>
          <w:rStyle w:val="Hyperlink"/>
          <w:rFonts w:cs="Arial"/>
        </w:rPr>
      </w:pPr>
      <w:r w:rsidRPr="00235E02">
        <w:fldChar w:fldCharType="end"/>
      </w:r>
      <w:r w:rsidRPr="00235E02">
        <w:fldChar w:fldCharType="begin"/>
      </w:r>
      <w:r w:rsidRPr="00235E02">
        <w:instrText xml:space="preserve"> HYPERLINK "http://apps.leg.wa.gov/WAC/default.aspx?cite=388-110-220" </w:instrText>
      </w:r>
      <w:r w:rsidRPr="00235E02">
        <w:fldChar w:fldCharType="separate"/>
      </w:r>
      <w:r w:rsidRPr="00235E02">
        <w:rPr>
          <w:rStyle w:val="Hyperlink"/>
          <w:rFonts w:cs="Arial"/>
        </w:rPr>
        <w:t xml:space="preserve">Enhanced Adult Residential Care (EARC) </w:t>
      </w:r>
    </w:p>
    <w:p w14:paraId="39D91C35" w14:textId="77777777" w:rsidR="00046A18" w:rsidRPr="00235E02" w:rsidRDefault="00046A18" w:rsidP="008E6763">
      <w:pPr>
        <w:pStyle w:val="TOC2"/>
        <w:numPr>
          <w:ilvl w:val="0"/>
          <w:numId w:val="32"/>
        </w:numPr>
        <w:rPr>
          <w:rStyle w:val="Hyperlink"/>
          <w:rFonts w:cs="Arial"/>
        </w:rPr>
      </w:pPr>
      <w:r w:rsidRPr="00235E02">
        <w:fldChar w:fldCharType="end"/>
      </w:r>
      <w:r w:rsidRPr="00235E02">
        <w:fldChar w:fldCharType="begin"/>
      </w:r>
      <w:r w:rsidRPr="00235E02">
        <w:instrText xml:space="preserve"> HYPERLINK "http://apps.leg.wa.gov/WAC/default.aspx?cite=388-110-140" </w:instrText>
      </w:r>
      <w:r w:rsidRPr="00235E02">
        <w:fldChar w:fldCharType="separate"/>
      </w:r>
      <w:r w:rsidRPr="00235E02">
        <w:rPr>
          <w:rStyle w:val="Hyperlink"/>
          <w:rFonts w:cs="Arial"/>
        </w:rPr>
        <w:t xml:space="preserve">Assisted </w:t>
      </w:r>
      <w:r w:rsidR="007E3255" w:rsidRPr="00235E02">
        <w:rPr>
          <w:rStyle w:val="Hyperlink"/>
          <w:rFonts w:cs="Arial"/>
        </w:rPr>
        <w:t>Living Services</w:t>
      </w:r>
      <w:r w:rsidRPr="00235E02">
        <w:rPr>
          <w:rStyle w:val="Hyperlink"/>
          <w:rFonts w:cs="Arial"/>
        </w:rPr>
        <w:t xml:space="preserve"> (AL) </w:t>
      </w:r>
    </w:p>
    <w:p w14:paraId="591BEC74" w14:textId="77777777" w:rsidR="00046A18" w:rsidRPr="00235E02" w:rsidRDefault="00046A18" w:rsidP="00F126CB">
      <w:r w:rsidRPr="00235E02">
        <w:fldChar w:fldCharType="end"/>
      </w:r>
    </w:p>
    <w:p w14:paraId="1A0F8A3F" w14:textId="75E622DD" w:rsidR="006F7DE9" w:rsidRPr="00235E02" w:rsidRDefault="006F7DE9" w:rsidP="008B4D3C">
      <w:pPr>
        <w:rPr>
          <w:rFonts w:cs="Arial"/>
        </w:rPr>
      </w:pPr>
      <w:r w:rsidRPr="00235E02">
        <w:rPr>
          <w:rFonts w:cs="Arial"/>
        </w:rPr>
        <w:t xml:space="preserve">There are </w:t>
      </w:r>
      <w:r w:rsidR="00456EB4">
        <w:rPr>
          <w:rFonts w:cs="Arial"/>
        </w:rPr>
        <w:t>three</w:t>
      </w:r>
      <w:r w:rsidRPr="00235E02">
        <w:rPr>
          <w:rFonts w:cs="Arial"/>
        </w:rPr>
        <w:t xml:space="preserve"> Assisted Living Subcontracts:</w:t>
      </w:r>
    </w:p>
    <w:p w14:paraId="61375246" w14:textId="77777777" w:rsidR="000C585A" w:rsidRPr="00235E02" w:rsidRDefault="001C54AB" w:rsidP="008A3AAB">
      <w:pPr>
        <w:pStyle w:val="ListParagraph"/>
        <w:numPr>
          <w:ilvl w:val="0"/>
          <w:numId w:val="98"/>
        </w:numPr>
        <w:tabs>
          <w:tab w:val="left" w:pos="720"/>
        </w:tabs>
        <w:ind w:left="1080" w:hanging="720"/>
        <w:rPr>
          <w:rFonts w:cs="Arial"/>
        </w:rPr>
      </w:pPr>
      <w:hyperlink r:id="rId19" w:history="1">
        <w:r w:rsidR="00046A18" w:rsidRPr="00235E02">
          <w:rPr>
            <w:rStyle w:val="Hyperlink"/>
            <w:rFonts w:cs="Arial"/>
          </w:rPr>
          <w:t xml:space="preserve">Enhanced Adult Residential Care - Specialized Dementia Care: </w:t>
        </w:r>
      </w:hyperlink>
    </w:p>
    <w:p w14:paraId="225C3AE5" w14:textId="77777777" w:rsidR="00046A18" w:rsidRPr="00235E02" w:rsidRDefault="00046A18" w:rsidP="008B4D3C">
      <w:pPr>
        <w:tabs>
          <w:tab w:val="left" w:pos="1080"/>
        </w:tabs>
        <w:ind w:left="720"/>
        <w:rPr>
          <w:rFonts w:cs="Arial"/>
          <w:b/>
        </w:rPr>
      </w:pPr>
      <w:r w:rsidRPr="00235E02">
        <w:rPr>
          <w:rFonts w:cs="Arial"/>
        </w:rPr>
        <w:t>EARC-SDC contracts are available only to Assisted Living Facilities with a designated separate dementia care unit and ALFs dedicated solely to the care of individuals with dementia that have been approved by ALTSA to deliver SDCP services.</w:t>
      </w:r>
    </w:p>
    <w:p w14:paraId="474C3982" w14:textId="77777777" w:rsidR="000C585A" w:rsidRPr="00235E02" w:rsidRDefault="000C585A" w:rsidP="00D276A2">
      <w:pPr>
        <w:ind w:left="360"/>
        <w:rPr>
          <w:rFonts w:cs="Arial"/>
          <w:b/>
        </w:rPr>
      </w:pPr>
    </w:p>
    <w:p w14:paraId="524713A8" w14:textId="77777777" w:rsidR="00046A18" w:rsidRPr="00235E02" w:rsidRDefault="00046A18" w:rsidP="00627ADD">
      <w:pPr>
        <w:pStyle w:val="ListParagraph"/>
        <w:numPr>
          <w:ilvl w:val="0"/>
          <w:numId w:val="0"/>
        </w:numPr>
        <w:spacing w:after="200"/>
        <w:ind w:left="720"/>
        <w:rPr>
          <w:rFonts w:cs="Arial"/>
        </w:rPr>
      </w:pPr>
      <w:r w:rsidRPr="00235E02">
        <w:rPr>
          <w:rFonts w:cs="Arial"/>
        </w:rPr>
        <w:t xml:space="preserve">The Specialized Dementia Care Program (SDCP) is based on Standards of Care specified in </w:t>
      </w:r>
      <w:hyperlink r:id="rId20" w:history="1">
        <w:r w:rsidRPr="00235E02">
          <w:rPr>
            <w:rStyle w:val="Hyperlink"/>
            <w:rFonts w:cs="Arial"/>
          </w:rPr>
          <w:t xml:space="preserve">WAC </w:t>
        </w:r>
        <w:r w:rsidRPr="00235E02">
          <w:rPr>
            <w:rStyle w:val="Hyperlink"/>
            <w:rFonts w:eastAsia="Times New Roman" w:cs="Arial"/>
          </w:rPr>
          <w:t>388-110-220</w:t>
        </w:r>
      </w:hyperlink>
      <w:r w:rsidRPr="00235E02">
        <w:rPr>
          <w:rFonts w:cs="Arial"/>
        </w:rPr>
        <w:t xml:space="preserve"> (3). DSHS contracts with licensed and qualified assisted living providers throughout all regions in the State to provide Specialized Dementia Care Program in Assisted Living Facilities.  Services are provided in:</w:t>
      </w:r>
    </w:p>
    <w:p w14:paraId="0BC9EF4C" w14:textId="77777777" w:rsidR="00046A18" w:rsidRPr="00235E02" w:rsidRDefault="00046A18" w:rsidP="00D276A2">
      <w:pPr>
        <w:pStyle w:val="ListParagraph"/>
        <w:numPr>
          <w:ilvl w:val="0"/>
          <w:numId w:val="0"/>
        </w:numPr>
        <w:ind w:left="720"/>
        <w:rPr>
          <w:rFonts w:cs="Arial"/>
        </w:rPr>
      </w:pPr>
    </w:p>
    <w:p w14:paraId="2F98CFE3" w14:textId="7A06E9E7" w:rsidR="002A60D8" w:rsidRPr="00235E02" w:rsidRDefault="00046A18" w:rsidP="008A3AAB">
      <w:pPr>
        <w:pStyle w:val="ListParagraph"/>
        <w:numPr>
          <w:ilvl w:val="0"/>
          <w:numId w:val="48"/>
        </w:numPr>
        <w:spacing w:after="200" w:line="276" w:lineRule="auto"/>
        <w:ind w:left="1440"/>
        <w:rPr>
          <w:rFonts w:cs="Arial"/>
        </w:rPr>
      </w:pPr>
      <w:r w:rsidRPr="00235E02">
        <w:rPr>
          <w:rFonts w:cs="Arial"/>
        </w:rPr>
        <w:t xml:space="preserve">A facility dedicated solely to the care of individuals with Alzheimer’s disease/dementia; or </w:t>
      </w:r>
    </w:p>
    <w:p w14:paraId="103436C5" w14:textId="77777777" w:rsidR="00046A18" w:rsidRPr="00235E02" w:rsidRDefault="00046A18" w:rsidP="008A3AAB">
      <w:pPr>
        <w:pStyle w:val="ListParagraph"/>
        <w:numPr>
          <w:ilvl w:val="0"/>
          <w:numId w:val="48"/>
        </w:numPr>
        <w:spacing w:after="200" w:line="276" w:lineRule="auto"/>
        <w:ind w:left="1440"/>
        <w:rPr>
          <w:rFonts w:cs="Arial"/>
        </w:rPr>
      </w:pPr>
      <w:r w:rsidRPr="00235E02">
        <w:rPr>
          <w:rFonts w:cs="Arial"/>
        </w:rPr>
        <w:t>A designated, separate unit/wing dedicated solely to the care of individuals with Alzheimer’s disease/dementia located within a larger facility.</w:t>
      </w:r>
    </w:p>
    <w:p w14:paraId="3E25E7AD" w14:textId="6FFB7B1F" w:rsidR="00046A18" w:rsidRPr="00235E02" w:rsidRDefault="00046A18" w:rsidP="00D276A2">
      <w:pPr>
        <w:ind w:left="720"/>
        <w:rPr>
          <w:rFonts w:cs="Arial"/>
        </w:rPr>
      </w:pPr>
      <w:r w:rsidRPr="00235E02">
        <w:rPr>
          <w:rFonts w:cs="Arial"/>
        </w:rPr>
        <w:t xml:space="preserve">For more information on the Specialized Dementia Care Program in EARC-SDC/ALF, go online to: </w:t>
      </w:r>
      <w:hyperlink r:id="rId21" w:history="1">
        <w:r w:rsidR="00737CF1">
          <w:rPr>
            <w:rStyle w:val="Hyperlink"/>
            <w:rFonts w:cs="Arial"/>
          </w:rPr>
          <w:t>Specialized Dementia Care Program in Assisted Living Facilities</w:t>
        </w:r>
      </w:hyperlink>
      <w:r w:rsidRPr="00235E02">
        <w:rPr>
          <w:rFonts w:cs="Arial"/>
        </w:rPr>
        <w:t>.</w:t>
      </w:r>
    </w:p>
    <w:p w14:paraId="4F35B5F5" w14:textId="77777777" w:rsidR="00046A18" w:rsidRPr="00235E02" w:rsidRDefault="00046A18" w:rsidP="00D276A2">
      <w:pPr>
        <w:rPr>
          <w:rFonts w:cs="Arial"/>
        </w:rPr>
      </w:pPr>
    </w:p>
    <w:p w14:paraId="5A92573D" w14:textId="050E672C" w:rsidR="00046A18" w:rsidRDefault="00046A18" w:rsidP="005B301A">
      <w:pPr>
        <w:pStyle w:val="ListParagraph"/>
        <w:numPr>
          <w:ilvl w:val="0"/>
          <w:numId w:val="98"/>
        </w:numPr>
        <w:spacing w:after="200" w:line="276" w:lineRule="auto"/>
        <w:ind w:left="720" w:hanging="450"/>
        <w:rPr>
          <w:rFonts w:cs="Arial"/>
        </w:rPr>
      </w:pPr>
      <w:r w:rsidRPr="00235E02">
        <w:rPr>
          <w:rFonts w:cs="Arial"/>
        </w:rPr>
        <w:t>Expanded Community Services (ECS</w:t>
      </w:r>
      <w:r w:rsidRPr="00CB718F">
        <w:rPr>
          <w:rFonts w:cs="Arial"/>
        </w:rPr>
        <w:t>)</w:t>
      </w:r>
      <w:r w:rsidR="001A3B39" w:rsidRPr="00CB718F">
        <w:rPr>
          <w:rFonts w:cs="Arial"/>
        </w:rPr>
        <w:t xml:space="preserve"> </w:t>
      </w:r>
      <w:r w:rsidR="00BB2BBC">
        <w:rPr>
          <w:rFonts w:cs="Arial"/>
        </w:rPr>
        <w:t>–</w:t>
      </w:r>
      <w:r w:rsidR="001A3B39" w:rsidRPr="00CB718F">
        <w:rPr>
          <w:rFonts w:cs="Arial"/>
        </w:rPr>
        <w:t xml:space="preserve"> see</w:t>
      </w:r>
      <w:r w:rsidR="00BB2BBC">
        <w:rPr>
          <w:rFonts w:cs="Arial"/>
        </w:rPr>
        <w:t xml:space="preserve"> LTC Manual</w:t>
      </w:r>
      <w:r w:rsidR="001A3B39">
        <w:rPr>
          <w:rFonts w:cs="Arial"/>
        </w:rPr>
        <w:t xml:space="preserve"> </w:t>
      </w:r>
      <w:hyperlink r:id="rId22" w:history="1">
        <w:r w:rsidR="001A3B39" w:rsidRPr="00456EB4">
          <w:rPr>
            <w:rStyle w:val="Hyperlink"/>
            <w:rFonts w:cs="Arial"/>
          </w:rPr>
          <w:t>Chapter 7f</w:t>
        </w:r>
      </w:hyperlink>
      <w:r w:rsidR="001A3B39">
        <w:rPr>
          <w:rFonts w:cs="Arial"/>
        </w:rPr>
        <w:t xml:space="preserve"> for more information</w:t>
      </w:r>
    </w:p>
    <w:p w14:paraId="3B2993D4" w14:textId="77777777" w:rsidR="00456EB4" w:rsidRDefault="00456EB4" w:rsidP="00770741">
      <w:pPr>
        <w:pStyle w:val="ListParagraph"/>
        <w:numPr>
          <w:ilvl w:val="0"/>
          <w:numId w:val="0"/>
        </w:numPr>
        <w:spacing w:after="200" w:line="276" w:lineRule="auto"/>
        <w:ind w:left="1080"/>
        <w:rPr>
          <w:rFonts w:cs="Arial"/>
        </w:rPr>
      </w:pPr>
    </w:p>
    <w:p w14:paraId="45190F98" w14:textId="26AAF12A" w:rsidR="00456EB4" w:rsidRPr="00235E02" w:rsidRDefault="00456EB4" w:rsidP="005B301A">
      <w:pPr>
        <w:pStyle w:val="ListParagraph"/>
        <w:numPr>
          <w:ilvl w:val="0"/>
          <w:numId w:val="98"/>
        </w:numPr>
        <w:spacing w:after="200" w:line="276" w:lineRule="auto"/>
        <w:ind w:left="720" w:hanging="450"/>
        <w:rPr>
          <w:rFonts w:cs="Arial"/>
        </w:rPr>
      </w:pPr>
      <w:r>
        <w:rPr>
          <w:rFonts w:cs="Arial"/>
        </w:rPr>
        <w:t>Community Stability Supports (CSS) – see</w:t>
      </w:r>
      <w:r w:rsidR="00BB2BBC">
        <w:rPr>
          <w:rFonts w:cs="Arial"/>
        </w:rPr>
        <w:t xml:space="preserve"> LTC Manual</w:t>
      </w:r>
      <w:r>
        <w:rPr>
          <w:rFonts w:cs="Arial"/>
        </w:rPr>
        <w:t xml:space="preserve"> </w:t>
      </w:r>
      <w:hyperlink r:id="rId23" w:history="1">
        <w:r w:rsidRPr="00456EB4">
          <w:rPr>
            <w:rStyle w:val="Hyperlink"/>
            <w:rFonts w:cs="Arial"/>
          </w:rPr>
          <w:t>Chapter 7f</w:t>
        </w:r>
      </w:hyperlink>
      <w:r>
        <w:rPr>
          <w:rFonts w:cs="Arial"/>
        </w:rPr>
        <w:t xml:space="preserve"> for more information</w:t>
      </w:r>
    </w:p>
    <w:p w14:paraId="34F39A9C" w14:textId="2764A483" w:rsidR="00046A18" w:rsidRPr="00235E02" w:rsidRDefault="00046A18" w:rsidP="00D276A2">
      <w:pPr>
        <w:rPr>
          <w:rFonts w:cs="Arial"/>
        </w:rPr>
      </w:pPr>
      <w:r w:rsidRPr="00235E02">
        <w:rPr>
          <w:rFonts w:cs="Arial"/>
        </w:rPr>
        <w:t>The</w:t>
      </w:r>
      <w:r w:rsidRPr="00235E02">
        <w:rPr>
          <w:rFonts w:cs="Arial"/>
          <w:b/>
        </w:rPr>
        <w:t xml:space="preserve"> Adult Family Home</w:t>
      </w:r>
      <w:r w:rsidRPr="00235E02">
        <w:rPr>
          <w:rFonts w:cs="Arial"/>
        </w:rPr>
        <w:t xml:space="preserve"> requirements are outlined in </w:t>
      </w:r>
      <w:hyperlink r:id="rId24" w:history="1">
        <w:r w:rsidRPr="00235E02">
          <w:rPr>
            <w:rStyle w:val="Hyperlink"/>
            <w:rFonts w:eastAsia="Times New Roman" w:cs="Arial"/>
          </w:rPr>
          <w:t>Chapter 388-76 WAC</w:t>
        </w:r>
      </w:hyperlink>
      <w:r w:rsidRPr="00235E02">
        <w:rPr>
          <w:rFonts w:cs="Arial"/>
        </w:rPr>
        <w:t>. There are</w:t>
      </w:r>
      <w:r w:rsidR="000C585A" w:rsidRPr="00235E02">
        <w:rPr>
          <w:rFonts w:cs="Arial"/>
        </w:rPr>
        <w:t xml:space="preserve"> three</w:t>
      </w:r>
      <w:r w:rsidRPr="00235E02">
        <w:rPr>
          <w:rFonts w:cs="Arial"/>
        </w:rPr>
        <w:t xml:space="preserve"> types of </w:t>
      </w:r>
      <w:r w:rsidR="002A60D8">
        <w:rPr>
          <w:rFonts w:cs="Arial"/>
        </w:rPr>
        <w:t>S</w:t>
      </w:r>
      <w:r w:rsidRPr="00235E02">
        <w:rPr>
          <w:rFonts w:cs="Arial"/>
        </w:rPr>
        <w:t>ubcontracts in AFH:</w:t>
      </w:r>
    </w:p>
    <w:p w14:paraId="007F2B51" w14:textId="77777777" w:rsidR="00046A18" w:rsidRPr="00235E02" w:rsidRDefault="00046A18" w:rsidP="00D276A2">
      <w:pPr>
        <w:rPr>
          <w:rFonts w:cs="Arial"/>
        </w:rPr>
      </w:pPr>
    </w:p>
    <w:p w14:paraId="29AD7155" w14:textId="77777777" w:rsidR="00046A18" w:rsidRPr="00235E02" w:rsidRDefault="00046A18" w:rsidP="008A3AAB">
      <w:pPr>
        <w:pStyle w:val="ListParagraph"/>
        <w:numPr>
          <w:ilvl w:val="0"/>
          <w:numId w:val="98"/>
        </w:numPr>
        <w:spacing w:after="200" w:line="276" w:lineRule="auto"/>
        <w:ind w:left="1080"/>
        <w:rPr>
          <w:rFonts w:cs="Arial"/>
        </w:rPr>
      </w:pPr>
      <w:r w:rsidRPr="00235E02">
        <w:rPr>
          <w:rFonts w:cs="Arial"/>
        </w:rPr>
        <w:t xml:space="preserve">Expanded Community Services (ECS) </w:t>
      </w:r>
    </w:p>
    <w:p w14:paraId="7DE1987A" w14:textId="77777777" w:rsidR="00046A18" w:rsidRPr="00235E02" w:rsidRDefault="000C585A" w:rsidP="008A3AAB">
      <w:pPr>
        <w:pStyle w:val="ListParagraph"/>
        <w:numPr>
          <w:ilvl w:val="0"/>
          <w:numId w:val="98"/>
        </w:numPr>
        <w:ind w:left="1080"/>
        <w:rPr>
          <w:rFonts w:cs="Arial"/>
        </w:rPr>
      </w:pPr>
      <w:r w:rsidRPr="00235E02">
        <w:rPr>
          <w:rFonts w:cs="Arial"/>
        </w:rPr>
        <w:t>Meaningful Day Activities (MDA)</w:t>
      </w:r>
      <w:r w:rsidR="002A60D8">
        <w:rPr>
          <w:rFonts w:cs="Arial"/>
        </w:rPr>
        <w:t xml:space="preserve"> (see Chapter 8a)</w:t>
      </w:r>
    </w:p>
    <w:p w14:paraId="52A37A6A" w14:textId="77777777" w:rsidR="00046A18" w:rsidRDefault="00046A18" w:rsidP="008A3AAB">
      <w:pPr>
        <w:pStyle w:val="ListParagraph"/>
        <w:numPr>
          <w:ilvl w:val="0"/>
          <w:numId w:val="98"/>
        </w:numPr>
        <w:spacing w:after="200" w:line="276" w:lineRule="auto"/>
        <w:ind w:left="1080"/>
        <w:rPr>
          <w:rFonts w:cs="Arial"/>
        </w:rPr>
      </w:pPr>
      <w:r w:rsidRPr="00235E02">
        <w:rPr>
          <w:rFonts w:cs="Arial"/>
        </w:rPr>
        <w:t xml:space="preserve">Specialized Behavior Support (SBS) </w:t>
      </w:r>
    </w:p>
    <w:p w14:paraId="2ECCDB5C" w14:textId="77777777" w:rsidR="000D5570" w:rsidRDefault="000D5570" w:rsidP="000D5570">
      <w:pPr>
        <w:pStyle w:val="ListParagraph"/>
        <w:numPr>
          <w:ilvl w:val="0"/>
          <w:numId w:val="0"/>
        </w:numPr>
        <w:spacing w:after="200" w:line="276" w:lineRule="auto"/>
        <w:rPr>
          <w:rFonts w:cs="Arial"/>
        </w:rPr>
      </w:pPr>
    </w:p>
    <w:p w14:paraId="1048BCCB" w14:textId="347652E8" w:rsidR="000D5570" w:rsidRPr="00235E02" w:rsidRDefault="005046D1" w:rsidP="00627ADD">
      <w:pPr>
        <w:pStyle w:val="ListParagraph"/>
        <w:numPr>
          <w:ilvl w:val="0"/>
          <w:numId w:val="0"/>
        </w:numPr>
        <w:spacing w:after="200"/>
        <w:rPr>
          <w:rFonts w:cs="Arial"/>
        </w:rPr>
      </w:pPr>
      <w:r>
        <w:rPr>
          <w:rFonts w:cs="Arial"/>
        </w:rPr>
        <w:lastRenderedPageBreak/>
        <w:t>**</w:t>
      </w:r>
      <w:r w:rsidR="000D5570">
        <w:rPr>
          <w:rFonts w:cs="Arial"/>
        </w:rPr>
        <w:t xml:space="preserve">Please </w:t>
      </w:r>
      <w:r w:rsidR="00456135">
        <w:rPr>
          <w:rFonts w:cs="Arial"/>
        </w:rPr>
        <w:t>note</w:t>
      </w:r>
      <w:r w:rsidR="000D5570">
        <w:rPr>
          <w:rFonts w:cs="Arial"/>
        </w:rPr>
        <w:t xml:space="preserve"> in the past there was an HIV/AIDS specialty contract. This contract is no longer available, but two AFHs </w:t>
      </w:r>
      <w:r w:rsidR="00A9009D">
        <w:rPr>
          <w:rFonts w:cs="Arial"/>
        </w:rPr>
        <w:t>remain</w:t>
      </w:r>
      <w:r w:rsidR="00456135">
        <w:rPr>
          <w:rFonts w:cs="Arial"/>
        </w:rPr>
        <w:t>,</w:t>
      </w:r>
      <w:r w:rsidR="000D5570">
        <w:rPr>
          <w:rFonts w:cs="Arial"/>
        </w:rPr>
        <w:t xml:space="preserve"> and they are eligible to receive the published HIV/AIDS rates [Three Cedars (Tacoma) and Sean Humphries (Bellingham)]. No other facilities in the state </w:t>
      </w:r>
      <w:r w:rsidR="00561CD3">
        <w:rPr>
          <w:rFonts w:cs="Arial"/>
        </w:rPr>
        <w:t>may</w:t>
      </w:r>
      <w:r w:rsidR="000D5570">
        <w:rPr>
          <w:rFonts w:cs="Arial"/>
        </w:rPr>
        <w:t xml:space="preserve"> receive the HIV/AIDS rate.</w:t>
      </w:r>
    </w:p>
    <w:p w14:paraId="50911AA3" w14:textId="61F36A5A" w:rsidR="00046A18" w:rsidRPr="002272FF" w:rsidRDefault="00046A18" w:rsidP="002272FF">
      <w:pPr>
        <w:rPr>
          <w:rStyle w:val="Hyperlink"/>
          <w:rFonts w:cs="Arial"/>
          <w:u w:val="none"/>
        </w:rPr>
      </w:pPr>
      <w:r w:rsidRPr="00235E02">
        <w:t xml:space="preserve">The </w:t>
      </w:r>
      <w:r w:rsidRPr="00235E02">
        <w:rPr>
          <w:b/>
        </w:rPr>
        <w:t xml:space="preserve">Enhanced Services Facilities </w:t>
      </w:r>
      <w:r w:rsidRPr="00235E02">
        <w:t xml:space="preserve">contract requirements </w:t>
      </w:r>
      <w:r w:rsidRPr="002272FF">
        <w:t xml:space="preserve">are </w:t>
      </w:r>
      <w:r w:rsidR="003A6A82" w:rsidRPr="002272FF">
        <w:t xml:space="preserve">outlined </w:t>
      </w:r>
      <w:r w:rsidR="003A6A82">
        <w:t xml:space="preserve">in </w:t>
      </w:r>
      <w:hyperlink r:id="rId25" w:history="1">
        <w:r w:rsidR="002272FF">
          <w:rPr>
            <w:rStyle w:val="Hyperlink"/>
            <w:rFonts w:cs="Arial"/>
          </w:rPr>
          <w:t>Chapter 388-107 WAC</w:t>
        </w:r>
      </w:hyperlink>
      <w:r w:rsidR="002272FF">
        <w:t xml:space="preserve"> </w:t>
      </w:r>
      <w:r w:rsidR="003A6A82" w:rsidRPr="00235E02">
        <w:t>and</w:t>
      </w:r>
      <w:r w:rsidR="00574792">
        <w:t xml:space="preserve"> LTC Manual</w:t>
      </w:r>
      <w:r w:rsidR="00654D98">
        <w:rPr>
          <w:rStyle w:val="Hyperlink"/>
          <w:rFonts w:cs="Arial"/>
          <w:u w:val="none"/>
        </w:rPr>
        <w:t xml:space="preserve"> </w:t>
      </w:r>
      <w:hyperlink r:id="rId26" w:history="1">
        <w:r w:rsidR="002272FF" w:rsidRPr="00456EB4">
          <w:rPr>
            <w:rStyle w:val="Hyperlink"/>
            <w:rFonts w:cs="Arial"/>
          </w:rPr>
          <w:t>Chapter 7f</w:t>
        </w:r>
      </w:hyperlink>
      <w:r w:rsidR="002272FF">
        <w:rPr>
          <w:rStyle w:val="Hyperlink"/>
          <w:rFonts w:cs="Arial"/>
          <w:u w:val="none"/>
        </w:rPr>
        <w:t>.</w:t>
      </w:r>
    </w:p>
    <w:p w14:paraId="69B7BD9F" w14:textId="77777777" w:rsidR="00456EB4" w:rsidRDefault="00456EB4" w:rsidP="00D276A2">
      <w:pPr>
        <w:rPr>
          <w:rStyle w:val="Hyperlink"/>
          <w:rFonts w:cs="Arial"/>
        </w:rPr>
      </w:pPr>
    </w:p>
    <w:p w14:paraId="18ED6A33" w14:textId="77777777" w:rsidR="00046A18" w:rsidRPr="000C585A" w:rsidRDefault="00046A18" w:rsidP="008B4D3C">
      <w:pPr>
        <w:pStyle w:val="Heading3"/>
        <w:rPr>
          <w:i/>
        </w:rPr>
      </w:pPr>
      <w:bookmarkStart w:id="15" w:name="_Contract_Requirements"/>
      <w:bookmarkStart w:id="16" w:name="_Toc168659407"/>
      <w:bookmarkStart w:id="17" w:name="ContracRequirement"/>
      <w:bookmarkEnd w:id="15"/>
      <w:r w:rsidRPr="000C585A">
        <w:t>Contract Requirements</w:t>
      </w:r>
      <w:bookmarkEnd w:id="16"/>
    </w:p>
    <w:bookmarkEnd w:id="17"/>
    <w:p w14:paraId="670FE53E" w14:textId="77777777" w:rsidR="00046A18" w:rsidRPr="00770741" w:rsidRDefault="00046A18" w:rsidP="00D276A2">
      <w:pPr>
        <w:pStyle w:val="List1numbered"/>
        <w:rPr>
          <w:rFonts w:ascii="Calibri" w:hAnsi="Calibri" w:cs="Arial"/>
          <w:sz w:val="22"/>
          <w:szCs w:val="22"/>
        </w:rPr>
      </w:pPr>
      <w:r w:rsidRPr="00770741">
        <w:rPr>
          <w:rFonts w:ascii="Calibri" w:hAnsi="Calibri" w:cs="Arial"/>
          <w:sz w:val="22"/>
          <w:szCs w:val="22"/>
        </w:rPr>
        <w:t xml:space="preserve">AL, ARC, EARC, EARC-SDC, AFH, and ESF contracts are legal agreements between contractors and ALTSA. The contract describes the contractor’s legal obligations and responsibilities in the statement of work and conditions for receiving payment for services provided. </w:t>
      </w:r>
    </w:p>
    <w:p w14:paraId="3E3A8042" w14:textId="2433A318" w:rsidR="00046A18" w:rsidRPr="00235E02" w:rsidRDefault="00046A18" w:rsidP="008B4D3C">
      <w:pPr>
        <w:pStyle w:val="Heading3"/>
        <w:rPr>
          <w:szCs w:val="26"/>
        </w:rPr>
      </w:pPr>
      <w:bookmarkStart w:id="18" w:name="_Toc168659408"/>
      <w:bookmarkStart w:id="19" w:name="Medicaidwithdraw"/>
      <w:r w:rsidRPr="00235E02">
        <w:rPr>
          <w:szCs w:val="26"/>
        </w:rPr>
        <w:t xml:space="preserve">Facility requests to voluntarily withdraw a Medicaid </w:t>
      </w:r>
      <w:r w:rsidR="000B42A7" w:rsidRPr="00235E02">
        <w:rPr>
          <w:szCs w:val="26"/>
        </w:rPr>
        <w:t>contract.</w:t>
      </w:r>
      <w:bookmarkEnd w:id="18"/>
    </w:p>
    <w:bookmarkEnd w:id="19"/>
    <w:p w14:paraId="65574408" w14:textId="45028DAE" w:rsidR="00046A18" w:rsidRPr="00235E02" w:rsidRDefault="00046A18" w:rsidP="008B4D3C">
      <w:pPr>
        <w:rPr>
          <w:i/>
          <w:color w:val="000000"/>
        </w:rPr>
      </w:pPr>
      <w:r w:rsidRPr="00235E02">
        <w:t>If the residential facility is requesting to voluntarily withdraw their Medicaid contract, but continues to provide personal care services, the facility’s voluntary withdrawal from participation is not an acceptable basis for the transfer or discharge of residents of the facility. The facility is required to ma</w:t>
      </w:r>
      <w:r w:rsidRPr="00235E02">
        <w:rPr>
          <w:color w:val="000000"/>
        </w:rPr>
        <w:t>intain a Medicaid contract as outlined in</w:t>
      </w:r>
      <w:r w:rsidR="00FE10DA">
        <w:rPr>
          <w:color w:val="000000"/>
        </w:rPr>
        <w:t xml:space="preserve"> </w:t>
      </w:r>
      <w:hyperlink r:id="rId27" w:history="1">
        <w:r w:rsidR="00FE10DA">
          <w:rPr>
            <w:rStyle w:val="Hyperlink"/>
          </w:rPr>
          <w:t>RCW 18.20.440</w:t>
        </w:r>
      </w:hyperlink>
      <w:r w:rsidRPr="00235E02">
        <w:rPr>
          <w:color w:val="000000"/>
        </w:rPr>
        <w:t xml:space="preserve"> to permit the following residents to remain in the facility and not transfer or discharge them:</w:t>
      </w:r>
    </w:p>
    <w:p w14:paraId="5FD9E1DD" w14:textId="77777777" w:rsidR="00046A18" w:rsidRPr="00235E02" w:rsidRDefault="00046A18" w:rsidP="008B4D3C">
      <w:pPr>
        <w:pStyle w:val="Heading2"/>
        <w:keepNext w:val="0"/>
        <w:spacing w:before="0" w:after="0"/>
        <w:rPr>
          <w:rFonts w:ascii="Calibri" w:hAnsi="Calibri"/>
          <w:b w:val="0"/>
          <w:i/>
          <w:caps w:val="0"/>
          <w:color w:val="000000"/>
          <w:sz w:val="22"/>
          <w:szCs w:val="22"/>
        </w:rPr>
      </w:pPr>
    </w:p>
    <w:p w14:paraId="44BAB7E6" w14:textId="77777777" w:rsidR="00DB5505" w:rsidRPr="008B4D3C" w:rsidRDefault="00046A18" w:rsidP="008A3AAB">
      <w:pPr>
        <w:numPr>
          <w:ilvl w:val="0"/>
          <w:numId w:val="120"/>
        </w:numPr>
        <w:rPr>
          <w:i/>
        </w:rPr>
      </w:pPr>
      <w:r w:rsidRPr="00235E02">
        <w:t xml:space="preserve">Residents who were receiving Medicaid on the day before the effective date of withdrawal (except as </w:t>
      </w:r>
      <w:r w:rsidRPr="00FE10DA">
        <w:t xml:space="preserve">described in </w:t>
      </w:r>
      <w:hyperlink r:id="rId28" w:history="1">
        <w:r w:rsidRPr="002339E7">
          <w:rPr>
            <w:rStyle w:val="Hyperlink"/>
            <w:rFonts w:cs="Arial"/>
            <w:caps/>
          </w:rPr>
          <w:t>RCW 70.129.110</w:t>
        </w:r>
      </w:hyperlink>
      <w:r w:rsidRPr="00FE10DA">
        <w:t>, Disclosure</w:t>
      </w:r>
      <w:r w:rsidRPr="00235E02">
        <w:t>, transfer, and discharge requirements)</w:t>
      </w:r>
      <w:r w:rsidR="00DB5505">
        <w:t>,</w:t>
      </w:r>
      <w:r w:rsidRPr="00235E02">
        <w:t xml:space="preserve"> and</w:t>
      </w:r>
    </w:p>
    <w:p w14:paraId="4A2DB983" w14:textId="77777777" w:rsidR="00046A18" w:rsidRPr="00235E02" w:rsidRDefault="00046A18" w:rsidP="008B4D3C">
      <w:pPr>
        <w:ind w:left="360"/>
        <w:rPr>
          <w:i/>
        </w:rPr>
      </w:pPr>
      <w:r w:rsidRPr="00235E02">
        <w:t xml:space="preserve"> </w:t>
      </w:r>
    </w:p>
    <w:p w14:paraId="5732B0F4" w14:textId="77777777" w:rsidR="00046A18" w:rsidRPr="00235E02" w:rsidRDefault="00046A18" w:rsidP="008A3AAB">
      <w:pPr>
        <w:numPr>
          <w:ilvl w:val="0"/>
          <w:numId w:val="120"/>
        </w:numPr>
        <w:rPr>
          <w:i/>
        </w:rPr>
      </w:pPr>
      <w:r w:rsidRPr="00235E02">
        <w:t>Residents who have been paying the contractor privately for at least two years and who will become eligible for Medicaid within 180 days of the date of withdrawal.</w:t>
      </w:r>
    </w:p>
    <w:p w14:paraId="4EBB5CBA" w14:textId="77777777" w:rsidR="00046A18" w:rsidRPr="00235E02" w:rsidRDefault="00046A18" w:rsidP="00D276A2">
      <w:pPr>
        <w:ind w:left="360"/>
      </w:pPr>
    </w:p>
    <w:p w14:paraId="04E12E7B" w14:textId="18F7119E" w:rsidR="00046A18" w:rsidRPr="00235E02" w:rsidRDefault="00046A18" w:rsidP="5FAC79DB">
      <w:pPr>
        <w:rPr>
          <w:i/>
          <w:iCs/>
        </w:rPr>
      </w:pPr>
      <w:r>
        <w:t xml:space="preserve">To ensure the resident’s rights are protected, the contractor may not evict a resident without (1) complying with the transfer and discharge requirements </w:t>
      </w:r>
      <w:r w:rsidRPr="00747AF2">
        <w:t xml:space="preserve">under </w:t>
      </w:r>
      <w:hyperlink r:id="rId29">
        <w:r w:rsidRPr="002339E7">
          <w:rPr>
            <w:rStyle w:val="Hyperlink"/>
            <w:rFonts w:cs="Arial"/>
            <w:caps/>
          </w:rPr>
          <w:t>RCW 70.129.11</w:t>
        </w:r>
        <w:r w:rsidRPr="002339E7">
          <w:rPr>
            <w:rStyle w:val="Hyperlink"/>
            <w:caps/>
          </w:rPr>
          <w:t>0</w:t>
        </w:r>
      </w:hyperlink>
      <w:r w:rsidRPr="00747AF2">
        <w:t xml:space="preserve"> and</w:t>
      </w:r>
      <w:r>
        <w:t xml:space="preserve"> (2) using any appropriate legal processes, including but not limited to unlawful </w:t>
      </w:r>
      <w:r w:rsidRPr="00B958F4">
        <w:t>detainer in</w:t>
      </w:r>
      <w:r w:rsidR="006F7DE9" w:rsidRPr="002339E7">
        <w:t xml:space="preserve"> </w:t>
      </w:r>
      <w:hyperlink r:id="rId30">
        <w:r w:rsidR="00B958F4">
          <w:rPr>
            <w:rStyle w:val="Hyperlink"/>
            <w:rFonts w:cs="Arial"/>
            <w:caps/>
          </w:rPr>
          <w:t>RCW 59.16</w:t>
        </w:r>
      </w:hyperlink>
      <w:r w:rsidRPr="00B958F4">
        <w:t xml:space="preserve"> prior</w:t>
      </w:r>
      <w:r>
        <w:t xml:space="preserve"> to evicting a resident.</w:t>
      </w:r>
    </w:p>
    <w:p w14:paraId="4DC0CF2B" w14:textId="77777777" w:rsidR="00046A18" w:rsidRPr="00235E02" w:rsidRDefault="00046A18" w:rsidP="00D276A2">
      <w:pPr>
        <w:pStyle w:val="List1numbered"/>
        <w:rPr>
          <w:rFonts w:ascii="Calibri" w:hAnsi="Calibri" w:cs="Arial"/>
        </w:rPr>
      </w:pPr>
    </w:p>
    <w:p w14:paraId="78D87E15" w14:textId="77777777" w:rsidR="00046A18" w:rsidRPr="00235E02" w:rsidRDefault="00046A18" w:rsidP="00D276A2">
      <w:pPr>
        <w:pBdr>
          <w:top w:val="single" w:sz="4" w:space="1" w:color="auto"/>
          <w:left w:val="single" w:sz="4" w:space="4" w:color="auto"/>
          <w:bottom w:val="single" w:sz="4" w:space="1" w:color="auto"/>
          <w:right w:val="single" w:sz="4" w:space="4" w:color="auto"/>
        </w:pBdr>
        <w:shd w:val="clear" w:color="auto" w:fill="A8D08D"/>
        <w:tabs>
          <w:tab w:val="num" w:pos="1440"/>
        </w:tabs>
        <w:rPr>
          <w:rFonts w:cs="Arial"/>
          <w:color w:val="000000"/>
        </w:rPr>
      </w:pPr>
      <w:r w:rsidRPr="00235E02">
        <w:rPr>
          <w:rFonts w:cs="Arial"/>
          <w:b/>
          <w:bCs/>
          <w:color w:val="000000"/>
        </w:rPr>
        <w:t xml:space="preserve">Note: </w:t>
      </w:r>
      <w:r w:rsidRPr="00235E02">
        <w:rPr>
          <w:rFonts w:cs="Arial"/>
          <w:bCs/>
          <w:color w:val="000000"/>
        </w:rPr>
        <w:t xml:space="preserve">If you receive a written or verbal request from a facility for a voluntary withdrawal of a Medicaid contract, forward a copy of the written request to the ALTSA Contract Unit or have the facility contact the ALTSA Contract Unit directly. </w:t>
      </w:r>
      <w:r w:rsidRPr="00235E02">
        <w:rPr>
          <w:rFonts w:cs="Arial"/>
          <w:b/>
          <w:bCs/>
          <w:color w:val="000000"/>
        </w:rPr>
        <w:t xml:space="preserve"> </w:t>
      </w:r>
      <w:r w:rsidRPr="00235E02">
        <w:rPr>
          <w:rFonts w:cs="Arial"/>
        </w:rPr>
        <w:t xml:space="preserve">By </w:t>
      </w:r>
      <w:hyperlink r:id="rId31" w:history="1">
        <w:r w:rsidRPr="00235E02">
          <w:rPr>
            <w:rStyle w:val="Hyperlink"/>
            <w:rFonts w:cs="Arial"/>
          </w:rPr>
          <w:t xml:space="preserve">RCW </w:t>
        </w:r>
        <w:r w:rsidRPr="00235E02">
          <w:rPr>
            <w:rStyle w:val="Hyperlink"/>
            <w:rFonts w:eastAsia="Times New Roman" w:cs="Arial"/>
          </w:rPr>
          <w:t>18.20.440</w:t>
        </w:r>
      </w:hyperlink>
      <w:r w:rsidRPr="00235E02">
        <w:rPr>
          <w:rStyle w:val="breadcrumbclass"/>
        </w:rPr>
        <w:t xml:space="preserve"> </w:t>
      </w:r>
      <w:r w:rsidRPr="00235E02">
        <w:rPr>
          <w:rStyle w:val="breadcrumbclass"/>
          <w:rFonts w:cs="Arial"/>
        </w:rPr>
        <w:t>(5)</w:t>
      </w:r>
      <w:r w:rsidRPr="00235E02">
        <w:rPr>
          <w:rFonts w:cs="Arial"/>
        </w:rPr>
        <w:t>,</w:t>
      </w:r>
      <w:r w:rsidRPr="00235E02">
        <w:rPr>
          <w:rFonts w:cs="Arial"/>
          <w:color w:val="000000"/>
        </w:rPr>
        <w:t xml:space="preserve"> </w:t>
      </w:r>
      <w:r w:rsidRPr="00235E02">
        <w:rPr>
          <w:rFonts w:cs="Arial"/>
        </w:rPr>
        <w:t>the facility must give the department and its residents 60 days’ advance notice of the facility’s intent to withdraw from participation in the Medicaid program.</w:t>
      </w:r>
    </w:p>
    <w:p w14:paraId="2469E730" w14:textId="77777777" w:rsidR="00046A18" w:rsidRPr="00235E02" w:rsidRDefault="00046A18" w:rsidP="00D276A2">
      <w:pPr>
        <w:pStyle w:val="List1numbered"/>
        <w:rPr>
          <w:rFonts w:ascii="Calibri" w:hAnsi="Calibri" w:cs="Arial"/>
        </w:rPr>
      </w:pPr>
    </w:p>
    <w:p w14:paraId="07FB32C4" w14:textId="5B140F05" w:rsidR="00046A18" w:rsidRPr="008B4D3C" w:rsidRDefault="00046A18" w:rsidP="008B4D3C">
      <w:pPr>
        <w:pStyle w:val="Heading3"/>
      </w:pPr>
      <w:bookmarkStart w:id="20" w:name="_Toc168659409"/>
      <w:bookmarkStart w:id="21" w:name="Chow"/>
      <w:r w:rsidRPr="008B4D3C">
        <w:t>C</w:t>
      </w:r>
      <w:r w:rsidR="004E1016" w:rsidRPr="008B4D3C">
        <w:t xml:space="preserve">hange of </w:t>
      </w:r>
      <w:r w:rsidR="002A60D8">
        <w:t>O</w:t>
      </w:r>
      <w:r w:rsidR="004E1016" w:rsidRPr="008B4D3C">
        <w:t>wnership (</w:t>
      </w:r>
      <w:r w:rsidR="002A60D8">
        <w:t>CHOW</w:t>
      </w:r>
      <w:r w:rsidR="004E1016" w:rsidRPr="008B4D3C">
        <w:t>)</w:t>
      </w:r>
      <w:bookmarkEnd w:id="20"/>
    </w:p>
    <w:bookmarkEnd w:id="21"/>
    <w:p w14:paraId="4AD73C14" w14:textId="79E918DA" w:rsidR="00046A18" w:rsidRPr="00235E02" w:rsidRDefault="00046A18" w:rsidP="008B4D3C">
      <w:pPr>
        <w:rPr>
          <w:i/>
        </w:rPr>
      </w:pPr>
      <w:r w:rsidRPr="00235E02">
        <w:t xml:space="preserve">There may be times when there is a Change of </w:t>
      </w:r>
      <w:r w:rsidR="00A70570" w:rsidRPr="00235E02">
        <w:t>Ownership,</w:t>
      </w:r>
      <w:r w:rsidRPr="00235E02">
        <w:t xml:space="preserve"> and the new licensee does not </w:t>
      </w:r>
      <w:proofErr w:type="gramStart"/>
      <w:r w:rsidRPr="00235E02">
        <w:t>enter into</w:t>
      </w:r>
      <w:proofErr w:type="gramEnd"/>
      <w:r w:rsidRPr="00235E02">
        <w:t xml:space="preserve"> a Medicaid contract which may result in the discharge or transfer of clients</w:t>
      </w:r>
      <w:r w:rsidR="0090180E">
        <w:t xml:space="preserve"> (please see Appendix below for AFH CHOW Flowchart)</w:t>
      </w:r>
      <w:r w:rsidRPr="00235E02">
        <w:t>:</w:t>
      </w:r>
    </w:p>
    <w:p w14:paraId="3E28B1EB" w14:textId="77777777" w:rsidR="00046A18" w:rsidRPr="00235E02" w:rsidRDefault="00046A18" w:rsidP="00D276A2">
      <w:pPr>
        <w:ind w:left="360"/>
      </w:pPr>
    </w:p>
    <w:p w14:paraId="3A3E585E" w14:textId="77777777" w:rsidR="00046A18" w:rsidRPr="00235E02" w:rsidRDefault="001C54AB" w:rsidP="008A3AAB">
      <w:pPr>
        <w:numPr>
          <w:ilvl w:val="0"/>
          <w:numId w:val="121"/>
        </w:numPr>
        <w:rPr>
          <w:i/>
          <w:color w:val="000000"/>
        </w:rPr>
      </w:pPr>
      <w:hyperlink r:id="rId32" w:history="1">
        <w:r w:rsidR="00046A18" w:rsidRPr="002339E7">
          <w:rPr>
            <w:rStyle w:val="Hyperlink"/>
            <w:rFonts w:cs="Arial"/>
            <w:caps/>
          </w:rPr>
          <w:t>RCW 18.20.440</w:t>
        </w:r>
      </w:hyperlink>
      <w:r w:rsidR="00046A18" w:rsidRPr="00235E02">
        <w:rPr>
          <w:color w:val="000000"/>
        </w:rPr>
        <w:t xml:space="preserve"> does not apply to assisted living facilities that change ownership.</w:t>
      </w:r>
    </w:p>
    <w:p w14:paraId="04D0D961" w14:textId="77777777" w:rsidR="00046A18" w:rsidRPr="00235E02" w:rsidRDefault="00046A18" w:rsidP="008B4D3C"/>
    <w:p w14:paraId="5B301FCD" w14:textId="77777777" w:rsidR="00046A18" w:rsidRPr="00235E02" w:rsidRDefault="00046A18" w:rsidP="008A3AAB">
      <w:pPr>
        <w:numPr>
          <w:ilvl w:val="0"/>
          <w:numId w:val="121"/>
        </w:numPr>
        <w:rPr>
          <w:i/>
          <w:color w:val="000000"/>
        </w:rPr>
      </w:pPr>
      <w:r w:rsidRPr="002339E7">
        <w:rPr>
          <w:color w:val="000000"/>
        </w:rPr>
        <w:t xml:space="preserve">Instead, </w:t>
      </w:r>
      <w:hyperlink r:id="rId33" w:history="1">
        <w:r w:rsidRPr="002339E7">
          <w:rPr>
            <w:rStyle w:val="Hyperlink"/>
            <w:rFonts w:cs="Arial"/>
            <w:caps/>
          </w:rPr>
          <w:t>WAC 388-78A-2785</w:t>
        </w:r>
      </w:hyperlink>
      <w:r w:rsidRPr="002339E7">
        <w:rPr>
          <w:color w:val="000000"/>
        </w:rPr>
        <w:t xml:space="preserve"> requires</w:t>
      </w:r>
      <w:r w:rsidRPr="00235E02">
        <w:rPr>
          <w:color w:val="000000"/>
        </w:rPr>
        <w:t xml:space="preserve"> the facility to give 90 days’ notice to the residents of a facility undergoing a change of ownership if the change is anticipated to result in the discharge or transfer of any residents. </w:t>
      </w:r>
    </w:p>
    <w:p w14:paraId="6040D2D6" w14:textId="77777777" w:rsidR="00046A18" w:rsidRPr="00235E02" w:rsidRDefault="00046A18" w:rsidP="008B4D3C"/>
    <w:p w14:paraId="31E55401" w14:textId="77777777" w:rsidR="00046A18" w:rsidRPr="00235E02" w:rsidRDefault="00046A18" w:rsidP="008A3AAB">
      <w:pPr>
        <w:numPr>
          <w:ilvl w:val="0"/>
          <w:numId w:val="121"/>
        </w:numPr>
        <w:rPr>
          <w:i/>
          <w:color w:val="000000"/>
        </w:rPr>
      </w:pPr>
      <w:r w:rsidRPr="00235E02">
        <w:rPr>
          <w:color w:val="000000"/>
        </w:rPr>
        <w:t xml:space="preserve">If the facility does not want to participate in a state Medicaid program, the CM/SSS’s will assist residents to move and terminate the Medicaid payment effective the day prior to the move or the same date as the contract termination date. </w:t>
      </w:r>
    </w:p>
    <w:p w14:paraId="45D4724B" w14:textId="77777777" w:rsidR="00046A18" w:rsidRPr="00235E02" w:rsidRDefault="00046A18" w:rsidP="008B4D3C"/>
    <w:p w14:paraId="02318F7A" w14:textId="77777777" w:rsidR="00046A18" w:rsidRPr="00235E02" w:rsidRDefault="00046A18" w:rsidP="008A3AAB">
      <w:pPr>
        <w:numPr>
          <w:ilvl w:val="0"/>
          <w:numId w:val="121"/>
        </w:numPr>
        <w:rPr>
          <w:rFonts w:cs="Arial"/>
        </w:rPr>
      </w:pPr>
      <w:r w:rsidRPr="00235E02">
        <w:rPr>
          <w:rFonts w:cs="Arial"/>
          <w:color w:val="000000"/>
        </w:rPr>
        <w:t xml:space="preserve">If the new owner wants to participate in the Medicaid program; the facility will be asked to sign a Medicaid contract </w:t>
      </w:r>
      <w:proofErr w:type="gramStart"/>
      <w:r w:rsidRPr="00235E02">
        <w:rPr>
          <w:rFonts w:cs="Arial"/>
          <w:color w:val="000000"/>
        </w:rPr>
        <w:t>in order to</w:t>
      </w:r>
      <w:proofErr w:type="gramEnd"/>
      <w:r w:rsidRPr="00235E02">
        <w:rPr>
          <w:rFonts w:cs="Arial"/>
          <w:color w:val="000000"/>
        </w:rPr>
        <w:t xml:space="preserve"> be paid for Medicaid residents.</w:t>
      </w:r>
    </w:p>
    <w:p w14:paraId="4259E1D5" w14:textId="77777777" w:rsidR="00046A18" w:rsidRPr="002A60D8" w:rsidRDefault="00046A18" w:rsidP="008B4D3C">
      <w:pPr>
        <w:pStyle w:val="Heading3"/>
      </w:pPr>
      <w:bookmarkStart w:id="22" w:name="_Toc168659410"/>
      <w:bookmarkStart w:id="23" w:name="Expired"/>
      <w:r w:rsidRPr="002A60D8">
        <w:t>Expired Contracts</w:t>
      </w:r>
      <w:bookmarkEnd w:id="22"/>
      <w:r w:rsidRPr="002A60D8">
        <w:t xml:space="preserve"> </w:t>
      </w:r>
    </w:p>
    <w:bookmarkEnd w:id="23"/>
    <w:p w14:paraId="745C2EF6" w14:textId="77777777" w:rsidR="00046A18" w:rsidRPr="00235E02" w:rsidRDefault="00046A18" w:rsidP="00D276A2">
      <w:pPr>
        <w:pStyle w:val="List1numbered"/>
        <w:ind w:left="360"/>
        <w:rPr>
          <w:rFonts w:ascii="Calibri" w:hAnsi="Calibri" w:cs="Arial"/>
          <w:sz w:val="22"/>
          <w:szCs w:val="22"/>
        </w:rPr>
      </w:pPr>
      <w:r w:rsidRPr="00235E02">
        <w:rPr>
          <w:rFonts w:ascii="Calibri" w:hAnsi="Calibri" w:cs="Arial"/>
          <w:sz w:val="22"/>
          <w:szCs w:val="22"/>
        </w:rPr>
        <w:t>The ALTSA contract department will send the contractors a notice 2-3 months before the contract expires. If the contractors’ do not renew their contract within 30 days prior to the expiration date, or the contract ends during the mid-month, the authorization in ProviderOne will have a taxonomy error and not be payable to the contractors.</w:t>
      </w:r>
    </w:p>
    <w:p w14:paraId="0F828ACE" w14:textId="77777777" w:rsidR="00046A18" w:rsidRPr="00235E02" w:rsidRDefault="00046A18" w:rsidP="00D276A2">
      <w:pPr>
        <w:pStyle w:val="List1numbered"/>
        <w:ind w:left="1080"/>
        <w:rPr>
          <w:rFonts w:ascii="Calibri" w:hAnsi="Calibri" w:cs="Arial"/>
          <w:sz w:val="22"/>
          <w:szCs w:val="22"/>
        </w:rPr>
      </w:pPr>
    </w:p>
    <w:p w14:paraId="1E13C8FF" w14:textId="77777777" w:rsidR="00046A18" w:rsidRPr="00235E02" w:rsidRDefault="00046A18" w:rsidP="00D276A2">
      <w:pPr>
        <w:pStyle w:val="List1numbered"/>
        <w:ind w:left="360"/>
        <w:rPr>
          <w:rFonts w:ascii="Calibri" w:hAnsi="Calibri" w:cs="Arial"/>
          <w:sz w:val="22"/>
          <w:szCs w:val="22"/>
        </w:rPr>
      </w:pPr>
      <w:r w:rsidRPr="00235E02">
        <w:rPr>
          <w:rFonts w:ascii="Calibri" w:hAnsi="Calibri" w:cs="Arial"/>
          <w:sz w:val="22"/>
          <w:szCs w:val="22"/>
        </w:rPr>
        <w:t>Case Managers/Social Service Specialists who receive an error message in ProviderOne may need to review the taxonomy error in the ProviderOne authorization to determine whether an expiring contract is the cause of the payment error. If so, the CM/SSS will need to notify the contractor of their expiring contract and have the contractor renew their contract before payment can be re-authorized.</w:t>
      </w:r>
    </w:p>
    <w:p w14:paraId="7B065982" w14:textId="5CE5384B" w:rsidR="006A7A4A" w:rsidRPr="007E3255" w:rsidRDefault="00046A18" w:rsidP="00DA1905">
      <w:pPr>
        <w:pStyle w:val="BodyTextIndent1"/>
        <w:spacing w:before="120"/>
        <w:ind w:left="0"/>
        <w:rPr>
          <w:rFonts w:ascii="Calibri" w:hAnsi="Calibri" w:cs="Arial"/>
          <w:sz w:val="22"/>
          <w:szCs w:val="22"/>
        </w:rPr>
      </w:pPr>
      <w:r w:rsidRPr="00235E02">
        <w:rPr>
          <w:rFonts w:ascii="Calibri" w:hAnsi="Calibri" w:cs="Arial"/>
          <w:b/>
          <w:sz w:val="22"/>
          <w:szCs w:val="22"/>
        </w:rPr>
        <w:t>Note:</w:t>
      </w:r>
      <w:r w:rsidRPr="00235E02">
        <w:rPr>
          <w:rFonts w:ascii="Calibri" w:hAnsi="Calibri" w:cs="Arial"/>
          <w:sz w:val="22"/>
          <w:szCs w:val="22"/>
        </w:rPr>
        <w:t xml:space="preserve"> The contractors cannot admit new Medicaid clients until they have a signed Medicaid contract in place. For existing Medicaid </w:t>
      </w:r>
      <w:r w:rsidR="007E3255" w:rsidRPr="00235E02">
        <w:rPr>
          <w:rFonts w:ascii="Calibri" w:hAnsi="Calibri" w:cs="Arial"/>
          <w:sz w:val="22"/>
          <w:szCs w:val="22"/>
        </w:rPr>
        <w:t>clients,</w:t>
      </w:r>
      <w:r w:rsidRPr="00235E02">
        <w:rPr>
          <w:rFonts w:ascii="Calibri" w:hAnsi="Calibri" w:cs="Arial"/>
          <w:sz w:val="22"/>
          <w:szCs w:val="22"/>
        </w:rPr>
        <w:t xml:space="preserve"> the contractors will not be able to receive payment until their contracts are renewed and are in signed stat</w:t>
      </w:r>
      <w:r w:rsidR="008838CD">
        <w:rPr>
          <w:rFonts w:ascii="Calibri" w:hAnsi="Calibri" w:cs="Arial"/>
          <w:sz w:val="22"/>
          <w:szCs w:val="22"/>
        </w:rPr>
        <w:t>us.</w:t>
      </w:r>
    </w:p>
    <w:p w14:paraId="3DA4B934" w14:textId="09F1FFD7" w:rsidR="00046A18" w:rsidRPr="006F7DE9" w:rsidRDefault="003B6B39" w:rsidP="008B4D3C">
      <w:pPr>
        <w:pStyle w:val="Heading3"/>
      </w:pPr>
      <w:bookmarkStart w:id="24" w:name="_Medicaid_Contract_requirements"/>
      <w:bookmarkEnd w:id="24"/>
      <w:r>
        <w:br w:type="page"/>
      </w:r>
      <w:bookmarkStart w:id="25" w:name="_Toc168659411"/>
      <w:r w:rsidR="00046A18" w:rsidRPr="006F7DE9">
        <w:lastRenderedPageBreak/>
        <w:t>Medicaid Contract Requirements in Residential Facilities</w:t>
      </w:r>
      <w:bookmarkEnd w:id="25"/>
    </w:p>
    <w:p w14:paraId="7361C5CC" w14:textId="77777777" w:rsidR="00046A18" w:rsidRPr="00235E02" w:rsidRDefault="00046A18" w:rsidP="00D276A2">
      <w:pPr>
        <w:pStyle w:val="List1numbered"/>
        <w:rPr>
          <w:rFonts w:ascii="Calibri" w:hAnsi="Calibri" w:cs="Arial"/>
          <w:sz w:val="22"/>
          <w:szCs w:val="22"/>
        </w:rPr>
      </w:pPr>
      <w:r w:rsidRPr="00235E02">
        <w:rPr>
          <w:rFonts w:ascii="Calibri" w:hAnsi="Calibri" w:cs="Arial"/>
          <w:sz w:val="22"/>
          <w:szCs w:val="22"/>
        </w:rPr>
        <w:t>This chart (below) shows what is required in each licensed facility type as required by contract.</w:t>
      </w:r>
    </w:p>
    <w:tbl>
      <w:tblPr>
        <w:tblW w:w="9983" w:type="dxa"/>
        <w:jc w:val="center"/>
        <w:tblLook w:val="04A0" w:firstRow="1" w:lastRow="0" w:firstColumn="1" w:lastColumn="0" w:noHBand="0" w:noVBand="1"/>
      </w:tblPr>
      <w:tblGrid>
        <w:gridCol w:w="3048"/>
        <w:gridCol w:w="1430"/>
        <w:gridCol w:w="1144"/>
        <w:gridCol w:w="1800"/>
        <w:gridCol w:w="1344"/>
        <w:gridCol w:w="1217"/>
      </w:tblGrid>
      <w:tr w:rsidR="00046A18" w:rsidRPr="00235E02" w14:paraId="55063E51" w14:textId="77777777" w:rsidTr="00D276A2">
        <w:trPr>
          <w:trHeight w:val="437"/>
          <w:jc w:val="center"/>
        </w:trPr>
        <w:tc>
          <w:tcPr>
            <w:tcW w:w="9983" w:type="dxa"/>
            <w:gridSpan w:val="6"/>
            <w:tcBorders>
              <w:top w:val="single" w:sz="8" w:space="0" w:color="auto"/>
              <w:left w:val="single" w:sz="8" w:space="0" w:color="auto"/>
              <w:bottom w:val="single" w:sz="8" w:space="0" w:color="auto"/>
              <w:right w:val="single" w:sz="8" w:space="0" w:color="000000"/>
            </w:tcBorders>
            <w:shd w:val="clear" w:color="000000" w:fill="99CCFF"/>
            <w:vAlign w:val="center"/>
            <w:hideMark/>
          </w:tcPr>
          <w:p w14:paraId="08EE0F03" w14:textId="77777777" w:rsidR="00046A18" w:rsidRPr="00235E02" w:rsidRDefault="00046A18" w:rsidP="00046A18">
            <w:pPr>
              <w:jc w:val="center"/>
              <w:rPr>
                <w:rFonts w:cs="Arial"/>
                <w:b/>
                <w:bCs/>
                <w:color w:val="000000"/>
              </w:rPr>
            </w:pPr>
          </w:p>
          <w:p w14:paraId="2FC288C8" w14:textId="77777777" w:rsidR="00046A18" w:rsidRPr="00235E02" w:rsidRDefault="00046A18" w:rsidP="00046A18">
            <w:pPr>
              <w:jc w:val="center"/>
              <w:rPr>
                <w:rFonts w:cs="Arial"/>
                <w:b/>
                <w:bCs/>
                <w:color w:val="000000"/>
              </w:rPr>
            </w:pPr>
            <w:r w:rsidRPr="00235E02">
              <w:rPr>
                <w:rFonts w:cs="Arial"/>
                <w:b/>
                <w:bCs/>
                <w:color w:val="000000"/>
              </w:rPr>
              <w:t>REQUIREMENTS BY LICENSE and/or CONTRACT</w:t>
            </w:r>
            <w:r w:rsidRPr="00235E02">
              <w:rPr>
                <w:rFonts w:cs="Arial"/>
                <w:b/>
                <w:bCs/>
                <w:color w:val="000000"/>
              </w:rPr>
              <w:br/>
            </w:r>
          </w:p>
        </w:tc>
      </w:tr>
      <w:tr w:rsidR="00046A18" w:rsidRPr="00235E02" w14:paraId="14C6B4CF" w14:textId="77777777" w:rsidTr="00D276A2">
        <w:trPr>
          <w:trHeight w:val="461"/>
          <w:jc w:val="center"/>
        </w:trPr>
        <w:tc>
          <w:tcPr>
            <w:tcW w:w="3048" w:type="dxa"/>
            <w:vMerge w:val="restart"/>
            <w:tcBorders>
              <w:top w:val="nil"/>
              <w:left w:val="single" w:sz="8" w:space="0" w:color="auto"/>
              <w:bottom w:val="single" w:sz="8" w:space="0" w:color="000000"/>
              <w:right w:val="single" w:sz="8" w:space="0" w:color="auto"/>
            </w:tcBorders>
            <w:shd w:val="clear" w:color="auto" w:fill="auto"/>
            <w:vAlign w:val="center"/>
            <w:hideMark/>
          </w:tcPr>
          <w:p w14:paraId="6B918536" w14:textId="77777777" w:rsidR="00046A18" w:rsidRPr="00235E02" w:rsidRDefault="00046A18" w:rsidP="00046A18">
            <w:pPr>
              <w:jc w:val="center"/>
              <w:rPr>
                <w:color w:val="000000"/>
              </w:rPr>
            </w:pPr>
            <w:r w:rsidRPr="00235E02">
              <w:rPr>
                <w:color w:val="000000"/>
              </w:rPr>
              <w:t>MEDICAID SERVICES AVAILABLE IN ADULT FAMILY HOMES AND ASSISTED LIVING FACILITIES</w:t>
            </w:r>
          </w:p>
        </w:tc>
        <w:tc>
          <w:tcPr>
            <w:tcW w:w="1430" w:type="dxa"/>
            <w:tcBorders>
              <w:top w:val="nil"/>
              <w:left w:val="nil"/>
              <w:bottom w:val="nil"/>
              <w:right w:val="single" w:sz="8" w:space="0" w:color="auto"/>
            </w:tcBorders>
            <w:shd w:val="clear" w:color="auto" w:fill="auto"/>
            <w:vAlign w:val="center"/>
            <w:hideMark/>
          </w:tcPr>
          <w:p w14:paraId="48B05603" w14:textId="77777777" w:rsidR="00046A18" w:rsidRPr="00235E02" w:rsidRDefault="00046A18" w:rsidP="00046A18">
            <w:pPr>
              <w:jc w:val="center"/>
              <w:rPr>
                <w:rFonts w:cs="Arial"/>
                <w:b/>
                <w:bCs/>
              </w:rPr>
            </w:pPr>
            <w:r w:rsidRPr="00235E02">
              <w:rPr>
                <w:rFonts w:cs="Arial"/>
                <w:b/>
                <w:bCs/>
              </w:rPr>
              <w:t>Adult Family Home License</w:t>
            </w:r>
          </w:p>
        </w:tc>
        <w:tc>
          <w:tcPr>
            <w:tcW w:w="4288" w:type="dxa"/>
            <w:gridSpan w:val="3"/>
            <w:tcBorders>
              <w:top w:val="nil"/>
              <w:left w:val="nil"/>
              <w:bottom w:val="single" w:sz="8" w:space="0" w:color="auto"/>
              <w:right w:val="single" w:sz="8" w:space="0" w:color="000000"/>
            </w:tcBorders>
            <w:shd w:val="clear" w:color="auto" w:fill="auto"/>
            <w:noWrap/>
            <w:vAlign w:val="center"/>
            <w:hideMark/>
          </w:tcPr>
          <w:p w14:paraId="2FE0926C" w14:textId="77777777" w:rsidR="00046A18" w:rsidRPr="00235E02" w:rsidRDefault="00046A18" w:rsidP="00046A18">
            <w:pPr>
              <w:jc w:val="center"/>
              <w:rPr>
                <w:rFonts w:cs="Arial"/>
                <w:b/>
                <w:bCs/>
                <w:color w:val="000000"/>
              </w:rPr>
            </w:pPr>
            <w:r w:rsidRPr="00235E02">
              <w:rPr>
                <w:rFonts w:cs="Arial"/>
                <w:b/>
                <w:bCs/>
                <w:color w:val="000000"/>
              </w:rPr>
              <w:t xml:space="preserve">Assisted Living Facility (ALF) License </w:t>
            </w:r>
          </w:p>
        </w:tc>
        <w:tc>
          <w:tcPr>
            <w:tcW w:w="1217" w:type="dxa"/>
            <w:tcBorders>
              <w:top w:val="nil"/>
              <w:left w:val="nil"/>
              <w:bottom w:val="single" w:sz="8" w:space="0" w:color="auto"/>
              <w:right w:val="single" w:sz="8" w:space="0" w:color="auto"/>
            </w:tcBorders>
            <w:shd w:val="clear" w:color="auto" w:fill="auto"/>
            <w:vAlign w:val="center"/>
            <w:hideMark/>
          </w:tcPr>
          <w:p w14:paraId="555E1133" w14:textId="77777777" w:rsidR="00046A18" w:rsidRPr="00235E02" w:rsidRDefault="00046A18" w:rsidP="00046A18">
            <w:pPr>
              <w:rPr>
                <w:rFonts w:cs="Arial"/>
                <w:b/>
                <w:bCs/>
                <w:color w:val="000000"/>
              </w:rPr>
            </w:pPr>
            <w:r w:rsidRPr="00235E02">
              <w:rPr>
                <w:rFonts w:cs="Arial"/>
                <w:b/>
                <w:bCs/>
                <w:color w:val="000000"/>
              </w:rPr>
              <w:t xml:space="preserve">Enhanced        Services                             Facility License </w:t>
            </w:r>
          </w:p>
        </w:tc>
      </w:tr>
      <w:tr w:rsidR="00046A18" w:rsidRPr="00235E02" w14:paraId="0BD55A82" w14:textId="77777777" w:rsidTr="00770741">
        <w:trPr>
          <w:trHeight w:val="487"/>
          <w:jc w:val="center"/>
        </w:trPr>
        <w:tc>
          <w:tcPr>
            <w:tcW w:w="3048" w:type="dxa"/>
            <w:vMerge/>
            <w:tcBorders>
              <w:top w:val="nil"/>
              <w:left w:val="single" w:sz="8" w:space="0" w:color="auto"/>
              <w:bottom w:val="single" w:sz="8" w:space="0" w:color="000000"/>
              <w:right w:val="single" w:sz="8" w:space="0" w:color="auto"/>
            </w:tcBorders>
            <w:vAlign w:val="center"/>
            <w:hideMark/>
          </w:tcPr>
          <w:p w14:paraId="26133687" w14:textId="77777777" w:rsidR="00046A18" w:rsidRPr="00235E02" w:rsidRDefault="00046A18" w:rsidP="00046A18">
            <w:pPr>
              <w:rPr>
                <w:color w:val="000000"/>
              </w:rPr>
            </w:pPr>
          </w:p>
        </w:tc>
        <w:tc>
          <w:tcPr>
            <w:tcW w:w="1430" w:type="dxa"/>
            <w:tcBorders>
              <w:top w:val="single" w:sz="8" w:space="0" w:color="auto"/>
              <w:left w:val="nil"/>
              <w:bottom w:val="nil"/>
              <w:right w:val="single" w:sz="8" w:space="0" w:color="auto"/>
            </w:tcBorders>
            <w:shd w:val="clear" w:color="auto" w:fill="auto"/>
            <w:vAlign w:val="center"/>
            <w:hideMark/>
          </w:tcPr>
          <w:p w14:paraId="4A1F9DE7" w14:textId="13F6513E" w:rsidR="00046A18" w:rsidRPr="00235E02" w:rsidRDefault="00046A18" w:rsidP="00046A18">
            <w:pPr>
              <w:jc w:val="center"/>
              <w:rPr>
                <w:rFonts w:cs="Arial"/>
              </w:rPr>
            </w:pPr>
            <w:r w:rsidRPr="00235E02">
              <w:rPr>
                <w:rFonts w:cs="Arial"/>
              </w:rPr>
              <w:t xml:space="preserve">AFH contract            </w:t>
            </w:r>
            <w:proofErr w:type="gramStart"/>
            <w:r w:rsidRPr="00235E02">
              <w:rPr>
                <w:rFonts w:cs="Arial"/>
              </w:rPr>
              <w:t xml:space="preserve"> </w:t>
            </w:r>
            <w:r w:rsidR="00574792" w:rsidRPr="00235E02">
              <w:rPr>
                <w:rFonts w:cs="Arial"/>
              </w:rPr>
              <w:t xml:space="preserve">  (</w:t>
            </w:r>
            <w:proofErr w:type="gramEnd"/>
            <w:r w:rsidRPr="00235E02">
              <w:rPr>
                <w:rFonts w:cs="Arial"/>
              </w:rPr>
              <w:t>ECS)(SBS)</w:t>
            </w:r>
          </w:p>
        </w:tc>
        <w:tc>
          <w:tcPr>
            <w:tcW w:w="1144" w:type="dxa"/>
            <w:tcBorders>
              <w:top w:val="nil"/>
              <w:left w:val="nil"/>
              <w:bottom w:val="single" w:sz="8" w:space="0" w:color="auto"/>
              <w:right w:val="nil"/>
            </w:tcBorders>
            <w:shd w:val="clear" w:color="auto" w:fill="auto"/>
            <w:vAlign w:val="center"/>
            <w:hideMark/>
          </w:tcPr>
          <w:p w14:paraId="39F97DFC" w14:textId="77777777" w:rsidR="00046A18" w:rsidRPr="00235E02" w:rsidRDefault="00046A18" w:rsidP="00046A18">
            <w:pPr>
              <w:jc w:val="center"/>
              <w:rPr>
                <w:rFonts w:cs="Arial"/>
                <w:color w:val="000000"/>
              </w:rPr>
            </w:pPr>
            <w:r w:rsidRPr="00235E02">
              <w:rPr>
                <w:rFonts w:cs="Arial"/>
                <w:color w:val="000000"/>
              </w:rPr>
              <w:t>ARC                Contract</w:t>
            </w:r>
          </w:p>
        </w:tc>
        <w:tc>
          <w:tcPr>
            <w:tcW w:w="1800" w:type="dxa"/>
            <w:tcBorders>
              <w:top w:val="nil"/>
              <w:left w:val="nil"/>
              <w:bottom w:val="single" w:sz="8" w:space="0" w:color="auto"/>
              <w:right w:val="nil"/>
            </w:tcBorders>
            <w:shd w:val="clear" w:color="auto" w:fill="auto"/>
            <w:vAlign w:val="center"/>
            <w:hideMark/>
          </w:tcPr>
          <w:p w14:paraId="336308EF" w14:textId="77777777" w:rsidR="00046A18" w:rsidRPr="00235E02" w:rsidRDefault="00046A18" w:rsidP="00046A18">
            <w:pPr>
              <w:jc w:val="center"/>
              <w:rPr>
                <w:rFonts w:cs="Arial"/>
                <w:color w:val="000000"/>
              </w:rPr>
            </w:pPr>
            <w:r w:rsidRPr="00235E02">
              <w:rPr>
                <w:rFonts w:cs="Arial"/>
                <w:color w:val="000000"/>
              </w:rPr>
              <w:t>EARC Contract (ECS)</w:t>
            </w:r>
            <w:r w:rsidRPr="00235E02" w:rsidDel="00075408">
              <w:rPr>
                <w:rFonts w:cs="Arial"/>
                <w:color w:val="000000"/>
              </w:rPr>
              <w:t xml:space="preserve"> </w:t>
            </w:r>
            <w:r w:rsidRPr="00235E02">
              <w:rPr>
                <w:rFonts w:cs="Arial"/>
                <w:color w:val="000000"/>
              </w:rPr>
              <w:t>(SDC)</w:t>
            </w:r>
            <w:r w:rsidR="00456EB4">
              <w:rPr>
                <w:rFonts w:cs="Arial"/>
                <w:color w:val="000000"/>
              </w:rPr>
              <w:t xml:space="preserve"> (CSS)</w:t>
            </w:r>
          </w:p>
        </w:tc>
        <w:tc>
          <w:tcPr>
            <w:tcW w:w="1344" w:type="dxa"/>
            <w:tcBorders>
              <w:top w:val="nil"/>
              <w:left w:val="nil"/>
              <w:bottom w:val="single" w:sz="8" w:space="0" w:color="auto"/>
              <w:right w:val="single" w:sz="8" w:space="0" w:color="auto"/>
            </w:tcBorders>
            <w:shd w:val="clear" w:color="auto" w:fill="auto"/>
            <w:vAlign w:val="center"/>
            <w:hideMark/>
          </w:tcPr>
          <w:p w14:paraId="795A913D" w14:textId="77777777" w:rsidR="00046A18" w:rsidRPr="00235E02" w:rsidRDefault="00046A18" w:rsidP="00046A18">
            <w:pPr>
              <w:jc w:val="center"/>
              <w:rPr>
                <w:rFonts w:cs="Arial"/>
                <w:color w:val="000000"/>
              </w:rPr>
            </w:pPr>
            <w:r w:rsidRPr="00235E02">
              <w:rPr>
                <w:rFonts w:cs="Arial"/>
                <w:color w:val="000000"/>
              </w:rPr>
              <w:t>AL Contract (ECS)(SDC)</w:t>
            </w:r>
          </w:p>
        </w:tc>
        <w:tc>
          <w:tcPr>
            <w:tcW w:w="1217" w:type="dxa"/>
            <w:tcBorders>
              <w:top w:val="nil"/>
              <w:left w:val="nil"/>
              <w:bottom w:val="single" w:sz="8" w:space="0" w:color="auto"/>
              <w:right w:val="single" w:sz="8" w:space="0" w:color="auto"/>
            </w:tcBorders>
            <w:shd w:val="clear" w:color="auto" w:fill="auto"/>
            <w:noWrap/>
            <w:vAlign w:val="center"/>
            <w:hideMark/>
          </w:tcPr>
          <w:p w14:paraId="2282B7E4" w14:textId="77777777" w:rsidR="00046A18" w:rsidRPr="00235E02" w:rsidRDefault="00046A18" w:rsidP="00046A18">
            <w:pPr>
              <w:jc w:val="center"/>
              <w:rPr>
                <w:rFonts w:cs="Arial"/>
                <w:color w:val="000000"/>
              </w:rPr>
            </w:pPr>
            <w:r w:rsidRPr="00235E02">
              <w:rPr>
                <w:rFonts w:cs="Arial"/>
                <w:color w:val="000000"/>
              </w:rPr>
              <w:t>ESF Contract</w:t>
            </w:r>
          </w:p>
        </w:tc>
      </w:tr>
      <w:tr w:rsidR="00046A18" w:rsidRPr="00235E02" w14:paraId="7EFA6192" w14:textId="77777777" w:rsidTr="00770741">
        <w:trPr>
          <w:trHeight w:val="162"/>
          <w:jc w:val="center"/>
        </w:trPr>
        <w:tc>
          <w:tcPr>
            <w:tcW w:w="3048" w:type="dxa"/>
            <w:tcBorders>
              <w:top w:val="nil"/>
              <w:left w:val="single" w:sz="8" w:space="0" w:color="auto"/>
              <w:bottom w:val="single" w:sz="4" w:space="0" w:color="auto"/>
              <w:right w:val="single" w:sz="8" w:space="0" w:color="auto"/>
            </w:tcBorders>
            <w:shd w:val="clear" w:color="auto" w:fill="auto"/>
            <w:hideMark/>
          </w:tcPr>
          <w:p w14:paraId="12FDD4F1" w14:textId="77777777" w:rsidR="00046A18" w:rsidRPr="00235E02" w:rsidRDefault="00046A18" w:rsidP="00046A18">
            <w:pPr>
              <w:rPr>
                <w:rFonts w:cs="Arial"/>
                <w:color w:val="000000"/>
              </w:rPr>
            </w:pPr>
            <w:r w:rsidRPr="00235E02">
              <w:rPr>
                <w:rFonts w:cs="Arial"/>
                <w:color w:val="000000"/>
              </w:rPr>
              <w:t>Facility Assessment</w:t>
            </w:r>
          </w:p>
        </w:tc>
        <w:tc>
          <w:tcPr>
            <w:tcW w:w="1430" w:type="dxa"/>
            <w:tcBorders>
              <w:top w:val="single" w:sz="4" w:space="0" w:color="auto"/>
              <w:left w:val="nil"/>
              <w:bottom w:val="single" w:sz="4" w:space="0" w:color="auto"/>
              <w:right w:val="single" w:sz="8" w:space="0" w:color="auto"/>
            </w:tcBorders>
            <w:shd w:val="clear" w:color="auto" w:fill="auto"/>
            <w:vAlign w:val="bottom"/>
            <w:hideMark/>
          </w:tcPr>
          <w:p w14:paraId="2EDEDF5E" w14:textId="77777777" w:rsidR="00046A18" w:rsidRPr="00235E02" w:rsidRDefault="00046A18" w:rsidP="00046A18">
            <w:pPr>
              <w:jc w:val="center"/>
              <w:rPr>
                <w:rFonts w:cs="Arial"/>
              </w:rPr>
            </w:pPr>
            <w:r w:rsidRPr="00235E02">
              <w:rPr>
                <w:rFonts w:cs="Arial"/>
              </w:rPr>
              <w:t>Yes</w:t>
            </w:r>
          </w:p>
        </w:tc>
        <w:tc>
          <w:tcPr>
            <w:tcW w:w="1144" w:type="dxa"/>
            <w:tcBorders>
              <w:top w:val="nil"/>
              <w:left w:val="nil"/>
              <w:bottom w:val="single" w:sz="4" w:space="0" w:color="auto"/>
              <w:right w:val="single" w:sz="4" w:space="0" w:color="auto"/>
            </w:tcBorders>
            <w:shd w:val="clear" w:color="auto" w:fill="auto"/>
            <w:vAlign w:val="bottom"/>
            <w:hideMark/>
          </w:tcPr>
          <w:p w14:paraId="372BED5E" w14:textId="77777777" w:rsidR="00046A18" w:rsidRPr="00235E02" w:rsidRDefault="00046A18" w:rsidP="00046A18">
            <w:pPr>
              <w:jc w:val="center"/>
              <w:rPr>
                <w:rFonts w:cs="Arial"/>
                <w:color w:val="000000"/>
              </w:rPr>
            </w:pPr>
            <w:r w:rsidRPr="00235E02">
              <w:rPr>
                <w:rFonts w:cs="Arial"/>
                <w:color w:val="000000"/>
              </w:rPr>
              <w:t>Yes</w:t>
            </w:r>
          </w:p>
        </w:tc>
        <w:tc>
          <w:tcPr>
            <w:tcW w:w="1800" w:type="dxa"/>
            <w:tcBorders>
              <w:top w:val="nil"/>
              <w:left w:val="nil"/>
              <w:bottom w:val="single" w:sz="4" w:space="0" w:color="auto"/>
              <w:right w:val="single" w:sz="4" w:space="0" w:color="auto"/>
            </w:tcBorders>
            <w:shd w:val="clear" w:color="auto" w:fill="auto"/>
            <w:vAlign w:val="bottom"/>
            <w:hideMark/>
          </w:tcPr>
          <w:p w14:paraId="2B3E0F48" w14:textId="77777777" w:rsidR="00046A18" w:rsidRPr="00235E02" w:rsidRDefault="00046A18" w:rsidP="00046A18">
            <w:pPr>
              <w:jc w:val="center"/>
              <w:rPr>
                <w:rFonts w:cs="Arial"/>
                <w:color w:val="000000"/>
              </w:rPr>
            </w:pPr>
            <w:r w:rsidRPr="00235E02">
              <w:rPr>
                <w:rFonts w:cs="Arial"/>
                <w:color w:val="000000"/>
              </w:rPr>
              <w:t>Yes</w:t>
            </w:r>
          </w:p>
        </w:tc>
        <w:tc>
          <w:tcPr>
            <w:tcW w:w="1344" w:type="dxa"/>
            <w:tcBorders>
              <w:top w:val="nil"/>
              <w:left w:val="nil"/>
              <w:bottom w:val="single" w:sz="4" w:space="0" w:color="auto"/>
              <w:right w:val="single" w:sz="8" w:space="0" w:color="auto"/>
            </w:tcBorders>
            <w:shd w:val="clear" w:color="auto" w:fill="auto"/>
            <w:vAlign w:val="bottom"/>
            <w:hideMark/>
          </w:tcPr>
          <w:p w14:paraId="06DD18B9" w14:textId="77777777" w:rsidR="00046A18" w:rsidRPr="00235E02" w:rsidRDefault="00046A18" w:rsidP="00046A18">
            <w:pPr>
              <w:jc w:val="center"/>
              <w:rPr>
                <w:rFonts w:cs="Arial"/>
                <w:color w:val="000000"/>
              </w:rPr>
            </w:pPr>
            <w:r w:rsidRPr="00235E02">
              <w:rPr>
                <w:rFonts w:cs="Arial"/>
                <w:color w:val="000000"/>
              </w:rPr>
              <w:t>Yes</w:t>
            </w:r>
          </w:p>
        </w:tc>
        <w:tc>
          <w:tcPr>
            <w:tcW w:w="1217" w:type="dxa"/>
            <w:tcBorders>
              <w:top w:val="nil"/>
              <w:left w:val="nil"/>
              <w:bottom w:val="single" w:sz="4" w:space="0" w:color="auto"/>
              <w:right w:val="single" w:sz="8" w:space="0" w:color="auto"/>
            </w:tcBorders>
            <w:shd w:val="clear" w:color="auto" w:fill="auto"/>
            <w:noWrap/>
            <w:vAlign w:val="bottom"/>
            <w:hideMark/>
          </w:tcPr>
          <w:p w14:paraId="6B0A2355" w14:textId="77777777" w:rsidR="00046A18" w:rsidRPr="00235E02" w:rsidRDefault="00046A18" w:rsidP="00046A18">
            <w:pPr>
              <w:jc w:val="center"/>
              <w:rPr>
                <w:rFonts w:cs="Arial"/>
                <w:color w:val="000000"/>
              </w:rPr>
            </w:pPr>
            <w:r w:rsidRPr="00235E02">
              <w:rPr>
                <w:rFonts w:cs="Arial"/>
                <w:color w:val="000000"/>
              </w:rPr>
              <w:t>Yes</w:t>
            </w:r>
          </w:p>
        </w:tc>
      </w:tr>
      <w:tr w:rsidR="00046A18" w:rsidRPr="00235E02" w14:paraId="405B02EB" w14:textId="77777777" w:rsidTr="00770741">
        <w:trPr>
          <w:trHeight w:val="162"/>
          <w:jc w:val="center"/>
        </w:trPr>
        <w:tc>
          <w:tcPr>
            <w:tcW w:w="3048" w:type="dxa"/>
            <w:tcBorders>
              <w:top w:val="nil"/>
              <w:left w:val="single" w:sz="8" w:space="0" w:color="auto"/>
              <w:bottom w:val="single" w:sz="4" w:space="0" w:color="auto"/>
              <w:right w:val="single" w:sz="8" w:space="0" w:color="auto"/>
            </w:tcBorders>
            <w:shd w:val="clear" w:color="auto" w:fill="auto"/>
          </w:tcPr>
          <w:p w14:paraId="667E1B3E" w14:textId="77777777" w:rsidR="00046A18" w:rsidRPr="00235E02" w:rsidRDefault="00046A18" w:rsidP="00046A18">
            <w:pPr>
              <w:rPr>
                <w:rFonts w:cs="Arial"/>
                <w:color w:val="000000"/>
              </w:rPr>
            </w:pPr>
            <w:r w:rsidRPr="00235E02">
              <w:rPr>
                <w:rFonts w:cs="Arial"/>
                <w:color w:val="000000"/>
              </w:rPr>
              <w:t>Negotiated Care Plan (NCP)</w:t>
            </w:r>
          </w:p>
        </w:tc>
        <w:tc>
          <w:tcPr>
            <w:tcW w:w="1430" w:type="dxa"/>
            <w:tcBorders>
              <w:top w:val="nil"/>
              <w:left w:val="nil"/>
              <w:bottom w:val="single" w:sz="4" w:space="0" w:color="auto"/>
              <w:right w:val="single" w:sz="8" w:space="0" w:color="auto"/>
            </w:tcBorders>
            <w:shd w:val="clear" w:color="auto" w:fill="auto"/>
            <w:vAlign w:val="bottom"/>
          </w:tcPr>
          <w:p w14:paraId="0EE80772" w14:textId="77777777" w:rsidR="00046A18" w:rsidRPr="00235E02" w:rsidRDefault="00046A18" w:rsidP="00046A18">
            <w:pPr>
              <w:jc w:val="center"/>
              <w:rPr>
                <w:rFonts w:cs="Arial"/>
              </w:rPr>
            </w:pPr>
            <w:r w:rsidRPr="00235E02">
              <w:rPr>
                <w:rFonts w:cs="Arial"/>
              </w:rPr>
              <w:t>Yes</w:t>
            </w:r>
          </w:p>
        </w:tc>
        <w:tc>
          <w:tcPr>
            <w:tcW w:w="1144" w:type="dxa"/>
            <w:tcBorders>
              <w:top w:val="nil"/>
              <w:left w:val="nil"/>
              <w:bottom w:val="single" w:sz="4" w:space="0" w:color="auto"/>
              <w:right w:val="single" w:sz="4" w:space="0" w:color="auto"/>
            </w:tcBorders>
            <w:shd w:val="clear" w:color="auto" w:fill="auto"/>
            <w:vAlign w:val="bottom"/>
          </w:tcPr>
          <w:p w14:paraId="767265CB" w14:textId="77777777" w:rsidR="00046A18" w:rsidRPr="00235E02" w:rsidRDefault="00046A18" w:rsidP="00046A18">
            <w:pPr>
              <w:jc w:val="center"/>
              <w:rPr>
                <w:rFonts w:cs="Arial"/>
                <w:color w:val="000000"/>
              </w:rPr>
            </w:pPr>
            <w:r w:rsidRPr="00235E02">
              <w:rPr>
                <w:rFonts w:cs="Arial"/>
                <w:color w:val="000000"/>
              </w:rPr>
              <w:t>N/A</w:t>
            </w:r>
          </w:p>
        </w:tc>
        <w:tc>
          <w:tcPr>
            <w:tcW w:w="1800" w:type="dxa"/>
            <w:tcBorders>
              <w:top w:val="nil"/>
              <w:left w:val="nil"/>
              <w:bottom w:val="single" w:sz="4" w:space="0" w:color="auto"/>
              <w:right w:val="single" w:sz="4" w:space="0" w:color="auto"/>
            </w:tcBorders>
            <w:shd w:val="clear" w:color="auto" w:fill="auto"/>
            <w:vAlign w:val="bottom"/>
          </w:tcPr>
          <w:p w14:paraId="1DB82498" w14:textId="77777777" w:rsidR="00046A18" w:rsidRPr="00235E02" w:rsidRDefault="00046A18" w:rsidP="00046A18">
            <w:pPr>
              <w:jc w:val="center"/>
              <w:rPr>
                <w:rFonts w:cs="Arial"/>
                <w:color w:val="000000"/>
              </w:rPr>
            </w:pPr>
            <w:r w:rsidRPr="00235E02">
              <w:rPr>
                <w:rFonts w:cs="Arial"/>
                <w:color w:val="000000"/>
              </w:rPr>
              <w:t>N/A</w:t>
            </w:r>
          </w:p>
        </w:tc>
        <w:tc>
          <w:tcPr>
            <w:tcW w:w="1344" w:type="dxa"/>
            <w:tcBorders>
              <w:top w:val="nil"/>
              <w:left w:val="nil"/>
              <w:bottom w:val="single" w:sz="4" w:space="0" w:color="auto"/>
              <w:right w:val="single" w:sz="8" w:space="0" w:color="auto"/>
            </w:tcBorders>
            <w:shd w:val="clear" w:color="auto" w:fill="auto"/>
            <w:vAlign w:val="bottom"/>
          </w:tcPr>
          <w:p w14:paraId="3C609AD5" w14:textId="77777777" w:rsidR="00046A18" w:rsidRPr="00235E02" w:rsidRDefault="00046A18" w:rsidP="00046A18">
            <w:pPr>
              <w:jc w:val="center"/>
              <w:rPr>
                <w:rFonts w:cs="Arial"/>
                <w:color w:val="000000"/>
              </w:rPr>
            </w:pPr>
            <w:r w:rsidRPr="00235E02">
              <w:rPr>
                <w:rFonts w:cs="Arial"/>
                <w:color w:val="000000"/>
              </w:rPr>
              <w:t>N/A</w:t>
            </w:r>
          </w:p>
        </w:tc>
        <w:tc>
          <w:tcPr>
            <w:tcW w:w="1217" w:type="dxa"/>
            <w:tcBorders>
              <w:top w:val="nil"/>
              <w:left w:val="nil"/>
              <w:bottom w:val="single" w:sz="4" w:space="0" w:color="auto"/>
              <w:right w:val="single" w:sz="8" w:space="0" w:color="auto"/>
            </w:tcBorders>
            <w:shd w:val="clear" w:color="auto" w:fill="auto"/>
            <w:noWrap/>
            <w:vAlign w:val="bottom"/>
          </w:tcPr>
          <w:p w14:paraId="6120BF62" w14:textId="77777777" w:rsidR="00046A18" w:rsidRPr="00235E02" w:rsidRDefault="00046A18" w:rsidP="00046A18">
            <w:pPr>
              <w:jc w:val="center"/>
              <w:rPr>
                <w:rFonts w:cs="Arial"/>
                <w:color w:val="000000"/>
              </w:rPr>
            </w:pPr>
            <w:r w:rsidRPr="00235E02">
              <w:rPr>
                <w:rFonts w:cs="Arial"/>
                <w:color w:val="000000"/>
              </w:rPr>
              <w:t>N/A</w:t>
            </w:r>
          </w:p>
        </w:tc>
      </w:tr>
      <w:tr w:rsidR="00046A18" w:rsidRPr="00235E02" w14:paraId="7EDBEDF9" w14:textId="77777777" w:rsidTr="00770741">
        <w:trPr>
          <w:trHeight w:val="162"/>
          <w:jc w:val="center"/>
        </w:trPr>
        <w:tc>
          <w:tcPr>
            <w:tcW w:w="3048" w:type="dxa"/>
            <w:tcBorders>
              <w:top w:val="nil"/>
              <w:left w:val="single" w:sz="8" w:space="0" w:color="auto"/>
              <w:bottom w:val="single" w:sz="4" w:space="0" w:color="auto"/>
              <w:right w:val="single" w:sz="8" w:space="0" w:color="auto"/>
            </w:tcBorders>
            <w:shd w:val="clear" w:color="auto" w:fill="auto"/>
          </w:tcPr>
          <w:p w14:paraId="7E8BD5EC" w14:textId="77777777" w:rsidR="00046A18" w:rsidRPr="00235E02" w:rsidRDefault="00046A18" w:rsidP="00046A18">
            <w:pPr>
              <w:rPr>
                <w:rFonts w:cs="Arial"/>
                <w:color w:val="000000"/>
              </w:rPr>
            </w:pPr>
            <w:r w:rsidRPr="00235E02">
              <w:rPr>
                <w:rFonts w:cs="Arial"/>
                <w:color w:val="000000"/>
              </w:rPr>
              <w:t>Negotiated Service Agreement (NSA)</w:t>
            </w:r>
          </w:p>
        </w:tc>
        <w:tc>
          <w:tcPr>
            <w:tcW w:w="1430" w:type="dxa"/>
            <w:tcBorders>
              <w:top w:val="nil"/>
              <w:left w:val="nil"/>
              <w:bottom w:val="single" w:sz="4" w:space="0" w:color="auto"/>
              <w:right w:val="single" w:sz="8" w:space="0" w:color="auto"/>
            </w:tcBorders>
            <w:shd w:val="clear" w:color="auto" w:fill="auto"/>
            <w:vAlign w:val="bottom"/>
          </w:tcPr>
          <w:p w14:paraId="559AB5CB" w14:textId="77777777" w:rsidR="00046A18" w:rsidRPr="00235E02" w:rsidRDefault="00046A18" w:rsidP="00046A18">
            <w:pPr>
              <w:jc w:val="center"/>
              <w:rPr>
                <w:rFonts w:cs="Arial"/>
              </w:rPr>
            </w:pPr>
            <w:r w:rsidRPr="00235E02">
              <w:rPr>
                <w:rFonts w:cs="Arial"/>
              </w:rPr>
              <w:t>N/A</w:t>
            </w:r>
          </w:p>
        </w:tc>
        <w:tc>
          <w:tcPr>
            <w:tcW w:w="1144" w:type="dxa"/>
            <w:tcBorders>
              <w:top w:val="nil"/>
              <w:left w:val="nil"/>
              <w:bottom w:val="single" w:sz="4" w:space="0" w:color="auto"/>
              <w:right w:val="single" w:sz="4" w:space="0" w:color="auto"/>
            </w:tcBorders>
            <w:shd w:val="clear" w:color="auto" w:fill="auto"/>
            <w:vAlign w:val="bottom"/>
          </w:tcPr>
          <w:p w14:paraId="2B3D1EB7" w14:textId="77777777" w:rsidR="00046A18" w:rsidRPr="00235E02" w:rsidRDefault="00046A18" w:rsidP="00046A18">
            <w:pPr>
              <w:jc w:val="center"/>
              <w:rPr>
                <w:rFonts w:cs="Arial"/>
                <w:color w:val="000000"/>
              </w:rPr>
            </w:pPr>
            <w:r w:rsidRPr="00235E02">
              <w:rPr>
                <w:rFonts w:cs="Arial"/>
                <w:color w:val="000000"/>
              </w:rPr>
              <w:t>Yes</w:t>
            </w:r>
          </w:p>
        </w:tc>
        <w:tc>
          <w:tcPr>
            <w:tcW w:w="1800" w:type="dxa"/>
            <w:tcBorders>
              <w:top w:val="nil"/>
              <w:left w:val="nil"/>
              <w:bottom w:val="single" w:sz="4" w:space="0" w:color="auto"/>
              <w:right w:val="single" w:sz="4" w:space="0" w:color="auto"/>
            </w:tcBorders>
            <w:shd w:val="clear" w:color="auto" w:fill="auto"/>
            <w:vAlign w:val="bottom"/>
          </w:tcPr>
          <w:p w14:paraId="62D01085" w14:textId="77777777" w:rsidR="00046A18" w:rsidRPr="00235E02" w:rsidRDefault="00046A18" w:rsidP="00046A18">
            <w:pPr>
              <w:jc w:val="center"/>
              <w:rPr>
                <w:rFonts w:cs="Arial"/>
                <w:color w:val="000000"/>
              </w:rPr>
            </w:pPr>
            <w:r w:rsidRPr="00235E02">
              <w:rPr>
                <w:rFonts w:cs="Arial"/>
                <w:color w:val="000000"/>
              </w:rPr>
              <w:t>Yes</w:t>
            </w:r>
          </w:p>
        </w:tc>
        <w:tc>
          <w:tcPr>
            <w:tcW w:w="1344" w:type="dxa"/>
            <w:tcBorders>
              <w:top w:val="nil"/>
              <w:left w:val="nil"/>
              <w:bottom w:val="single" w:sz="4" w:space="0" w:color="auto"/>
              <w:right w:val="single" w:sz="8" w:space="0" w:color="auto"/>
            </w:tcBorders>
            <w:shd w:val="clear" w:color="auto" w:fill="auto"/>
            <w:vAlign w:val="bottom"/>
          </w:tcPr>
          <w:p w14:paraId="6316A770" w14:textId="77777777" w:rsidR="00046A18" w:rsidRPr="00235E02" w:rsidRDefault="00046A18" w:rsidP="00046A18">
            <w:pPr>
              <w:jc w:val="center"/>
              <w:rPr>
                <w:rFonts w:cs="Arial"/>
                <w:color w:val="000000"/>
              </w:rPr>
            </w:pPr>
            <w:r w:rsidRPr="00235E02">
              <w:rPr>
                <w:rFonts w:cs="Arial"/>
                <w:color w:val="000000"/>
              </w:rPr>
              <w:t>Yes</w:t>
            </w:r>
          </w:p>
        </w:tc>
        <w:tc>
          <w:tcPr>
            <w:tcW w:w="1217" w:type="dxa"/>
            <w:tcBorders>
              <w:top w:val="nil"/>
              <w:left w:val="nil"/>
              <w:bottom w:val="single" w:sz="4" w:space="0" w:color="auto"/>
              <w:right w:val="single" w:sz="8" w:space="0" w:color="auto"/>
            </w:tcBorders>
            <w:shd w:val="clear" w:color="auto" w:fill="auto"/>
            <w:noWrap/>
            <w:vAlign w:val="bottom"/>
          </w:tcPr>
          <w:p w14:paraId="77226DD1" w14:textId="77777777" w:rsidR="00046A18" w:rsidRPr="00235E02" w:rsidRDefault="00046A18" w:rsidP="00046A18">
            <w:pPr>
              <w:jc w:val="center"/>
              <w:rPr>
                <w:rFonts w:cs="Arial"/>
                <w:color w:val="000000"/>
              </w:rPr>
            </w:pPr>
            <w:r w:rsidRPr="00235E02">
              <w:rPr>
                <w:rFonts w:cs="Arial"/>
                <w:color w:val="000000"/>
              </w:rPr>
              <w:t>N/A</w:t>
            </w:r>
          </w:p>
        </w:tc>
      </w:tr>
      <w:tr w:rsidR="00046A18" w:rsidRPr="00235E02" w14:paraId="60D85440" w14:textId="77777777" w:rsidTr="00770741">
        <w:trPr>
          <w:trHeight w:val="162"/>
          <w:jc w:val="center"/>
        </w:trPr>
        <w:tc>
          <w:tcPr>
            <w:tcW w:w="3048" w:type="dxa"/>
            <w:tcBorders>
              <w:top w:val="nil"/>
              <w:left w:val="single" w:sz="8" w:space="0" w:color="auto"/>
              <w:bottom w:val="single" w:sz="4" w:space="0" w:color="auto"/>
              <w:right w:val="single" w:sz="8" w:space="0" w:color="auto"/>
            </w:tcBorders>
            <w:shd w:val="clear" w:color="auto" w:fill="auto"/>
            <w:hideMark/>
          </w:tcPr>
          <w:p w14:paraId="56455DD2" w14:textId="77777777" w:rsidR="00046A18" w:rsidRPr="00235E02" w:rsidRDefault="00046A18" w:rsidP="00046A18">
            <w:pPr>
              <w:rPr>
                <w:rFonts w:cs="Arial"/>
                <w:color w:val="000000"/>
              </w:rPr>
            </w:pPr>
            <w:r w:rsidRPr="00235E02">
              <w:rPr>
                <w:rFonts w:cs="Arial"/>
                <w:color w:val="000000"/>
              </w:rPr>
              <w:t>Person Centered Service Plan (PCSP)</w:t>
            </w:r>
          </w:p>
        </w:tc>
        <w:tc>
          <w:tcPr>
            <w:tcW w:w="1430" w:type="dxa"/>
            <w:tcBorders>
              <w:top w:val="nil"/>
              <w:left w:val="nil"/>
              <w:bottom w:val="single" w:sz="4" w:space="0" w:color="auto"/>
              <w:right w:val="single" w:sz="8" w:space="0" w:color="auto"/>
            </w:tcBorders>
            <w:shd w:val="clear" w:color="auto" w:fill="auto"/>
            <w:vAlign w:val="bottom"/>
            <w:hideMark/>
          </w:tcPr>
          <w:p w14:paraId="3E2D1E93" w14:textId="77777777" w:rsidR="00046A18" w:rsidRPr="00235E02" w:rsidRDefault="00046A18" w:rsidP="00046A18">
            <w:pPr>
              <w:jc w:val="center"/>
              <w:rPr>
                <w:rFonts w:cs="Arial"/>
              </w:rPr>
            </w:pPr>
            <w:r w:rsidRPr="00235E02">
              <w:rPr>
                <w:rFonts w:cs="Arial"/>
              </w:rPr>
              <w:t>N/A</w:t>
            </w:r>
          </w:p>
        </w:tc>
        <w:tc>
          <w:tcPr>
            <w:tcW w:w="1144" w:type="dxa"/>
            <w:tcBorders>
              <w:top w:val="nil"/>
              <w:left w:val="nil"/>
              <w:bottom w:val="single" w:sz="4" w:space="0" w:color="auto"/>
              <w:right w:val="single" w:sz="4" w:space="0" w:color="auto"/>
            </w:tcBorders>
            <w:shd w:val="clear" w:color="auto" w:fill="auto"/>
            <w:vAlign w:val="bottom"/>
            <w:hideMark/>
          </w:tcPr>
          <w:p w14:paraId="63FACCB6" w14:textId="77777777" w:rsidR="00046A18" w:rsidRPr="00235E02" w:rsidRDefault="00046A18" w:rsidP="00046A18">
            <w:pPr>
              <w:jc w:val="center"/>
              <w:rPr>
                <w:rFonts w:cs="Arial"/>
                <w:color w:val="000000"/>
              </w:rPr>
            </w:pPr>
            <w:r w:rsidRPr="00235E02">
              <w:rPr>
                <w:rFonts w:cs="Arial"/>
                <w:color w:val="000000"/>
              </w:rPr>
              <w:t>N/A</w:t>
            </w:r>
          </w:p>
        </w:tc>
        <w:tc>
          <w:tcPr>
            <w:tcW w:w="1800" w:type="dxa"/>
            <w:tcBorders>
              <w:top w:val="nil"/>
              <w:left w:val="nil"/>
              <w:bottom w:val="single" w:sz="4" w:space="0" w:color="auto"/>
              <w:right w:val="single" w:sz="4" w:space="0" w:color="auto"/>
            </w:tcBorders>
            <w:shd w:val="clear" w:color="auto" w:fill="auto"/>
            <w:vAlign w:val="bottom"/>
            <w:hideMark/>
          </w:tcPr>
          <w:p w14:paraId="278C3DC2" w14:textId="77777777" w:rsidR="00046A18" w:rsidRPr="00235E02" w:rsidRDefault="00046A18" w:rsidP="00046A18">
            <w:pPr>
              <w:jc w:val="center"/>
              <w:rPr>
                <w:rFonts w:cs="Arial"/>
                <w:color w:val="000000"/>
              </w:rPr>
            </w:pPr>
            <w:r w:rsidRPr="00235E02">
              <w:rPr>
                <w:rFonts w:cs="Arial"/>
                <w:color w:val="000000"/>
              </w:rPr>
              <w:t>N/A</w:t>
            </w:r>
          </w:p>
        </w:tc>
        <w:tc>
          <w:tcPr>
            <w:tcW w:w="1344" w:type="dxa"/>
            <w:tcBorders>
              <w:top w:val="nil"/>
              <w:left w:val="nil"/>
              <w:bottom w:val="single" w:sz="4" w:space="0" w:color="auto"/>
              <w:right w:val="single" w:sz="8" w:space="0" w:color="auto"/>
            </w:tcBorders>
            <w:shd w:val="clear" w:color="auto" w:fill="auto"/>
            <w:vAlign w:val="bottom"/>
            <w:hideMark/>
          </w:tcPr>
          <w:p w14:paraId="4A29F492" w14:textId="77777777" w:rsidR="00046A18" w:rsidRPr="00235E02" w:rsidRDefault="00046A18" w:rsidP="00046A18">
            <w:pPr>
              <w:jc w:val="center"/>
              <w:rPr>
                <w:rFonts w:cs="Arial"/>
                <w:color w:val="000000"/>
              </w:rPr>
            </w:pPr>
            <w:r w:rsidRPr="00235E02">
              <w:rPr>
                <w:rFonts w:cs="Arial"/>
                <w:color w:val="000000"/>
              </w:rPr>
              <w:t>N/A</w:t>
            </w:r>
          </w:p>
        </w:tc>
        <w:tc>
          <w:tcPr>
            <w:tcW w:w="1217" w:type="dxa"/>
            <w:tcBorders>
              <w:top w:val="nil"/>
              <w:left w:val="nil"/>
              <w:bottom w:val="single" w:sz="4" w:space="0" w:color="auto"/>
              <w:right w:val="single" w:sz="8" w:space="0" w:color="auto"/>
            </w:tcBorders>
            <w:shd w:val="clear" w:color="auto" w:fill="auto"/>
            <w:noWrap/>
            <w:vAlign w:val="bottom"/>
            <w:hideMark/>
          </w:tcPr>
          <w:p w14:paraId="46986E9D" w14:textId="77777777" w:rsidR="00046A18" w:rsidRPr="00235E02" w:rsidRDefault="00046A18" w:rsidP="00046A18">
            <w:pPr>
              <w:jc w:val="center"/>
              <w:rPr>
                <w:rFonts w:cs="Arial"/>
                <w:color w:val="000000"/>
              </w:rPr>
            </w:pPr>
            <w:r w:rsidRPr="00235E02">
              <w:rPr>
                <w:rFonts w:cs="Arial"/>
                <w:color w:val="000000"/>
              </w:rPr>
              <w:t>Yes</w:t>
            </w:r>
          </w:p>
        </w:tc>
      </w:tr>
      <w:tr w:rsidR="00046A18" w:rsidRPr="00235E02" w14:paraId="1B59C9A0" w14:textId="77777777" w:rsidTr="00770741">
        <w:trPr>
          <w:trHeight w:val="162"/>
          <w:jc w:val="center"/>
        </w:trPr>
        <w:tc>
          <w:tcPr>
            <w:tcW w:w="3048" w:type="dxa"/>
            <w:tcBorders>
              <w:top w:val="nil"/>
              <w:left w:val="single" w:sz="8" w:space="0" w:color="auto"/>
              <w:bottom w:val="single" w:sz="4" w:space="0" w:color="auto"/>
              <w:right w:val="single" w:sz="8" w:space="0" w:color="auto"/>
            </w:tcBorders>
            <w:shd w:val="clear" w:color="auto" w:fill="auto"/>
          </w:tcPr>
          <w:p w14:paraId="66250592" w14:textId="77777777" w:rsidR="00046A18" w:rsidRPr="00235E02" w:rsidRDefault="00046A18" w:rsidP="00046A18">
            <w:pPr>
              <w:rPr>
                <w:rFonts w:cs="Arial"/>
                <w:color w:val="000000"/>
              </w:rPr>
            </w:pPr>
            <w:r w:rsidRPr="00235E02">
              <w:rPr>
                <w:rFonts w:cs="Arial"/>
                <w:color w:val="000000"/>
              </w:rPr>
              <w:t>Personal Care and Supervision</w:t>
            </w:r>
          </w:p>
        </w:tc>
        <w:tc>
          <w:tcPr>
            <w:tcW w:w="1430" w:type="dxa"/>
            <w:tcBorders>
              <w:top w:val="nil"/>
              <w:left w:val="nil"/>
              <w:bottom w:val="single" w:sz="4" w:space="0" w:color="auto"/>
              <w:right w:val="single" w:sz="8" w:space="0" w:color="auto"/>
            </w:tcBorders>
            <w:shd w:val="clear" w:color="auto" w:fill="auto"/>
            <w:vAlign w:val="bottom"/>
          </w:tcPr>
          <w:p w14:paraId="3553A894" w14:textId="77777777" w:rsidR="00046A18" w:rsidRPr="00235E02" w:rsidRDefault="00046A18" w:rsidP="00046A18">
            <w:pPr>
              <w:jc w:val="center"/>
              <w:rPr>
                <w:rFonts w:cs="Arial"/>
              </w:rPr>
            </w:pPr>
            <w:r w:rsidRPr="00235E02">
              <w:rPr>
                <w:rFonts w:cs="Arial"/>
              </w:rPr>
              <w:t>Yes</w:t>
            </w:r>
          </w:p>
        </w:tc>
        <w:tc>
          <w:tcPr>
            <w:tcW w:w="1144" w:type="dxa"/>
            <w:tcBorders>
              <w:top w:val="nil"/>
              <w:left w:val="nil"/>
              <w:bottom w:val="single" w:sz="4" w:space="0" w:color="auto"/>
              <w:right w:val="single" w:sz="4" w:space="0" w:color="auto"/>
            </w:tcBorders>
            <w:shd w:val="clear" w:color="auto" w:fill="auto"/>
            <w:vAlign w:val="bottom"/>
          </w:tcPr>
          <w:p w14:paraId="6576F6E0" w14:textId="77777777" w:rsidR="00046A18" w:rsidRPr="00235E02" w:rsidRDefault="00046A18" w:rsidP="00046A18">
            <w:pPr>
              <w:jc w:val="center"/>
              <w:rPr>
                <w:rFonts w:cs="Arial"/>
                <w:color w:val="000000"/>
              </w:rPr>
            </w:pPr>
            <w:r w:rsidRPr="00235E02">
              <w:rPr>
                <w:rFonts w:cs="Arial"/>
                <w:color w:val="000000"/>
              </w:rPr>
              <w:t>Yes</w:t>
            </w:r>
          </w:p>
        </w:tc>
        <w:tc>
          <w:tcPr>
            <w:tcW w:w="1800" w:type="dxa"/>
            <w:tcBorders>
              <w:top w:val="nil"/>
              <w:left w:val="nil"/>
              <w:bottom w:val="single" w:sz="4" w:space="0" w:color="auto"/>
              <w:right w:val="single" w:sz="4" w:space="0" w:color="auto"/>
            </w:tcBorders>
            <w:shd w:val="clear" w:color="auto" w:fill="auto"/>
            <w:vAlign w:val="bottom"/>
          </w:tcPr>
          <w:p w14:paraId="1FE9E9A9" w14:textId="77777777" w:rsidR="00046A18" w:rsidRPr="00235E02" w:rsidRDefault="00046A18" w:rsidP="00046A18">
            <w:pPr>
              <w:jc w:val="center"/>
              <w:rPr>
                <w:rFonts w:cs="Arial"/>
                <w:color w:val="000000"/>
              </w:rPr>
            </w:pPr>
            <w:r w:rsidRPr="00235E02">
              <w:rPr>
                <w:rFonts w:cs="Arial"/>
                <w:color w:val="000000"/>
              </w:rPr>
              <w:t>Yes</w:t>
            </w:r>
          </w:p>
        </w:tc>
        <w:tc>
          <w:tcPr>
            <w:tcW w:w="1344" w:type="dxa"/>
            <w:tcBorders>
              <w:top w:val="nil"/>
              <w:left w:val="nil"/>
              <w:bottom w:val="single" w:sz="4" w:space="0" w:color="auto"/>
              <w:right w:val="single" w:sz="8" w:space="0" w:color="auto"/>
            </w:tcBorders>
            <w:shd w:val="clear" w:color="auto" w:fill="auto"/>
            <w:vAlign w:val="bottom"/>
          </w:tcPr>
          <w:p w14:paraId="6BB5BCA7" w14:textId="77777777" w:rsidR="00046A18" w:rsidRPr="00235E02" w:rsidRDefault="00046A18" w:rsidP="00046A18">
            <w:pPr>
              <w:jc w:val="center"/>
              <w:rPr>
                <w:rFonts w:cs="Arial"/>
                <w:color w:val="000000"/>
              </w:rPr>
            </w:pPr>
            <w:r w:rsidRPr="00235E02">
              <w:rPr>
                <w:rFonts w:cs="Arial"/>
                <w:color w:val="000000"/>
              </w:rPr>
              <w:t>Yes</w:t>
            </w:r>
          </w:p>
        </w:tc>
        <w:tc>
          <w:tcPr>
            <w:tcW w:w="1217" w:type="dxa"/>
            <w:tcBorders>
              <w:top w:val="nil"/>
              <w:left w:val="nil"/>
              <w:bottom w:val="single" w:sz="4" w:space="0" w:color="auto"/>
              <w:right w:val="single" w:sz="8" w:space="0" w:color="auto"/>
            </w:tcBorders>
            <w:shd w:val="clear" w:color="auto" w:fill="auto"/>
            <w:noWrap/>
            <w:vAlign w:val="bottom"/>
          </w:tcPr>
          <w:p w14:paraId="36133EB7" w14:textId="77777777" w:rsidR="00046A18" w:rsidRPr="00235E02" w:rsidRDefault="00046A18" w:rsidP="00046A18">
            <w:pPr>
              <w:jc w:val="center"/>
              <w:rPr>
                <w:rFonts w:cs="Arial"/>
                <w:color w:val="000000"/>
              </w:rPr>
            </w:pPr>
            <w:r w:rsidRPr="00235E02">
              <w:rPr>
                <w:rFonts w:cs="Arial"/>
                <w:color w:val="000000"/>
              </w:rPr>
              <w:t>Yes</w:t>
            </w:r>
          </w:p>
        </w:tc>
      </w:tr>
      <w:tr w:rsidR="00046A18" w:rsidRPr="00235E02" w14:paraId="0B26ECE7" w14:textId="77777777" w:rsidTr="00770741">
        <w:trPr>
          <w:trHeight w:val="162"/>
          <w:jc w:val="center"/>
        </w:trPr>
        <w:tc>
          <w:tcPr>
            <w:tcW w:w="3048" w:type="dxa"/>
            <w:tcBorders>
              <w:top w:val="nil"/>
              <w:left w:val="single" w:sz="8" w:space="0" w:color="auto"/>
              <w:bottom w:val="single" w:sz="4" w:space="0" w:color="auto"/>
              <w:right w:val="single" w:sz="8" w:space="0" w:color="auto"/>
            </w:tcBorders>
            <w:shd w:val="clear" w:color="auto" w:fill="auto"/>
            <w:hideMark/>
          </w:tcPr>
          <w:p w14:paraId="5E98BC1D" w14:textId="77777777" w:rsidR="00046A18" w:rsidRPr="00235E02" w:rsidRDefault="00046A18" w:rsidP="00046A18">
            <w:pPr>
              <w:rPr>
                <w:rFonts w:cs="Arial"/>
                <w:color w:val="000000"/>
              </w:rPr>
            </w:pPr>
            <w:r w:rsidRPr="00235E02">
              <w:rPr>
                <w:rFonts w:cs="Arial"/>
                <w:color w:val="000000"/>
              </w:rPr>
              <w:t>Medication Administration</w:t>
            </w:r>
          </w:p>
        </w:tc>
        <w:tc>
          <w:tcPr>
            <w:tcW w:w="1430" w:type="dxa"/>
            <w:tcBorders>
              <w:top w:val="nil"/>
              <w:left w:val="nil"/>
              <w:bottom w:val="single" w:sz="4" w:space="0" w:color="auto"/>
              <w:right w:val="single" w:sz="8" w:space="0" w:color="auto"/>
            </w:tcBorders>
            <w:shd w:val="clear" w:color="auto" w:fill="auto"/>
            <w:vAlign w:val="bottom"/>
            <w:hideMark/>
          </w:tcPr>
          <w:p w14:paraId="24759F32" w14:textId="77777777" w:rsidR="00046A18" w:rsidRPr="00235E02" w:rsidRDefault="00046A18" w:rsidP="00046A18">
            <w:pPr>
              <w:jc w:val="center"/>
              <w:rPr>
                <w:rFonts w:cs="Arial"/>
              </w:rPr>
            </w:pPr>
            <w:r w:rsidRPr="00235E02">
              <w:rPr>
                <w:rFonts w:cs="Arial"/>
              </w:rPr>
              <w:t>Yes w/RND</w:t>
            </w:r>
          </w:p>
        </w:tc>
        <w:tc>
          <w:tcPr>
            <w:tcW w:w="1144" w:type="dxa"/>
            <w:tcBorders>
              <w:top w:val="nil"/>
              <w:left w:val="nil"/>
              <w:bottom w:val="single" w:sz="4" w:space="0" w:color="auto"/>
              <w:right w:val="single" w:sz="4" w:space="0" w:color="auto"/>
            </w:tcBorders>
            <w:shd w:val="clear" w:color="auto" w:fill="auto"/>
            <w:vAlign w:val="bottom"/>
            <w:hideMark/>
          </w:tcPr>
          <w:p w14:paraId="4F6901E7" w14:textId="77777777" w:rsidR="00046A18" w:rsidRPr="00235E02" w:rsidRDefault="00046A18" w:rsidP="00046A18">
            <w:pPr>
              <w:jc w:val="center"/>
              <w:rPr>
                <w:rFonts w:cs="Arial"/>
                <w:color w:val="000000"/>
              </w:rPr>
            </w:pPr>
            <w:r w:rsidRPr="00235E02">
              <w:rPr>
                <w:rFonts w:cs="Arial"/>
                <w:color w:val="000000"/>
              </w:rPr>
              <w:t>No</w:t>
            </w:r>
          </w:p>
        </w:tc>
        <w:tc>
          <w:tcPr>
            <w:tcW w:w="1800" w:type="dxa"/>
            <w:tcBorders>
              <w:top w:val="nil"/>
              <w:left w:val="nil"/>
              <w:bottom w:val="single" w:sz="4" w:space="0" w:color="auto"/>
              <w:right w:val="single" w:sz="4" w:space="0" w:color="auto"/>
            </w:tcBorders>
            <w:shd w:val="clear" w:color="auto" w:fill="auto"/>
            <w:vAlign w:val="bottom"/>
            <w:hideMark/>
          </w:tcPr>
          <w:p w14:paraId="0A7AD25D" w14:textId="77777777" w:rsidR="00046A18" w:rsidRPr="00235E02" w:rsidRDefault="00046A18" w:rsidP="00046A18">
            <w:pPr>
              <w:jc w:val="center"/>
              <w:rPr>
                <w:rFonts w:cs="Arial"/>
                <w:color w:val="000000"/>
              </w:rPr>
            </w:pPr>
            <w:r w:rsidRPr="00235E02">
              <w:rPr>
                <w:rFonts w:cs="Arial"/>
                <w:color w:val="000000"/>
              </w:rPr>
              <w:t>Yes</w:t>
            </w:r>
          </w:p>
        </w:tc>
        <w:tc>
          <w:tcPr>
            <w:tcW w:w="1344" w:type="dxa"/>
            <w:tcBorders>
              <w:top w:val="nil"/>
              <w:left w:val="nil"/>
              <w:bottom w:val="single" w:sz="4" w:space="0" w:color="auto"/>
              <w:right w:val="single" w:sz="8" w:space="0" w:color="auto"/>
            </w:tcBorders>
            <w:shd w:val="clear" w:color="auto" w:fill="auto"/>
            <w:vAlign w:val="bottom"/>
            <w:hideMark/>
          </w:tcPr>
          <w:p w14:paraId="24E4EC4A" w14:textId="77777777" w:rsidR="00046A18" w:rsidRPr="00235E02" w:rsidRDefault="00046A18" w:rsidP="00046A18">
            <w:pPr>
              <w:jc w:val="center"/>
              <w:rPr>
                <w:rFonts w:cs="Arial"/>
                <w:color w:val="000000"/>
              </w:rPr>
            </w:pPr>
            <w:r w:rsidRPr="00235E02">
              <w:rPr>
                <w:rFonts w:cs="Arial"/>
                <w:color w:val="000000"/>
              </w:rPr>
              <w:t>Yes</w:t>
            </w:r>
          </w:p>
        </w:tc>
        <w:tc>
          <w:tcPr>
            <w:tcW w:w="1217" w:type="dxa"/>
            <w:tcBorders>
              <w:top w:val="nil"/>
              <w:left w:val="nil"/>
              <w:bottom w:val="single" w:sz="4" w:space="0" w:color="auto"/>
              <w:right w:val="single" w:sz="8" w:space="0" w:color="auto"/>
            </w:tcBorders>
            <w:shd w:val="clear" w:color="auto" w:fill="auto"/>
            <w:noWrap/>
            <w:vAlign w:val="bottom"/>
            <w:hideMark/>
          </w:tcPr>
          <w:p w14:paraId="7D4996B1" w14:textId="77777777" w:rsidR="00046A18" w:rsidRPr="00235E02" w:rsidRDefault="00046A18" w:rsidP="00046A18">
            <w:pPr>
              <w:jc w:val="center"/>
              <w:rPr>
                <w:rFonts w:cs="Arial"/>
                <w:color w:val="000000"/>
              </w:rPr>
            </w:pPr>
            <w:r w:rsidRPr="00235E02">
              <w:rPr>
                <w:rFonts w:cs="Arial"/>
                <w:color w:val="000000"/>
              </w:rPr>
              <w:t>Yes</w:t>
            </w:r>
          </w:p>
        </w:tc>
      </w:tr>
      <w:tr w:rsidR="00046A18" w:rsidRPr="00235E02" w14:paraId="68FF42F2" w14:textId="77777777" w:rsidTr="00770741">
        <w:trPr>
          <w:trHeight w:val="162"/>
          <w:jc w:val="center"/>
        </w:trPr>
        <w:tc>
          <w:tcPr>
            <w:tcW w:w="3048" w:type="dxa"/>
            <w:tcBorders>
              <w:top w:val="nil"/>
              <w:left w:val="single" w:sz="8" w:space="0" w:color="auto"/>
              <w:bottom w:val="single" w:sz="4" w:space="0" w:color="auto"/>
              <w:right w:val="single" w:sz="8" w:space="0" w:color="auto"/>
            </w:tcBorders>
            <w:shd w:val="clear" w:color="auto" w:fill="auto"/>
            <w:hideMark/>
          </w:tcPr>
          <w:p w14:paraId="6F5B2345" w14:textId="77777777" w:rsidR="00046A18" w:rsidRPr="00235E02" w:rsidRDefault="00046A18" w:rsidP="00046A18">
            <w:pPr>
              <w:rPr>
                <w:rFonts w:cs="Arial"/>
                <w:color w:val="000000"/>
              </w:rPr>
            </w:pPr>
            <w:r w:rsidRPr="00235E02">
              <w:rPr>
                <w:rFonts w:cs="Arial"/>
                <w:color w:val="000000"/>
              </w:rPr>
              <w:t>Medication Assistance</w:t>
            </w:r>
          </w:p>
        </w:tc>
        <w:tc>
          <w:tcPr>
            <w:tcW w:w="1430" w:type="dxa"/>
            <w:tcBorders>
              <w:top w:val="nil"/>
              <w:left w:val="nil"/>
              <w:bottom w:val="single" w:sz="4" w:space="0" w:color="auto"/>
              <w:right w:val="single" w:sz="8" w:space="0" w:color="auto"/>
            </w:tcBorders>
            <w:shd w:val="clear" w:color="auto" w:fill="auto"/>
            <w:vAlign w:val="bottom"/>
            <w:hideMark/>
          </w:tcPr>
          <w:p w14:paraId="1665079A" w14:textId="77777777" w:rsidR="00046A18" w:rsidRPr="00235E02" w:rsidRDefault="00046A18" w:rsidP="00046A18">
            <w:pPr>
              <w:jc w:val="center"/>
              <w:rPr>
                <w:rFonts w:cs="Arial"/>
              </w:rPr>
            </w:pPr>
            <w:r w:rsidRPr="00235E02">
              <w:rPr>
                <w:rFonts w:cs="Arial"/>
              </w:rPr>
              <w:t>Yes</w:t>
            </w:r>
          </w:p>
        </w:tc>
        <w:tc>
          <w:tcPr>
            <w:tcW w:w="1144" w:type="dxa"/>
            <w:tcBorders>
              <w:top w:val="nil"/>
              <w:left w:val="nil"/>
              <w:bottom w:val="single" w:sz="4" w:space="0" w:color="auto"/>
              <w:right w:val="single" w:sz="4" w:space="0" w:color="auto"/>
            </w:tcBorders>
            <w:shd w:val="clear" w:color="auto" w:fill="auto"/>
            <w:vAlign w:val="bottom"/>
            <w:hideMark/>
          </w:tcPr>
          <w:p w14:paraId="3CE16A66" w14:textId="77777777" w:rsidR="00046A18" w:rsidRPr="00235E02" w:rsidRDefault="00046A18" w:rsidP="00046A18">
            <w:pPr>
              <w:jc w:val="center"/>
              <w:rPr>
                <w:rFonts w:cs="Arial"/>
                <w:color w:val="000000"/>
              </w:rPr>
            </w:pPr>
            <w:r w:rsidRPr="00235E02">
              <w:rPr>
                <w:rFonts w:cs="Arial"/>
                <w:color w:val="000000"/>
              </w:rPr>
              <w:t>Yes</w:t>
            </w:r>
          </w:p>
        </w:tc>
        <w:tc>
          <w:tcPr>
            <w:tcW w:w="1800" w:type="dxa"/>
            <w:tcBorders>
              <w:top w:val="nil"/>
              <w:left w:val="nil"/>
              <w:bottom w:val="single" w:sz="4" w:space="0" w:color="auto"/>
              <w:right w:val="single" w:sz="4" w:space="0" w:color="auto"/>
            </w:tcBorders>
            <w:shd w:val="clear" w:color="auto" w:fill="auto"/>
            <w:vAlign w:val="bottom"/>
            <w:hideMark/>
          </w:tcPr>
          <w:p w14:paraId="2EBBA186" w14:textId="77777777" w:rsidR="00046A18" w:rsidRPr="00235E02" w:rsidRDefault="00046A18" w:rsidP="00046A18">
            <w:pPr>
              <w:jc w:val="center"/>
              <w:rPr>
                <w:rFonts w:cs="Arial"/>
                <w:color w:val="000000"/>
              </w:rPr>
            </w:pPr>
            <w:r w:rsidRPr="00235E02">
              <w:rPr>
                <w:rFonts w:cs="Arial"/>
                <w:color w:val="000000"/>
              </w:rPr>
              <w:t>Yes</w:t>
            </w:r>
          </w:p>
        </w:tc>
        <w:tc>
          <w:tcPr>
            <w:tcW w:w="1344" w:type="dxa"/>
            <w:tcBorders>
              <w:top w:val="nil"/>
              <w:left w:val="nil"/>
              <w:bottom w:val="single" w:sz="4" w:space="0" w:color="auto"/>
              <w:right w:val="single" w:sz="8" w:space="0" w:color="auto"/>
            </w:tcBorders>
            <w:shd w:val="clear" w:color="auto" w:fill="auto"/>
            <w:vAlign w:val="bottom"/>
            <w:hideMark/>
          </w:tcPr>
          <w:p w14:paraId="6F305CAE" w14:textId="77777777" w:rsidR="00046A18" w:rsidRPr="00235E02" w:rsidRDefault="00046A18" w:rsidP="00046A18">
            <w:pPr>
              <w:jc w:val="center"/>
              <w:rPr>
                <w:rFonts w:cs="Arial"/>
                <w:color w:val="000000"/>
              </w:rPr>
            </w:pPr>
            <w:r w:rsidRPr="00235E02">
              <w:rPr>
                <w:rFonts w:cs="Arial"/>
                <w:color w:val="000000"/>
              </w:rPr>
              <w:t>Yes</w:t>
            </w:r>
          </w:p>
        </w:tc>
        <w:tc>
          <w:tcPr>
            <w:tcW w:w="1217" w:type="dxa"/>
            <w:tcBorders>
              <w:top w:val="nil"/>
              <w:left w:val="nil"/>
              <w:bottom w:val="single" w:sz="4" w:space="0" w:color="auto"/>
              <w:right w:val="single" w:sz="8" w:space="0" w:color="auto"/>
            </w:tcBorders>
            <w:shd w:val="clear" w:color="auto" w:fill="auto"/>
            <w:noWrap/>
            <w:vAlign w:val="bottom"/>
            <w:hideMark/>
          </w:tcPr>
          <w:p w14:paraId="2D607899" w14:textId="77777777" w:rsidR="00046A18" w:rsidRPr="00235E02" w:rsidRDefault="00046A18" w:rsidP="00046A18">
            <w:pPr>
              <w:jc w:val="center"/>
              <w:rPr>
                <w:rFonts w:cs="Arial"/>
                <w:color w:val="000000"/>
              </w:rPr>
            </w:pPr>
            <w:r w:rsidRPr="00235E02">
              <w:rPr>
                <w:rFonts w:cs="Arial"/>
                <w:color w:val="000000"/>
              </w:rPr>
              <w:t>Yes</w:t>
            </w:r>
          </w:p>
        </w:tc>
      </w:tr>
      <w:tr w:rsidR="00046A18" w:rsidRPr="00235E02" w14:paraId="5C10A68F" w14:textId="77777777" w:rsidTr="00770741">
        <w:trPr>
          <w:trHeight w:val="162"/>
          <w:jc w:val="center"/>
        </w:trPr>
        <w:tc>
          <w:tcPr>
            <w:tcW w:w="3048" w:type="dxa"/>
            <w:tcBorders>
              <w:top w:val="nil"/>
              <w:left w:val="single" w:sz="8" w:space="0" w:color="auto"/>
              <w:bottom w:val="single" w:sz="4" w:space="0" w:color="auto"/>
              <w:right w:val="single" w:sz="8" w:space="0" w:color="auto"/>
            </w:tcBorders>
            <w:shd w:val="clear" w:color="auto" w:fill="auto"/>
            <w:hideMark/>
          </w:tcPr>
          <w:p w14:paraId="23B8350D" w14:textId="77777777" w:rsidR="00046A18" w:rsidRPr="00235E02" w:rsidRDefault="00046A18" w:rsidP="00046A18">
            <w:pPr>
              <w:rPr>
                <w:rFonts w:cs="Arial"/>
                <w:color w:val="000000"/>
              </w:rPr>
            </w:pPr>
            <w:r w:rsidRPr="00235E02">
              <w:rPr>
                <w:rFonts w:cs="Arial"/>
                <w:color w:val="000000"/>
              </w:rPr>
              <w:t>Room &amp; Board</w:t>
            </w:r>
          </w:p>
        </w:tc>
        <w:tc>
          <w:tcPr>
            <w:tcW w:w="1430" w:type="dxa"/>
            <w:tcBorders>
              <w:top w:val="nil"/>
              <w:left w:val="nil"/>
              <w:bottom w:val="single" w:sz="4" w:space="0" w:color="auto"/>
              <w:right w:val="single" w:sz="8" w:space="0" w:color="auto"/>
            </w:tcBorders>
            <w:shd w:val="clear" w:color="auto" w:fill="auto"/>
            <w:vAlign w:val="bottom"/>
            <w:hideMark/>
          </w:tcPr>
          <w:p w14:paraId="6CD80637" w14:textId="77777777" w:rsidR="00046A18" w:rsidRPr="00235E02" w:rsidRDefault="00046A18" w:rsidP="00046A18">
            <w:pPr>
              <w:jc w:val="center"/>
              <w:rPr>
                <w:rFonts w:cs="Arial"/>
              </w:rPr>
            </w:pPr>
            <w:r w:rsidRPr="00235E02">
              <w:rPr>
                <w:rFonts w:cs="Arial"/>
              </w:rPr>
              <w:t>Yes</w:t>
            </w:r>
          </w:p>
        </w:tc>
        <w:tc>
          <w:tcPr>
            <w:tcW w:w="1144" w:type="dxa"/>
            <w:tcBorders>
              <w:top w:val="nil"/>
              <w:left w:val="nil"/>
              <w:bottom w:val="single" w:sz="4" w:space="0" w:color="auto"/>
              <w:right w:val="single" w:sz="4" w:space="0" w:color="auto"/>
            </w:tcBorders>
            <w:shd w:val="clear" w:color="auto" w:fill="auto"/>
            <w:vAlign w:val="bottom"/>
            <w:hideMark/>
          </w:tcPr>
          <w:p w14:paraId="36736BA9" w14:textId="77777777" w:rsidR="00046A18" w:rsidRPr="00235E02" w:rsidRDefault="00046A18" w:rsidP="00046A18">
            <w:pPr>
              <w:jc w:val="center"/>
              <w:rPr>
                <w:rFonts w:cs="Arial"/>
                <w:color w:val="000000"/>
              </w:rPr>
            </w:pPr>
            <w:r w:rsidRPr="00235E02">
              <w:rPr>
                <w:rFonts w:cs="Arial"/>
                <w:color w:val="000000"/>
              </w:rPr>
              <w:t>Yes</w:t>
            </w:r>
          </w:p>
        </w:tc>
        <w:tc>
          <w:tcPr>
            <w:tcW w:w="1800" w:type="dxa"/>
            <w:tcBorders>
              <w:top w:val="nil"/>
              <w:left w:val="nil"/>
              <w:bottom w:val="single" w:sz="4" w:space="0" w:color="auto"/>
              <w:right w:val="single" w:sz="4" w:space="0" w:color="auto"/>
            </w:tcBorders>
            <w:shd w:val="clear" w:color="auto" w:fill="auto"/>
            <w:vAlign w:val="bottom"/>
            <w:hideMark/>
          </w:tcPr>
          <w:p w14:paraId="04F5F9A8" w14:textId="77777777" w:rsidR="00046A18" w:rsidRPr="00235E02" w:rsidRDefault="00046A18" w:rsidP="00046A18">
            <w:pPr>
              <w:jc w:val="center"/>
              <w:rPr>
                <w:rFonts w:cs="Arial"/>
                <w:color w:val="000000"/>
              </w:rPr>
            </w:pPr>
            <w:r w:rsidRPr="00235E02">
              <w:rPr>
                <w:rFonts w:cs="Arial"/>
                <w:color w:val="000000"/>
              </w:rPr>
              <w:t>Yes</w:t>
            </w:r>
          </w:p>
        </w:tc>
        <w:tc>
          <w:tcPr>
            <w:tcW w:w="1344" w:type="dxa"/>
            <w:tcBorders>
              <w:top w:val="nil"/>
              <w:left w:val="nil"/>
              <w:bottom w:val="single" w:sz="4" w:space="0" w:color="auto"/>
              <w:right w:val="single" w:sz="8" w:space="0" w:color="auto"/>
            </w:tcBorders>
            <w:shd w:val="clear" w:color="auto" w:fill="auto"/>
            <w:vAlign w:val="bottom"/>
            <w:hideMark/>
          </w:tcPr>
          <w:p w14:paraId="6B774B8A" w14:textId="77777777" w:rsidR="00046A18" w:rsidRPr="00235E02" w:rsidRDefault="00046A18" w:rsidP="00046A18">
            <w:pPr>
              <w:jc w:val="center"/>
              <w:rPr>
                <w:rFonts w:cs="Arial"/>
                <w:color w:val="000000"/>
              </w:rPr>
            </w:pPr>
            <w:r w:rsidRPr="00235E02">
              <w:rPr>
                <w:rFonts w:cs="Arial"/>
                <w:color w:val="000000"/>
              </w:rPr>
              <w:t>Yes</w:t>
            </w:r>
          </w:p>
        </w:tc>
        <w:tc>
          <w:tcPr>
            <w:tcW w:w="1217" w:type="dxa"/>
            <w:tcBorders>
              <w:top w:val="nil"/>
              <w:left w:val="nil"/>
              <w:bottom w:val="single" w:sz="4" w:space="0" w:color="auto"/>
              <w:right w:val="single" w:sz="8" w:space="0" w:color="auto"/>
            </w:tcBorders>
            <w:shd w:val="clear" w:color="auto" w:fill="auto"/>
            <w:noWrap/>
            <w:vAlign w:val="bottom"/>
            <w:hideMark/>
          </w:tcPr>
          <w:p w14:paraId="5A99DF19" w14:textId="77777777" w:rsidR="00046A18" w:rsidRPr="00235E02" w:rsidRDefault="00046A18" w:rsidP="00046A18">
            <w:pPr>
              <w:jc w:val="center"/>
              <w:rPr>
                <w:rFonts w:cs="Arial"/>
                <w:color w:val="000000"/>
              </w:rPr>
            </w:pPr>
            <w:r w:rsidRPr="00235E02">
              <w:rPr>
                <w:rFonts w:cs="Arial"/>
                <w:color w:val="000000"/>
              </w:rPr>
              <w:t>Yes</w:t>
            </w:r>
          </w:p>
        </w:tc>
      </w:tr>
      <w:tr w:rsidR="00046A18" w:rsidRPr="00235E02" w14:paraId="72B55740" w14:textId="77777777" w:rsidTr="00770741">
        <w:trPr>
          <w:trHeight w:val="162"/>
          <w:jc w:val="center"/>
        </w:trPr>
        <w:tc>
          <w:tcPr>
            <w:tcW w:w="3048" w:type="dxa"/>
            <w:tcBorders>
              <w:top w:val="nil"/>
              <w:left w:val="single" w:sz="8" w:space="0" w:color="auto"/>
              <w:bottom w:val="single" w:sz="4" w:space="0" w:color="auto"/>
              <w:right w:val="single" w:sz="8" w:space="0" w:color="auto"/>
            </w:tcBorders>
            <w:shd w:val="clear" w:color="auto" w:fill="auto"/>
            <w:hideMark/>
          </w:tcPr>
          <w:p w14:paraId="05D2AC0C" w14:textId="77777777" w:rsidR="00046A18" w:rsidRPr="00235E02" w:rsidRDefault="00046A18" w:rsidP="00046A18">
            <w:pPr>
              <w:rPr>
                <w:rFonts w:cs="Arial"/>
                <w:color w:val="000000"/>
              </w:rPr>
            </w:pPr>
            <w:r w:rsidRPr="00235E02">
              <w:rPr>
                <w:rFonts w:cs="Arial"/>
                <w:color w:val="000000"/>
              </w:rPr>
              <w:t xml:space="preserve">Activities </w:t>
            </w:r>
          </w:p>
        </w:tc>
        <w:tc>
          <w:tcPr>
            <w:tcW w:w="1430" w:type="dxa"/>
            <w:tcBorders>
              <w:top w:val="nil"/>
              <w:left w:val="nil"/>
              <w:bottom w:val="single" w:sz="4" w:space="0" w:color="auto"/>
              <w:right w:val="single" w:sz="8" w:space="0" w:color="auto"/>
            </w:tcBorders>
            <w:shd w:val="clear" w:color="auto" w:fill="auto"/>
            <w:vAlign w:val="bottom"/>
            <w:hideMark/>
          </w:tcPr>
          <w:p w14:paraId="7E1EF1A4" w14:textId="77777777" w:rsidR="00046A18" w:rsidRPr="00235E02" w:rsidRDefault="00046A18" w:rsidP="00046A18">
            <w:pPr>
              <w:jc w:val="center"/>
              <w:rPr>
                <w:rFonts w:cs="Arial"/>
              </w:rPr>
            </w:pPr>
            <w:r w:rsidRPr="00235E02">
              <w:rPr>
                <w:rFonts w:cs="Arial"/>
              </w:rPr>
              <w:t>Yes</w:t>
            </w:r>
          </w:p>
        </w:tc>
        <w:tc>
          <w:tcPr>
            <w:tcW w:w="1144" w:type="dxa"/>
            <w:tcBorders>
              <w:top w:val="nil"/>
              <w:left w:val="nil"/>
              <w:bottom w:val="single" w:sz="4" w:space="0" w:color="auto"/>
              <w:right w:val="single" w:sz="4" w:space="0" w:color="auto"/>
            </w:tcBorders>
            <w:shd w:val="clear" w:color="auto" w:fill="auto"/>
            <w:vAlign w:val="bottom"/>
            <w:hideMark/>
          </w:tcPr>
          <w:p w14:paraId="04292402" w14:textId="77777777" w:rsidR="00046A18" w:rsidRPr="00235E02" w:rsidRDefault="00046A18" w:rsidP="00046A18">
            <w:pPr>
              <w:jc w:val="center"/>
              <w:rPr>
                <w:rFonts w:cs="Arial"/>
                <w:color w:val="000000"/>
              </w:rPr>
            </w:pPr>
            <w:r w:rsidRPr="00235E02">
              <w:rPr>
                <w:rFonts w:cs="Arial"/>
                <w:color w:val="000000"/>
              </w:rPr>
              <w:t>Yes</w:t>
            </w:r>
          </w:p>
        </w:tc>
        <w:tc>
          <w:tcPr>
            <w:tcW w:w="1800" w:type="dxa"/>
            <w:tcBorders>
              <w:top w:val="nil"/>
              <w:left w:val="nil"/>
              <w:bottom w:val="single" w:sz="4" w:space="0" w:color="auto"/>
              <w:right w:val="single" w:sz="4" w:space="0" w:color="auto"/>
            </w:tcBorders>
            <w:shd w:val="clear" w:color="auto" w:fill="auto"/>
            <w:vAlign w:val="bottom"/>
            <w:hideMark/>
          </w:tcPr>
          <w:p w14:paraId="395704EB" w14:textId="77777777" w:rsidR="00046A18" w:rsidRPr="00235E02" w:rsidRDefault="00046A18" w:rsidP="00046A18">
            <w:pPr>
              <w:jc w:val="center"/>
              <w:rPr>
                <w:rFonts w:cs="Arial"/>
                <w:color w:val="000000"/>
              </w:rPr>
            </w:pPr>
            <w:r w:rsidRPr="00235E02">
              <w:rPr>
                <w:rFonts w:cs="Arial"/>
                <w:color w:val="000000"/>
              </w:rPr>
              <w:t>Yes</w:t>
            </w:r>
          </w:p>
        </w:tc>
        <w:tc>
          <w:tcPr>
            <w:tcW w:w="1344" w:type="dxa"/>
            <w:tcBorders>
              <w:top w:val="nil"/>
              <w:left w:val="nil"/>
              <w:bottom w:val="single" w:sz="4" w:space="0" w:color="auto"/>
              <w:right w:val="single" w:sz="8" w:space="0" w:color="auto"/>
            </w:tcBorders>
            <w:shd w:val="clear" w:color="auto" w:fill="auto"/>
            <w:vAlign w:val="bottom"/>
            <w:hideMark/>
          </w:tcPr>
          <w:p w14:paraId="5A647AF2" w14:textId="77777777" w:rsidR="00046A18" w:rsidRPr="00235E02" w:rsidRDefault="00046A18" w:rsidP="00046A18">
            <w:pPr>
              <w:jc w:val="center"/>
              <w:rPr>
                <w:rFonts w:cs="Arial"/>
                <w:color w:val="000000"/>
              </w:rPr>
            </w:pPr>
            <w:r w:rsidRPr="00235E02">
              <w:rPr>
                <w:rFonts w:cs="Arial"/>
                <w:color w:val="000000"/>
              </w:rPr>
              <w:t>Yes</w:t>
            </w:r>
          </w:p>
        </w:tc>
        <w:tc>
          <w:tcPr>
            <w:tcW w:w="1217" w:type="dxa"/>
            <w:tcBorders>
              <w:top w:val="nil"/>
              <w:left w:val="nil"/>
              <w:bottom w:val="single" w:sz="4" w:space="0" w:color="auto"/>
              <w:right w:val="single" w:sz="8" w:space="0" w:color="auto"/>
            </w:tcBorders>
            <w:shd w:val="clear" w:color="auto" w:fill="auto"/>
            <w:noWrap/>
            <w:vAlign w:val="bottom"/>
            <w:hideMark/>
          </w:tcPr>
          <w:p w14:paraId="5BCD6C01" w14:textId="77777777" w:rsidR="00046A18" w:rsidRPr="00235E02" w:rsidRDefault="00046A18" w:rsidP="00046A18">
            <w:pPr>
              <w:jc w:val="center"/>
              <w:rPr>
                <w:rFonts w:cs="Arial"/>
                <w:color w:val="000000"/>
              </w:rPr>
            </w:pPr>
            <w:r w:rsidRPr="00235E02">
              <w:rPr>
                <w:rFonts w:cs="Arial"/>
                <w:color w:val="000000"/>
              </w:rPr>
              <w:t>Yes</w:t>
            </w:r>
          </w:p>
        </w:tc>
      </w:tr>
      <w:tr w:rsidR="00046A18" w:rsidRPr="00235E02" w14:paraId="3FE345D2" w14:textId="77777777" w:rsidTr="00770741">
        <w:trPr>
          <w:trHeight w:val="162"/>
          <w:jc w:val="center"/>
        </w:trPr>
        <w:tc>
          <w:tcPr>
            <w:tcW w:w="3048" w:type="dxa"/>
            <w:tcBorders>
              <w:top w:val="nil"/>
              <w:left w:val="single" w:sz="8" w:space="0" w:color="auto"/>
              <w:bottom w:val="single" w:sz="4" w:space="0" w:color="auto"/>
              <w:right w:val="single" w:sz="8" w:space="0" w:color="auto"/>
            </w:tcBorders>
            <w:shd w:val="clear" w:color="auto" w:fill="auto"/>
            <w:hideMark/>
          </w:tcPr>
          <w:p w14:paraId="31E119E1" w14:textId="77777777" w:rsidR="00046A18" w:rsidRPr="00235E02" w:rsidRDefault="00046A18" w:rsidP="00046A18">
            <w:pPr>
              <w:rPr>
                <w:rFonts w:cs="Arial"/>
                <w:color w:val="000000"/>
              </w:rPr>
            </w:pPr>
            <w:r w:rsidRPr="00235E02">
              <w:rPr>
                <w:rFonts w:cs="Arial"/>
                <w:color w:val="000000"/>
              </w:rPr>
              <w:t>Private apartment-like unit</w:t>
            </w:r>
          </w:p>
        </w:tc>
        <w:tc>
          <w:tcPr>
            <w:tcW w:w="1430" w:type="dxa"/>
            <w:tcBorders>
              <w:top w:val="nil"/>
              <w:left w:val="nil"/>
              <w:bottom w:val="single" w:sz="4" w:space="0" w:color="auto"/>
              <w:right w:val="single" w:sz="8" w:space="0" w:color="auto"/>
            </w:tcBorders>
            <w:shd w:val="clear" w:color="auto" w:fill="auto"/>
            <w:vAlign w:val="bottom"/>
            <w:hideMark/>
          </w:tcPr>
          <w:p w14:paraId="23AA884F" w14:textId="77777777" w:rsidR="00046A18" w:rsidRPr="00235E02" w:rsidRDefault="00046A18" w:rsidP="00046A18">
            <w:pPr>
              <w:jc w:val="center"/>
              <w:rPr>
                <w:rFonts w:cs="Arial"/>
              </w:rPr>
            </w:pPr>
            <w:r w:rsidRPr="00235E02">
              <w:rPr>
                <w:rFonts w:cs="Arial"/>
              </w:rPr>
              <w:t>No</w:t>
            </w:r>
          </w:p>
        </w:tc>
        <w:tc>
          <w:tcPr>
            <w:tcW w:w="1144" w:type="dxa"/>
            <w:tcBorders>
              <w:top w:val="nil"/>
              <w:left w:val="nil"/>
              <w:bottom w:val="single" w:sz="4" w:space="0" w:color="auto"/>
              <w:right w:val="single" w:sz="4" w:space="0" w:color="auto"/>
            </w:tcBorders>
            <w:shd w:val="clear" w:color="auto" w:fill="auto"/>
            <w:vAlign w:val="bottom"/>
            <w:hideMark/>
          </w:tcPr>
          <w:p w14:paraId="603C01AF" w14:textId="77777777" w:rsidR="00046A18" w:rsidRPr="00235E02" w:rsidRDefault="00046A18" w:rsidP="00046A18">
            <w:pPr>
              <w:jc w:val="center"/>
              <w:rPr>
                <w:rFonts w:cs="Arial"/>
                <w:color w:val="000000"/>
              </w:rPr>
            </w:pPr>
            <w:r w:rsidRPr="00235E02">
              <w:rPr>
                <w:rFonts w:cs="Arial"/>
                <w:color w:val="000000"/>
              </w:rPr>
              <w:t>No</w:t>
            </w:r>
          </w:p>
        </w:tc>
        <w:tc>
          <w:tcPr>
            <w:tcW w:w="1800" w:type="dxa"/>
            <w:tcBorders>
              <w:top w:val="nil"/>
              <w:left w:val="nil"/>
              <w:bottom w:val="single" w:sz="4" w:space="0" w:color="auto"/>
              <w:right w:val="single" w:sz="4" w:space="0" w:color="auto"/>
            </w:tcBorders>
            <w:shd w:val="clear" w:color="auto" w:fill="auto"/>
            <w:vAlign w:val="bottom"/>
            <w:hideMark/>
          </w:tcPr>
          <w:p w14:paraId="79197F3F" w14:textId="77777777" w:rsidR="00046A18" w:rsidRPr="00235E02" w:rsidRDefault="00046A18" w:rsidP="00046A18">
            <w:pPr>
              <w:jc w:val="center"/>
              <w:rPr>
                <w:rFonts w:cs="Arial"/>
                <w:color w:val="000000"/>
              </w:rPr>
            </w:pPr>
            <w:r w:rsidRPr="00235E02">
              <w:rPr>
                <w:rFonts w:cs="Arial"/>
                <w:color w:val="000000"/>
              </w:rPr>
              <w:t>No</w:t>
            </w:r>
          </w:p>
        </w:tc>
        <w:tc>
          <w:tcPr>
            <w:tcW w:w="1344" w:type="dxa"/>
            <w:tcBorders>
              <w:top w:val="nil"/>
              <w:left w:val="nil"/>
              <w:bottom w:val="single" w:sz="4" w:space="0" w:color="auto"/>
              <w:right w:val="single" w:sz="8" w:space="0" w:color="auto"/>
            </w:tcBorders>
            <w:shd w:val="clear" w:color="auto" w:fill="auto"/>
            <w:vAlign w:val="bottom"/>
            <w:hideMark/>
          </w:tcPr>
          <w:p w14:paraId="62338A92" w14:textId="77777777" w:rsidR="00046A18" w:rsidRPr="00235E02" w:rsidRDefault="00046A18" w:rsidP="00046A18">
            <w:pPr>
              <w:jc w:val="center"/>
              <w:rPr>
                <w:rFonts w:cs="Arial"/>
                <w:color w:val="000000"/>
              </w:rPr>
            </w:pPr>
            <w:r w:rsidRPr="00235E02">
              <w:rPr>
                <w:rFonts w:cs="Arial"/>
                <w:color w:val="000000"/>
              </w:rPr>
              <w:t>Yes</w:t>
            </w:r>
          </w:p>
        </w:tc>
        <w:tc>
          <w:tcPr>
            <w:tcW w:w="1217" w:type="dxa"/>
            <w:tcBorders>
              <w:top w:val="nil"/>
              <w:left w:val="nil"/>
              <w:bottom w:val="single" w:sz="4" w:space="0" w:color="auto"/>
              <w:right w:val="single" w:sz="8" w:space="0" w:color="auto"/>
            </w:tcBorders>
            <w:shd w:val="clear" w:color="auto" w:fill="auto"/>
            <w:noWrap/>
            <w:vAlign w:val="bottom"/>
            <w:hideMark/>
          </w:tcPr>
          <w:p w14:paraId="6E57F873" w14:textId="77777777" w:rsidR="00046A18" w:rsidRPr="00235E02" w:rsidRDefault="00046A18" w:rsidP="00046A18">
            <w:pPr>
              <w:jc w:val="center"/>
              <w:rPr>
                <w:rFonts w:cs="Arial"/>
                <w:color w:val="000000"/>
              </w:rPr>
            </w:pPr>
            <w:r w:rsidRPr="00235E02">
              <w:rPr>
                <w:rFonts w:cs="Arial"/>
                <w:color w:val="000000"/>
              </w:rPr>
              <w:t>No</w:t>
            </w:r>
          </w:p>
        </w:tc>
      </w:tr>
      <w:tr w:rsidR="00046A18" w:rsidRPr="00235E02" w14:paraId="7DE3AC0A" w14:textId="77777777" w:rsidTr="00770741">
        <w:trPr>
          <w:trHeight w:val="162"/>
          <w:jc w:val="center"/>
        </w:trPr>
        <w:tc>
          <w:tcPr>
            <w:tcW w:w="3048" w:type="dxa"/>
            <w:tcBorders>
              <w:top w:val="nil"/>
              <w:left w:val="single" w:sz="8" w:space="0" w:color="auto"/>
              <w:bottom w:val="single" w:sz="4" w:space="0" w:color="auto"/>
              <w:right w:val="single" w:sz="8" w:space="0" w:color="auto"/>
            </w:tcBorders>
            <w:shd w:val="clear" w:color="auto" w:fill="auto"/>
            <w:hideMark/>
          </w:tcPr>
          <w:p w14:paraId="0CFA4E74" w14:textId="77777777" w:rsidR="00046A18" w:rsidRPr="00235E02" w:rsidRDefault="00046A18" w:rsidP="00046A18">
            <w:pPr>
              <w:rPr>
                <w:rFonts w:cs="Arial"/>
                <w:color w:val="000000"/>
              </w:rPr>
            </w:pPr>
            <w:r w:rsidRPr="00235E02">
              <w:rPr>
                <w:rFonts w:cs="Arial"/>
                <w:color w:val="000000"/>
              </w:rPr>
              <w:t>Private bathroom</w:t>
            </w:r>
          </w:p>
        </w:tc>
        <w:tc>
          <w:tcPr>
            <w:tcW w:w="1430" w:type="dxa"/>
            <w:tcBorders>
              <w:top w:val="nil"/>
              <w:left w:val="nil"/>
              <w:bottom w:val="single" w:sz="4" w:space="0" w:color="auto"/>
              <w:right w:val="single" w:sz="8" w:space="0" w:color="auto"/>
            </w:tcBorders>
            <w:shd w:val="clear" w:color="auto" w:fill="auto"/>
            <w:vAlign w:val="bottom"/>
            <w:hideMark/>
          </w:tcPr>
          <w:p w14:paraId="79A05E5A" w14:textId="77777777" w:rsidR="00046A18" w:rsidRPr="00235E02" w:rsidRDefault="00046A18" w:rsidP="00046A18">
            <w:pPr>
              <w:jc w:val="center"/>
              <w:rPr>
                <w:rFonts w:cs="Arial"/>
              </w:rPr>
            </w:pPr>
            <w:r w:rsidRPr="00235E02">
              <w:rPr>
                <w:rFonts w:cs="Arial"/>
              </w:rPr>
              <w:t>No</w:t>
            </w:r>
          </w:p>
        </w:tc>
        <w:tc>
          <w:tcPr>
            <w:tcW w:w="1144" w:type="dxa"/>
            <w:tcBorders>
              <w:top w:val="nil"/>
              <w:left w:val="nil"/>
              <w:bottom w:val="single" w:sz="4" w:space="0" w:color="auto"/>
              <w:right w:val="single" w:sz="4" w:space="0" w:color="auto"/>
            </w:tcBorders>
            <w:shd w:val="clear" w:color="auto" w:fill="auto"/>
            <w:vAlign w:val="bottom"/>
            <w:hideMark/>
          </w:tcPr>
          <w:p w14:paraId="185094F7" w14:textId="77777777" w:rsidR="00046A18" w:rsidRPr="00235E02" w:rsidRDefault="00046A18" w:rsidP="00046A18">
            <w:pPr>
              <w:jc w:val="center"/>
              <w:rPr>
                <w:rFonts w:cs="Arial"/>
                <w:color w:val="000000"/>
              </w:rPr>
            </w:pPr>
            <w:r w:rsidRPr="00235E02">
              <w:rPr>
                <w:rFonts w:cs="Arial"/>
                <w:color w:val="000000"/>
              </w:rPr>
              <w:t>No</w:t>
            </w:r>
          </w:p>
        </w:tc>
        <w:tc>
          <w:tcPr>
            <w:tcW w:w="1800" w:type="dxa"/>
            <w:tcBorders>
              <w:top w:val="nil"/>
              <w:left w:val="nil"/>
              <w:bottom w:val="single" w:sz="4" w:space="0" w:color="auto"/>
              <w:right w:val="single" w:sz="4" w:space="0" w:color="auto"/>
            </w:tcBorders>
            <w:shd w:val="clear" w:color="auto" w:fill="auto"/>
            <w:vAlign w:val="bottom"/>
            <w:hideMark/>
          </w:tcPr>
          <w:p w14:paraId="666F7B5B" w14:textId="77777777" w:rsidR="00046A18" w:rsidRPr="00235E02" w:rsidRDefault="00046A18" w:rsidP="00046A18">
            <w:pPr>
              <w:jc w:val="center"/>
              <w:rPr>
                <w:rFonts w:cs="Arial"/>
                <w:color w:val="000000"/>
              </w:rPr>
            </w:pPr>
            <w:r w:rsidRPr="00235E02">
              <w:rPr>
                <w:rFonts w:cs="Arial"/>
                <w:color w:val="000000"/>
              </w:rPr>
              <w:t>No</w:t>
            </w:r>
          </w:p>
        </w:tc>
        <w:tc>
          <w:tcPr>
            <w:tcW w:w="1344" w:type="dxa"/>
            <w:tcBorders>
              <w:top w:val="nil"/>
              <w:left w:val="nil"/>
              <w:bottom w:val="single" w:sz="4" w:space="0" w:color="auto"/>
              <w:right w:val="single" w:sz="8" w:space="0" w:color="auto"/>
            </w:tcBorders>
            <w:shd w:val="clear" w:color="auto" w:fill="auto"/>
            <w:vAlign w:val="bottom"/>
            <w:hideMark/>
          </w:tcPr>
          <w:p w14:paraId="5DDC31AA" w14:textId="77777777" w:rsidR="00046A18" w:rsidRPr="00235E02" w:rsidRDefault="00046A18" w:rsidP="00046A18">
            <w:pPr>
              <w:jc w:val="center"/>
              <w:rPr>
                <w:rFonts w:cs="Arial"/>
                <w:color w:val="000000"/>
              </w:rPr>
            </w:pPr>
            <w:r w:rsidRPr="00235E02">
              <w:rPr>
                <w:rFonts w:cs="Arial"/>
                <w:color w:val="000000"/>
              </w:rPr>
              <w:t>Yes</w:t>
            </w:r>
          </w:p>
        </w:tc>
        <w:tc>
          <w:tcPr>
            <w:tcW w:w="1217" w:type="dxa"/>
            <w:tcBorders>
              <w:top w:val="nil"/>
              <w:left w:val="nil"/>
              <w:bottom w:val="single" w:sz="4" w:space="0" w:color="auto"/>
              <w:right w:val="single" w:sz="8" w:space="0" w:color="auto"/>
            </w:tcBorders>
            <w:shd w:val="clear" w:color="auto" w:fill="auto"/>
            <w:noWrap/>
            <w:vAlign w:val="bottom"/>
            <w:hideMark/>
          </w:tcPr>
          <w:p w14:paraId="636A3E44" w14:textId="77777777" w:rsidR="00046A18" w:rsidRPr="00235E02" w:rsidRDefault="00046A18" w:rsidP="00046A18">
            <w:pPr>
              <w:jc w:val="center"/>
              <w:rPr>
                <w:rFonts w:cs="Arial"/>
                <w:color w:val="000000"/>
              </w:rPr>
            </w:pPr>
            <w:r w:rsidRPr="00235E02">
              <w:rPr>
                <w:rFonts w:cs="Arial"/>
                <w:color w:val="000000"/>
              </w:rPr>
              <w:t>No</w:t>
            </w:r>
          </w:p>
        </w:tc>
      </w:tr>
      <w:tr w:rsidR="00046A18" w:rsidRPr="00235E02" w14:paraId="41DB8162" w14:textId="77777777" w:rsidTr="00770741">
        <w:trPr>
          <w:trHeight w:val="162"/>
          <w:jc w:val="center"/>
        </w:trPr>
        <w:tc>
          <w:tcPr>
            <w:tcW w:w="3048" w:type="dxa"/>
            <w:tcBorders>
              <w:top w:val="nil"/>
              <w:left w:val="single" w:sz="8" w:space="0" w:color="auto"/>
              <w:bottom w:val="single" w:sz="4" w:space="0" w:color="auto"/>
              <w:right w:val="single" w:sz="8" w:space="0" w:color="auto"/>
            </w:tcBorders>
            <w:shd w:val="clear" w:color="auto" w:fill="auto"/>
            <w:hideMark/>
          </w:tcPr>
          <w:p w14:paraId="224BE6B5" w14:textId="77777777" w:rsidR="00046A18" w:rsidRPr="00235E02" w:rsidRDefault="00046A18" w:rsidP="00046A18">
            <w:pPr>
              <w:rPr>
                <w:rFonts w:cs="Arial"/>
                <w:color w:val="000000"/>
              </w:rPr>
            </w:pPr>
            <w:r w:rsidRPr="00235E02">
              <w:rPr>
                <w:rFonts w:cs="Arial"/>
                <w:color w:val="000000"/>
              </w:rPr>
              <w:t>Private kitchen area</w:t>
            </w:r>
          </w:p>
        </w:tc>
        <w:tc>
          <w:tcPr>
            <w:tcW w:w="1430" w:type="dxa"/>
            <w:tcBorders>
              <w:top w:val="nil"/>
              <w:left w:val="nil"/>
              <w:bottom w:val="single" w:sz="4" w:space="0" w:color="auto"/>
              <w:right w:val="single" w:sz="8" w:space="0" w:color="auto"/>
            </w:tcBorders>
            <w:shd w:val="clear" w:color="auto" w:fill="auto"/>
            <w:vAlign w:val="bottom"/>
            <w:hideMark/>
          </w:tcPr>
          <w:p w14:paraId="54DE76F5" w14:textId="77777777" w:rsidR="00046A18" w:rsidRPr="00235E02" w:rsidRDefault="00046A18" w:rsidP="00046A18">
            <w:pPr>
              <w:jc w:val="center"/>
              <w:rPr>
                <w:rFonts w:cs="Arial"/>
              </w:rPr>
            </w:pPr>
            <w:r w:rsidRPr="00235E02">
              <w:rPr>
                <w:rFonts w:cs="Arial"/>
              </w:rPr>
              <w:t>No</w:t>
            </w:r>
          </w:p>
        </w:tc>
        <w:tc>
          <w:tcPr>
            <w:tcW w:w="1144" w:type="dxa"/>
            <w:tcBorders>
              <w:top w:val="nil"/>
              <w:left w:val="nil"/>
              <w:bottom w:val="single" w:sz="4" w:space="0" w:color="auto"/>
              <w:right w:val="single" w:sz="4" w:space="0" w:color="auto"/>
            </w:tcBorders>
            <w:shd w:val="clear" w:color="auto" w:fill="auto"/>
            <w:vAlign w:val="bottom"/>
            <w:hideMark/>
          </w:tcPr>
          <w:p w14:paraId="75868099" w14:textId="77777777" w:rsidR="00046A18" w:rsidRPr="00235E02" w:rsidRDefault="00046A18" w:rsidP="00046A18">
            <w:pPr>
              <w:jc w:val="center"/>
              <w:rPr>
                <w:rFonts w:cs="Arial"/>
                <w:color w:val="000000"/>
              </w:rPr>
            </w:pPr>
            <w:r w:rsidRPr="00235E02">
              <w:rPr>
                <w:rFonts w:cs="Arial"/>
                <w:color w:val="000000"/>
              </w:rPr>
              <w:t>No</w:t>
            </w:r>
          </w:p>
        </w:tc>
        <w:tc>
          <w:tcPr>
            <w:tcW w:w="1800" w:type="dxa"/>
            <w:tcBorders>
              <w:top w:val="nil"/>
              <w:left w:val="nil"/>
              <w:bottom w:val="single" w:sz="4" w:space="0" w:color="auto"/>
              <w:right w:val="single" w:sz="4" w:space="0" w:color="auto"/>
            </w:tcBorders>
            <w:shd w:val="clear" w:color="auto" w:fill="auto"/>
            <w:vAlign w:val="bottom"/>
            <w:hideMark/>
          </w:tcPr>
          <w:p w14:paraId="4400677E" w14:textId="77777777" w:rsidR="00046A18" w:rsidRPr="00235E02" w:rsidRDefault="00046A18" w:rsidP="00046A18">
            <w:pPr>
              <w:jc w:val="center"/>
              <w:rPr>
                <w:rFonts w:cs="Arial"/>
                <w:color w:val="000000"/>
              </w:rPr>
            </w:pPr>
            <w:r w:rsidRPr="00235E02">
              <w:rPr>
                <w:rFonts w:cs="Arial"/>
                <w:color w:val="000000"/>
              </w:rPr>
              <w:t>No</w:t>
            </w:r>
          </w:p>
        </w:tc>
        <w:tc>
          <w:tcPr>
            <w:tcW w:w="1344" w:type="dxa"/>
            <w:tcBorders>
              <w:top w:val="nil"/>
              <w:left w:val="nil"/>
              <w:bottom w:val="single" w:sz="4" w:space="0" w:color="auto"/>
              <w:right w:val="single" w:sz="8" w:space="0" w:color="auto"/>
            </w:tcBorders>
            <w:shd w:val="clear" w:color="auto" w:fill="auto"/>
            <w:vAlign w:val="bottom"/>
            <w:hideMark/>
          </w:tcPr>
          <w:p w14:paraId="5E8F14A1" w14:textId="77777777" w:rsidR="00046A18" w:rsidRPr="00235E02" w:rsidRDefault="00046A18" w:rsidP="00046A18">
            <w:pPr>
              <w:jc w:val="center"/>
              <w:rPr>
                <w:rFonts w:cs="Arial"/>
                <w:color w:val="000000"/>
              </w:rPr>
            </w:pPr>
            <w:r w:rsidRPr="00235E02">
              <w:rPr>
                <w:rFonts w:cs="Arial"/>
                <w:color w:val="000000"/>
              </w:rPr>
              <w:t>Yes</w:t>
            </w:r>
          </w:p>
        </w:tc>
        <w:tc>
          <w:tcPr>
            <w:tcW w:w="1217" w:type="dxa"/>
            <w:tcBorders>
              <w:top w:val="nil"/>
              <w:left w:val="nil"/>
              <w:bottom w:val="single" w:sz="4" w:space="0" w:color="auto"/>
              <w:right w:val="single" w:sz="8" w:space="0" w:color="auto"/>
            </w:tcBorders>
            <w:shd w:val="clear" w:color="auto" w:fill="auto"/>
            <w:noWrap/>
            <w:vAlign w:val="bottom"/>
            <w:hideMark/>
          </w:tcPr>
          <w:p w14:paraId="321745BF" w14:textId="77777777" w:rsidR="00046A18" w:rsidRPr="00235E02" w:rsidRDefault="00046A18" w:rsidP="00046A18">
            <w:pPr>
              <w:jc w:val="center"/>
              <w:rPr>
                <w:rFonts w:cs="Arial"/>
                <w:color w:val="000000"/>
              </w:rPr>
            </w:pPr>
            <w:r w:rsidRPr="00235E02">
              <w:rPr>
                <w:rFonts w:cs="Arial"/>
                <w:color w:val="000000"/>
              </w:rPr>
              <w:t>No</w:t>
            </w:r>
          </w:p>
        </w:tc>
      </w:tr>
      <w:tr w:rsidR="00046A18" w:rsidRPr="00235E02" w14:paraId="4E60B53D" w14:textId="77777777" w:rsidTr="00770741">
        <w:trPr>
          <w:trHeight w:val="304"/>
          <w:jc w:val="center"/>
        </w:trPr>
        <w:tc>
          <w:tcPr>
            <w:tcW w:w="3048" w:type="dxa"/>
            <w:tcBorders>
              <w:top w:val="nil"/>
              <w:left w:val="single" w:sz="8" w:space="0" w:color="auto"/>
              <w:bottom w:val="single" w:sz="4" w:space="0" w:color="auto"/>
              <w:right w:val="single" w:sz="8" w:space="0" w:color="auto"/>
            </w:tcBorders>
            <w:shd w:val="clear" w:color="auto" w:fill="auto"/>
            <w:hideMark/>
          </w:tcPr>
          <w:p w14:paraId="1CFF7401" w14:textId="77777777" w:rsidR="00046A18" w:rsidRPr="00235E02" w:rsidRDefault="00046A18" w:rsidP="00046A18">
            <w:pPr>
              <w:rPr>
                <w:rFonts w:cs="Arial"/>
                <w:color w:val="000000"/>
              </w:rPr>
            </w:pPr>
            <w:r w:rsidRPr="00235E02">
              <w:rPr>
                <w:rFonts w:cs="Arial"/>
                <w:color w:val="000000"/>
              </w:rPr>
              <w:t xml:space="preserve">Personal care supplies </w:t>
            </w:r>
          </w:p>
        </w:tc>
        <w:tc>
          <w:tcPr>
            <w:tcW w:w="1430" w:type="dxa"/>
            <w:tcBorders>
              <w:top w:val="nil"/>
              <w:left w:val="nil"/>
              <w:bottom w:val="single" w:sz="4" w:space="0" w:color="auto"/>
              <w:right w:val="single" w:sz="8" w:space="0" w:color="auto"/>
            </w:tcBorders>
            <w:shd w:val="clear" w:color="auto" w:fill="auto"/>
            <w:vAlign w:val="bottom"/>
            <w:hideMark/>
          </w:tcPr>
          <w:p w14:paraId="0F121751" w14:textId="77777777" w:rsidR="00046A18" w:rsidRPr="00235E02" w:rsidRDefault="00046A18" w:rsidP="00046A18">
            <w:pPr>
              <w:jc w:val="center"/>
              <w:rPr>
                <w:rFonts w:cs="Arial"/>
              </w:rPr>
            </w:pPr>
            <w:r w:rsidRPr="00235E02">
              <w:rPr>
                <w:rFonts w:cs="Arial"/>
              </w:rPr>
              <w:t>No</w:t>
            </w:r>
          </w:p>
        </w:tc>
        <w:tc>
          <w:tcPr>
            <w:tcW w:w="1144" w:type="dxa"/>
            <w:tcBorders>
              <w:top w:val="nil"/>
              <w:left w:val="nil"/>
              <w:bottom w:val="single" w:sz="4" w:space="0" w:color="auto"/>
              <w:right w:val="single" w:sz="4" w:space="0" w:color="auto"/>
            </w:tcBorders>
            <w:shd w:val="clear" w:color="auto" w:fill="auto"/>
            <w:vAlign w:val="bottom"/>
            <w:hideMark/>
          </w:tcPr>
          <w:p w14:paraId="441546CE" w14:textId="77777777" w:rsidR="00046A18" w:rsidRPr="00235E02" w:rsidRDefault="00046A18" w:rsidP="00046A18">
            <w:pPr>
              <w:jc w:val="center"/>
              <w:rPr>
                <w:rFonts w:cs="Arial"/>
                <w:color w:val="000000"/>
              </w:rPr>
            </w:pPr>
            <w:r w:rsidRPr="00235E02">
              <w:rPr>
                <w:rFonts w:cs="Arial"/>
                <w:color w:val="000000"/>
              </w:rPr>
              <w:t>No</w:t>
            </w:r>
          </w:p>
        </w:tc>
        <w:tc>
          <w:tcPr>
            <w:tcW w:w="1800" w:type="dxa"/>
            <w:tcBorders>
              <w:top w:val="nil"/>
              <w:left w:val="nil"/>
              <w:bottom w:val="single" w:sz="4" w:space="0" w:color="auto"/>
              <w:right w:val="single" w:sz="4" w:space="0" w:color="auto"/>
            </w:tcBorders>
            <w:shd w:val="clear" w:color="auto" w:fill="auto"/>
            <w:vAlign w:val="bottom"/>
            <w:hideMark/>
          </w:tcPr>
          <w:p w14:paraId="7F4A3881" w14:textId="77777777" w:rsidR="00046A18" w:rsidRPr="00235E02" w:rsidRDefault="00046A18" w:rsidP="00046A18">
            <w:pPr>
              <w:jc w:val="center"/>
              <w:rPr>
                <w:rFonts w:cs="Arial"/>
                <w:color w:val="000000"/>
              </w:rPr>
            </w:pPr>
            <w:r w:rsidRPr="00235E02">
              <w:rPr>
                <w:rFonts w:cs="Arial"/>
                <w:color w:val="000000"/>
              </w:rPr>
              <w:t>Yes</w:t>
            </w:r>
          </w:p>
        </w:tc>
        <w:tc>
          <w:tcPr>
            <w:tcW w:w="1344" w:type="dxa"/>
            <w:tcBorders>
              <w:top w:val="nil"/>
              <w:left w:val="nil"/>
              <w:bottom w:val="single" w:sz="4" w:space="0" w:color="auto"/>
              <w:right w:val="single" w:sz="8" w:space="0" w:color="auto"/>
            </w:tcBorders>
            <w:shd w:val="clear" w:color="auto" w:fill="auto"/>
            <w:vAlign w:val="bottom"/>
            <w:hideMark/>
          </w:tcPr>
          <w:p w14:paraId="5D66ADBD" w14:textId="77777777" w:rsidR="00046A18" w:rsidRPr="00235E02" w:rsidRDefault="00046A18" w:rsidP="00046A18">
            <w:pPr>
              <w:jc w:val="center"/>
              <w:rPr>
                <w:rFonts w:cs="Arial"/>
                <w:color w:val="000000"/>
              </w:rPr>
            </w:pPr>
            <w:r w:rsidRPr="00235E02">
              <w:rPr>
                <w:rFonts w:cs="Arial"/>
                <w:color w:val="000000"/>
              </w:rPr>
              <w:t>Yes</w:t>
            </w:r>
          </w:p>
        </w:tc>
        <w:tc>
          <w:tcPr>
            <w:tcW w:w="1217" w:type="dxa"/>
            <w:tcBorders>
              <w:top w:val="nil"/>
              <w:left w:val="nil"/>
              <w:bottom w:val="single" w:sz="4" w:space="0" w:color="auto"/>
              <w:right w:val="single" w:sz="8" w:space="0" w:color="auto"/>
            </w:tcBorders>
            <w:shd w:val="clear" w:color="auto" w:fill="auto"/>
            <w:noWrap/>
            <w:vAlign w:val="bottom"/>
            <w:hideMark/>
          </w:tcPr>
          <w:p w14:paraId="472415AF" w14:textId="77777777" w:rsidR="00046A18" w:rsidRPr="00235E02" w:rsidRDefault="00046A18" w:rsidP="00046A18">
            <w:pPr>
              <w:jc w:val="center"/>
              <w:rPr>
                <w:rFonts w:cs="Arial"/>
                <w:color w:val="000000"/>
              </w:rPr>
            </w:pPr>
            <w:r w:rsidRPr="00235E02">
              <w:rPr>
                <w:rFonts w:cs="Arial"/>
                <w:color w:val="000000"/>
              </w:rPr>
              <w:t>No</w:t>
            </w:r>
          </w:p>
        </w:tc>
      </w:tr>
      <w:tr w:rsidR="00046A18" w:rsidRPr="00235E02" w14:paraId="6DA6C70C" w14:textId="77777777" w:rsidTr="00770741">
        <w:trPr>
          <w:trHeight w:val="319"/>
          <w:jc w:val="center"/>
        </w:trPr>
        <w:tc>
          <w:tcPr>
            <w:tcW w:w="3048" w:type="dxa"/>
            <w:tcBorders>
              <w:top w:val="nil"/>
              <w:left w:val="single" w:sz="8" w:space="0" w:color="auto"/>
              <w:bottom w:val="single" w:sz="4" w:space="0" w:color="auto"/>
              <w:right w:val="single" w:sz="8" w:space="0" w:color="auto"/>
            </w:tcBorders>
            <w:shd w:val="clear" w:color="auto" w:fill="auto"/>
            <w:hideMark/>
          </w:tcPr>
          <w:p w14:paraId="6F15B6C1" w14:textId="77777777" w:rsidR="00046A18" w:rsidRPr="00235E02" w:rsidRDefault="00046A18" w:rsidP="00046A18">
            <w:pPr>
              <w:rPr>
                <w:rFonts w:cs="Arial"/>
                <w:color w:val="000000"/>
              </w:rPr>
            </w:pPr>
          </w:p>
          <w:p w14:paraId="2F1102E6" w14:textId="77777777" w:rsidR="00046A18" w:rsidRPr="00235E02" w:rsidRDefault="00046A18" w:rsidP="00046A18">
            <w:pPr>
              <w:rPr>
                <w:rFonts w:cs="Arial"/>
                <w:color w:val="000000"/>
              </w:rPr>
            </w:pPr>
            <w:r w:rsidRPr="00235E02">
              <w:rPr>
                <w:rFonts w:cs="Arial"/>
                <w:color w:val="000000"/>
              </w:rPr>
              <w:t>Awake staff 24 hours a day</w:t>
            </w:r>
          </w:p>
        </w:tc>
        <w:tc>
          <w:tcPr>
            <w:tcW w:w="1430" w:type="dxa"/>
            <w:tcBorders>
              <w:top w:val="nil"/>
              <w:left w:val="nil"/>
              <w:bottom w:val="single" w:sz="4" w:space="0" w:color="auto"/>
              <w:right w:val="single" w:sz="8" w:space="0" w:color="auto"/>
            </w:tcBorders>
            <w:shd w:val="clear" w:color="auto" w:fill="auto"/>
            <w:vAlign w:val="bottom"/>
            <w:hideMark/>
          </w:tcPr>
          <w:p w14:paraId="3AA903E7" w14:textId="77777777" w:rsidR="00046A18" w:rsidRPr="00235E02" w:rsidRDefault="00046A18" w:rsidP="00046A18">
            <w:pPr>
              <w:jc w:val="center"/>
              <w:rPr>
                <w:rFonts w:cs="Arial"/>
              </w:rPr>
            </w:pPr>
            <w:r w:rsidRPr="00235E02">
              <w:rPr>
                <w:rFonts w:cs="Arial"/>
              </w:rPr>
              <w:t>No</w:t>
            </w:r>
          </w:p>
        </w:tc>
        <w:tc>
          <w:tcPr>
            <w:tcW w:w="1144" w:type="dxa"/>
            <w:tcBorders>
              <w:top w:val="nil"/>
              <w:left w:val="nil"/>
              <w:bottom w:val="single" w:sz="4" w:space="0" w:color="auto"/>
              <w:right w:val="single" w:sz="4" w:space="0" w:color="auto"/>
            </w:tcBorders>
            <w:shd w:val="clear" w:color="auto" w:fill="auto"/>
            <w:vAlign w:val="bottom"/>
            <w:hideMark/>
          </w:tcPr>
          <w:p w14:paraId="0107804D" w14:textId="77777777" w:rsidR="00046A18" w:rsidRPr="00235E02" w:rsidRDefault="00046A18" w:rsidP="00046A18">
            <w:pPr>
              <w:jc w:val="center"/>
              <w:rPr>
                <w:rFonts w:cs="Arial"/>
                <w:color w:val="000000"/>
              </w:rPr>
            </w:pPr>
            <w:r w:rsidRPr="00235E02">
              <w:rPr>
                <w:rFonts w:cs="Arial"/>
                <w:color w:val="000000"/>
              </w:rPr>
              <w:t>No</w:t>
            </w:r>
          </w:p>
        </w:tc>
        <w:tc>
          <w:tcPr>
            <w:tcW w:w="1800" w:type="dxa"/>
            <w:tcBorders>
              <w:top w:val="nil"/>
              <w:left w:val="nil"/>
              <w:bottom w:val="single" w:sz="4" w:space="0" w:color="auto"/>
              <w:right w:val="single" w:sz="4" w:space="0" w:color="auto"/>
            </w:tcBorders>
            <w:shd w:val="clear" w:color="auto" w:fill="auto"/>
            <w:vAlign w:val="bottom"/>
            <w:hideMark/>
          </w:tcPr>
          <w:p w14:paraId="17D1B31C" w14:textId="77777777" w:rsidR="00046A18" w:rsidRPr="00235E02" w:rsidRDefault="007E3255" w:rsidP="00046A18">
            <w:pPr>
              <w:jc w:val="center"/>
              <w:rPr>
                <w:rFonts w:cs="Arial"/>
                <w:color w:val="000000"/>
              </w:rPr>
            </w:pPr>
            <w:r w:rsidRPr="00235E02">
              <w:rPr>
                <w:rFonts w:cs="Arial"/>
                <w:color w:val="000000"/>
              </w:rPr>
              <w:t>Yes w</w:t>
            </w:r>
            <w:r w:rsidR="00046A18" w:rsidRPr="00235E02">
              <w:rPr>
                <w:rFonts w:cs="Arial"/>
                <w:color w:val="000000"/>
              </w:rPr>
              <w:t>/SDC</w:t>
            </w:r>
            <w:r w:rsidR="00456EB4">
              <w:rPr>
                <w:rFonts w:cs="Arial"/>
                <w:color w:val="000000"/>
              </w:rPr>
              <w:t xml:space="preserve"> &amp; CSS</w:t>
            </w:r>
            <w:r w:rsidR="00046A18" w:rsidRPr="00235E02">
              <w:rPr>
                <w:rFonts w:cs="Arial"/>
                <w:color w:val="000000"/>
              </w:rPr>
              <w:t xml:space="preserve">  </w:t>
            </w:r>
          </w:p>
        </w:tc>
        <w:tc>
          <w:tcPr>
            <w:tcW w:w="1344" w:type="dxa"/>
            <w:tcBorders>
              <w:top w:val="nil"/>
              <w:left w:val="nil"/>
              <w:bottom w:val="single" w:sz="4" w:space="0" w:color="auto"/>
              <w:right w:val="single" w:sz="8" w:space="0" w:color="auto"/>
            </w:tcBorders>
            <w:shd w:val="clear" w:color="auto" w:fill="auto"/>
            <w:vAlign w:val="bottom"/>
            <w:hideMark/>
          </w:tcPr>
          <w:p w14:paraId="62D1084C" w14:textId="77777777" w:rsidR="00046A18" w:rsidRPr="00235E02" w:rsidRDefault="007E3255" w:rsidP="00046A18">
            <w:pPr>
              <w:jc w:val="center"/>
              <w:rPr>
                <w:rFonts w:cs="Arial"/>
                <w:color w:val="000000"/>
              </w:rPr>
            </w:pPr>
            <w:r w:rsidRPr="00235E02">
              <w:rPr>
                <w:rFonts w:cs="Arial"/>
                <w:color w:val="000000"/>
              </w:rPr>
              <w:t>Yes w</w:t>
            </w:r>
            <w:r w:rsidR="00046A18" w:rsidRPr="00235E02">
              <w:rPr>
                <w:rFonts w:cs="Arial"/>
                <w:color w:val="000000"/>
              </w:rPr>
              <w:t xml:space="preserve">/SDC  </w:t>
            </w:r>
          </w:p>
        </w:tc>
        <w:tc>
          <w:tcPr>
            <w:tcW w:w="1217" w:type="dxa"/>
            <w:tcBorders>
              <w:top w:val="nil"/>
              <w:left w:val="nil"/>
              <w:bottom w:val="single" w:sz="4" w:space="0" w:color="auto"/>
              <w:right w:val="single" w:sz="8" w:space="0" w:color="auto"/>
            </w:tcBorders>
            <w:shd w:val="clear" w:color="auto" w:fill="auto"/>
            <w:noWrap/>
            <w:vAlign w:val="center"/>
            <w:hideMark/>
          </w:tcPr>
          <w:p w14:paraId="083829C3" w14:textId="77777777" w:rsidR="00046A18" w:rsidRPr="00235E02" w:rsidRDefault="00046A18" w:rsidP="00046A18">
            <w:pPr>
              <w:jc w:val="center"/>
              <w:rPr>
                <w:rFonts w:cs="Arial"/>
                <w:color w:val="000000"/>
              </w:rPr>
            </w:pPr>
            <w:r w:rsidRPr="00235E02">
              <w:rPr>
                <w:rFonts w:cs="Arial"/>
                <w:color w:val="000000"/>
              </w:rPr>
              <w:t>Yes</w:t>
            </w:r>
          </w:p>
        </w:tc>
      </w:tr>
      <w:tr w:rsidR="00046A18" w:rsidRPr="00235E02" w14:paraId="51CB4AE9" w14:textId="77777777" w:rsidTr="00770741">
        <w:trPr>
          <w:trHeight w:val="470"/>
          <w:jc w:val="center"/>
        </w:trPr>
        <w:tc>
          <w:tcPr>
            <w:tcW w:w="3048" w:type="dxa"/>
            <w:tcBorders>
              <w:top w:val="nil"/>
              <w:left w:val="single" w:sz="8" w:space="0" w:color="auto"/>
              <w:bottom w:val="single" w:sz="4" w:space="0" w:color="auto"/>
              <w:right w:val="single" w:sz="8" w:space="0" w:color="auto"/>
            </w:tcBorders>
            <w:shd w:val="clear" w:color="auto" w:fill="auto"/>
            <w:hideMark/>
          </w:tcPr>
          <w:p w14:paraId="322F13D1" w14:textId="77777777" w:rsidR="00046A18" w:rsidRPr="00235E02" w:rsidRDefault="00046A18" w:rsidP="00046A18">
            <w:pPr>
              <w:rPr>
                <w:rFonts w:cs="Arial"/>
                <w:color w:val="000000"/>
              </w:rPr>
            </w:pPr>
            <w:r w:rsidRPr="00235E02">
              <w:rPr>
                <w:rFonts w:cs="Arial"/>
                <w:color w:val="000000"/>
              </w:rPr>
              <w:t>Secured accessible outdoor area with environmental &amp; safety requirement</w:t>
            </w:r>
          </w:p>
        </w:tc>
        <w:tc>
          <w:tcPr>
            <w:tcW w:w="1430" w:type="dxa"/>
            <w:tcBorders>
              <w:top w:val="nil"/>
              <w:left w:val="nil"/>
              <w:bottom w:val="single" w:sz="4" w:space="0" w:color="auto"/>
              <w:right w:val="single" w:sz="8" w:space="0" w:color="auto"/>
            </w:tcBorders>
            <w:shd w:val="clear" w:color="auto" w:fill="auto"/>
            <w:hideMark/>
          </w:tcPr>
          <w:p w14:paraId="53180786" w14:textId="77777777" w:rsidR="00046A18" w:rsidRPr="00235E02" w:rsidRDefault="00046A18" w:rsidP="00046A18">
            <w:pPr>
              <w:jc w:val="center"/>
              <w:rPr>
                <w:rFonts w:cs="Arial"/>
              </w:rPr>
            </w:pPr>
            <w:r w:rsidRPr="00235E02">
              <w:rPr>
                <w:rFonts w:cs="Arial"/>
              </w:rPr>
              <w:t>No</w:t>
            </w:r>
          </w:p>
        </w:tc>
        <w:tc>
          <w:tcPr>
            <w:tcW w:w="1144" w:type="dxa"/>
            <w:tcBorders>
              <w:top w:val="nil"/>
              <w:left w:val="nil"/>
              <w:bottom w:val="single" w:sz="4" w:space="0" w:color="auto"/>
              <w:right w:val="single" w:sz="4" w:space="0" w:color="auto"/>
            </w:tcBorders>
            <w:shd w:val="clear" w:color="auto" w:fill="auto"/>
            <w:hideMark/>
          </w:tcPr>
          <w:p w14:paraId="5BE58E46" w14:textId="77777777" w:rsidR="00046A18" w:rsidRPr="00235E02" w:rsidRDefault="00046A18" w:rsidP="00046A18">
            <w:pPr>
              <w:jc w:val="center"/>
              <w:rPr>
                <w:rFonts w:cs="Arial"/>
                <w:color w:val="000000"/>
              </w:rPr>
            </w:pPr>
            <w:r w:rsidRPr="00235E02">
              <w:rPr>
                <w:rFonts w:cs="Arial"/>
                <w:color w:val="000000"/>
              </w:rPr>
              <w:t>No</w:t>
            </w:r>
          </w:p>
        </w:tc>
        <w:tc>
          <w:tcPr>
            <w:tcW w:w="1800" w:type="dxa"/>
            <w:tcBorders>
              <w:top w:val="nil"/>
              <w:left w:val="nil"/>
              <w:bottom w:val="single" w:sz="4" w:space="0" w:color="auto"/>
              <w:right w:val="single" w:sz="4" w:space="0" w:color="auto"/>
            </w:tcBorders>
            <w:shd w:val="clear" w:color="auto" w:fill="auto"/>
            <w:hideMark/>
          </w:tcPr>
          <w:p w14:paraId="108FF12B" w14:textId="77777777" w:rsidR="00046A18" w:rsidRPr="00235E02" w:rsidRDefault="00046A18" w:rsidP="00046A18">
            <w:pPr>
              <w:rPr>
                <w:rFonts w:cs="Arial"/>
                <w:color w:val="000000"/>
              </w:rPr>
            </w:pPr>
          </w:p>
          <w:p w14:paraId="7D23BB03" w14:textId="77777777" w:rsidR="00046A18" w:rsidRPr="00235E02" w:rsidRDefault="00046A18" w:rsidP="00770741">
            <w:pPr>
              <w:jc w:val="center"/>
              <w:rPr>
                <w:rFonts w:cs="Arial"/>
                <w:color w:val="000000"/>
              </w:rPr>
            </w:pPr>
            <w:r w:rsidRPr="00235E02">
              <w:rPr>
                <w:rFonts w:cs="Arial"/>
                <w:color w:val="000000"/>
              </w:rPr>
              <w:t>Yes w/SDC</w:t>
            </w:r>
          </w:p>
        </w:tc>
        <w:tc>
          <w:tcPr>
            <w:tcW w:w="1344" w:type="dxa"/>
            <w:tcBorders>
              <w:top w:val="nil"/>
              <w:left w:val="nil"/>
              <w:bottom w:val="single" w:sz="4" w:space="0" w:color="auto"/>
              <w:right w:val="single" w:sz="8" w:space="0" w:color="auto"/>
            </w:tcBorders>
            <w:shd w:val="clear" w:color="auto" w:fill="auto"/>
            <w:hideMark/>
          </w:tcPr>
          <w:p w14:paraId="5ECA4B5D" w14:textId="77777777" w:rsidR="00046A18" w:rsidRPr="00235E02" w:rsidRDefault="00046A18" w:rsidP="00046A18">
            <w:pPr>
              <w:rPr>
                <w:rFonts w:cs="Arial"/>
                <w:color w:val="000000"/>
              </w:rPr>
            </w:pPr>
          </w:p>
          <w:p w14:paraId="11BA1092" w14:textId="77777777" w:rsidR="00046A18" w:rsidRPr="00235E02" w:rsidRDefault="007E3255" w:rsidP="00046A18">
            <w:pPr>
              <w:rPr>
                <w:rFonts w:cs="Arial"/>
                <w:color w:val="000000"/>
              </w:rPr>
            </w:pPr>
            <w:r w:rsidRPr="00235E02">
              <w:rPr>
                <w:rFonts w:cs="Arial"/>
                <w:color w:val="000000"/>
              </w:rPr>
              <w:t>Yes w</w:t>
            </w:r>
            <w:r w:rsidR="00046A18" w:rsidRPr="00235E02">
              <w:rPr>
                <w:rFonts w:cs="Arial"/>
                <w:color w:val="000000"/>
              </w:rPr>
              <w:t xml:space="preserve">/SDC  </w:t>
            </w:r>
          </w:p>
        </w:tc>
        <w:tc>
          <w:tcPr>
            <w:tcW w:w="1217" w:type="dxa"/>
            <w:tcBorders>
              <w:top w:val="nil"/>
              <w:left w:val="nil"/>
              <w:bottom w:val="single" w:sz="4" w:space="0" w:color="auto"/>
              <w:right w:val="single" w:sz="8" w:space="0" w:color="auto"/>
            </w:tcBorders>
            <w:shd w:val="clear" w:color="auto" w:fill="auto"/>
            <w:noWrap/>
            <w:hideMark/>
          </w:tcPr>
          <w:p w14:paraId="2A1A6617" w14:textId="77777777" w:rsidR="00046A18" w:rsidRPr="00235E02" w:rsidRDefault="00046A18" w:rsidP="00046A18">
            <w:pPr>
              <w:jc w:val="center"/>
              <w:rPr>
                <w:rFonts w:cs="Arial"/>
                <w:strike/>
                <w:color w:val="000000"/>
                <w:u w:val="single"/>
              </w:rPr>
            </w:pPr>
            <w:r w:rsidRPr="00235E02">
              <w:rPr>
                <w:rFonts w:cs="Arial"/>
                <w:color w:val="000000"/>
              </w:rPr>
              <w:t>No</w:t>
            </w:r>
          </w:p>
        </w:tc>
      </w:tr>
      <w:tr w:rsidR="00046A18" w:rsidRPr="00235E02" w14:paraId="2199EC70" w14:textId="77777777" w:rsidTr="00770741">
        <w:trPr>
          <w:trHeight w:val="395"/>
          <w:jc w:val="center"/>
        </w:trPr>
        <w:tc>
          <w:tcPr>
            <w:tcW w:w="3048" w:type="dxa"/>
            <w:tcBorders>
              <w:top w:val="nil"/>
              <w:left w:val="single" w:sz="8" w:space="0" w:color="auto"/>
              <w:bottom w:val="single" w:sz="4" w:space="0" w:color="auto"/>
              <w:right w:val="single" w:sz="8" w:space="0" w:color="auto"/>
            </w:tcBorders>
            <w:shd w:val="clear" w:color="auto" w:fill="auto"/>
            <w:hideMark/>
          </w:tcPr>
          <w:p w14:paraId="7F059C37" w14:textId="77777777" w:rsidR="00046A18" w:rsidRPr="00235E02" w:rsidRDefault="00046A18" w:rsidP="00046A18">
            <w:pPr>
              <w:rPr>
                <w:rFonts w:cs="Arial"/>
                <w:color w:val="000000"/>
              </w:rPr>
            </w:pPr>
            <w:r w:rsidRPr="00235E02">
              <w:rPr>
                <w:rFonts w:cs="Arial"/>
                <w:color w:val="000000"/>
              </w:rPr>
              <w:t>Staff training</w:t>
            </w:r>
          </w:p>
        </w:tc>
        <w:tc>
          <w:tcPr>
            <w:tcW w:w="1430" w:type="dxa"/>
            <w:tcBorders>
              <w:top w:val="nil"/>
              <w:left w:val="nil"/>
              <w:bottom w:val="single" w:sz="4" w:space="0" w:color="auto"/>
              <w:right w:val="single" w:sz="8" w:space="0" w:color="auto"/>
            </w:tcBorders>
            <w:shd w:val="clear" w:color="auto" w:fill="auto"/>
            <w:vAlign w:val="bottom"/>
            <w:hideMark/>
          </w:tcPr>
          <w:p w14:paraId="1546E670" w14:textId="77777777" w:rsidR="00046A18" w:rsidRPr="00235E02" w:rsidRDefault="00046A18" w:rsidP="00046A18">
            <w:pPr>
              <w:jc w:val="center"/>
              <w:rPr>
                <w:rFonts w:cs="Arial"/>
              </w:rPr>
            </w:pPr>
            <w:r w:rsidRPr="00235E02">
              <w:rPr>
                <w:rFonts w:cs="Arial"/>
              </w:rPr>
              <w:t>Yes</w:t>
            </w:r>
          </w:p>
        </w:tc>
        <w:tc>
          <w:tcPr>
            <w:tcW w:w="1144" w:type="dxa"/>
            <w:tcBorders>
              <w:top w:val="nil"/>
              <w:left w:val="nil"/>
              <w:bottom w:val="single" w:sz="4" w:space="0" w:color="auto"/>
              <w:right w:val="single" w:sz="4" w:space="0" w:color="auto"/>
            </w:tcBorders>
            <w:shd w:val="clear" w:color="auto" w:fill="auto"/>
            <w:vAlign w:val="bottom"/>
            <w:hideMark/>
          </w:tcPr>
          <w:p w14:paraId="5C032549" w14:textId="77777777" w:rsidR="00046A18" w:rsidRPr="00235E02" w:rsidRDefault="00046A18" w:rsidP="00046A18">
            <w:pPr>
              <w:jc w:val="center"/>
              <w:rPr>
                <w:rFonts w:cs="Arial"/>
                <w:color w:val="000000"/>
              </w:rPr>
            </w:pPr>
            <w:r w:rsidRPr="00235E02">
              <w:rPr>
                <w:rFonts w:cs="Arial"/>
                <w:color w:val="000000"/>
              </w:rPr>
              <w:t>Yes</w:t>
            </w:r>
          </w:p>
        </w:tc>
        <w:tc>
          <w:tcPr>
            <w:tcW w:w="1800" w:type="dxa"/>
            <w:tcBorders>
              <w:top w:val="nil"/>
              <w:left w:val="nil"/>
              <w:bottom w:val="single" w:sz="4" w:space="0" w:color="auto"/>
              <w:right w:val="single" w:sz="4" w:space="0" w:color="auto"/>
            </w:tcBorders>
            <w:shd w:val="clear" w:color="auto" w:fill="auto"/>
            <w:vAlign w:val="bottom"/>
            <w:hideMark/>
          </w:tcPr>
          <w:p w14:paraId="7FBA501C" w14:textId="77777777" w:rsidR="00046A18" w:rsidRPr="00235E02" w:rsidRDefault="00046A18" w:rsidP="00046A18">
            <w:pPr>
              <w:jc w:val="center"/>
              <w:rPr>
                <w:rFonts w:cs="Arial"/>
                <w:color w:val="000000"/>
              </w:rPr>
            </w:pPr>
            <w:r w:rsidRPr="00235E02">
              <w:rPr>
                <w:rFonts w:cs="Arial"/>
                <w:color w:val="000000"/>
              </w:rPr>
              <w:t>Yes</w:t>
            </w:r>
          </w:p>
        </w:tc>
        <w:tc>
          <w:tcPr>
            <w:tcW w:w="1344" w:type="dxa"/>
            <w:tcBorders>
              <w:top w:val="nil"/>
              <w:left w:val="nil"/>
              <w:bottom w:val="single" w:sz="4" w:space="0" w:color="auto"/>
              <w:right w:val="single" w:sz="8" w:space="0" w:color="auto"/>
            </w:tcBorders>
            <w:shd w:val="clear" w:color="auto" w:fill="auto"/>
            <w:vAlign w:val="bottom"/>
            <w:hideMark/>
          </w:tcPr>
          <w:p w14:paraId="29A04646" w14:textId="77777777" w:rsidR="00046A18" w:rsidRPr="00235E02" w:rsidRDefault="00046A18" w:rsidP="00046A18">
            <w:pPr>
              <w:jc w:val="center"/>
              <w:rPr>
                <w:rFonts w:cs="Arial"/>
                <w:color w:val="000000"/>
              </w:rPr>
            </w:pPr>
            <w:r w:rsidRPr="00235E02">
              <w:rPr>
                <w:rFonts w:cs="Arial"/>
                <w:color w:val="000000"/>
              </w:rPr>
              <w:t>Yes</w:t>
            </w:r>
          </w:p>
        </w:tc>
        <w:tc>
          <w:tcPr>
            <w:tcW w:w="1217" w:type="dxa"/>
            <w:tcBorders>
              <w:top w:val="nil"/>
              <w:left w:val="nil"/>
              <w:bottom w:val="single" w:sz="4" w:space="0" w:color="auto"/>
              <w:right w:val="single" w:sz="8" w:space="0" w:color="auto"/>
            </w:tcBorders>
            <w:shd w:val="clear" w:color="auto" w:fill="auto"/>
            <w:noWrap/>
            <w:vAlign w:val="bottom"/>
            <w:hideMark/>
          </w:tcPr>
          <w:p w14:paraId="04B4A7E7" w14:textId="77777777" w:rsidR="00046A18" w:rsidRPr="00235E02" w:rsidRDefault="00046A18" w:rsidP="00046A18">
            <w:pPr>
              <w:jc w:val="center"/>
              <w:rPr>
                <w:rFonts w:cs="Arial"/>
                <w:color w:val="000000"/>
              </w:rPr>
            </w:pPr>
            <w:r w:rsidRPr="00235E02">
              <w:rPr>
                <w:rFonts w:cs="Arial"/>
                <w:color w:val="000000"/>
              </w:rPr>
              <w:t>Yes</w:t>
            </w:r>
          </w:p>
        </w:tc>
      </w:tr>
      <w:tr w:rsidR="00046A18" w:rsidRPr="00235E02" w14:paraId="0F367C47" w14:textId="77777777" w:rsidTr="00770741">
        <w:trPr>
          <w:trHeight w:val="470"/>
          <w:jc w:val="center"/>
        </w:trPr>
        <w:tc>
          <w:tcPr>
            <w:tcW w:w="3048" w:type="dxa"/>
            <w:tcBorders>
              <w:top w:val="nil"/>
              <w:left w:val="single" w:sz="8" w:space="0" w:color="auto"/>
              <w:bottom w:val="single" w:sz="4" w:space="0" w:color="auto"/>
              <w:right w:val="single" w:sz="8" w:space="0" w:color="auto"/>
            </w:tcBorders>
            <w:shd w:val="clear" w:color="auto" w:fill="auto"/>
            <w:hideMark/>
          </w:tcPr>
          <w:p w14:paraId="29103BE9" w14:textId="77777777" w:rsidR="00046A18" w:rsidRPr="00235E02" w:rsidRDefault="00046A18" w:rsidP="00046A18">
            <w:pPr>
              <w:rPr>
                <w:rFonts w:cs="Arial"/>
                <w:color w:val="000000"/>
              </w:rPr>
            </w:pPr>
            <w:r w:rsidRPr="00235E02">
              <w:rPr>
                <w:rFonts w:cs="Arial"/>
                <w:color w:val="000000"/>
              </w:rPr>
              <w:t>Coordinate Behavior Support &amp; Team Meetings</w:t>
            </w:r>
          </w:p>
        </w:tc>
        <w:tc>
          <w:tcPr>
            <w:tcW w:w="1430" w:type="dxa"/>
            <w:tcBorders>
              <w:top w:val="nil"/>
              <w:left w:val="nil"/>
              <w:bottom w:val="single" w:sz="4" w:space="0" w:color="auto"/>
              <w:right w:val="single" w:sz="8" w:space="0" w:color="auto"/>
            </w:tcBorders>
            <w:shd w:val="clear" w:color="auto" w:fill="auto"/>
            <w:hideMark/>
          </w:tcPr>
          <w:p w14:paraId="6ED72E76" w14:textId="77777777" w:rsidR="00046A18" w:rsidRPr="00235E02" w:rsidRDefault="00046A18" w:rsidP="00046A18">
            <w:pPr>
              <w:jc w:val="center"/>
              <w:rPr>
                <w:rFonts w:cs="Arial"/>
              </w:rPr>
            </w:pPr>
            <w:r w:rsidRPr="00235E02">
              <w:rPr>
                <w:rFonts w:cs="Arial"/>
              </w:rPr>
              <w:t>Yes w/ ECS and SBS contract</w:t>
            </w:r>
          </w:p>
        </w:tc>
        <w:tc>
          <w:tcPr>
            <w:tcW w:w="1144" w:type="dxa"/>
            <w:tcBorders>
              <w:top w:val="nil"/>
              <w:left w:val="nil"/>
              <w:bottom w:val="single" w:sz="4" w:space="0" w:color="auto"/>
              <w:right w:val="single" w:sz="4" w:space="0" w:color="auto"/>
            </w:tcBorders>
            <w:shd w:val="clear" w:color="auto" w:fill="auto"/>
            <w:vAlign w:val="bottom"/>
            <w:hideMark/>
          </w:tcPr>
          <w:p w14:paraId="501E5662" w14:textId="77777777" w:rsidR="00046A18" w:rsidRPr="00235E02" w:rsidRDefault="00046A18" w:rsidP="00046A18">
            <w:pPr>
              <w:jc w:val="center"/>
              <w:rPr>
                <w:rFonts w:cs="Arial"/>
                <w:color w:val="000000"/>
              </w:rPr>
            </w:pPr>
            <w:r w:rsidRPr="00235E02">
              <w:rPr>
                <w:rFonts w:cs="Arial"/>
                <w:color w:val="000000"/>
              </w:rPr>
              <w:t>No</w:t>
            </w:r>
          </w:p>
        </w:tc>
        <w:tc>
          <w:tcPr>
            <w:tcW w:w="1800" w:type="dxa"/>
            <w:tcBorders>
              <w:top w:val="nil"/>
              <w:left w:val="nil"/>
              <w:bottom w:val="single" w:sz="4" w:space="0" w:color="auto"/>
              <w:right w:val="single" w:sz="4" w:space="0" w:color="auto"/>
            </w:tcBorders>
            <w:shd w:val="clear" w:color="auto" w:fill="auto"/>
            <w:vAlign w:val="bottom"/>
            <w:hideMark/>
          </w:tcPr>
          <w:p w14:paraId="36E4CEA2" w14:textId="77777777" w:rsidR="00046A18" w:rsidRPr="00235E02" w:rsidRDefault="00046A18" w:rsidP="00046A18">
            <w:pPr>
              <w:jc w:val="center"/>
              <w:rPr>
                <w:rFonts w:cs="Arial"/>
                <w:color w:val="000000"/>
              </w:rPr>
            </w:pPr>
            <w:r w:rsidRPr="00235E02">
              <w:rPr>
                <w:rFonts w:cs="Arial"/>
                <w:color w:val="000000"/>
              </w:rPr>
              <w:t xml:space="preserve">Yes w/ECS </w:t>
            </w:r>
            <w:r w:rsidR="00456EB4">
              <w:rPr>
                <w:rFonts w:cs="Arial"/>
                <w:color w:val="000000"/>
              </w:rPr>
              <w:t>&amp; CSS</w:t>
            </w:r>
          </w:p>
        </w:tc>
        <w:tc>
          <w:tcPr>
            <w:tcW w:w="1344" w:type="dxa"/>
            <w:tcBorders>
              <w:top w:val="nil"/>
              <w:left w:val="nil"/>
              <w:bottom w:val="single" w:sz="4" w:space="0" w:color="auto"/>
              <w:right w:val="single" w:sz="8" w:space="0" w:color="auto"/>
            </w:tcBorders>
            <w:shd w:val="clear" w:color="auto" w:fill="auto"/>
            <w:vAlign w:val="bottom"/>
            <w:hideMark/>
          </w:tcPr>
          <w:p w14:paraId="02D7FF50" w14:textId="77777777" w:rsidR="00046A18" w:rsidRPr="00235E02" w:rsidRDefault="00046A18" w:rsidP="00046A18">
            <w:pPr>
              <w:jc w:val="center"/>
              <w:rPr>
                <w:rFonts w:cs="Arial"/>
                <w:color w:val="000000"/>
              </w:rPr>
            </w:pPr>
            <w:r w:rsidRPr="00235E02">
              <w:rPr>
                <w:rFonts w:cs="Arial"/>
                <w:color w:val="000000"/>
              </w:rPr>
              <w:t>Yes w/ECS</w:t>
            </w:r>
          </w:p>
        </w:tc>
        <w:tc>
          <w:tcPr>
            <w:tcW w:w="1217" w:type="dxa"/>
            <w:tcBorders>
              <w:top w:val="nil"/>
              <w:left w:val="nil"/>
              <w:bottom w:val="single" w:sz="4" w:space="0" w:color="auto"/>
              <w:right w:val="single" w:sz="8" w:space="0" w:color="auto"/>
            </w:tcBorders>
            <w:shd w:val="clear" w:color="auto" w:fill="auto"/>
            <w:noWrap/>
            <w:vAlign w:val="bottom"/>
            <w:hideMark/>
          </w:tcPr>
          <w:p w14:paraId="336A471A" w14:textId="77777777" w:rsidR="00046A18" w:rsidRPr="00235E02" w:rsidRDefault="00046A18" w:rsidP="00046A18">
            <w:pPr>
              <w:jc w:val="center"/>
              <w:rPr>
                <w:rFonts w:cs="Arial"/>
                <w:color w:val="000000"/>
              </w:rPr>
            </w:pPr>
            <w:r w:rsidRPr="00235E02">
              <w:rPr>
                <w:rFonts w:cs="Arial"/>
                <w:color w:val="000000"/>
              </w:rPr>
              <w:t>Yes</w:t>
            </w:r>
          </w:p>
        </w:tc>
      </w:tr>
      <w:tr w:rsidR="00046A18" w:rsidRPr="00235E02" w14:paraId="733840B8" w14:textId="77777777" w:rsidTr="00770741">
        <w:trPr>
          <w:trHeight w:val="314"/>
          <w:jc w:val="center"/>
        </w:trPr>
        <w:tc>
          <w:tcPr>
            <w:tcW w:w="3048" w:type="dxa"/>
            <w:tcBorders>
              <w:top w:val="nil"/>
              <w:left w:val="single" w:sz="8" w:space="0" w:color="auto"/>
              <w:bottom w:val="single" w:sz="4" w:space="0" w:color="auto"/>
              <w:right w:val="single" w:sz="8" w:space="0" w:color="auto"/>
            </w:tcBorders>
            <w:shd w:val="clear" w:color="auto" w:fill="auto"/>
            <w:noWrap/>
            <w:hideMark/>
          </w:tcPr>
          <w:p w14:paraId="384A7361" w14:textId="77777777" w:rsidR="00046A18" w:rsidRPr="00235E02" w:rsidRDefault="00046A18" w:rsidP="00046A18">
            <w:pPr>
              <w:rPr>
                <w:rFonts w:cs="Arial"/>
                <w:color w:val="000000"/>
              </w:rPr>
            </w:pPr>
            <w:r w:rsidRPr="00235E02">
              <w:rPr>
                <w:rFonts w:cs="Arial"/>
                <w:color w:val="000000"/>
              </w:rPr>
              <w:t>Individual Crisis Plan</w:t>
            </w:r>
          </w:p>
        </w:tc>
        <w:tc>
          <w:tcPr>
            <w:tcW w:w="1430" w:type="dxa"/>
            <w:tcBorders>
              <w:top w:val="nil"/>
              <w:left w:val="nil"/>
              <w:bottom w:val="single" w:sz="4" w:space="0" w:color="auto"/>
              <w:right w:val="single" w:sz="8" w:space="0" w:color="auto"/>
            </w:tcBorders>
            <w:shd w:val="clear" w:color="auto" w:fill="auto"/>
            <w:hideMark/>
          </w:tcPr>
          <w:p w14:paraId="1B3923F0" w14:textId="77777777" w:rsidR="00046A18" w:rsidRPr="00235E02" w:rsidRDefault="00046A18" w:rsidP="00046A18">
            <w:pPr>
              <w:jc w:val="center"/>
              <w:rPr>
                <w:rFonts w:cs="Arial"/>
              </w:rPr>
            </w:pPr>
            <w:r w:rsidRPr="00235E02">
              <w:rPr>
                <w:rFonts w:cs="Arial"/>
              </w:rPr>
              <w:t>Yes w/ ECS and SBS contract</w:t>
            </w:r>
          </w:p>
        </w:tc>
        <w:tc>
          <w:tcPr>
            <w:tcW w:w="1144" w:type="dxa"/>
            <w:tcBorders>
              <w:top w:val="nil"/>
              <w:left w:val="nil"/>
              <w:bottom w:val="single" w:sz="4" w:space="0" w:color="auto"/>
              <w:right w:val="single" w:sz="4" w:space="0" w:color="auto"/>
            </w:tcBorders>
            <w:shd w:val="clear" w:color="auto" w:fill="auto"/>
            <w:noWrap/>
            <w:vAlign w:val="bottom"/>
            <w:hideMark/>
          </w:tcPr>
          <w:p w14:paraId="7A245D8A" w14:textId="77777777" w:rsidR="00046A18" w:rsidRPr="00235E02" w:rsidRDefault="00046A18" w:rsidP="00046A18">
            <w:pPr>
              <w:jc w:val="center"/>
              <w:rPr>
                <w:rFonts w:cs="Arial"/>
                <w:color w:val="000000"/>
              </w:rPr>
            </w:pPr>
            <w:r w:rsidRPr="00235E02">
              <w:rPr>
                <w:rFonts w:cs="Arial"/>
                <w:color w:val="000000"/>
              </w:rPr>
              <w:t>No</w:t>
            </w:r>
          </w:p>
        </w:tc>
        <w:tc>
          <w:tcPr>
            <w:tcW w:w="1800" w:type="dxa"/>
            <w:tcBorders>
              <w:top w:val="nil"/>
              <w:left w:val="nil"/>
              <w:bottom w:val="single" w:sz="4" w:space="0" w:color="auto"/>
              <w:right w:val="single" w:sz="4" w:space="0" w:color="auto"/>
            </w:tcBorders>
            <w:shd w:val="clear" w:color="auto" w:fill="auto"/>
            <w:hideMark/>
          </w:tcPr>
          <w:p w14:paraId="60256F8A" w14:textId="77777777" w:rsidR="00046A18" w:rsidRPr="00235E02" w:rsidRDefault="00046A18" w:rsidP="00046A18">
            <w:pPr>
              <w:jc w:val="center"/>
              <w:rPr>
                <w:rFonts w:cs="Arial"/>
                <w:color w:val="000000"/>
              </w:rPr>
            </w:pPr>
          </w:p>
          <w:p w14:paraId="1734FD71" w14:textId="77777777" w:rsidR="00046A18" w:rsidRPr="00235E02" w:rsidRDefault="00046A18" w:rsidP="00046A18">
            <w:pPr>
              <w:jc w:val="center"/>
              <w:rPr>
                <w:rFonts w:cs="Arial"/>
                <w:color w:val="000000"/>
              </w:rPr>
            </w:pPr>
          </w:p>
          <w:p w14:paraId="66EB98A3" w14:textId="77777777" w:rsidR="00046A18" w:rsidRPr="00235E02" w:rsidRDefault="00046A18" w:rsidP="00046A18">
            <w:pPr>
              <w:jc w:val="center"/>
              <w:rPr>
                <w:rFonts w:cs="Arial"/>
                <w:color w:val="000000"/>
              </w:rPr>
            </w:pPr>
            <w:r w:rsidRPr="00235E02">
              <w:rPr>
                <w:rFonts w:cs="Arial"/>
                <w:color w:val="000000"/>
              </w:rPr>
              <w:t xml:space="preserve">Yes w/ ECS </w:t>
            </w:r>
            <w:r w:rsidR="00456EB4">
              <w:rPr>
                <w:rFonts w:cs="Arial"/>
                <w:color w:val="000000"/>
              </w:rPr>
              <w:t>&amp; CSS</w:t>
            </w:r>
          </w:p>
        </w:tc>
        <w:tc>
          <w:tcPr>
            <w:tcW w:w="1344" w:type="dxa"/>
            <w:tcBorders>
              <w:top w:val="nil"/>
              <w:left w:val="nil"/>
              <w:bottom w:val="single" w:sz="4" w:space="0" w:color="auto"/>
              <w:right w:val="single" w:sz="8" w:space="0" w:color="auto"/>
            </w:tcBorders>
            <w:shd w:val="clear" w:color="auto" w:fill="auto"/>
            <w:noWrap/>
            <w:vAlign w:val="bottom"/>
            <w:hideMark/>
          </w:tcPr>
          <w:p w14:paraId="774B9514" w14:textId="77777777" w:rsidR="00046A18" w:rsidRPr="00235E02" w:rsidRDefault="00046A18" w:rsidP="00046A18">
            <w:pPr>
              <w:jc w:val="center"/>
              <w:rPr>
                <w:rFonts w:cs="Arial"/>
                <w:color w:val="000000"/>
              </w:rPr>
            </w:pPr>
            <w:r w:rsidRPr="00235E02">
              <w:rPr>
                <w:rFonts w:cs="Arial"/>
                <w:color w:val="000000"/>
              </w:rPr>
              <w:t>Yes w/ECS</w:t>
            </w:r>
          </w:p>
        </w:tc>
        <w:tc>
          <w:tcPr>
            <w:tcW w:w="1217" w:type="dxa"/>
            <w:tcBorders>
              <w:top w:val="nil"/>
              <w:left w:val="nil"/>
              <w:bottom w:val="single" w:sz="4" w:space="0" w:color="auto"/>
              <w:right w:val="single" w:sz="8" w:space="0" w:color="auto"/>
            </w:tcBorders>
            <w:shd w:val="clear" w:color="auto" w:fill="auto"/>
            <w:noWrap/>
            <w:vAlign w:val="bottom"/>
            <w:hideMark/>
          </w:tcPr>
          <w:p w14:paraId="29A327BD" w14:textId="77777777" w:rsidR="00046A18" w:rsidRPr="00235E02" w:rsidRDefault="00046A18" w:rsidP="00046A18">
            <w:pPr>
              <w:jc w:val="center"/>
              <w:rPr>
                <w:rFonts w:cs="Arial"/>
                <w:color w:val="000000"/>
              </w:rPr>
            </w:pPr>
            <w:r w:rsidRPr="00235E02">
              <w:rPr>
                <w:rFonts w:cs="Arial"/>
                <w:color w:val="000000"/>
              </w:rPr>
              <w:t>Yes</w:t>
            </w:r>
          </w:p>
        </w:tc>
      </w:tr>
      <w:tr w:rsidR="00046A18" w:rsidRPr="00235E02" w14:paraId="61A94990" w14:textId="77777777" w:rsidTr="00770741">
        <w:trPr>
          <w:trHeight w:val="314"/>
          <w:jc w:val="center"/>
        </w:trPr>
        <w:tc>
          <w:tcPr>
            <w:tcW w:w="3048" w:type="dxa"/>
            <w:tcBorders>
              <w:top w:val="nil"/>
              <w:left w:val="single" w:sz="8" w:space="0" w:color="auto"/>
              <w:bottom w:val="single" w:sz="4" w:space="0" w:color="auto"/>
              <w:right w:val="single" w:sz="8" w:space="0" w:color="auto"/>
            </w:tcBorders>
            <w:shd w:val="clear" w:color="auto" w:fill="auto"/>
            <w:noWrap/>
          </w:tcPr>
          <w:p w14:paraId="5017C27C" w14:textId="77777777" w:rsidR="00046A18" w:rsidRPr="00235E02" w:rsidRDefault="00046A18" w:rsidP="00046A18">
            <w:pPr>
              <w:rPr>
                <w:rFonts w:cs="Arial"/>
                <w:color w:val="000000"/>
              </w:rPr>
            </w:pPr>
            <w:r w:rsidRPr="00235E02">
              <w:rPr>
                <w:rFonts w:cs="Arial"/>
                <w:color w:val="000000"/>
              </w:rPr>
              <w:t>6-8 hours of additional staff time per day</w:t>
            </w:r>
          </w:p>
        </w:tc>
        <w:tc>
          <w:tcPr>
            <w:tcW w:w="1430" w:type="dxa"/>
            <w:tcBorders>
              <w:top w:val="nil"/>
              <w:left w:val="nil"/>
              <w:bottom w:val="single" w:sz="4" w:space="0" w:color="auto"/>
              <w:right w:val="single" w:sz="8" w:space="0" w:color="auto"/>
            </w:tcBorders>
            <w:shd w:val="clear" w:color="auto" w:fill="auto"/>
          </w:tcPr>
          <w:p w14:paraId="3A8D01C3" w14:textId="77777777" w:rsidR="00046A18" w:rsidRPr="00235E02" w:rsidRDefault="00046A18" w:rsidP="00046A18">
            <w:pPr>
              <w:jc w:val="center"/>
              <w:rPr>
                <w:rFonts w:cs="Arial"/>
              </w:rPr>
            </w:pPr>
            <w:r w:rsidRPr="00235E02">
              <w:rPr>
                <w:rFonts w:cs="Arial"/>
              </w:rPr>
              <w:t>Yes w/SBS contact</w:t>
            </w:r>
          </w:p>
        </w:tc>
        <w:tc>
          <w:tcPr>
            <w:tcW w:w="1144" w:type="dxa"/>
            <w:tcBorders>
              <w:top w:val="nil"/>
              <w:left w:val="nil"/>
              <w:bottom w:val="single" w:sz="4" w:space="0" w:color="auto"/>
              <w:right w:val="single" w:sz="4" w:space="0" w:color="auto"/>
            </w:tcBorders>
            <w:shd w:val="clear" w:color="auto" w:fill="auto"/>
            <w:noWrap/>
            <w:vAlign w:val="bottom"/>
          </w:tcPr>
          <w:p w14:paraId="4E897333" w14:textId="77777777" w:rsidR="00046A18" w:rsidRPr="00235E02" w:rsidRDefault="00046A18" w:rsidP="00046A18">
            <w:pPr>
              <w:jc w:val="center"/>
              <w:rPr>
                <w:rFonts w:cs="Arial"/>
                <w:color w:val="000000"/>
              </w:rPr>
            </w:pPr>
            <w:r w:rsidRPr="00235E02">
              <w:rPr>
                <w:rFonts w:cs="Arial"/>
                <w:color w:val="000000"/>
              </w:rPr>
              <w:t>No</w:t>
            </w:r>
          </w:p>
        </w:tc>
        <w:tc>
          <w:tcPr>
            <w:tcW w:w="1800" w:type="dxa"/>
            <w:tcBorders>
              <w:top w:val="nil"/>
              <w:left w:val="nil"/>
              <w:bottom w:val="single" w:sz="4" w:space="0" w:color="auto"/>
              <w:right w:val="single" w:sz="4" w:space="0" w:color="auto"/>
            </w:tcBorders>
            <w:shd w:val="clear" w:color="auto" w:fill="auto"/>
          </w:tcPr>
          <w:p w14:paraId="0A1551CF" w14:textId="77777777" w:rsidR="00046A18" w:rsidRPr="00235E02" w:rsidRDefault="00046A18" w:rsidP="00046A18">
            <w:pPr>
              <w:jc w:val="center"/>
              <w:rPr>
                <w:rFonts w:cs="Arial"/>
                <w:color w:val="000000"/>
              </w:rPr>
            </w:pPr>
          </w:p>
          <w:p w14:paraId="6EF0235A" w14:textId="77777777" w:rsidR="00046A18" w:rsidRPr="00235E02" w:rsidRDefault="00046A18" w:rsidP="00046A18">
            <w:pPr>
              <w:jc w:val="center"/>
              <w:rPr>
                <w:rFonts w:cs="Arial"/>
                <w:color w:val="000000"/>
              </w:rPr>
            </w:pPr>
            <w:r w:rsidRPr="00235E02">
              <w:rPr>
                <w:rFonts w:cs="Arial"/>
                <w:color w:val="000000"/>
              </w:rPr>
              <w:t>No</w:t>
            </w:r>
          </w:p>
        </w:tc>
        <w:tc>
          <w:tcPr>
            <w:tcW w:w="1344" w:type="dxa"/>
            <w:tcBorders>
              <w:top w:val="nil"/>
              <w:left w:val="nil"/>
              <w:bottom w:val="single" w:sz="4" w:space="0" w:color="auto"/>
              <w:right w:val="single" w:sz="8" w:space="0" w:color="auto"/>
            </w:tcBorders>
            <w:shd w:val="clear" w:color="auto" w:fill="auto"/>
            <w:noWrap/>
            <w:vAlign w:val="bottom"/>
          </w:tcPr>
          <w:p w14:paraId="0D891388" w14:textId="77777777" w:rsidR="00046A18" w:rsidRPr="00235E02" w:rsidRDefault="00046A18" w:rsidP="00046A18">
            <w:pPr>
              <w:jc w:val="center"/>
              <w:rPr>
                <w:rFonts w:cs="Arial"/>
                <w:color w:val="000000"/>
              </w:rPr>
            </w:pPr>
            <w:r w:rsidRPr="00235E02">
              <w:rPr>
                <w:rFonts w:cs="Arial"/>
                <w:color w:val="000000"/>
              </w:rPr>
              <w:t>No</w:t>
            </w:r>
          </w:p>
        </w:tc>
        <w:tc>
          <w:tcPr>
            <w:tcW w:w="1217" w:type="dxa"/>
            <w:tcBorders>
              <w:top w:val="nil"/>
              <w:left w:val="nil"/>
              <w:bottom w:val="single" w:sz="4" w:space="0" w:color="auto"/>
              <w:right w:val="single" w:sz="8" w:space="0" w:color="auto"/>
            </w:tcBorders>
            <w:shd w:val="clear" w:color="auto" w:fill="auto"/>
            <w:noWrap/>
            <w:vAlign w:val="bottom"/>
          </w:tcPr>
          <w:p w14:paraId="5EBF082B" w14:textId="77777777" w:rsidR="00046A18" w:rsidRPr="00235E02" w:rsidRDefault="00046A18" w:rsidP="00046A18">
            <w:pPr>
              <w:jc w:val="center"/>
              <w:rPr>
                <w:rFonts w:cs="Arial"/>
                <w:color w:val="000000"/>
              </w:rPr>
            </w:pPr>
            <w:r w:rsidRPr="00235E02">
              <w:rPr>
                <w:rFonts w:cs="Arial"/>
                <w:color w:val="000000"/>
              </w:rPr>
              <w:t>No</w:t>
            </w:r>
          </w:p>
        </w:tc>
      </w:tr>
      <w:tr w:rsidR="00046A18" w:rsidRPr="00235E02" w14:paraId="33C31467" w14:textId="77777777" w:rsidTr="00770741">
        <w:trPr>
          <w:trHeight w:val="138"/>
          <w:jc w:val="center"/>
        </w:trPr>
        <w:tc>
          <w:tcPr>
            <w:tcW w:w="3048" w:type="dxa"/>
            <w:tcBorders>
              <w:top w:val="nil"/>
              <w:left w:val="single" w:sz="8" w:space="0" w:color="auto"/>
              <w:bottom w:val="nil"/>
              <w:right w:val="single" w:sz="8" w:space="0" w:color="auto"/>
            </w:tcBorders>
            <w:shd w:val="clear" w:color="auto" w:fill="auto"/>
            <w:noWrap/>
            <w:hideMark/>
          </w:tcPr>
          <w:p w14:paraId="36780164" w14:textId="77777777" w:rsidR="00046A18" w:rsidRPr="00235E02" w:rsidRDefault="00046A18" w:rsidP="00046A18">
            <w:pPr>
              <w:rPr>
                <w:rFonts w:cs="Arial"/>
                <w:color w:val="000000"/>
              </w:rPr>
            </w:pPr>
            <w:r w:rsidRPr="00235E02">
              <w:rPr>
                <w:rFonts w:cs="Arial"/>
                <w:color w:val="000000"/>
              </w:rPr>
              <w:t xml:space="preserve">Quality Improvement Committee </w:t>
            </w:r>
          </w:p>
        </w:tc>
        <w:tc>
          <w:tcPr>
            <w:tcW w:w="1430" w:type="dxa"/>
            <w:tcBorders>
              <w:top w:val="nil"/>
              <w:left w:val="nil"/>
              <w:bottom w:val="nil"/>
              <w:right w:val="single" w:sz="8" w:space="0" w:color="auto"/>
            </w:tcBorders>
            <w:shd w:val="clear" w:color="auto" w:fill="auto"/>
            <w:noWrap/>
            <w:vAlign w:val="bottom"/>
            <w:hideMark/>
          </w:tcPr>
          <w:p w14:paraId="34DA1845" w14:textId="77777777" w:rsidR="00046A18" w:rsidRPr="00235E02" w:rsidRDefault="00046A18" w:rsidP="00046A18">
            <w:pPr>
              <w:jc w:val="center"/>
              <w:rPr>
                <w:rFonts w:cs="Arial"/>
              </w:rPr>
            </w:pPr>
            <w:r w:rsidRPr="00235E02">
              <w:rPr>
                <w:rFonts w:cs="Arial"/>
              </w:rPr>
              <w:t>No</w:t>
            </w:r>
          </w:p>
        </w:tc>
        <w:tc>
          <w:tcPr>
            <w:tcW w:w="1144" w:type="dxa"/>
            <w:tcBorders>
              <w:top w:val="nil"/>
              <w:left w:val="nil"/>
              <w:bottom w:val="nil"/>
              <w:right w:val="single" w:sz="4" w:space="0" w:color="auto"/>
            </w:tcBorders>
            <w:shd w:val="clear" w:color="auto" w:fill="auto"/>
            <w:noWrap/>
            <w:vAlign w:val="bottom"/>
            <w:hideMark/>
          </w:tcPr>
          <w:p w14:paraId="2DE1D8B9" w14:textId="77777777" w:rsidR="00046A18" w:rsidRPr="00235E02" w:rsidRDefault="00046A18" w:rsidP="00046A18">
            <w:pPr>
              <w:jc w:val="center"/>
              <w:rPr>
                <w:rFonts w:cs="Arial"/>
                <w:color w:val="000000"/>
              </w:rPr>
            </w:pPr>
            <w:r w:rsidRPr="00235E02">
              <w:rPr>
                <w:rFonts w:cs="Arial"/>
                <w:color w:val="000000"/>
              </w:rPr>
              <w:t>Yes</w:t>
            </w:r>
          </w:p>
        </w:tc>
        <w:tc>
          <w:tcPr>
            <w:tcW w:w="1800" w:type="dxa"/>
            <w:tcBorders>
              <w:top w:val="nil"/>
              <w:left w:val="nil"/>
              <w:bottom w:val="nil"/>
              <w:right w:val="single" w:sz="4" w:space="0" w:color="auto"/>
            </w:tcBorders>
            <w:shd w:val="clear" w:color="auto" w:fill="auto"/>
            <w:noWrap/>
            <w:vAlign w:val="bottom"/>
            <w:hideMark/>
          </w:tcPr>
          <w:p w14:paraId="4C43F9E3" w14:textId="77777777" w:rsidR="00046A18" w:rsidRPr="00235E02" w:rsidRDefault="00046A18" w:rsidP="00046A18">
            <w:pPr>
              <w:jc w:val="center"/>
              <w:rPr>
                <w:rFonts w:cs="Arial"/>
                <w:color w:val="000000"/>
              </w:rPr>
            </w:pPr>
            <w:r w:rsidRPr="00235E02">
              <w:rPr>
                <w:rFonts w:cs="Arial"/>
                <w:color w:val="000000"/>
              </w:rPr>
              <w:t>Yes</w:t>
            </w:r>
          </w:p>
        </w:tc>
        <w:tc>
          <w:tcPr>
            <w:tcW w:w="1344" w:type="dxa"/>
            <w:tcBorders>
              <w:top w:val="nil"/>
              <w:left w:val="nil"/>
              <w:bottom w:val="nil"/>
              <w:right w:val="single" w:sz="8" w:space="0" w:color="auto"/>
            </w:tcBorders>
            <w:shd w:val="clear" w:color="auto" w:fill="auto"/>
            <w:noWrap/>
            <w:vAlign w:val="bottom"/>
            <w:hideMark/>
          </w:tcPr>
          <w:p w14:paraId="66D65AA5" w14:textId="77777777" w:rsidR="00046A18" w:rsidRPr="00235E02" w:rsidRDefault="00046A18" w:rsidP="00046A18">
            <w:pPr>
              <w:jc w:val="center"/>
              <w:rPr>
                <w:rFonts w:cs="Arial"/>
                <w:color w:val="000000"/>
              </w:rPr>
            </w:pPr>
            <w:r w:rsidRPr="00235E02">
              <w:rPr>
                <w:rFonts w:cs="Arial"/>
                <w:color w:val="000000"/>
              </w:rPr>
              <w:t>Yes</w:t>
            </w:r>
          </w:p>
        </w:tc>
        <w:tc>
          <w:tcPr>
            <w:tcW w:w="1217" w:type="dxa"/>
            <w:tcBorders>
              <w:top w:val="nil"/>
              <w:left w:val="nil"/>
              <w:bottom w:val="nil"/>
              <w:right w:val="single" w:sz="8" w:space="0" w:color="auto"/>
            </w:tcBorders>
            <w:shd w:val="clear" w:color="auto" w:fill="auto"/>
            <w:noWrap/>
            <w:vAlign w:val="bottom"/>
            <w:hideMark/>
          </w:tcPr>
          <w:p w14:paraId="48605C55" w14:textId="77777777" w:rsidR="00046A18" w:rsidRPr="00235E02" w:rsidRDefault="00046A18" w:rsidP="00046A18">
            <w:pPr>
              <w:jc w:val="center"/>
              <w:rPr>
                <w:rFonts w:cs="Arial"/>
                <w:color w:val="000000"/>
              </w:rPr>
            </w:pPr>
            <w:r w:rsidRPr="00235E02">
              <w:rPr>
                <w:rFonts w:cs="Arial"/>
                <w:color w:val="000000"/>
              </w:rPr>
              <w:t>Yes</w:t>
            </w:r>
          </w:p>
        </w:tc>
      </w:tr>
      <w:tr w:rsidR="00046A18" w:rsidRPr="00235E02" w14:paraId="4D39985A" w14:textId="77777777" w:rsidTr="00770741">
        <w:trPr>
          <w:trHeight w:val="60"/>
          <w:jc w:val="center"/>
        </w:trPr>
        <w:tc>
          <w:tcPr>
            <w:tcW w:w="3048" w:type="dxa"/>
            <w:tcBorders>
              <w:top w:val="nil"/>
              <w:left w:val="single" w:sz="8" w:space="0" w:color="auto"/>
              <w:bottom w:val="single" w:sz="4" w:space="0" w:color="auto"/>
              <w:right w:val="single" w:sz="8" w:space="0" w:color="auto"/>
            </w:tcBorders>
            <w:shd w:val="clear" w:color="auto" w:fill="auto"/>
            <w:noWrap/>
          </w:tcPr>
          <w:p w14:paraId="5DF27FFE" w14:textId="77777777" w:rsidR="00046A18" w:rsidRPr="00235E02" w:rsidRDefault="00046A18" w:rsidP="00046A18">
            <w:pPr>
              <w:rPr>
                <w:rFonts w:cs="Arial"/>
                <w:color w:val="000000"/>
              </w:rPr>
            </w:pPr>
          </w:p>
        </w:tc>
        <w:tc>
          <w:tcPr>
            <w:tcW w:w="1430" w:type="dxa"/>
            <w:tcBorders>
              <w:top w:val="nil"/>
              <w:left w:val="nil"/>
              <w:bottom w:val="single" w:sz="4" w:space="0" w:color="auto"/>
              <w:right w:val="single" w:sz="8" w:space="0" w:color="auto"/>
            </w:tcBorders>
            <w:shd w:val="clear" w:color="auto" w:fill="auto"/>
            <w:noWrap/>
            <w:vAlign w:val="bottom"/>
          </w:tcPr>
          <w:p w14:paraId="3B25258A" w14:textId="77777777" w:rsidR="00046A18" w:rsidRPr="00235E02" w:rsidRDefault="00046A18" w:rsidP="00046A18">
            <w:pPr>
              <w:jc w:val="center"/>
              <w:rPr>
                <w:rFonts w:cs="Arial"/>
              </w:rPr>
            </w:pPr>
          </w:p>
        </w:tc>
        <w:tc>
          <w:tcPr>
            <w:tcW w:w="1144" w:type="dxa"/>
            <w:tcBorders>
              <w:top w:val="nil"/>
              <w:left w:val="nil"/>
              <w:bottom w:val="single" w:sz="4" w:space="0" w:color="auto"/>
              <w:right w:val="single" w:sz="4" w:space="0" w:color="auto"/>
            </w:tcBorders>
            <w:shd w:val="clear" w:color="auto" w:fill="auto"/>
            <w:noWrap/>
            <w:vAlign w:val="bottom"/>
          </w:tcPr>
          <w:p w14:paraId="1B1DF90D" w14:textId="77777777" w:rsidR="00046A18" w:rsidRPr="00235E02" w:rsidRDefault="00046A18" w:rsidP="00046A18">
            <w:pPr>
              <w:jc w:val="center"/>
              <w:rPr>
                <w:rFonts w:cs="Arial"/>
                <w:color w:val="000000"/>
              </w:rPr>
            </w:pPr>
          </w:p>
        </w:tc>
        <w:tc>
          <w:tcPr>
            <w:tcW w:w="1800" w:type="dxa"/>
            <w:tcBorders>
              <w:top w:val="nil"/>
              <w:left w:val="nil"/>
              <w:bottom w:val="single" w:sz="4" w:space="0" w:color="auto"/>
              <w:right w:val="single" w:sz="4" w:space="0" w:color="auto"/>
            </w:tcBorders>
            <w:shd w:val="clear" w:color="auto" w:fill="auto"/>
            <w:noWrap/>
            <w:vAlign w:val="bottom"/>
          </w:tcPr>
          <w:p w14:paraId="67E819FF" w14:textId="77777777" w:rsidR="00046A18" w:rsidRPr="00235E02" w:rsidRDefault="00046A18" w:rsidP="00046A18">
            <w:pPr>
              <w:jc w:val="center"/>
              <w:rPr>
                <w:rFonts w:cs="Arial"/>
                <w:color w:val="000000"/>
              </w:rPr>
            </w:pPr>
          </w:p>
        </w:tc>
        <w:tc>
          <w:tcPr>
            <w:tcW w:w="1344" w:type="dxa"/>
            <w:tcBorders>
              <w:top w:val="nil"/>
              <w:left w:val="nil"/>
              <w:bottom w:val="single" w:sz="4" w:space="0" w:color="auto"/>
              <w:right w:val="single" w:sz="8" w:space="0" w:color="auto"/>
            </w:tcBorders>
            <w:shd w:val="clear" w:color="auto" w:fill="auto"/>
            <w:noWrap/>
            <w:vAlign w:val="bottom"/>
          </w:tcPr>
          <w:p w14:paraId="4E3A4745" w14:textId="77777777" w:rsidR="00046A18" w:rsidRPr="00235E02" w:rsidRDefault="00046A18" w:rsidP="00046A18">
            <w:pPr>
              <w:jc w:val="center"/>
              <w:rPr>
                <w:rFonts w:cs="Arial"/>
                <w:color w:val="000000"/>
              </w:rPr>
            </w:pPr>
          </w:p>
        </w:tc>
        <w:tc>
          <w:tcPr>
            <w:tcW w:w="1217" w:type="dxa"/>
            <w:tcBorders>
              <w:top w:val="nil"/>
              <w:left w:val="nil"/>
              <w:bottom w:val="single" w:sz="4" w:space="0" w:color="auto"/>
              <w:right w:val="single" w:sz="8" w:space="0" w:color="auto"/>
            </w:tcBorders>
            <w:shd w:val="clear" w:color="auto" w:fill="auto"/>
            <w:noWrap/>
            <w:vAlign w:val="bottom"/>
          </w:tcPr>
          <w:p w14:paraId="2CCCF0AB" w14:textId="77777777" w:rsidR="00046A18" w:rsidRPr="00235E02" w:rsidRDefault="00046A18" w:rsidP="00046A18">
            <w:pPr>
              <w:jc w:val="center"/>
              <w:rPr>
                <w:rFonts w:cs="Arial"/>
                <w:color w:val="000000"/>
              </w:rPr>
            </w:pPr>
          </w:p>
        </w:tc>
      </w:tr>
    </w:tbl>
    <w:p w14:paraId="3596926E" w14:textId="77777777" w:rsidR="00046A18" w:rsidRPr="00235E02" w:rsidRDefault="00046A18" w:rsidP="00D276A2">
      <w:pPr>
        <w:pBdr>
          <w:top w:val="single" w:sz="4" w:space="1" w:color="auto"/>
          <w:left w:val="single" w:sz="4" w:space="4" w:color="auto"/>
          <w:bottom w:val="single" w:sz="4" w:space="0" w:color="auto"/>
          <w:right w:val="single" w:sz="4" w:space="4" w:color="auto"/>
        </w:pBdr>
        <w:shd w:val="clear" w:color="auto" w:fill="CCFFCC"/>
        <w:rPr>
          <w:rFonts w:cs="Arial"/>
        </w:rPr>
      </w:pPr>
      <w:r w:rsidRPr="00235E02">
        <w:rPr>
          <w:rFonts w:cs="Arial"/>
          <w:b/>
        </w:rPr>
        <w:lastRenderedPageBreak/>
        <w:t xml:space="preserve">Note regarding Assessments: </w:t>
      </w:r>
      <w:r w:rsidRPr="00235E02">
        <w:rPr>
          <w:rFonts w:cs="Arial"/>
        </w:rPr>
        <w:t>Prior to admitting</w:t>
      </w:r>
      <w:r w:rsidRPr="00235E02">
        <w:rPr>
          <w:rFonts w:cs="Arial"/>
          <w:b/>
        </w:rPr>
        <w:t xml:space="preserve"> </w:t>
      </w:r>
      <w:r w:rsidRPr="00235E02">
        <w:rPr>
          <w:rFonts w:cs="Arial"/>
        </w:rPr>
        <w:t>Medicaid clients in ALF, AFH, ESF; CM/SSS are required to complete CARE Assessment to determine functional eligibility. Provide a copy of assessment details and service summary to the provider. The following assessments are required in these facilities.</w:t>
      </w:r>
    </w:p>
    <w:p w14:paraId="6C7C68B7" w14:textId="77777777" w:rsidR="00046A18" w:rsidRPr="00235E02" w:rsidRDefault="00046A18" w:rsidP="00D276A2">
      <w:pPr>
        <w:pBdr>
          <w:top w:val="single" w:sz="4" w:space="1" w:color="auto"/>
          <w:left w:val="single" w:sz="4" w:space="4" w:color="auto"/>
          <w:bottom w:val="single" w:sz="4" w:space="0" w:color="auto"/>
          <w:right w:val="single" w:sz="4" w:space="4" w:color="auto"/>
        </w:pBdr>
        <w:shd w:val="clear" w:color="auto" w:fill="CCFFCC"/>
        <w:rPr>
          <w:rFonts w:cs="Arial"/>
        </w:rPr>
      </w:pPr>
    </w:p>
    <w:p w14:paraId="7BCA1DC0" w14:textId="6F033E1F" w:rsidR="00046A18" w:rsidRPr="00235E02" w:rsidRDefault="00046A18" w:rsidP="00D276A2">
      <w:pPr>
        <w:pBdr>
          <w:top w:val="single" w:sz="4" w:space="1" w:color="auto"/>
          <w:left w:val="single" w:sz="4" w:space="4" w:color="auto"/>
          <w:bottom w:val="single" w:sz="4" w:space="0" w:color="auto"/>
          <w:right w:val="single" w:sz="4" w:space="4" w:color="auto"/>
        </w:pBdr>
        <w:shd w:val="clear" w:color="auto" w:fill="CCFFCC"/>
        <w:rPr>
          <w:rStyle w:val="breadcrumbclass"/>
          <w:rFonts w:cs="Arial"/>
        </w:rPr>
      </w:pPr>
      <w:r w:rsidRPr="00235E02">
        <w:rPr>
          <w:rFonts w:cs="Arial"/>
        </w:rPr>
        <w:t>Assisted Living Facilities (ALF) are required by (</w:t>
      </w:r>
      <w:hyperlink r:id="rId34" w:history="1">
        <w:r w:rsidRPr="00235E02">
          <w:rPr>
            <w:rStyle w:val="Hyperlink"/>
            <w:rFonts w:cs="Arial"/>
          </w:rPr>
          <w:t xml:space="preserve">WAC </w:t>
        </w:r>
        <w:r w:rsidRPr="00235E02">
          <w:rPr>
            <w:rStyle w:val="Hyperlink"/>
            <w:rFonts w:eastAsia="Times New Roman" w:cs="Arial"/>
          </w:rPr>
          <w:t>388-78A-206</w:t>
        </w:r>
        <w:r w:rsidRPr="00235E02">
          <w:rPr>
            <w:rStyle w:val="Hyperlink"/>
            <w:rFonts w:eastAsia="Times New Roman"/>
          </w:rPr>
          <w:t>0</w:t>
        </w:r>
      </w:hyperlink>
      <w:r w:rsidRPr="009D1070">
        <w:rPr>
          <w:rStyle w:val="Hyperlink"/>
          <w:rFonts w:eastAsia="Times New Roman"/>
          <w:color w:val="auto"/>
          <w:u w:val="none"/>
        </w:rPr>
        <w:t>)</w:t>
      </w:r>
      <w:r w:rsidRPr="009D1070">
        <w:rPr>
          <w:rFonts w:cs="Arial"/>
        </w:rPr>
        <w:t xml:space="preserve"> </w:t>
      </w:r>
      <w:r w:rsidRPr="00235E02">
        <w:rPr>
          <w:rFonts w:cs="Arial"/>
        </w:rPr>
        <w:t>to complete their own preadmission assessment using a Qualified Assessor (</w:t>
      </w:r>
      <w:hyperlink r:id="rId35" w:history="1">
        <w:r w:rsidRPr="00235E02">
          <w:rPr>
            <w:rStyle w:val="Hyperlink"/>
            <w:rFonts w:cs="Arial"/>
          </w:rPr>
          <w:t xml:space="preserve">WAC </w:t>
        </w:r>
        <w:r w:rsidRPr="00235E02">
          <w:rPr>
            <w:rStyle w:val="Hyperlink"/>
            <w:rFonts w:eastAsia="Times New Roman" w:cs="Arial"/>
          </w:rPr>
          <w:t>388-78A-2080</w:t>
        </w:r>
      </w:hyperlink>
      <w:r w:rsidRPr="009D1070">
        <w:rPr>
          <w:rStyle w:val="Hyperlink"/>
          <w:rFonts w:eastAsia="Times New Roman" w:cs="Arial"/>
          <w:color w:val="auto"/>
          <w:u w:val="none"/>
        </w:rPr>
        <w:t>)</w:t>
      </w:r>
      <w:r w:rsidRPr="009D1070">
        <w:rPr>
          <w:rFonts w:cs="Arial"/>
        </w:rPr>
        <w:t xml:space="preserve"> </w:t>
      </w:r>
      <w:r w:rsidRPr="00235E02">
        <w:rPr>
          <w:rFonts w:cs="Arial"/>
        </w:rPr>
        <w:t>prior to admitting any resident and complete a full assessment (</w:t>
      </w:r>
      <w:hyperlink r:id="rId36" w:history="1">
        <w:r w:rsidRPr="00235E02">
          <w:rPr>
            <w:rStyle w:val="Hyperlink"/>
            <w:rFonts w:cs="Arial"/>
          </w:rPr>
          <w:t xml:space="preserve">WAC </w:t>
        </w:r>
        <w:r w:rsidRPr="00235E02">
          <w:rPr>
            <w:rStyle w:val="Hyperlink"/>
            <w:rFonts w:eastAsia="Times New Roman" w:cs="Arial"/>
          </w:rPr>
          <w:t>388-78A-2090</w:t>
        </w:r>
      </w:hyperlink>
      <w:r w:rsidRPr="00235E02">
        <w:rPr>
          <w:rStyle w:val="breadcrumbclass"/>
        </w:rPr>
        <w:t xml:space="preserve">) </w:t>
      </w:r>
      <w:r w:rsidRPr="00235E02">
        <w:rPr>
          <w:rStyle w:val="breadcrumbclass"/>
          <w:rFonts w:cs="Arial"/>
        </w:rPr>
        <w:t>at least annually or when the NSA no longer meets the resident’s care needs</w:t>
      </w:r>
      <w:r w:rsidRPr="00235E02">
        <w:rPr>
          <w:rFonts w:cs="Arial"/>
        </w:rPr>
        <w:t>.</w:t>
      </w:r>
      <w:r w:rsidRPr="00235E02">
        <w:rPr>
          <w:rFonts w:cs="Arial"/>
          <w:b/>
        </w:rPr>
        <w:t xml:space="preserve"> </w:t>
      </w:r>
    </w:p>
    <w:p w14:paraId="13E456E6" w14:textId="77777777" w:rsidR="00046A18" w:rsidRPr="00235E02" w:rsidRDefault="00046A18" w:rsidP="00D276A2">
      <w:pPr>
        <w:pBdr>
          <w:top w:val="single" w:sz="4" w:space="1" w:color="auto"/>
          <w:left w:val="single" w:sz="4" w:space="4" w:color="auto"/>
          <w:bottom w:val="single" w:sz="4" w:space="0" w:color="auto"/>
          <w:right w:val="single" w:sz="4" w:space="4" w:color="auto"/>
        </w:pBdr>
        <w:shd w:val="clear" w:color="auto" w:fill="CCFFCC"/>
        <w:rPr>
          <w:rStyle w:val="breadcrumbclass"/>
          <w:rFonts w:cs="Arial"/>
        </w:rPr>
      </w:pPr>
    </w:p>
    <w:p w14:paraId="39E66AAE" w14:textId="77777777" w:rsidR="00046A18" w:rsidRPr="00235E02" w:rsidRDefault="00046A18" w:rsidP="00D276A2">
      <w:pPr>
        <w:pBdr>
          <w:top w:val="single" w:sz="4" w:space="1" w:color="auto"/>
          <w:left w:val="single" w:sz="4" w:space="4" w:color="auto"/>
          <w:bottom w:val="single" w:sz="4" w:space="0" w:color="auto"/>
          <w:right w:val="single" w:sz="4" w:space="4" w:color="auto"/>
        </w:pBdr>
        <w:shd w:val="clear" w:color="auto" w:fill="CCFFCC"/>
        <w:rPr>
          <w:rStyle w:val="breadcrumbclass"/>
          <w:rFonts w:cs="Arial"/>
        </w:rPr>
      </w:pPr>
      <w:r w:rsidRPr="00235E02">
        <w:rPr>
          <w:rStyle w:val="breadcrumbclass"/>
          <w:rFonts w:cs="Arial"/>
        </w:rPr>
        <w:t>Adult Family Home (AFH) are required to obtain a written assessment that contains accurate information about the prospective resident’s current needs and preferences before admitting a resident to the home (</w:t>
      </w:r>
      <w:hyperlink r:id="rId37" w:history="1">
        <w:r w:rsidRPr="00235E02">
          <w:rPr>
            <w:rStyle w:val="Hyperlink"/>
            <w:rFonts w:cs="Arial"/>
          </w:rPr>
          <w:t xml:space="preserve">WAC </w:t>
        </w:r>
        <w:r w:rsidRPr="00235E02">
          <w:rPr>
            <w:rStyle w:val="Hyperlink"/>
            <w:rFonts w:eastAsia="Times New Roman" w:cs="Arial"/>
          </w:rPr>
          <w:t>388-76-10330</w:t>
        </w:r>
      </w:hyperlink>
      <w:r w:rsidRPr="009D1070">
        <w:rPr>
          <w:rStyle w:val="Hyperlink"/>
          <w:rFonts w:eastAsia="Times New Roman" w:cs="Arial"/>
          <w:color w:val="auto"/>
          <w:u w:val="none"/>
        </w:rPr>
        <w:t>).</w:t>
      </w:r>
      <w:r w:rsidRPr="00235E02">
        <w:rPr>
          <w:rStyle w:val="breadcrumbclass"/>
          <w:rFonts w:cs="Arial"/>
        </w:rPr>
        <w:t xml:space="preserve"> The AFH assessment must be completed by a Qualified Assessor (</w:t>
      </w:r>
      <w:hyperlink r:id="rId38" w:history="1">
        <w:r w:rsidRPr="00235E02">
          <w:rPr>
            <w:rStyle w:val="Hyperlink"/>
            <w:rFonts w:cs="Arial"/>
          </w:rPr>
          <w:t xml:space="preserve">WAC </w:t>
        </w:r>
        <w:r w:rsidRPr="00235E02">
          <w:rPr>
            <w:rStyle w:val="Hyperlink"/>
            <w:rFonts w:eastAsia="Times New Roman" w:cs="Arial"/>
          </w:rPr>
          <w:t>388-76-10150</w:t>
        </w:r>
        <w:r w:rsidRPr="009D1070">
          <w:rPr>
            <w:rStyle w:val="Hyperlink"/>
            <w:rFonts w:eastAsia="Times New Roman" w:cs="Arial"/>
            <w:color w:val="auto"/>
            <w:u w:val="none"/>
          </w:rPr>
          <w:t>)</w:t>
        </w:r>
      </w:hyperlink>
      <w:r w:rsidRPr="00235E02">
        <w:rPr>
          <w:rStyle w:val="breadcrumbclass"/>
          <w:rFonts w:cs="Arial"/>
        </w:rPr>
        <w:t xml:space="preserve"> or the department case manager/social service specialist for Medicaid residents (</w:t>
      </w:r>
      <w:hyperlink r:id="rId39" w:history="1">
        <w:r w:rsidRPr="00235E02">
          <w:rPr>
            <w:rStyle w:val="Hyperlink"/>
            <w:rFonts w:cs="Arial"/>
          </w:rPr>
          <w:t xml:space="preserve">WAC </w:t>
        </w:r>
        <w:r w:rsidRPr="00235E02">
          <w:rPr>
            <w:rStyle w:val="Hyperlink"/>
            <w:rFonts w:eastAsia="Times New Roman" w:cs="Arial"/>
          </w:rPr>
          <w:t>388-76-10345</w:t>
        </w:r>
      </w:hyperlink>
      <w:r w:rsidRPr="00235E02">
        <w:rPr>
          <w:rStyle w:val="breadcrumbclass"/>
          <w:rFonts w:cs="Arial"/>
        </w:rPr>
        <w:t>)</w:t>
      </w:r>
    </w:p>
    <w:p w14:paraId="579766BB" w14:textId="77777777" w:rsidR="00046A18" w:rsidRPr="00235E02" w:rsidRDefault="00046A18" w:rsidP="00D276A2">
      <w:pPr>
        <w:pBdr>
          <w:top w:val="single" w:sz="4" w:space="1" w:color="auto"/>
          <w:left w:val="single" w:sz="4" w:space="4" w:color="auto"/>
          <w:bottom w:val="single" w:sz="4" w:space="0" w:color="auto"/>
          <w:right w:val="single" w:sz="4" w:space="4" w:color="auto"/>
        </w:pBdr>
        <w:shd w:val="clear" w:color="auto" w:fill="CCFFCC"/>
        <w:rPr>
          <w:rStyle w:val="breadcrumbclass"/>
          <w:rFonts w:cs="Arial"/>
        </w:rPr>
      </w:pPr>
    </w:p>
    <w:p w14:paraId="664D05BF" w14:textId="77777777" w:rsidR="00046A18" w:rsidRPr="00235E02" w:rsidRDefault="00046A18" w:rsidP="00D276A2">
      <w:pPr>
        <w:pBdr>
          <w:top w:val="single" w:sz="4" w:space="1" w:color="auto"/>
          <w:left w:val="single" w:sz="4" w:space="4" w:color="auto"/>
          <w:bottom w:val="single" w:sz="4" w:space="0" w:color="auto"/>
          <w:right w:val="single" w:sz="4" w:space="4" w:color="auto"/>
        </w:pBdr>
        <w:shd w:val="clear" w:color="auto" w:fill="CCFFCC"/>
        <w:rPr>
          <w:rStyle w:val="Hyperlink"/>
          <w:rFonts w:eastAsia="Times New Roman" w:cs="Arial"/>
        </w:rPr>
      </w:pPr>
      <w:r w:rsidRPr="00235E02">
        <w:rPr>
          <w:rStyle w:val="breadcrumbclass"/>
          <w:rFonts w:cs="Arial"/>
        </w:rPr>
        <w:t>Enhanced Services Facility (ESF) must have an initial person-centered service plan developed for each resident prior to admission to the ESF (</w:t>
      </w:r>
      <w:hyperlink r:id="rId40" w:history="1">
        <w:r w:rsidRPr="00235E02">
          <w:rPr>
            <w:rStyle w:val="Hyperlink"/>
            <w:rFonts w:cs="Arial"/>
          </w:rPr>
          <w:t xml:space="preserve">WAC </w:t>
        </w:r>
        <w:r w:rsidRPr="00235E02">
          <w:rPr>
            <w:rStyle w:val="Hyperlink"/>
            <w:rFonts w:eastAsia="Times New Roman" w:cs="Arial"/>
          </w:rPr>
          <w:t>388-107-0110</w:t>
        </w:r>
      </w:hyperlink>
      <w:r w:rsidRPr="00235E02">
        <w:rPr>
          <w:rFonts w:cs="Arial"/>
        </w:rPr>
        <w:t>). The plan must include immediate specific support needs and directions to staff and caregivers relating to those needs. The resident must give written informed consent to the content of the plan. The initial comprehensive person-centered service plan must be completed within 14 days of the resident’s move-in date, as outlined in (</w:t>
      </w:r>
      <w:hyperlink r:id="rId41" w:history="1">
        <w:r w:rsidRPr="00235E02">
          <w:rPr>
            <w:rStyle w:val="Hyperlink"/>
            <w:rFonts w:eastAsia="Times New Roman" w:cs="Arial"/>
          </w:rPr>
          <w:t>WAC 388-107-0120</w:t>
        </w:r>
      </w:hyperlink>
      <w:r w:rsidRPr="008A7950">
        <w:rPr>
          <w:rStyle w:val="Hyperlink"/>
          <w:rFonts w:eastAsia="Times New Roman" w:cs="Arial"/>
          <w:color w:val="auto"/>
          <w:u w:val="none"/>
        </w:rPr>
        <w:t>)</w:t>
      </w:r>
      <w:r w:rsidRPr="008A7950">
        <w:rPr>
          <w:rStyle w:val="CommentReference"/>
          <w:sz w:val="22"/>
          <w:szCs w:val="22"/>
        </w:rPr>
        <w:t>.</w:t>
      </w:r>
      <w:r w:rsidRPr="00235E02">
        <w:rPr>
          <w:rStyle w:val="Hyperlink"/>
          <w:rFonts w:eastAsia="Times New Roman" w:cs="Arial"/>
        </w:rPr>
        <w:t xml:space="preserve">  </w:t>
      </w:r>
    </w:p>
    <w:p w14:paraId="33E26D38" w14:textId="77777777" w:rsidR="00046A18" w:rsidRPr="00235E02" w:rsidRDefault="00046A18" w:rsidP="00D276A2">
      <w:pPr>
        <w:pBdr>
          <w:top w:val="single" w:sz="4" w:space="1" w:color="auto"/>
          <w:left w:val="single" w:sz="4" w:space="4" w:color="auto"/>
          <w:bottom w:val="single" w:sz="4" w:space="0" w:color="auto"/>
          <w:right w:val="single" w:sz="4" w:space="4" w:color="auto"/>
        </w:pBdr>
        <w:shd w:val="clear" w:color="auto" w:fill="CCFFCC"/>
        <w:rPr>
          <w:rFonts w:cs="Arial"/>
          <w:b/>
        </w:rPr>
      </w:pPr>
    </w:p>
    <w:p w14:paraId="1084C85A" w14:textId="1A925DAB" w:rsidR="00046A18" w:rsidRPr="00235E02" w:rsidRDefault="00046A18" w:rsidP="00D276A2">
      <w:pPr>
        <w:pBdr>
          <w:top w:val="single" w:sz="4" w:space="1" w:color="auto"/>
          <w:left w:val="single" w:sz="4" w:space="4" w:color="auto"/>
          <w:bottom w:val="single" w:sz="4" w:space="0" w:color="auto"/>
          <w:right w:val="single" w:sz="4" w:space="4" w:color="auto"/>
        </w:pBdr>
        <w:shd w:val="clear" w:color="auto" w:fill="CCFFCC"/>
        <w:rPr>
          <w:rStyle w:val="breadcrumbclass"/>
          <w:rFonts w:cs="Arial"/>
        </w:rPr>
      </w:pPr>
      <w:r w:rsidRPr="00235E02">
        <w:rPr>
          <w:rFonts w:cs="Arial"/>
        </w:rPr>
        <w:t>All residential contracted providers (except  ESF) are required to update the assessment at least annually, when there is a significant change in client’s physical or mental conditions, when the NSA/NCP no longer reflects the current needs of the client, and at the client’s request (</w:t>
      </w:r>
      <w:hyperlink r:id="rId42" w:history="1">
        <w:r w:rsidRPr="00235E02">
          <w:rPr>
            <w:rStyle w:val="Hyperlink"/>
            <w:rFonts w:cs="Arial"/>
          </w:rPr>
          <w:t>WAC 388-78A-2100</w:t>
        </w:r>
      </w:hyperlink>
      <w:r w:rsidRPr="00235E02">
        <w:rPr>
          <w:rStyle w:val="Hyperlink"/>
          <w:rFonts w:cs="Arial"/>
        </w:rPr>
        <w:t xml:space="preserve"> (ALF) </w:t>
      </w:r>
      <w:r w:rsidRPr="008A7950">
        <w:rPr>
          <w:rStyle w:val="Hyperlink"/>
          <w:rFonts w:cs="Arial"/>
          <w:color w:val="auto"/>
          <w:u w:val="none"/>
        </w:rPr>
        <w:t xml:space="preserve">and </w:t>
      </w:r>
      <w:r w:rsidRPr="00235E02">
        <w:rPr>
          <w:rStyle w:val="breadcrumbclass"/>
          <w:rFonts w:cs="Arial"/>
        </w:rPr>
        <w:t xml:space="preserve">WAC </w:t>
      </w:r>
      <w:hyperlink r:id="rId43" w:history="1">
        <w:r w:rsidRPr="00235E02">
          <w:rPr>
            <w:rStyle w:val="Hyperlink"/>
            <w:rFonts w:eastAsia="Times New Roman" w:cs="Arial"/>
          </w:rPr>
          <w:t>388-76-10350</w:t>
        </w:r>
      </w:hyperlink>
      <w:r w:rsidRPr="00235E02">
        <w:rPr>
          <w:rStyle w:val="Hyperlink"/>
          <w:rFonts w:cs="Arial"/>
        </w:rPr>
        <w:t xml:space="preserve"> (AFH</w:t>
      </w:r>
      <w:r w:rsidR="00FB4C6C">
        <w:rPr>
          <w:rStyle w:val="Hyperlink"/>
          <w:rFonts w:cs="Arial"/>
        </w:rPr>
        <w:t>)</w:t>
      </w:r>
      <w:r w:rsidRPr="00444214">
        <w:rPr>
          <w:rStyle w:val="Hyperlink"/>
          <w:rFonts w:cs="Arial"/>
          <w:color w:val="auto"/>
          <w:u w:val="none"/>
        </w:rPr>
        <w:t>).  ESF is required to update</w:t>
      </w:r>
      <w:r w:rsidRPr="00444214">
        <w:rPr>
          <w:rFonts w:cs="Arial"/>
        </w:rPr>
        <w:t xml:space="preserve"> </w:t>
      </w:r>
      <w:r w:rsidRPr="00235E02">
        <w:rPr>
          <w:rFonts w:cs="Arial"/>
        </w:rPr>
        <w:t>the assessment every 180 days (</w:t>
      </w:r>
      <w:hyperlink r:id="rId44" w:history="1">
        <w:r w:rsidRPr="00235E02">
          <w:rPr>
            <w:rStyle w:val="Hyperlink"/>
            <w:rFonts w:cs="Arial"/>
          </w:rPr>
          <w:t xml:space="preserve">WAC </w:t>
        </w:r>
        <w:r w:rsidRPr="00235E02">
          <w:rPr>
            <w:rStyle w:val="Hyperlink"/>
            <w:rFonts w:eastAsia="Times New Roman" w:cs="Arial"/>
          </w:rPr>
          <w:t>388-107-0080</w:t>
        </w:r>
      </w:hyperlink>
      <w:r w:rsidRPr="00235E02">
        <w:rPr>
          <w:rStyle w:val="breadcrumbclass"/>
        </w:rPr>
        <w:t xml:space="preserve">) </w:t>
      </w:r>
      <w:r w:rsidRPr="00235E02">
        <w:rPr>
          <w:rStyle w:val="breadcrumbclass"/>
          <w:rFonts w:cs="Arial"/>
        </w:rPr>
        <w:t>or when there is a significant change in client’s conditions.</w:t>
      </w:r>
    </w:p>
    <w:p w14:paraId="5106D15A" w14:textId="77777777" w:rsidR="00046A18" w:rsidRPr="00235E02" w:rsidRDefault="00046A18" w:rsidP="00D276A2">
      <w:pPr>
        <w:pBdr>
          <w:top w:val="single" w:sz="4" w:space="1" w:color="auto"/>
          <w:left w:val="single" w:sz="4" w:space="4" w:color="auto"/>
          <w:bottom w:val="single" w:sz="4" w:space="0" w:color="auto"/>
          <w:right w:val="single" w:sz="4" w:space="4" w:color="auto"/>
        </w:pBdr>
        <w:shd w:val="clear" w:color="auto" w:fill="CCFFCC"/>
        <w:rPr>
          <w:rStyle w:val="breadcrumbclass"/>
          <w:rFonts w:cs="Arial"/>
        </w:rPr>
      </w:pPr>
    </w:p>
    <w:p w14:paraId="0D9A4D6E" w14:textId="77777777" w:rsidR="00046A18" w:rsidRPr="00235E02" w:rsidRDefault="00046A18" w:rsidP="00D276A2">
      <w:pPr>
        <w:pBdr>
          <w:top w:val="single" w:sz="4" w:space="1" w:color="auto"/>
          <w:left w:val="single" w:sz="4" w:space="4" w:color="auto"/>
          <w:bottom w:val="single" w:sz="4" w:space="0" w:color="auto"/>
          <w:right w:val="single" w:sz="4" w:space="4" w:color="auto"/>
        </w:pBdr>
        <w:shd w:val="clear" w:color="auto" w:fill="CCFFCC"/>
        <w:jc w:val="center"/>
        <w:rPr>
          <w:rStyle w:val="breadcrumbclass"/>
          <w:rFonts w:cs="Arial"/>
          <w:b/>
          <w:u w:val="single"/>
        </w:rPr>
      </w:pPr>
      <w:r w:rsidRPr="00235E02">
        <w:rPr>
          <w:rStyle w:val="breadcrumbclass"/>
          <w:rFonts w:cs="Arial"/>
          <w:b/>
          <w:u w:val="single"/>
        </w:rPr>
        <w:t>Negotiated Care Plan (NCP), Negotiated Service Agreement (NSA), or Person-centered service Plan (PCSP)</w:t>
      </w:r>
    </w:p>
    <w:p w14:paraId="73991F5E" w14:textId="77777777" w:rsidR="00046A18" w:rsidRPr="00235E02" w:rsidRDefault="00046A18" w:rsidP="00D276A2">
      <w:pPr>
        <w:pBdr>
          <w:top w:val="single" w:sz="4" w:space="1" w:color="auto"/>
          <w:left w:val="single" w:sz="4" w:space="4" w:color="auto"/>
          <w:bottom w:val="single" w:sz="4" w:space="0" w:color="auto"/>
          <w:right w:val="single" w:sz="4" w:space="4" w:color="auto"/>
        </w:pBdr>
        <w:shd w:val="clear" w:color="auto" w:fill="CCFFCC"/>
        <w:jc w:val="center"/>
        <w:rPr>
          <w:rStyle w:val="breadcrumbclass"/>
          <w:rFonts w:cs="Arial"/>
          <w:b/>
          <w:u w:val="single"/>
        </w:rPr>
      </w:pPr>
    </w:p>
    <w:p w14:paraId="54555202" w14:textId="77777777" w:rsidR="00046A18" w:rsidRPr="00235E02" w:rsidRDefault="00046A18" w:rsidP="00D276A2">
      <w:pPr>
        <w:pBdr>
          <w:top w:val="single" w:sz="4" w:space="1" w:color="auto"/>
          <w:left w:val="single" w:sz="4" w:space="4" w:color="auto"/>
          <w:bottom w:val="single" w:sz="4" w:space="0" w:color="auto"/>
          <w:right w:val="single" w:sz="4" w:space="4" w:color="auto"/>
        </w:pBdr>
        <w:shd w:val="clear" w:color="auto" w:fill="CCFFCC"/>
        <w:rPr>
          <w:rStyle w:val="breadcrumbclass"/>
          <w:rFonts w:cs="Arial"/>
        </w:rPr>
      </w:pPr>
      <w:r w:rsidRPr="00235E02">
        <w:rPr>
          <w:rStyle w:val="breadcrumbclass"/>
          <w:rFonts w:cs="Arial"/>
        </w:rPr>
        <w:t>All providers, except ESF, must develop and complete the NCP/NSA within 30 days of the client’s admission. The initial comprehensive person-centered service plan for ESFs must be developed and completed within 14 days of the client’s admission. The NCP/NSA must be reviewed and revised at least annually, when there is a significant change in client’s physical, emotional, mental, behavioral functioning; or any time it no longer addresses the needs and preferences of the client.</w:t>
      </w:r>
    </w:p>
    <w:p w14:paraId="6837F01D" w14:textId="77777777" w:rsidR="00046A18" w:rsidRPr="00235E02" w:rsidRDefault="00046A18" w:rsidP="00D276A2">
      <w:pPr>
        <w:pBdr>
          <w:top w:val="single" w:sz="4" w:space="1" w:color="auto"/>
          <w:left w:val="single" w:sz="4" w:space="4" w:color="auto"/>
          <w:bottom w:val="single" w:sz="4" w:space="0" w:color="auto"/>
          <w:right w:val="single" w:sz="4" w:space="4" w:color="auto"/>
        </w:pBdr>
        <w:shd w:val="clear" w:color="auto" w:fill="CCFFCC"/>
        <w:rPr>
          <w:rStyle w:val="breadcrumbclass"/>
          <w:rFonts w:cs="Arial"/>
        </w:rPr>
      </w:pPr>
    </w:p>
    <w:p w14:paraId="45037D20" w14:textId="4063C736" w:rsidR="00046A18" w:rsidRPr="00EA2595" w:rsidRDefault="00046A18" w:rsidP="00D276A2">
      <w:pPr>
        <w:pBdr>
          <w:top w:val="single" w:sz="4" w:space="1" w:color="auto"/>
          <w:left w:val="single" w:sz="4" w:space="4" w:color="auto"/>
          <w:bottom w:val="single" w:sz="4" w:space="0" w:color="auto"/>
          <w:right w:val="single" w:sz="4" w:space="4" w:color="auto"/>
        </w:pBdr>
        <w:shd w:val="clear" w:color="auto" w:fill="CCFFCC"/>
        <w:rPr>
          <w:rFonts w:cs="Arial"/>
          <w:color w:val="888888"/>
        </w:rPr>
      </w:pPr>
      <w:r w:rsidRPr="00235E02">
        <w:rPr>
          <w:rStyle w:val="breadcrumbclass"/>
          <w:rFonts w:cs="Arial"/>
        </w:rPr>
        <w:t xml:space="preserve">For detailed information regarding Adult Family Home Negotiated Care Plan refer to </w:t>
      </w:r>
      <w:hyperlink r:id="rId45" w:history="1">
        <w:r w:rsidRPr="00235E02">
          <w:rPr>
            <w:rStyle w:val="Hyperlink"/>
            <w:rFonts w:eastAsia="Times New Roman" w:cs="Arial"/>
          </w:rPr>
          <w:t>WAC 388-76-10355</w:t>
        </w:r>
      </w:hyperlink>
      <w:r w:rsidRPr="00235E02">
        <w:rPr>
          <w:rStyle w:val="breadcrumbclass"/>
          <w:rFonts w:cs="Arial"/>
        </w:rPr>
        <w:t xml:space="preserve"> through </w:t>
      </w:r>
      <w:hyperlink r:id="rId46" w:history="1">
        <w:r w:rsidRPr="00235E02">
          <w:rPr>
            <w:rStyle w:val="Hyperlink"/>
            <w:rFonts w:eastAsia="Times New Roman" w:cs="Arial"/>
          </w:rPr>
          <w:t>388-76-10385</w:t>
        </w:r>
      </w:hyperlink>
      <w:r w:rsidRPr="00A30345">
        <w:rPr>
          <w:rStyle w:val="Hyperlink"/>
          <w:rFonts w:eastAsia="Times New Roman" w:cs="Arial"/>
          <w:color w:val="auto"/>
          <w:u w:val="none"/>
        </w:rPr>
        <w:t>;</w:t>
      </w:r>
      <w:r w:rsidRPr="00A30345">
        <w:rPr>
          <w:rStyle w:val="breadcrumbclass"/>
          <w:rFonts w:cs="Arial"/>
        </w:rPr>
        <w:t xml:space="preserve"> </w:t>
      </w:r>
      <w:r w:rsidRPr="00235E02">
        <w:rPr>
          <w:rStyle w:val="breadcrumbclass"/>
          <w:rFonts w:cs="Arial"/>
        </w:rPr>
        <w:t xml:space="preserve">Assisted Living Negotiated Service Agreement </w:t>
      </w:r>
      <w:hyperlink r:id="rId47" w:history="1">
        <w:r w:rsidRPr="00235E02">
          <w:rPr>
            <w:rStyle w:val="Hyperlink"/>
            <w:rFonts w:eastAsia="Times New Roman" w:cs="Arial"/>
          </w:rPr>
          <w:t>WAC 388-78A-2130</w:t>
        </w:r>
      </w:hyperlink>
      <w:r w:rsidRPr="00235E02">
        <w:rPr>
          <w:rStyle w:val="breadcrumbclass"/>
          <w:rFonts w:cs="Arial"/>
        </w:rPr>
        <w:t xml:space="preserve"> through </w:t>
      </w:r>
      <w:hyperlink r:id="rId48" w:history="1">
        <w:r w:rsidRPr="00235E02">
          <w:rPr>
            <w:rStyle w:val="Hyperlink"/>
            <w:rFonts w:eastAsia="Times New Roman" w:cs="Arial"/>
          </w:rPr>
          <w:t>388-78A-2160</w:t>
        </w:r>
      </w:hyperlink>
      <w:r w:rsidRPr="00235E02">
        <w:rPr>
          <w:rStyle w:val="Hyperlink"/>
          <w:rFonts w:eastAsia="Times New Roman" w:cs="Arial"/>
        </w:rPr>
        <w:t>)</w:t>
      </w:r>
      <w:r w:rsidRPr="00F92CE4">
        <w:rPr>
          <w:rStyle w:val="Hyperlink"/>
          <w:rFonts w:eastAsia="Times New Roman" w:cs="Arial"/>
          <w:color w:val="auto"/>
          <w:u w:val="none"/>
        </w:rPr>
        <w:t>;</w:t>
      </w:r>
      <w:r w:rsidRPr="00F92CE4">
        <w:rPr>
          <w:rFonts w:cs="Arial"/>
        </w:rPr>
        <w:t xml:space="preserve"> and </w:t>
      </w:r>
      <w:r w:rsidRPr="00235E02">
        <w:rPr>
          <w:rFonts w:cs="Arial"/>
        </w:rPr>
        <w:t xml:space="preserve">Person-centered service plan for Enhanced Service Facility </w:t>
      </w:r>
      <w:hyperlink r:id="rId49" w:history="1">
        <w:r w:rsidRPr="00235E02">
          <w:rPr>
            <w:rStyle w:val="Hyperlink"/>
            <w:rFonts w:eastAsia="Times New Roman" w:cs="Arial"/>
          </w:rPr>
          <w:t>WAC 388-107-0110</w:t>
        </w:r>
      </w:hyperlink>
      <w:r w:rsidRPr="00235E02">
        <w:rPr>
          <w:rFonts w:cs="Arial"/>
          <w:color w:val="888888"/>
        </w:rPr>
        <w:t xml:space="preserve">  </w:t>
      </w:r>
      <w:r w:rsidRPr="00235E02">
        <w:rPr>
          <w:rFonts w:cs="Arial"/>
        </w:rPr>
        <w:t>through</w:t>
      </w:r>
      <w:r w:rsidRPr="00235E02">
        <w:rPr>
          <w:rFonts w:cs="Arial"/>
          <w:color w:val="888888"/>
        </w:rPr>
        <w:t xml:space="preserve"> </w:t>
      </w:r>
      <w:hyperlink r:id="rId50" w:history="1">
        <w:r w:rsidRPr="00235E02">
          <w:rPr>
            <w:rStyle w:val="Hyperlink"/>
            <w:rFonts w:eastAsia="Times New Roman" w:cs="Arial"/>
          </w:rPr>
          <w:t>388-107-0130</w:t>
        </w:r>
      </w:hyperlink>
      <w:r w:rsidR="00EA2595" w:rsidRPr="00063C77">
        <w:rPr>
          <w:rStyle w:val="Hyperlink"/>
          <w:rFonts w:eastAsia="Times New Roman" w:cs="Arial"/>
          <w:color w:val="auto"/>
          <w:u w:val="none"/>
        </w:rPr>
        <w:t>.</w:t>
      </w:r>
    </w:p>
    <w:p w14:paraId="31E40061" w14:textId="77777777" w:rsidR="00046A18" w:rsidRPr="00235E02" w:rsidRDefault="00046A18" w:rsidP="00D276A2">
      <w:pPr>
        <w:pBdr>
          <w:top w:val="single" w:sz="4" w:space="1" w:color="auto"/>
          <w:left w:val="single" w:sz="4" w:space="4" w:color="auto"/>
          <w:bottom w:val="single" w:sz="4" w:space="0" w:color="auto"/>
          <w:right w:val="single" w:sz="4" w:space="4" w:color="auto"/>
        </w:pBdr>
        <w:shd w:val="clear" w:color="auto" w:fill="CCFFCC"/>
        <w:rPr>
          <w:rFonts w:cs="Arial"/>
          <w:color w:val="888888"/>
        </w:rPr>
      </w:pPr>
    </w:p>
    <w:p w14:paraId="12EF5538" w14:textId="77777777" w:rsidR="00046A18" w:rsidRPr="00235E02" w:rsidRDefault="00046A18" w:rsidP="00D276A2">
      <w:pPr>
        <w:pBdr>
          <w:top w:val="single" w:sz="4" w:space="0" w:color="auto"/>
          <w:left w:val="single" w:sz="4" w:space="4" w:color="auto"/>
          <w:bottom w:val="single" w:sz="4" w:space="0" w:color="auto"/>
          <w:right w:val="single" w:sz="4" w:space="4" w:color="auto"/>
        </w:pBdr>
        <w:shd w:val="clear" w:color="auto" w:fill="CCFFCC"/>
        <w:rPr>
          <w:rFonts w:cs="Arial"/>
        </w:rPr>
      </w:pPr>
      <w:r w:rsidRPr="00235E02">
        <w:rPr>
          <w:rStyle w:val="breadcrumbclass"/>
          <w:rFonts w:cs="Arial"/>
          <w:b/>
        </w:rPr>
        <w:t>Note:</w:t>
      </w:r>
      <w:r w:rsidRPr="00235E02">
        <w:rPr>
          <w:rStyle w:val="breadcrumbclass"/>
          <w:rFonts w:cs="Arial"/>
        </w:rPr>
        <w:t xml:space="preserve"> Medicaid payment will be made only for services identified in the CARE assessment and as required by contract.</w:t>
      </w:r>
    </w:p>
    <w:p w14:paraId="02A4FFDE" w14:textId="77777777" w:rsidR="00046A18" w:rsidRPr="00235E02" w:rsidRDefault="00046A18" w:rsidP="00D276A2">
      <w:pPr>
        <w:pBdr>
          <w:top w:val="single" w:sz="4" w:space="0" w:color="auto"/>
          <w:left w:val="single" w:sz="4" w:space="4" w:color="auto"/>
          <w:bottom w:val="single" w:sz="4" w:space="0" w:color="auto"/>
          <w:right w:val="single" w:sz="4" w:space="4" w:color="auto"/>
        </w:pBdr>
        <w:shd w:val="clear" w:color="auto" w:fill="CCFFCC"/>
        <w:rPr>
          <w:rFonts w:cs="Arial"/>
        </w:rPr>
      </w:pPr>
    </w:p>
    <w:p w14:paraId="0EF895CF" w14:textId="77777777" w:rsidR="00046A18" w:rsidRPr="007B1720" w:rsidRDefault="00046A18" w:rsidP="008B4D3C">
      <w:pPr>
        <w:pStyle w:val="Heading3"/>
      </w:pPr>
      <w:bookmarkStart w:id="26" w:name="_NURSING_SERVICES_AVAILABLE"/>
      <w:bookmarkStart w:id="27" w:name="_Toc168659412"/>
      <w:bookmarkEnd w:id="26"/>
      <w:r w:rsidRPr="007B1720">
        <w:lastRenderedPageBreak/>
        <w:t>N</w:t>
      </w:r>
      <w:r>
        <w:t>ursing</w:t>
      </w:r>
      <w:r w:rsidRPr="007B1720">
        <w:t xml:space="preserve"> S</w:t>
      </w:r>
      <w:r>
        <w:t xml:space="preserve">ervices Available </w:t>
      </w:r>
      <w:r w:rsidR="007E3255">
        <w:t>in</w:t>
      </w:r>
      <w:r>
        <w:t xml:space="preserve"> Each Licensed/</w:t>
      </w:r>
      <w:r w:rsidRPr="007B1720">
        <w:t>C</w:t>
      </w:r>
      <w:r>
        <w:t>ontracted</w:t>
      </w:r>
      <w:r w:rsidRPr="007B1720">
        <w:t xml:space="preserve"> R</w:t>
      </w:r>
      <w:r>
        <w:t>esidential Setting</w:t>
      </w:r>
      <w:bookmarkEnd w:id="27"/>
    </w:p>
    <w:p w14:paraId="7197D57B" w14:textId="77777777" w:rsidR="00046A18" w:rsidRDefault="00046A18" w:rsidP="00D276A2">
      <w:pPr>
        <w:rPr>
          <w:rFonts w:ascii="Arial" w:hAnsi="Arial" w:cs="Arial"/>
          <w:b/>
        </w:rPr>
      </w:pPr>
    </w:p>
    <w:tbl>
      <w:tblPr>
        <w:tblW w:w="9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1876"/>
        <w:gridCol w:w="1226"/>
        <w:gridCol w:w="1148"/>
        <w:gridCol w:w="1193"/>
        <w:gridCol w:w="930"/>
      </w:tblGrid>
      <w:tr w:rsidR="00046A18" w:rsidRPr="00235E02" w14:paraId="3B8CF4EE" w14:textId="77777777" w:rsidTr="6F5CCADE">
        <w:trPr>
          <w:trHeight w:val="422"/>
          <w:jc w:val="center"/>
        </w:trPr>
        <w:tc>
          <w:tcPr>
            <w:tcW w:w="9492" w:type="dxa"/>
            <w:gridSpan w:val="6"/>
            <w:shd w:val="clear" w:color="auto" w:fill="00FF00"/>
          </w:tcPr>
          <w:p w14:paraId="68E5B1C3" w14:textId="77777777" w:rsidR="00046A18" w:rsidRPr="00235E02" w:rsidRDefault="00046A18" w:rsidP="00046A18">
            <w:pPr>
              <w:pStyle w:val="List1numbered"/>
              <w:jc w:val="center"/>
              <w:rPr>
                <w:rFonts w:ascii="Calibri" w:hAnsi="Calibri" w:cs="Arial"/>
                <w:b/>
                <w:i/>
                <w:sz w:val="22"/>
                <w:szCs w:val="22"/>
              </w:rPr>
            </w:pPr>
            <w:r w:rsidRPr="00235E02">
              <w:rPr>
                <w:rFonts w:ascii="Calibri" w:hAnsi="Calibri" w:cs="Arial"/>
                <w:b/>
                <w:i/>
                <w:sz w:val="22"/>
                <w:szCs w:val="22"/>
              </w:rPr>
              <w:t>NURSING SERVICES AVAILABLE IN EACH LICENSED, CONTRACTED SETTING</w:t>
            </w:r>
          </w:p>
        </w:tc>
      </w:tr>
      <w:tr w:rsidR="00046A18" w:rsidRPr="00235E02" w14:paraId="067EBF4B" w14:textId="77777777" w:rsidTr="6F5CCADE">
        <w:trPr>
          <w:trHeight w:val="648"/>
          <w:jc w:val="center"/>
        </w:trPr>
        <w:tc>
          <w:tcPr>
            <w:tcW w:w="3119" w:type="dxa"/>
            <w:shd w:val="clear" w:color="auto" w:fill="00FF00"/>
          </w:tcPr>
          <w:p w14:paraId="299D1B6A" w14:textId="77777777" w:rsidR="00046A18" w:rsidRPr="00235E02" w:rsidRDefault="00046A18" w:rsidP="00046A18">
            <w:pPr>
              <w:pStyle w:val="List1numbered"/>
              <w:jc w:val="center"/>
              <w:rPr>
                <w:rFonts w:ascii="Calibri" w:hAnsi="Calibri" w:cs="Arial"/>
                <w:b/>
                <w:sz w:val="22"/>
                <w:szCs w:val="22"/>
              </w:rPr>
            </w:pPr>
          </w:p>
          <w:p w14:paraId="0B3179E4" w14:textId="77777777" w:rsidR="00046A18" w:rsidRPr="00235E02" w:rsidRDefault="00046A18" w:rsidP="00046A18">
            <w:pPr>
              <w:pStyle w:val="List1numbered"/>
              <w:jc w:val="center"/>
              <w:rPr>
                <w:rFonts w:ascii="Calibri" w:hAnsi="Calibri" w:cs="Arial"/>
                <w:b/>
                <w:sz w:val="22"/>
                <w:szCs w:val="22"/>
              </w:rPr>
            </w:pPr>
            <w:r w:rsidRPr="00235E02">
              <w:rPr>
                <w:rFonts w:ascii="Calibri" w:hAnsi="Calibri" w:cs="Arial"/>
                <w:b/>
                <w:sz w:val="22"/>
                <w:szCs w:val="22"/>
              </w:rPr>
              <w:t>Services Provided</w:t>
            </w:r>
          </w:p>
        </w:tc>
        <w:tc>
          <w:tcPr>
            <w:tcW w:w="1876" w:type="dxa"/>
            <w:shd w:val="clear" w:color="auto" w:fill="00FF00"/>
          </w:tcPr>
          <w:p w14:paraId="041DE524" w14:textId="77777777" w:rsidR="00046A18" w:rsidRPr="00235E02" w:rsidRDefault="00046A18" w:rsidP="00046A18">
            <w:pPr>
              <w:pStyle w:val="List1numbered"/>
              <w:jc w:val="center"/>
              <w:rPr>
                <w:rFonts w:ascii="Calibri" w:hAnsi="Calibri" w:cs="Arial"/>
                <w:b/>
                <w:sz w:val="22"/>
                <w:szCs w:val="22"/>
              </w:rPr>
            </w:pPr>
          </w:p>
          <w:p w14:paraId="09EC4A3B" w14:textId="77777777" w:rsidR="00046A18" w:rsidRPr="00235E02" w:rsidRDefault="00046A18" w:rsidP="00046A18">
            <w:pPr>
              <w:pStyle w:val="List1numbered"/>
              <w:jc w:val="center"/>
              <w:rPr>
                <w:rFonts w:ascii="Calibri" w:hAnsi="Calibri" w:cs="Arial"/>
                <w:b/>
                <w:sz w:val="22"/>
                <w:szCs w:val="22"/>
              </w:rPr>
            </w:pPr>
            <w:r w:rsidRPr="00235E02">
              <w:rPr>
                <w:rFonts w:ascii="Calibri" w:hAnsi="Calibri" w:cs="Arial"/>
                <w:b/>
                <w:sz w:val="22"/>
                <w:szCs w:val="22"/>
              </w:rPr>
              <w:t>Assisted Living</w:t>
            </w:r>
          </w:p>
        </w:tc>
        <w:tc>
          <w:tcPr>
            <w:tcW w:w="1226" w:type="dxa"/>
            <w:tcBorders>
              <w:top w:val="nil"/>
            </w:tcBorders>
            <w:shd w:val="clear" w:color="auto" w:fill="00FF00"/>
          </w:tcPr>
          <w:p w14:paraId="48E87D18" w14:textId="77777777" w:rsidR="00046A18" w:rsidRPr="00235E02" w:rsidRDefault="00046A18" w:rsidP="00046A18">
            <w:pPr>
              <w:pStyle w:val="List1numbered"/>
              <w:jc w:val="center"/>
              <w:rPr>
                <w:rFonts w:ascii="Calibri" w:hAnsi="Calibri" w:cs="Arial"/>
                <w:b/>
                <w:sz w:val="22"/>
                <w:szCs w:val="22"/>
              </w:rPr>
            </w:pPr>
          </w:p>
          <w:p w14:paraId="1A13DC62" w14:textId="77777777" w:rsidR="00046A18" w:rsidRPr="00235E02" w:rsidRDefault="00046A18" w:rsidP="00046A18">
            <w:pPr>
              <w:pStyle w:val="List1numbered"/>
              <w:jc w:val="center"/>
              <w:rPr>
                <w:rFonts w:ascii="Calibri" w:hAnsi="Calibri" w:cs="Arial"/>
                <w:b/>
                <w:sz w:val="22"/>
                <w:szCs w:val="22"/>
              </w:rPr>
            </w:pPr>
            <w:r w:rsidRPr="00235E02">
              <w:rPr>
                <w:rFonts w:ascii="Calibri" w:hAnsi="Calibri" w:cs="Arial"/>
                <w:b/>
                <w:sz w:val="22"/>
                <w:szCs w:val="22"/>
              </w:rPr>
              <w:t>ARC</w:t>
            </w:r>
          </w:p>
        </w:tc>
        <w:tc>
          <w:tcPr>
            <w:tcW w:w="1148" w:type="dxa"/>
            <w:tcBorders>
              <w:top w:val="nil"/>
            </w:tcBorders>
            <w:shd w:val="clear" w:color="auto" w:fill="00FF00"/>
          </w:tcPr>
          <w:p w14:paraId="06FA6D34" w14:textId="77777777" w:rsidR="00046A18" w:rsidRPr="00235E02" w:rsidRDefault="00046A18" w:rsidP="00046A18">
            <w:pPr>
              <w:pStyle w:val="List1numbered"/>
              <w:jc w:val="center"/>
              <w:rPr>
                <w:rFonts w:ascii="Calibri" w:hAnsi="Calibri" w:cs="Arial"/>
                <w:b/>
                <w:sz w:val="22"/>
                <w:szCs w:val="22"/>
              </w:rPr>
            </w:pPr>
          </w:p>
          <w:p w14:paraId="503C0FF3" w14:textId="77777777" w:rsidR="00046A18" w:rsidRPr="00235E02" w:rsidRDefault="00046A18" w:rsidP="00046A18">
            <w:pPr>
              <w:pStyle w:val="List1numbered"/>
              <w:jc w:val="center"/>
              <w:rPr>
                <w:rFonts w:ascii="Calibri" w:hAnsi="Calibri" w:cs="Arial"/>
                <w:b/>
                <w:sz w:val="22"/>
                <w:szCs w:val="22"/>
              </w:rPr>
            </w:pPr>
            <w:r w:rsidRPr="00235E02">
              <w:rPr>
                <w:rFonts w:ascii="Calibri" w:hAnsi="Calibri" w:cs="Arial"/>
                <w:b/>
                <w:sz w:val="22"/>
                <w:szCs w:val="22"/>
              </w:rPr>
              <w:t>EARC</w:t>
            </w:r>
          </w:p>
        </w:tc>
        <w:tc>
          <w:tcPr>
            <w:tcW w:w="1193" w:type="dxa"/>
            <w:shd w:val="clear" w:color="auto" w:fill="00FF00"/>
          </w:tcPr>
          <w:p w14:paraId="2B3CAFA0" w14:textId="77777777" w:rsidR="00046A18" w:rsidRPr="00235E02" w:rsidRDefault="00046A18" w:rsidP="00046A18">
            <w:pPr>
              <w:pStyle w:val="List1numbered"/>
              <w:jc w:val="center"/>
              <w:rPr>
                <w:rFonts w:ascii="Calibri" w:hAnsi="Calibri" w:cs="Arial"/>
                <w:b/>
                <w:sz w:val="22"/>
                <w:szCs w:val="22"/>
              </w:rPr>
            </w:pPr>
          </w:p>
          <w:p w14:paraId="522A5881" w14:textId="77777777" w:rsidR="00046A18" w:rsidRPr="00235E02" w:rsidRDefault="00046A18" w:rsidP="00046A18">
            <w:pPr>
              <w:pStyle w:val="List1numbered"/>
              <w:jc w:val="center"/>
              <w:rPr>
                <w:rFonts w:ascii="Calibri" w:hAnsi="Calibri" w:cs="Arial"/>
                <w:b/>
                <w:sz w:val="22"/>
                <w:szCs w:val="22"/>
              </w:rPr>
            </w:pPr>
            <w:r w:rsidRPr="00235E02">
              <w:rPr>
                <w:rFonts w:ascii="Calibri" w:hAnsi="Calibri" w:cs="Arial"/>
                <w:b/>
                <w:sz w:val="22"/>
                <w:szCs w:val="22"/>
              </w:rPr>
              <w:t>AFH</w:t>
            </w:r>
          </w:p>
        </w:tc>
        <w:tc>
          <w:tcPr>
            <w:tcW w:w="930" w:type="dxa"/>
            <w:shd w:val="clear" w:color="auto" w:fill="00FF00"/>
          </w:tcPr>
          <w:p w14:paraId="3D921C5D" w14:textId="77777777" w:rsidR="00046A18" w:rsidRPr="00235E02" w:rsidRDefault="00046A18" w:rsidP="00046A18">
            <w:pPr>
              <w:pStyle w:val="List1numbered"/>
              <w:jc w:val="center"/>
              <w:rPr>
                <w:rFonts w:ascii="Calibri" w:hAnsi="Calibri" w:cs="Arial"/>
                <w:b/>
                <w:sz w:val="22"/>
                <w:szCs w:val="22"/>
              </w:rPr>
            </w:pPr>
          </w:p>
          <w:p w14:paraId="2956EAE9" w14:textId="77777777" w:rsidR="00046A18" w:rsidRPr="00235E02" w:rsidRDefault="00046A18" w:rsidP="00046A18">
            <w:pPr>
              <w:pStyle w:val="List1numbered"/>
              <w:jc w:val="center"/>
              <w:rPr>
                <w:rFonts w:ascii="Calibri" w:hAnsi="Calibri" w:cs="Arial"/>
                <w:b/>
                <w:sz w:val="22"/>
                <w:szCs w:val="22"/>
              </w:rPr>
            </w:pPr>
            <w:r w:rsidRPr="00235E02">
              <w:rPr>
                <w:rFonts w:ascii="Calibri" w:hAnsi="Calibri" w:cs="Arial"/>
                <w:b/>
                <w:sz w:val="22"/>
                <w:szCs w:val="22"/>
              </w:rPr>
              <w:t>ESF</w:t>
            </w:r>
          </w:p>
        </w:tc>
      </w:tr>
      <w:tr w:rsidR="00046A18" w:rsidRPr="00235E02" w14:paraId="369F7AA9" w14:textId="77777777" w:rsidTr="6F5CCADE">
        <w:trPr>
          <w:trHeight w:val="434"/>
          <w:jc w:val="center"/>
        </w:trPr>
        <w:tc>
          <w:tcPr>
            <w:tcW w:w="3119" w:type="dxa"/>
            <w:vAlign w:val="center"/>
          </w:tcPr>
          <w:p w14:paraId="477D6122" w14:textId="77777777" w:rsidR="00046A18" w:rsidRPr="00235E02" w:rsidRDefault="00046A18" w:rsidP="00046A18">
            <w:pPr>
              <w:pStyle w:val="List1numbered"/>
              <w:rPr>
                <w:rFonts w:ascii="Calibri" w:hAnsi="Calibri" w:cs="Arial"/>
                <w:sz w:val="22"/>
                <w:szCs w:val="22"/>
              </w:rPr>
            </w:pPr>
            <w:r w:rsidRPr="00235E02">
              <w:rPr>
                <w:rFonts w:ascii="Calibri" w:hAnsi="Calibri" w:cs="Arial"/>
                <w:sz w:val="22"/>
                <w:szCs w:val="22"/>
              </w:rPr>
              <w:t>Intermittent Nursing</w:t>
            </w:r>
          </w:p>
          <w:p w14:paraId="30043ABB" w14:textId="77777777" w:rsidR="00046A18" w:rsidRPr="00235E02" w:rsidRDefault="00046A18" w:rsidP="00046A18">
            <w:pPr>
              <w:pStyle w:val="List1numbered"/>
              <w:rPr>
                <w:rFonts w:ascii="Calibri" w:hAnsi="Calibri" w:cs="Arial"/>
                <w:sz w:val="22"/>
                <w:szCs w:val="22"/>
              </w:rPr>
            </w:pPr>
            <w:r w:rsidRPr="00235E02">
              <w:rPr>
                <w:rFonts w:ascii="Calibri" w:hAnsi="Calibri" w:cs="Arial"/>
                <w:sz w:val="22"/>
                <w:szCs w:val="22"/>
              </w:rPr>
              <w:t xml:space="preserve">Services (INS) </w:t>
            </w:r>
          </w:p>
        </w:tc>
        <w:tc>
          <w:tcPr>
            <w:tcW w:w="1876" w:type="dxa"/>
            <w:vAlign w:val="center"/>
          </w:tcPr>
          <w:p w14:paraId="2D4DE88F" w14:textId="77777777" w:rsidR="00046A18" w:rsidRPr="00235E02" w:rsidRDefault="00046A18" w:rsidP="00046A18">
            <w:pPr>
              <w:pStyle w:val="List1numbered"/>
              <w:jc w:val="center"/>
              <w:rPr>
                <w:rFonts w:ascii="Calibri" w:hAnsi="Calibri" w:cs="Arial"/>
                <w:sz w:val="22"/>
                <w:szCs w:val="22"/>
              </w:rPr>
            </w:pPr>
          </w:p>
          <w:p w14:paraId="20DF7A83" w14:textId="77777777" w:rsidR="00046A18" w:rsidRPr="00235E02" w:rsidRDefault="00046A18" w:rsidP="00046A18">
            <w:pPr>
              <w:pStyle w:val="List1numbered"/>
              <w:jc w:val="center"/>
              <w:rPr>
                <w:rFonts w:ascii="Calibri" w:hAnsi="Calibri" w:cs="Arial"/>
                <w:sz w:val="22"/>
                <w:szCs w:val="22"/>
              </w:rPr>
            </w:pPr>
            <w:r w:rsidRPr="00235E02">
              <w:rPr>
                <w:rFonts w:ascii="Calibri" w:hAnsi="Calibri" w:cs="Arial"/>
                <w:sz w:val="22"/>
                <w:szCs w:val="22"/>
              </w:rPr>
              <w:t>Yes</w:t>
            </w:r>
          </w:p>
        </w:tc>
        <w:tc>
          <w:tcPr>
            <w:tcW w:w="1226" w:type="dxa"/>
            <w:vAlign w:val="center"/>
          </w:tcPr>
          <w:p w14:paraId="386BAEC9" w14:textId="77777777" w:rsidR="00046A18" w:rsidRPr="00235E02" w:rsidRDefault="00046A18" w:rsidP="00046A18">
            <w:pPr>
              <w:pStyle w:val="List1numbered"/>
              <w:jc w:val="center"/>
              <w:rPr>
                <w:rFonts w:ascii="Calibri" w:hAnsi="Calibri" w:cs="Arial"/>
                <w:sz w:val="22"/>
                <w:szCs w:val="22"/>
              </w:rPr>
            </w:pPr>
          </w:p>
          <w:p w14:paraId="161D1B88" w14:textId="77777777" w:rsidR="00046A18" w:rsidRPr="00235E02" w:rsidRDefault="00046A18" w:rsidP="00046A18">
            <w:pPr>
              <w:pStyle w:val="List1numbered"/>
              <w:jc w:val="center"/>
              <w:rPr>
                <w:rFonts w:ascii="Calibri" w:hAnsi="Calibri" w:cs="Arial"/>
                <w:sz w:val="22"/>
                <w:szCs w:val="22"/>
              </w:rPr>
            </w:pPr>
            <w:r w:rsidRPr="00235E02">
              <w:rPr>
                <w:rFonts w:ascii="Calibri" w:hAnsi="Calibri" w:cs="Arial"/>
                <w:sz w:val="22"/>
                <w:szCs w:val="22"/>
              </w:rPr>
              <w:t>No</w:t>
            </w:r>
          </w:p>
        </w:tc>
        <w:tc>
          <w:tcPr>
            <w:tcW w:w="1148" w:type="dxa"/>
            <w:vAlign w:val="center"/>
          </w:tcPr>
          <w:p w14:paraId="75B5E0F5" w14:textId="77777777" w:rsidR="00046A18" w:rsidRPr="00235E02" w:rsidRDefault="00046A18" w:rsidP="00046A18">
            <w:pPr>
              <w:pStyle w:val="List1numbered"/>
              <w:jc w:val="center"/>
              <w:rPr>
                <w:rFonts w:ascii="Calibri" w:hAnsi="Calibri" w:cs="Arial"/>
                <w:sz w:val="22"/>
                <w:szCs w:val="22"/>
              </w:rPr>
            </w:pPr>
          </w:p>
          <w:p w14:paraId="5D840BD1" w14:textId="77777777" w:rsidR="00046A18" w:rsidRPr="00235E02" w:rsidRDefault="00046A18" w:rsidP="00046A18">
            <w:pPr>
              <w:pStyle w:val="List1numbered"/>
              <w:jc w:val="center"/>
              <w:rPr>
                <w:rFonts w:ascii="Calibri" w:hAnsi="Calibri" w:cs="Arial"/>
                <w:sz w:val="22"/>
                <w:szCs w:val="22"/>
              </w:rPr>
            </w:pPr>
            <w:r w:rsidRPr="00235E02">
              <w:rPr>
                <w:rFonts w:ascii="Calibri" w:hAnsi="Calibri" w:cs="Arial"/>
                <w:sz w:val="22"/>
                <w:szCs w:val="22"/>
              </w:rPr>
              <w:t>Yes</w:t>
            </w:r>
          </w:p>
        </w:tc>
        <w:tc>
          <w:tcPr>
            <w:tcW w:w="1193" w:type="dxa"/>
            <w:vAlign w:val="center"/>
          </w:tcPr>
          <w:p w14:paraId="2DC631A9" w14:textId="77777777" w:rsidR="00046A18" w:rsidRPr="00235E02" w:rsidRDefault="00046A18" w:rsidP="00046A18">
            <w:pPr>
              <w:pStyle w:val="List1numbered"/>
              <w:jc w:val="center"/>
              <w:rPr>
                <w:rFonts w:ascii="Calibri" w:hAnsi="Calibri" w:cs="Arial"/>
                <w:sz w:val="22"/>
                <w:szCs w:val="22"/>
              </w:rPr>
            </w:pPr>
          </w:p>
          <w:p w14:paraId="276BE6FB" w14:textId="77777777" w:rsidR="00046A18" w:rsidRPr="00235E02" w:rsidRDefault="00046A18" w:rsidP="00046A18">
            <w:pPr>
              <w:pStyle w:val="List1numbered"/>
              <w:jc w:val="center"/>
              <w:rPr>
                <w:rFonts w:ascii="Calibri" w:hAnsi="Calibri" w:cs="Arial"/>
                <w:sz w:val="22"/>
                <w:szCs w:val="22"/>
              </w:rPr>
            </w:pPr>
            <w:r w:rsidRPr="00235E02">
              <w:rPr>
                <w:rFonts w:ascii="Calibri" w:hAnsi="Calibri" w:cs="Arial"/>
                <w:sz w:val="22"/>
                <w:szCs w:val="22"/>
              </w:rPr>
              <w:t>No</w:t>
            </w:r>
          </w:p>
        </w:tc>
        <w:tc>
          <w:tcPr>
            <w:tcW w:w="930" w:type="dxa"/>
          </w:tcPr>
          <w:p w14:paraId="7188E2B4" w14:textId="77777777" w:rsidR="00046A18" w:rsidRPr="00235E02" w:rsidRDefault="00046A18" w:rsidP="00046A18">
            <w:pPr>
              <w:pStyle w:val="List1numbered"/>
              <w:jc w:val="center"/>
              <w:rPr>
                <w:rFonts w:ascii="Calibri" w:hAnsi="Calibri" w:cs="Arial"/>
                <w:sz w:val="22"/>
                <w:szCs w:val="22"/>
              </w:rPr>
            </w:pPr>
          </w:p>
          <w:p w14:paraId="2B6E0416" w14:textId="77777777" w:rsidR="00046A18" w:rsidRPr="00235E02" w:rsidRDefault="00046A18" w:rsidP="00046A18">
            <w:pPr>
              <w:pStyle w:val="List1numbered"/>
              <w:jc w:val="center"/>
              <w:rPr>
                <w:rFonts w:ascii="Calibri" w:hAnsi="Calibri" w:cs="Arial"/>
                <w:sz w:val="22"/>
                <w:szCs w:val="22"/>
              </w:rPr>
            </w:pPr>
            <w:r w:rsidRPr="00235E02">
              <w:rPr>
                <w:rFonts w:ascii="Calibri" w:hAnsi="Calibri" w:cs="Arial"/>
                <w:sz w:val="22"/>
                <w:szCs w:val="22"/>
              </w:rPr>
              <w:t>No</w:t>
            </w:r>
          </w:p>
        </w:tc>
      </w:tr>
      <w:tr w:rsidR="00046A18" w:rsidRPr="00235E02" w14:paraId="196839D6" w14:textId="77777777" w:rsidTr="6F5CCADE">
        <w:trPr>
          <w:trHeight w:val="422"/>
          <w:jc w:val="center"/>
        </w:trPr>
        <w:tc>
          <w:tcPr>
            <w:tcW w:w="3119" w:type="dxa"/>
            <w:vAlign w:val="center"/>
          </w:tcPr>
          <w:p w14:paraId="1F3187DA" w14:textId="77777777" w:rsidR="00046A18" w:rsidRPr="00235E02" w:rsidRDefault="00046A18" w:rsidP="00046A18">
            <w:pPr>
              <w:pStyle w:val="List1numbered"/>
              <w:rPr>
                <w:rFonts w:ascii="Calibri" w:hAnsi="Calibri" w:cs="Arial"/>
                <w:sz w:val="22"/>
                <w:szCs w:val="22"/>
              </w:rPr>
            </w:pPr>
          </w:p>
          <w:p w14:paraId="4A358399" w14:textId="77777777" w:rsidR="00046A18" w:rsidRPr="00235E02" w:rsidRDefault="00046A18" w:rsidP="00046A18">
            <w:pPr>
              <w:pStyle w:val="List1numbered"/>
              <w:rPr>
                <w:rFonts w:ascii="Calibri" w:hAnsi="Calibri" w:cs="Arial"/>
                <w:sz w:val="22"/>
                <w:szCs w:val="22"/>
              </w:rPr>
            </w:pPr>
            <w:r w:rsidRPr="00235E02">
              <w:rPr>
                <w:rFonts w:ascii="Calibri" w:hAnsi="Calibri" w:cs="Arial"/>
                <w:sz w:val="22"/>
                <w:szCs w:val="22"/>
              </w:rPr>
              <w:t xml:space="preserve">Nurse Delegation </w:t>
            </w:r>
          </w:p>
        </w:tc>
        <w:tc>
          <w:tcPr>
            <w:tcW w:w="1876" w:type="dxa"/>
            <w:vAlign w:val="center"/>
          </w:tcPr>
          <w:p w14:paraId="0206506A" w14:textId="77777777" w:rsidR="00046A18" w:rsidRPr="00235E02" w:rsidRDefault="00046A18" w:rsidP="00046A18">
            <w:pPr>
              <w:pStyle w:val="List1numbered"/>
              <w:jc w:val="center"/>
              <w:rPr>
                <w:rFonts w:ascii="Calibri" w:hAnsi="Calibri" w:cs="Arial"/>
                <w:sz w:val="22"/>
                <w:szCs w:val="22"/>
              </w:rPr>
            </w:pPr>
          </w:p>
          <w:p w14:paraId="47479F17" w14:textId="09674C05" w:rsidR="00046A18" w:rsidRPr="00235E02" w:rsidRDefault="0DF813E0" w:rsidP="6F5CCADE">
            <w:pPr>
              <w:pStyle w:val="List1numbered"/>
              <w:spacing w:line="259" w:lineRule="auto"/>
              <w:jc w:val="center"/>
            </w:pPr>
            <w:r w:rsidRPr="6F5CCADE">
              <w:rPr>
                <w:rFonts w:ascii="Calibri" w:hAnsi="Calibri" w:cs="Arial"/>
                <w:sz w:val="22"/>
                <w:szCs w:val="22"/>
              </w:rPr>
              <w:t>Yes</w:t>
            </w:r>
          </w:p>
        </w:tc>
        <w:tc>
          <w:tcPr>
            <w:tcW w:w="1226" w:type="dxa"/>
            <w:vAlign w:val="center"/>
          </w:tcPr>
          <w:p w14:paraId="21AF121F" w14:textId="77777777" w:rsidR="00046A18" w:rsidRPr="00235E02" w:rsidRDefault="00046A18" w:rsidP="00046A18">
            <w:pPr>
              <w:pStyle w:val="List1numbered"/>
              <w:jc w:val="center"/>
              <w:rPr>
                <w:rFonts w:ascii="Calibri" w:hAnsi="Calibri" w:cs="Arial"/>
                <w:sz w:val="22"/>
                <w:szCs w:val="22"/>
              </w:rPr>
            </w:pPr>
          </w:p>
          <w:p w14:paraId="5456F4CB" w14:textId="77777777" w:rsidR="00046A18" w:rsidRPr="00235E02" w:rsidRDefault="00046A18" w:rsidP="00046A18">
            <w:pPr>
              <w:pStyle w:val="List1numbered"/>
              <w:jc w:val="center"/>
              <w:rPr>
                <w:rFonts w:ascii="Calibri" w:hAnsi="Calibri" w:cs="Arial"/>
                <w:sz w:val="22"/>
                <w:szCs w:val="22"/>
              </w:rPr>
            </w:pPr>
            <w:r w:rsidRPr="00235E02">
              <w:rPr>
                <w:rFonts w:ascii="Calibri" w:hAnsi="Calibri" w:cs="Arial"/>
                <w:sz w:val="22"/>
                <w:szCs w:val="22"/>
              </w:rPr>
              <w:t>Optional</w:t>
            </w:r>
          </w:p>
        </w:tc>
        <w:tc>
          <w:tcPr>
            <w:tcW w:w="1148" w:type="dxa"/>
            <w:vAlign w:val="center"/>
          </w:tcPr>
          <w:p w14:paraId="26F9FF2B" w14:textId="77777777" w:rsidR="00046A18" w:rsidRPr="00235E02" w:rsidRDefault="00046A18" w:rsidP="00046A18">
            <w:pPr>
              <w:pStyle w:val="List1numbered"/>
              <w:jc w:val="center"/>
              <w:rPr>
                <w:rFonts w:ascii="Calibri" w:hAnsi="Calibri" w:cs="Arial"/>
                <w:sz w:val="22"/>
                <w:szCs w:val="22"/>
              </w:rPr>
            </w:pPr>
          </w:p>
          <w:p w14:paraId="5FBECBEB" w14:textId="157822B0" w:rsidR="00046A18" w:rsidRPr="00235E02" w:rsidRDefault="2A32D400" w:rsidP="6F5CCADE">
            <w:pPr>
              <w:pStyle w:val="List1numbered"/>
              <w:spacing w:line="259" w:lineRule="auto"/>
              <w:jc w:val="center"/>
            </w:pPr>
            <w:r w:rsidRPr="6F5CCADE">
              <w:rPr>
                <w:rFonts w:ascii="Calibri" w:hAnsi="Calibri" w:cs="Arial"/>
                <w:sz w:val="22"/>
                <w:szCs w:val="22"/>
              </w:rPr>
              <w:t>Yes</w:t>
            </w:r>
          </w:p>
        </w:tc>
        <w:tc>
          <w:tcPr>
            <w:tcW w:w="1193" w:type="dxa"/>
            <w:vAlign w:val="center"/>
          </w:tcPr>
          <w:p w14:paraId="35A1D229" w14:textId="77777777" w:rsidR="00046A18" w:rsidRPr="00235E02" w:rsidRDefault="00046A18" w:rsidP="00046A18">
            <w:pPr>
              <w:pStyle w:val="List1numbered"/>
              <w:jc w:val="center"/>
              <w:rPr>
                <w:rFonts w:ascii="Calibri" w:hAnsi="Calibri" w:cs="Arial"/>
                <w:sz w:val="22"/>
                <w:szCs w:val="22"/>
              </w:rPr>
            </w:pPr>
          </w:p>
          <w:p w14:paraId="08818EDC" w14:textId="41CEA9EA" w:rsidR="00046A18" w:rsidRPr="00235E02" w:rsidRDefault="00046A18" w:rsidP="6F5CCADE">
            <w:pPr>
              <w:pStyle w:val="List1numbered"/>
              <w:jc w:val="center"/>
              <w:rPr>
                <w:rFonts w:ascii="Calibri" w:hAnsi="Calibri" w:cs="Arial"/>
                <w:sz w:val="22"/>
                <w:szCs w:val="22"/>
              </w:rPr>
            </w:pPr>
            <w:r w:rsidRPr="6F5CCADE">
              <w:rPr>
                <w:rFonts w:ascii="Calibri" w:hAnsi="Calibri" w:cs="Arial"/>
                <w:sz w:val="22"/>
                <w:szCs w:val="22"/>
              </w:rPr>
              <w:t>Optional</w:t>
            </w:r>
          </w:p>
          <w:p w14:paraId="1C0835EE" w14:textId="0B118826" w:rsidR="00046A18" w:rsidRPr="00235E02" w:rsidRDefault="00046A18" w:rsidP="6F5CCADE">
            <w:pPr>
              <w:pStyle w:val="List1numbered"/>
              <w:jc w:val="center"/>
              <w:rPr>
                <w:rFonts w:ascii="Calibri" w:hAnsi="Calibri" w:cs="Arial"/>
                <w:sz w:val="16"/>
                <w:szCs w:val="16"/>
              </w:rPr>
            </w:pPr>
          </w:p>
        </w:tc>
        <w:tc>
          <w:tcPr>
            <w:tcW w:w="930" w:type="dxa"/>
          </w:tcPr>
          <w:p w14:paraId="0209A66F" w14:textId="77777777" w:rsidR="00046A18" w:rsidRPr="00235E02" w:rsidRDefault="00046A18" w:rsidP="00046A18">
            <w:pPr>
              <w:pStyle w:val="List1numbered"/>
              <w:jc w:val="center"/>
              <w:rPr>
                <w:rFonts w:ascii="Calibri" w:hAnsi="Calibri" w:cs="Arial"/>
                <w:sz w:val="22"/>
                <w:szCs w:val="22"/>
              </w:rPr>
            </w:pPr>
          </w:p>
          <w:p w14:paraId="4742A1ED" w14:textId="77777777" w:rsidR="00046A18" w:rsidRPr="00235E02" w:rsidRDefault="00046A18" w:rsidP="00046A18">
            <w:pPr>
              <w:pStyle w:val="List1numbered"/>
              <w:jc w:val="center"/>
              <w:rPr>
                <w:rFonts w:ascii="Calibri" w:hAnsi="Calibri" w:cs="Arial"/>
                <w:sz w:val="22"/>
                <w:szCs w:val="22"/>
              </w:rPr>
            </w:pPr>
          </w:p>
          <w:p w14:paraId="624AE461" w14:textId="77777777" w:rsidR="00046A18" w:rsidRPr="00235E02" w:rsidRDefault="00046A18" w:rsidP="00046A18">
            <w:pPr>
              <w:pStyle w:val="List1numbered"/>
              <w:jc w:val="center"/>
              <w:rPr>
                <w:rFonts w:ascii="Calibri" w:hAnsi="Calibri" w:cs="Arial"/>
                <w:sz w:val="22"/>
                <w:szCs w:val="22"/>
              </w:rPr>
            </w:pPr>
            <w:r w:rsidRPr="00235E02">
              <w:rPr>
                <w:rFonts w:ascii="Calibri" w:hAnsi="Calibri" w:cs="Arial"/>
                <w:sz w:val="22"/>
                <w:szCs w:val="22"/>
              </w:rPr>
              <w:t>No</w:t>
            </w:r>
          </w:p>
          <w:p w14:paraId="6E284191" w14:textId="77777777" w:rsidR="00046A18" w:rsidRPr="00235E02" w:rsidRDefault="00046A18" w:rsidP="00046A18">
            <w:pPr>
              <w:pStyle w:val="List1numbered"/>
              <w:jc w:val="center"/>
              <w:rPr>
                <w:rFonts w:ascii="Calibri" w:hAnsi="Calibri" w:cs="Arial"/>
                <w:sz w:val="22"/>
                <w:szCs w:val="22"/>
              </w:rPr>
            </w:pPr>
          </w:p>
        </w:tc>
      </w:tr>
      <w:tr w:rsidR="00046A18" w:rsidRPr="00235E02" w14:paraId="6A9FF801" w14:textId="77777777" w:rsidTr="6F5CCADE">
        <w:trPr>
          <w:trHeight w:val="518"/>
          <w:jc w:val="center"/>
        </w:trPr>
        <w:tc>
          <w:tcPr>
            <w:tcW w:w="3119" w:type="dxa"/>
            <w:vAlign w:val="center"/>
          </w:tcPr>
          <w:p w14:paraId="4E7F786B" w14:textId="77777777" w:rsidR="00046A18" w:rsidRPr="00235E02" w:rsidRDefault="00046A18" w:rsidP="00046A18">
            <w:pPr>
              <w:pStyle w:val="List1numbered"/>
              <w:rPr>
                <w:rFonts w:ascii="Calibri" w:hAnsi="Calibri" w:cs="Arial"/>
                <w:sz w:val="22"/>
                <w:szCs w:val="22"/>
              </w:rPr>
            </w:pPr>
            <w:r w:rsidRPr="00235E02">
              <w:rPr>
                <w:rFonts w:ascii="Calibri" w:hAnsi="Calibri" w:cs="Arial"/>
                <w:sz w:val="22"/>
                <w:szCs w:val="22"/>
              </w:rPr>
              <w:t xml:space="preserve">Waiver Skilled Nursing </w:t>
            </w:r>
          </w:p>
          <w:p w14:paraId="0B3B8B1F" w14:textId="77777777" w:rsidR="00046A18" w:rsidRPr="00235E02" w:rsidRDefault="00046A18" w:rsidP="00046A18">
            <w:pPr>
              <w:pStyle w:val="List1numbered"/>
              <w:rPr>
                <w:rFonts w:ascii="Calibri" w:hAnsi="Calibri" w:cs="Arial"/>
                <w:sz w:val="22"/>
                <w:szCs w:val="22"/>
              </w:rPr>
            </w:pPr>
          </w:p>
        </w:tc>
        <w:tc>
          <w:tcPr>
            <w:tcW w:w="1876" w:type="dxa"/>
            <w:vAlign w:val="center"/>
          </w:tcPr>
          <w:p w14:paraId="0654ED78" w14:textId="77777777" w:rsidR="00046A18" w:rsidRPr="00235E02" w:rsidRDefault="00046A18" w:rsidP="00046A18">
            <w:pPr>
              <w:pStyle w:val="List1numbered"/>
              <w:jc w:val="center"/>
              <w:rPr>
                <w:rFonts w:ascii="Calibri" w:hAnsi="Calibri" w:cs="Arial"/>
                <w:sz w:val="22"/>
                <w:szCs w:val="22"/>
              </w:rPr>
            </w:pPr>
            <w:r w:rsidRPr="00235E02">
              <w:rPr>
                <w:rFonts w:ascii="Calibri" w:hAnsi="Calibri" w:cs="Arial"/>
                <w:sz w:val="22"/>
                <w:szCs w:val="22"/>
              </w:rPr>
              <w:t>No</w:t>
            </w:r>
          </w:p>
        </w:tc>
        <w:tc>
          <w:tcPr>
            <w:tcW w:w="1226" w:type="dxa"/>
            <w:vAlign w:val="center"/>
          </w:tcPr>
          <w:p w14:paraId="69B2ACED" w14:textId="77777777" w:rsidR="00046A18" w:rsidRDefault="00046A18" w:rsidP="00046A18">
            <w:pPr>
              <w:pStyle w:val="List1numbered"/>
              <w:jc w:val="center"/>
              <w:rPr>
                <w:rFonts w:ascii="Calibri" w:hAnsi="Calibri" w:cs="Arial"/>
                <w:sz w:val="22"/>
                <w:szCs w:val="22"/>
              </w:rPr>
            </w:pPr>
            <w:r w:rsidRPr="00235E02">
              <w:rPr>
                <w:rFonts w:ascii="Calibri" w:hAnsi="Calibri" w:cs="Arial"/>
                <w:sz w:val="22"/>
                <w:szCs w:val="22"/>
              </w:rPr>
              <w:t>Yes</w:t>
            </w:r>
          </w:p>
          <w:p w14:paraId="0326D9D5" w14:textId="0F01C38D" w:rsidR="00F82DA2" w:rsidRPr="001C54AB" w:rsidRDefault="00F82DA2" w:rsidP="00046A18">
            <w:pPr>
              <w:pStyle w:val="List1numbered"/>
              <w:jc w:val="center"/>
              <w:rPr>
                <w:rFonts w:ascii="Calibri" w:hAnsi="Calibri" w:cs="Arial"/>
                <w:sz w:val="20"/>
                <w:szCs w:val="20"/>
              </w:rPr>
            </w:pPr>
            <w:r w:rsidRPr="001C54AB">
              <w:rPr>
                <w:rFonts w:ascii="Calibri" w:hAnsi="Calibri" w:cs="Arial"/>
                <w:sz w:val="20"/>
                <w:szCs w:val="20"/>
              </w:rPr>
              <w:t>**DDA Only</w:t>
            </w:r>
          </w:p>
        </w:tc>
        <w:tc>
          <w:tcPr>
            <w:tcW w:w="1148" w:type="dxa"/>
            <w:vAlign w:val="center"/>
          </w:tcPr>
          <w:p w14:paraId="047F6D91" w14:textId="77777777" w:rsidR="00046A18" w:rsidRPr="00235E02" w:rsidRDefault="00046A18" w:rsidP="00046A18">
            <w:pPr>
              <w:pStyle w:val="List1numbered"/>
              <w:jc w:val="center"/>
              <w:rPr>
                <w:rFonts w:ascii="Calibri" w:hAnsi="Calibri" w:cs="Arial"/>
                <w:sz w:val="22"/>
                <w:szCs w:val="22"/>
              </w:rPr>
            </w:pPr>
            <w:r w:rsidRPr="00235E02">
              <w:rPr>
                <w:rFonts w:ascii="Calibri" w:hAnsi="Calibri" w:cs="Arial"/>
                <w:sz w:val="22"/>
                <w:szCs w:val="22"/>
              </w:rPr>
              <w:t>Yes</w:t>
            </w:r>
          </w:p>
        </w:tc>
        <w:tc>
          <w:tcPr>
            <w:tcW w:w="1193" w:type="dxa"/>
            <w:vAlign w:val="center"/>
          </w:tcPr>
          <w:p w14:paraId="279AF519" w14:textId="77777777" w:rsidR="00046A18" w:rsidRPr="00235E02" w:rsidRDefault="00046A18" w:rsidP="00046A18">
            <w:pPr>
              <w:pStyle w:val="List1numbered"/>
              <w:jc w:val="center"/>
              <w:rPr>
                <w:rFonts w:ascii="Calibri" w:hAnsi="Calibri" w:cs="Arial"/>
                <w:sz w:val="22"/>
                <w:szCs w:val="22"/>
              </w:rPr>
            </w:pPr>
            <w:r w:rsidRPr="00235E02">
              <w:rPr>
                <w:rFonts w:ascii="Calibri" w:hAnsi="Calibri" w:cs="Arial"/>
                <w:sz w:val="22"/>
                <w:szCs w:val="22"/>
              </w:rPr>
              <w:t>Yes</w:t>
            </w:r>
          </w:p>
        </w:tc>
        <w:tc>
          <w:tcPr>
            <w:tcW w:w="930" w:type="dxa"/>
          </w:tcPr>
          <w:p w14:paraId="7EB98AFF" w14:textId="77777777" w:rsidR="00046A18" w:rsidRPr="00235E02" w:rsidRDefault="00046A18" w:rsidP="00046A18">
            <w:pPr>
              <w:pStyle w:val="List1numbered"/>
              <w:jc w:val="center"/>
              <w:rPr>
                <w:rFonts w:ascii="Calibri" w:hAnsi="Calibri" w:cs="Arial"/>
                <w:sz w:val="22"/>
                <w:szCs w:val="22"/>
              </w:rPr>
            </w:pPr>
          </w:p>
          <w:p w14:paraId="2F16622B" w14:textId="77777777" w:rsidR="00046A18" w:rsidRPr="00235E02" w:rsidRDefault="00046A18" w:rsidP="00046A18">
            <w:pPr>
              <w:pStyle w:val="List1numbered"/>
              <w:jc w:val="center"/>
              <w:rPr>
                <w:rFonts w:ascii="Calibri" w:hAnsi="Calibri" w:cs="Arial"/>
                <w:sz w:val="22"/>
                <w:szCs w:val="22"/>
              </w:rPr>
            </w:pPr>
            <w:r w:rsidRPr="00235E02">
              <w:rPr>
                <w:rFonts w:ascii="Calibri" w:hAnsi="Calibri" w:cs="Arial"/>
                <w:sz w:val="22"/>
                <w:szCs w:val="22"/>
              </w:rPr>
              <w:t>No</w:t>
            </w:r>
          </w:p>
          <w:p w14:paraId="08C0E1B8" w14:textId="77777777" w:rsidR="00046A18" w:rsidRPr="00235E02" w:rsidRDefault="00046A18" w:rsidP="00046A18">
            <w:pPr>
              <w:pStyle w:val="List1numbered"/>
              <w:jc w:val="center"/>
              <w:rPr>
                <w:rFonts w:ascii="Calibri" w:hAnsi="Calibri" w:cs="Arial"/>
                <w:sz w:val="22"/>
                <w:szCs w:val="22"/>
              </w:rPr>
            </w:pPr>
          </w:p>
        </w:tc>
      </w:tr>
      <w:tr w:rsidR="00046A18" w:rsidRPr="00235E02" w14:paraId="79705DB0" w14:textId="77777777" w:rsidTr="6F5CCADE">
        <w:trPr>
          <w:trHeight w:val="238"/>
          <w:jc w:val="center"/>
        </w:trPr>
        <w:tc>
          <w:tcPr>
            <w:tcW w:w="3119" w:type="dxa"/>
            <w:vAlign w:val="center"/>
          </w:tcPr>
          <w:p w14:paraId="15FA25FE" w14:textId="77777777" w:rsidR="00046A18" w:rsidRPr="00235E02" w:rsidRDefault="00046A18" w:rsidP="00046A18">
            <w:pPr>
              <w:pStyle w:val="List1numbered"/>
              <w:rPr>
                <w:rFonts w:ascii="Calibri" w:hAnsi="Calibri" w:cs="Arial"/>
                <w:sz w:val="22"/>
                <w:szCs w:val="22"/>
              </w:rPr>
            </w:pPr>
          </w:p>
          <w:p w14:paraId="38903CC4" w14:textId="77777777" w:rsidR="00046A18" w:rsidRPr="00235E02" w:rsidRDefault="007E3255" w:rsidP="00046A18">
            <w:pPr>
              <w:pStyle w:val="List1numbered"/>
              <w:rPr>
                <w:rFonts w:ascii="Calibri" w:hAnsi="Calibri" w:cs="Arial"/>
                <w:sz w:val="22"/>
                <w:szCs w:val="22"/>
              </w:rPr>
            </w:pPr>
            <w:r w:rsidRPr="00235E02">
              <w:rPr>
                <w:rFonts w:ascii="Calibri" w:hAnsi="Calibri" w:cs="Arial"/>
                <w:sz w:val="22"/>
                <w:szCs w:val="22"/>
              </w:rPr>
              <w:t>24-hour</w:t>
            </w:r>
            <w:r w:rsidR="00046A18" w:rsidRPr="00235E02">
              <w:rPr>
                <w:rFonts w:ascii="Calibri" w:hAnsi="Calibri" w:cs="Arial"/>
                <w:sz w:val="22"/>
                <w:szCs w:val="22"/>
              </w:rPr>
              <w:t xml:space="preserve"> Nursing Services</w:t>
            </w:r>
          </w:p>
          <w:p w14:paraId="10780D96" w14:textId="77777777" w:rsidR="00046A18" w:rsidRPr="00235E02" w:rsidRDefault="00046A18" w:rsidP="00046A18">
            <w:pPr>
              <w:pStyle w:val="List1numbered"/>
              <w:rPr>
                <w:rFonts w:ascii="Calibri" w:hAnsi="Calibri" w:cs="Arial"/>
                <w:sz w:val="22"/>
                <w:szCs w:val="22"/>
              </w:rPr>
            </w:pPr>
          </w:p>
        </w:tc>
        <w:tc>
          <w:tcPr>
            <w:tcW w:w="1876" w:type="dxa"/>
            <w:vAlign w:val="center"/>
          </w:tcPr>
          <w:p w14:paraId="68ADF9EC" w14:textId="77777777" w:rsidR="00046A18" w:rsidRPr="00235E02" w:rsidRDefault="00046A18" w:rsidP="00046A18">
            <w:pPr>
              <w:pStyle w:val="List1numbered"/>
              <w:jc w:val="center"/>
              <w:rPr>
                <w:rFonts w:ascii="Calibri" w:hAnsi="Calibri" w:cs="Arial"/>
                <w:sz w:val="22"/>
                <w:szCs w:val="22"/>
              </w:rPr>
            </w:pPr>
            <w:r w:rsidRPr="00235E02">
              <w:rPr>
                <w:rFonts w:ascii="Calibri" w:hAnsi="Calibri" w:cs="Arial"/>
                <w:sz w:val="22"/>
                <w:szCs w:val="22"/>
              </w:rPr>
              <w:t>No</w:t>
            </w:r>
          </w:p>
        </w:tc>
        <w:tc>
          <w:tcPr>
            <w:tcW w:w="1226" w:type="dxa"/>
            <w:vAlign w:val="center"/>
          </w:tcPr>
          <w:p w14:paraId="7559C90B" w14:textId="77777777" w:rsidR="00046A18" w:rsidRPr="00235E02" w:rsidRDefault="00046A18" w:rsidP="00046A18">
            <w:pPr>
              <w:pStyle w:val="List1numbered"/>
              <w:jc w:val="center"/>
              <w:rPr>
                <w:rFonts w:ascii="Calibri" w:hAnsi="Calibri" w:cs="Arial"/>
                <w:sz w:val="22"/>
                <w:szCs w:val="22"/>
              </w:rPr>
            </w:pPr>
            <w:r w:rsidRPr="00235E02">
              <w:rPr>
                <w:rFonts w:ascii="Calibri" w:hAnsi="Calibri" w:cs="Arial"/>
                <w:sz w:val="22"/>
                <w:szCs w:val="22"/>
              </w:rPr>
              <w:t>No</w:t>
            </w:r>
          </w:p>
        </w:tc>
        <w:tc>
          <w:tcPr>
            <w:tcW w:w="1148" w:type="dxa"/>
            <w:vAlign w:val="center"/>
          </w:tcPr>
          <w:p w14:paraId="1082A3EF" w14:textId="77777777" w:rsidR="00046A18" w:rsidRPr="00235E02" w:rsidRDefault="00046A18" w:rsidP="00046A18">
            <w:pPr>
              <w:pStyle w:val="List1numbered"/>
              <w:jc w:val="center"/>
              <w:rPr>
                <w:rFonts w:ascii="Calibri" w:hAnsi="Calibri" w:cs="Arial"/>
                <w:sz w:val="22"/>
                <w:szCs w:val="22"/>
              </w:rPr>
            </w:pPr>
            <w:r w:rsidRPr="00235E02">
              <w:rPr>
                <w:rFonts w:ascii="Calibri" w:hAnsi="Calibri" w:cs="Arial"/>
                <w:sz w:val="22"/>
                <w:szCs w:val="22"/>
              </w:rPr>
              <w:t>No</w:t>
            </w:r>
          </w:p>
        </w:tc>
        <w:tc>
          <w:tcPr>
            <w:tcW w:w="1193" w:type="dxa"/>
            <w:vAlign w:val="center"/>
          </w:tcPr>
          <w:p w14:paraId="7ED7C1E4" w14:textId="77777777" w:rsidR="00046A18" w:rsidRPr="00235E02" w:rsidRDefault="00046A18" w:rsidP="00046A18">
            <w:pPr>
              <w:pStyle w:val="List1numbered"/>
              <w:jc w:val="center"/>
              <w:rPr>
                <w:rFonts w:ascii="Calibri" w:hAnsi="Calibri" w:cs="Arial"/>
                <w:sz w:val="22"/>
                <w:szCs w:val="22"/>
              </w:rPr>
            </w:pPr>
            <w:r w:rsidRPr="00235E02">
              <w:rPr>
                <w:rFonts w:ascii="Calibri" w:hAnsi="Calibri" w:cs="Arial"/>
                <w:sz w:val="22"/>
                <w:szCs w:val="22"/>
              </w:rPr>
              <w:t>No</w:t>
            </w:r>
          </w:p>
        </w:tc>
        <w:tc>
          <w:tcPr>
            <w:tcW w:w="930" w:type="dxa"/>
          </w:tcPr>
          <w:p w14:paraId="36363F44" w14:textId="77777777" w:rsidR="00046A18" w:rsidRPr="00235E02" w:rsidRDefault="00046A18" w:rsidP="00046A18">
            <w:pPr>
              <w:pStyle w:val="List1numbered"/>
              <w:jc w:val="center"/>
              <w:rPr>
                <w:rFonts w:ascii="Calibri" w:hAnsi="Calibri" w:cs="Arial"/>
                <w:sz w:val="22"/>
                <w:szCs w:val="22"/>
              </w:rPr>
            </w:pPr>
          </w:p>
          <w:p w14:paraId="5A25DBDC" w14:textId="77777777" w:rsidR="00046A18" w:rsidRPr="00235E02" w:rsidRDefault="00046A18" w:rsidP="00046A18">
            <w:pPr>
              <w:pStyle w:val="List1numbered"/>
              <w:jc w:val="center"/>
              <w:rPr>
                <w:rFonts w:ascii="Calibri" w:hAnsi="Calibri" w:cs="Arial"/>
                <w:sz w:val="22"/>
                <w:szCs w:val="22"/>
              </w:rPr>
            </w:pPr>
            <w:r w:rsidRPr="00235E02">
              <w:rPr>
                <w:rFonts w:ascii="Calibri" w:hAnsi="Calibri" w:cs="Arial"/>
                <w:sz w:val="22"/>
                <w:szCs w:val="22"/>
              </w:rPr>
              <w:t>Yes</w:t>
            </w:r>
          </w:p>
        </w:tc>
      </w:tr>
      <w:tr w:rsidR="00046A18" w:rsidRPr="00235E02" w14:paraId="017FB884" w14:textId="77777777" w:rsidTr="6F5CCADE">
        <w:trPr>
          <w:trHeight w:val="648"/>
          <w:jc w:val="center"/>
        </w:trPr>
        <w:tc>
          <w:tcPr>
            <w:tcW w:w="3119" w:type="dxa"/>
            <w:vAlign w:val="center"/>
          </w:tcPr>
          <w:p w14:paraId="66C70FD0" w14:textId="77777777" w:rsidR="00046A18" w:rsidRPr="00235E02" w:rsidRDefault="00046A18" w:rsidP="00046A18">
            <w:pPr>
              <w:pStyle w:val="List1numbered"/>
              <w:rPr>
                <w:rFonts w:ascii="Calibri" w:hAnsi="Calibri" w:cs="Arial"/>
                <w:sz w:val="22"/>
                <w:szCs w:val="22"/>
              </w:rPr>
            </w:pPr>
          </w:p>
          <w:p w14:paraId="7DB68789" w14:textId="77777777" w:rsidR="00046A18" w:rsidRPr="00235E02" w:rsidRDefault="00046A18" w:rsidP="00046A18">
            <w:pPr>
              <w:pStyle w:val="List1numbered"/>
              <w:rPr>
                <w:rFonts w:ascii="Calibri" w:hAnsi="Calibri" w:cs="Arial"/>
                <w:sz w:val="22"/>
                <w:szCs w:val="22"/>
              </w:rPr>
            </w:pPr>
            <w:r w:rsidRPr="00235E02">
              <w:rPr>
                <w:rFonts w:ascii="Calibri" w:hAnsi="Calibri" w:cs="Arial"/>
                <w:sz w:val="22"/>
                <w:szCs w:val="22"/>
              </w:rPr>
              <w:t xml:space="preserve">Nursing Services </w:t>
            </w:r>
          </w:p>
          <w:p w14:paraId="5E7A7EF7" w14:textId="77777777" w:rsidR="00046A18" w:rsidRPr="00235E02" w:rsidRDefault="00046A18" w:rsidP="00046A18">
            <w:pPr>
              <w:pStyle w:val="List1numbered"/>
              <w:rPr>
                <w:rFonts w:ascii="Calibri" w:hAnsi="Calibri" w:cs="Arial"/>
                <w:sz w:val="22"/>
                <w:szCs w:val="22"/>
              </w:rPr>
            </w:pPr>
          </w:p>
        </w:tc>
        <w:tc>
          <w:tcPr>
            <w:tcW w:w="1876" w:type="dxa"/>
            <w:vAlign w:val="center"/>
          </w:tcPr>
          <w:p w14:paraId="1C65AEA9" w14:textId="77777777" w:rsidR="00046A18" w:rsidRPr="00235E02" w:rsidRDefault="00046A18" w:rsidP="00046A18">
            <w:pPr>
              <w:pStyle w:val="List1numbered"/>
              <w:jc w:val="center"/>
              <w:rPr>
                <w:rFonts w:ascii="Calibri" w:hAnsi="Calibri" w:cs="Arial"/>
                <w:sz w:val="22"/>
                <w:szCs w:val="22"/>
              </w:rPr>
            </w:pPr>
            <w:r w:rsidRPr="00235E02">
              <w:rPr>
                <w:rFonts w:ascii="Calibri" w:hAnsi="Calibri" w:cs="Arial"/>
                <w:sz w:val="22"/>
                <w:szCs w:val="22"/>
              </w:rPr>
              <w:t>Yes</w:t>
            </w:r>
          </w:p>
        </w:tc>
        <w:tc>
          <w:tcPr>
            <w:tcW w:w="1226" w:type="dxa"/>
            <w:vAlign w:val="center"/>
          </w:tcPr>
          <w:p w14:paraId="03EA5693" w14:textId="77777777" w:rsidR="00046A18" w:rsidRPr="00235E02" w:rsidRDefault="00046A18" w:rsidP="00046A18">
            <w:pPr>
              <w:pStyle w:val="List1numbered"/>
              <w:jc w:val="center"/>
              <w:rPr>
                <w:rFonts w:ascii="Calibri" w:hAnsi="Calibri" w:cs="Arial"/>
                <w:sz w:val="22"/>
                <w:szCs w:val="22"/>
              </w:rPr>
            </w:pPr>
            <w:r w:rsidRPr="00235E02">
              <w:rPr>
                <w:rFonts w:ascii="Calibri" w:hAnsi="Calibri" w:cs="Arial"/>
                <w:sz w:val="22"/>
                <w:szCs w:val="22"/>
              </w:rPr>
              <w:t>Yes</w:t>
            </w:r>
          </w:p>
        </w:tc>
        <w:tc>
          <w:tcPr>
            <w:tcW w:w="1148" w:type="dxa"/>
            <w:vAlign w:val="center"/>
          </w:tcPr>
          <w:p w14:paraId="5007FC53" w14:textId="77777777" w:rsidR="00046A18" w:rsidRPr="00235E02" w:rsidRDefault="00046A18" w:rsidP="00046A18">
            <w:pPr>
              <w:pStyle w:val="List1numbered"/>
              <w:jc w:val="center"/>
              <w:rPr>
                <w:rFonts w:ascii="Calibri" w:hAnsi="Calibri" w:cs="Arial"/>
                <w:sz w:val="22"/>
                <w:szCs w:val="22"/>
              </w:rPr>
            </w:pPr>
            <w:r w:rsidRPr="00235E02">
              <w:rPr>
                <w:rFonts w:ascii="Calibri" w:hAnsi="Calibri" w:cs="Arial"/>
                <w:sz w:val="22"/>
                <w:szCs w:val="22"/>
              </w:rPr>
              <w:t>Yes</w:t>
            </w:r>
          </w:p>
        </w:tc>
        <w:tc>
          <w:tcPr>
            <w:tcW w:w="1193" w:type="dxa"/>
            <w:vAlign w:val="center"/>
          </w:tcPr>
          <w:p w14:paraId="5D67DB76" w14:textId="77777777" w:rsidR="00046A18" w:rsidRPr="00235E02" w:rsidRDefault="00046A18" w:rsidP="00046A18">
            <w:pPr>
              <w:pStyle w:val="List1numbered"/>
              <w:jc w:val="center"/>
              <w:rPr>
                <w:rFonts w:ascii="Calibri" w:hAnsi="Calibri" w:cs="Arial"/>
                <w:sz w:val="22"/>
                <w:szCs w:val="22"/>
              </w:rPr>
            </w:pPr>
            <w:r w:rsidRPr="00235E02">
              <w:rPr>
                <w:rFonts w:ascii="Calibri" w:hAnsi="Calibri" w:cs="Arial"/>
                <w:sz w:val="22"/>
                <w:szCs w:val="22"/>
              </w:rPr>
              <w:t>Yes</w:t>
            </w:r>
          </w:p>
        </w:tc>
        <w:tc>
          <w:tcPr>
            <w:tcW w:w="930" w:type="dxa"/>
          </w:tcPr>
          <w:p w14:paraId="745B1980" w14:textId="77777777" w:rsidR="00046A18" w:rsidRPr="00235E02" w:rsidRDefault="00046A18" w:rsidP="00046A18">
            <w:pPr>
              <w:pStyle w:val="List1numbered"/>
              <w:jc w:val="center"/>
              <w:rPr>
                <w:rFonts w:ascii="Calibri" w:hAnsi="Calibri" w:cs="Arial"/>
                <w:sz w:val="22"/>
                <w:szCs w:val="22"/>
              </w:rPr>
            </w:pPr>
          </w:p>
          <w:p w14:paraId="65EE4952" w14:textId="77777777" w:rsidR="00046A18" w:rsidRPr="00235E02" w:rsidRDefault="00046A18" w:rsidP="00046A18">
            <w:pPr>
              <w:pStyle w:val="List1numbered"/>
              <w:jc w:val="center"/>
              <w:rPr>
                <w:rFonts w:ascii="Calibri" w:hAnsi="Calibri" w:cs="Arial"/>
                <w:sz w:val="22"/>
                <w:szCs w:val="22"/>
              </w:rPr>
            </w:pPr>
            <w:r w:rsidRPr="00235E02">
              <w:rPr>
                <w:rFonts w:ascii="Calibri" w:hAnsi="Calibri" w:cs="Arial"/>
                <w:sz w:val="22"/>
                <w:szCs w:val="22"/>
              </w:rPr>
              <w:t>Yes</w:t>
            </w:r>
          </w:p>
        </w:tc>
      </w:tr>
    </w:tbl>
    <w:p w14:paraId="1BD65EBF" w14:textId="77777777" w:rsidR="00046A18" w:rsidRPr="00182243" w:rsidRDefault="00046A18" w:rsidP="00D276A2">
      <w:pPr>
        <w:rPr>
          <w:rFonts w:ascii="Arial" w:hAnsi="Arial" w:cs="Arial"/>
        </w:rPr>
      </w:pPr>
    </w:p>
    <w:p w14:paraId="09FD811C" w14:textId="77777777" w:rsidR="00046A18" w:rsidRPr="00C36210" w:rsidRDefault="00046A18" w:rsidP="00D276A2">
      <w:pPr>
        <w:ind w:left="360"/>
        <w:rPr>
          <w:rFonts w:cs="Arial"/>
          <w:iCs/>
          <w:sz w:val="26"/>
          <w:szCs w:val="26"/>
        </w:rPr>
      </w:pPr>
      <w:r w:rsidRPr="00C36210">
        <w:rPr>
          <w:rFonts w:cs="Arial"/>
          <w:b/>
          <w:iCs/>
          <w:sz w:val="26"/>
          <w:szCs w:val="26"/>
        </w:rPr>
        <w:t>Intermittent Nursing Services</w:t>
      </w:r>
      <w:r w:rsidRPr="00C36210">
        <w:rPr>
          <w:rFonts w:cs="Arial"/>
          <w:iCs/>
          <w:sz w:val="26"/>
          <w:szCs w:val="26"/>
        </w:rPr>
        <w:t xml:space="preserve">  </w:t>
      </w:r>
    </w:p>
    <w:p w14:paraId="5D4EC53B" w14:textId="4032BF8D" w:rsidR="00046A18" w:rsidRPr="00235E02" w:rsidRDefault="00046A18" w:rsidP="6F5CCADE">
      <w:pPr>
        <w:ind w:left="360"/>
        <w:rPr>
          <w:rFonts w:cs="Arial"/>
        </w:rPr>
      </w:pPr>
      <w:r w:rsidRPr="6F5CCADE">
        <w:rPr>
          <w:rFonts w:cs="Arial"/>
        </w:rPr>
        <w:t xml:space="preserve">Intermittent Nursing Services may include, but is not limited to: Medication administration, </w:t>
      </w:r>
      <w:r w:rsidRPr="6F5CCADE">
        <w:rPr>
          <w:rFonts w:asciiTheme="minorHAnsi" w:eastAsiaTheme="minorEastAsia" w:hAnsiTheme="minorHAnsi" w:cstheme="minorBidi"/>
        </w:rPr>
        <w:t xml:space="preserve">Administration of health treatments, Diabetic management, </w:t>
      </w:r>
      <w:r w:rsidR="60D70868" w:rsidRPr="6F5CCADE">
        <w:rPr>
          <w:rFonts w:asciiTheme="minorHAnsi" w:eastAsiaTheme="minorEastAsia" w:hAnsiTheme="minorHAnsi" w:cstheme="minorBidi"/>
        </w:rPr>
        <w:t>N</w:t>
      </w:r>
      <w:r w:rsidR="007E3255" w:rsidRPr="6F5CCADE">
        <w:rPr>
          <w:rFonts w:asciiTheme="minorHAnsi" w:eastAsiaTheme="minorEastAsia" w:hAnsiTheme="minorHAnsi" w:cstheme="minorBidi"/>
        </w:rPr>
        <w:t>onroutine</w:t>
      </w:r>
      <w:r w:rsidRPr="6F5CCADE">
        <w:rPr>
          <w:rFonts w:asciiTheme="minorHAnsi" w:eastAsiaTheme="minorEastAsia" w:hAnsiTheme="minorHAnsi" w:cstheme="minorBidi"/>
        </w:rPr>
        <w:t xml:space="preserve"> ostomy care, Tube feeding</w:t>
      </w:r>
      <w:r w:rsidR="79ACAF5B" w:rsidRPr="6F5CCADE">
        <w:rPr>
          <w:rFonts w:asciiTheme="minorHAnsi" w:eastAsiaTheme="minorEastAsia" w:hAnsiTheme="minorHAnsi" w:cstheme="minorBidi"/>
        </w:rPr>
        <w:t xml:space="preserve"> </w:t>
      </w:r>
      <w:r w:rsidR="79ACAF5B" w:rsidRPr="6F5CCADE">
        <w:rPr>
          <w:rFonts w:asciiTheme="minorHAnsi" w:eastAsiaTheme="minorEastAsia" w:hAnsiTheme="minorHAnsi" w:cstheme="minorBidi"/>
          <w:color w:val="000000" w:themeColor="text1"/>
        </w:rPr>
        <w:t xml:space="preserve">Nurse delegation consistent with chapter </w:t>
      </w:r>
      <w:hyperlink r:id="rId51">
        <w:r w:rsidR="79ACAF5B" w:rsidRPr="6F5CCADE">
          <w:rPr>
            <w:rStyle w:val="Hyperlink"/>
            <w:rFonts w:asciiTheme="minorHAnsi" w:eastAsiaTheme="minorEastAsia" w:hAnsiTheme="minorHAnsi" w:cstheme="minorBidi"/>
            <w:b/>
            <w:bCs/>
            <w:color w:val="2B674D"/>
            <w:u w:val="none"/>
          </w:rPr>
          <w:t>18.79</w:t>
        </w:r>
      </w:hyperlink>
      <w:r w:rsidR="79ACAF5B" w:rsidRPr="6F5CCADE">
        <w:rPr>
          <w:rFonts w:asciiTheme="minorHAnsi" w:eastAsiaTheme="minorEastAsia" w:hAnsiTheme="minorHAnsi" w:cstheme="minorBidi"/>
          <w:color w:val="000000" w:themeColor="text1"/>
        </w:rPr>
        <w:t xml:space="preserve"> RCW.</w:t>
      </w:r>
    </w:p>
    <w:p w14:paraId="31F15784" w14:textId="77777777" w:rsidR="00046A18" w:rsidRPr="00235E02" w:rsidRDefault="00046A18" w:rsidP="00C36210">
      <w:pPr>
        <w:ind w:left="360"/>
        <w:rPr>
          <w:rFonts w:cs="Arial"/>
        </w:rPr>
      </w:pPr>
    </w:p>
    <w:p w14:paraId="12B7347A" w14:textId="77777777" w:rsidR="00046A18" w:rsidRPr="00235E02" w:rsidRDefault="00046A18" w:rsidP="00C36210">
      <w:pPr>
        <w:pStyle w:val="ListParagraph"/>
        <w:numPr>
          <w:ilvl w:val="0"/>
          <w:numId w:val="51"/>
        </w:numPr>
        <w:spacing w:after="200"/>
        <w:ind w:left="1080"/>
        <w:rPr>
          <w:rFonts w:cs="Arial"/>
        </w:rPr>
      </w:pPr>
      <w:r w:rsidRPr="00235E02">
        <w:rPr>
          <w:rFonts w:cs="Arial"/>
        </w:rPr>
        <w:t>Assisted Living Facilities (ALF), and Enhanced Adult Residential Care (EARC’s) are required to have intermittent nursing contract so nursing staff is in place to provide nursing care to meet the needs of residents (</w:t>
      </w:r>
      <w:hyperlink r:id="rId52" w:history="1">
        <w:r w:rsidRPr="00235E02">
          <w:rPr>
            <w:rStyle w:val="Hyperlink"/>
            <w:rFonts w:cs="Arial"/>
          </w:rPr>
          <w:t>WAC 388-78A-2310</w:t>
        </w:r>
      </w:hyperlink>
      <w:r w:rsidRPr="00235E02">
        <w:rPr>
          <w:rFonts w:cs="Arial"/>
        </w:rPr>
        <w:t xml:space="preserve">). </w:t>
      </w:r>
    </w:p>
    <w:p w14:paraId="1964F7C7" w14:textId="77777777" w:rsidR="00046A18" w:rsidRPr="00235E02" w:rsidRDefault="00046A18" w:rsidP="00C36210">
      <w:pPr>
        <w:pStyle w:val="ListParagraph"/>
        <w:numPr>
          <w:ilvl w:val="0"/>
          <w:numId w:val="51"/>
        </w:numPr>
        <w:spacing w:after="200"/>
        <w:ind w:left="1080"/>
        <w:rPr>
          <w:rFonts w:cs="Arial"/>
        </w:rPr>
      </w:pPr>
      <w:r w:rsidRPr="00235E02">
        <w:rPr>
          <w:rFonts w:cs="Arial"/>
        </w:rPr>
        <w:t>Adult Family Home may provide intermittent nursing services if the provider is a licensed nurse or use a contracted nurse with a current license in the state of Washington to provide nursing services (</w:t>
      </w:r>
      <w:hyperlink r:id="rId53" w:history="1">
        <w:r w:rsidRPr="00235E02">
          <w:rPr>
            <w:rStyle w:val="Hyperlink"/>
            <w:rFonts w:cs="Arial"/>
          </w:rPr>
          <w:t>WAC 388-76-10405</w:t>
        </w:r>
      </w:hyperlink>
      <w:r w:rsidRPr="00235E02">
        <w:rPr>
          <w:rFonts w:cs="Arial"/>
        </w:rPr>
        <w:t xml:space="preserve">).  </w:t>
      </w:r>
    </w:p>
    <w:p w14:paraId="51823D65" w14:textId="77777777" w:rsidR="00046A18" w:rsidRPr="00235E02" w:rsidRDefault="00046A18" w:rsidP="00C36210">
      <w:pPr>
        <w:pStyle w:val="ListParagraph"/>
        <w:numPr>
          <w:ilvl w:val="0"/>
          <w:numId w:val="51"/>
        </w:numPr>
        <w:spacing w:after="200"/>
        <w:ind w:left="1080"/>
        <w:rPr>
          <w:rFonts w:cs="Arial"/>
        </w:rPr>
      </w:pPr>
      <w:r w:rsidRPr="00235E02">
        <w:rPr>
          <w:rStyle w:val="breadcrumbclass"/>
          <w:rFonts w:cs="Arial"/>
        </w:rPr>
        <w:t xml:space="preserve">Enhanced Services Facility (ESF) </w:t>
      </w:r>
      <w:r w:rsidRPr="00235E02">
        <w:rPr>
          <w:rFonts w:cs="Arial"/>
        </w:rPr>
        <w:t>are required to have a licensed nurse on-site in the facility 24 hours per day, with a Registered Nurse on-site in the facility at least 20 hours per week. Nursing services will be provided as necessary (</w:t>
      </w:r>
      <w:hyperlink r:id="rId54" w:history="1">
        <w:r w:rsidRPr="00235E02">
          <w:rPr>
            <w:rStyle w:val="Hyperlink"/>
            <w:rFonts w:cs="Arial"/>
          </w:rPr>
          <w:t>WAC 388-107-0240</w:t>
        </w:r>
      </w:hyperlink>
      <w:r w:rsidRPr="00235E02">
        <w:rPr>
          <w:rFonts w:cs="Arial"/>
        </w:rPr>
        <w:t xml:space="preserve">). </w:t>
      </w:r>
    </w:p>
    <w:p w14:paraId="0C7A3D10" w14:textId="77777777" w:rsidR="00046A18" w:rsidRPr="00235E02" w:rsidRDefault="00046A18" w:rsidP="00C36210">
      <w:pPr>
        <w:pStyle w:val="ListParagraph"/>
        <w:numPr>
          <w:ilvl w:val="0"/>
          <w:numId w:val="51"/>
        </w:numPr>
        <w:spacing w:after="200"/>
        <w:ind w:left="1080"/>
        <w:rPr>
          <w:rFonts w:cs="Arial"/>
        </w:rPr>
      </w:pPr>
      <w:r w:rsidRPr="00235E02">
        <w:rPr>
          <w:rFonts w:cs="Arial"/>
        </w:rPr>
        <w:t>Adult Residential Care facilities are not required to provide intermittent nursing services by contract.</w:t>
      </w:r>
    </w:p>
    <w:p w14:paraId="48853B78" w14:textId="77777777" w:rsidR="00046A18" w:rsidRPr="00C36210" w:rsidRDefault="00046A18" w:rsidP="00D276A2">
      <w:pPr>
        <w:ind w:left="360"/>
        <w:rPr>
          <w:rFonts w:cs="Arial"/>
          <w:iCs/>
          <w:sz w:val="26"/>
          <w:szCs w:val="26"/>
        </w:rPr>
      </w:pPr>
      <w:r w:rsidRPr="00C36210">
        <w:rPr>
          <w:rFonts w:cs="Arial"/>
          <w:b/>
          <w:iCs/>
          <w:sz w:val="26"/>
          <w:szCs w:val="26"/>
        </w:rPr>
        <w:t>Nurse Delegation</w:t>
      </w:r>
      <w:r w:rsidRPr="00C36210">
        <w:rPr>
          <w:rFonts w:cs="Arial"/>
          <w:iCs/>
          <w:sz w:val="26"/>
          <w:szCs w:val="26"/>
        </w:rPr>
        <w:t xml:space="preserve"> </w:t>
      </w:r>
    </w:p>
    <w:p w14:paraId="3A474E53" w14:textId="77777777" w:rsidR="00046A18" w:rsidRPr="00235E02" w:rsidRDefault="00046A18" w:rsidP="00D276A2">
      <w:pPr>
        <w:ind w:left="360"/>
        <w:rPr>
          <w:rFonts w:cs="Arial"/>
        </w:rPr>
      </w:pPr>
      <w:r w:rsidRPr="00235E02">
        <w:rPr>
          <w:rFonts w:cs="Arial"/>
        </w:rPr>
        <w:t>Nurse Delegation is provided by a registered nurse delegator who assesses a client to determine whether they are in a stable and predictable condition; then teaches, evaluates the competency and supervises limited nursing tasks to nursing assistants or home care aides who meet the requirements of a certified home care aide, nursing assistant certified and/or nursing assistant registered in the State of Washington (</w:t>
      </w:r>
      <w:hyperlink r:id="rId55" w:history="1">
        <w:r w:rsidRPr="00235E02">
          <w:rPr>
            <w:rStyle w:val="Hyperlink"/>
            <w:rFonts w:cs="Arial"/>
          </w:rPr>
          <w:t>WAC 388-76-10405</w:t>
        </w:r>
      </w:hyperlink>
      <w:r w:rsidRPr="00235E02">
        <w:rPr>
          <w:rFonts w:cs="Arial"/>
        </w:rPr>
        <w:t xml:space="preserve">).  </w:t>
      </w:r>
    </w:p>
    <w:p w14:paraId="5C9496EC" w14:textId="77777777" w:rsidR="00046A18" w:rsidRPr="00235E02" w:rsidRDefault="00046A18" w:rsidP="00D276A2">
      <w:pPr>
        <w:ind w:left="360"/>
        <w:rPr>
          <w:rFonts w:cs="Arial"/>
        </w:rPr>
      </w:pPr>
    </w:p>
    <w:p w14:paraId="4B6ED498" w14:textId="77777777" w:rsidR="00046A18" w:rsidRPr="00235E02" w:rsidRDefault="00046A18" w:rsidP="00D276A2">
      <w:pPr>
        <w:ind w:left="360"/>
        <w:rPr>
          <w:rFonts w:cs="Arial"/>
        </w:rPr>
      </w:pPr>
      <w:r w:rsidRPr="00235E02">
        <w:rPr>
          <w:rFonts w:cs="Arial"/>
        </w:rPr>
        <w:t xml:space="preserve">In Adult Family Homes (AFH), the cost of nurse delegation can be covered by the CFC program or the Residential Support Waiver for Medicaid </w:t>
      </w:r>
      <w:r w:rsidR="007E3255" w:rsidRPr="00235E02">
        <w:rPr>
          <w:rFonts w:cs="Arial"/>
        </w:rPr>
        <w:t>residents or</w:t>
      </w:r>
      <w:r w:rsidRPr="00235E02">
        <w:rPr>
          <w:rFonts w:cs="Arial"/>
        </w:rPr>
        <w:t xml:space="preserve"> using state funds when a resident is not a Medicaid client.  AFH providers may choose to admit or retain residents requiring nurse delegation.  Nurse delegation can occur in ALFs and </w:t>
      </w:r>
      <w:r w:rsidR="007E3255" w:rsidRPr="00235E02">
        <w:rPr>
          <w:rFonts w:cs="Arial"/>
        </w:rPr>
        <w:t>EARCs,</w:t>
      </w:r>
      <w:r w:rsidRPr="00235E02">
        <w:rPr>
          <w:rFonts w:cs="Arial"/>
        </w:rPr>
        <w:t xml:space="preserve"> but it is not a reimbursable function.  Since ALF and EARC have intermittent nursing services by contract, their nursing staff may delegate if they choose (</w:t>
      </w:r>
      <w:hyperlink r:id="rId56" w:history="1">
        <w:r w:rsidRPr="00235E02">
          <w:rPr>
            <w:rStyle w:val="Hyperlink"/>
            <w:rFonts w:cs="Arial"/>
          </w:rPr>
          <w:t>WAC 388-110-150</w:t>
        </w:r>
      </w:hyperlink>
      <w:r w:rsidRPr="00235E02">
        <w:rPr>
          <w:rFonts w:cs="Arial"/>
        </w:rPr>
        <w:t xml:space="preserve"> and </w:t>
      </w:r>
      <w:hyperlink r:id="rId57" w:history="1">
        <w:r w:rsidRPr="00235E02">
          <w:rPr>
            <w:rStyle w:val="Hyperlink"/>
            <w:rFonts w:cs="Arial"/>
          </w:rPr>
          <w:t>WAC 388-110-220</w:t>
        </w:r>
      </w:hyperlink>
      <w:r w:rsidRPr="00235E02">
        <w:rPr>
          <w:rFonts w:cs="Arial"/>
        </w:rPr>
        <w:t>).</w:t>
      </w:r>
    </w:p>
    <w:p w14:paraId="2EC4537E" w14:textId="77777777" w:rsidR="00046A18" w:rsidRPr="00235E02" w:rsidRDefault="00046A18" w:rsidP="00D276A2">
      <w:pPr>
        <w:ind w:left="720"/>
        <w:rPr>
          <w:rFonts w:cs="Arial"/>
        </w:rPr>
      </w:pPr>
    </w:p>
    <w:tbl>
      <w:tblPr>
        <w:tblW w:w="950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4A0" w:firstRow="1" w:lastRow="0" w:firstColumn="1" w:lastColumn="0" w:noHBand="0" w:noVBand="1"/>
      </w:tblPr>
      <w:tblGrid>
        <w:gridCol w:w="9500"/>
      </w:tblGrid>
      <w:tr w:rsidR="00046A18" w:rsidRPr="00235E02" w14:paraId="40C57F1F" w14:textId="77777777" w:rsidTr="00E5127F">
        <w:trPr>
          <w:trHeight w:val="527"/>
        </w:trPr>
        <w:tc>
          <w:tcPr>
            <w:tcW w:w="9500" w:type="dxa"/>
            <w:tcBorders>
              <w:top w:val="nil"/>
              <w:left w:val="nil"/>
              <w:bottom w:val="nil"/>
              <w:right w:val="nil"/>
            </w:tcBorders>
            <w:shd w:val="clear" w:color="auto" w:fill="auto"/>
          </w:tcPr>
          <w:p w14:paraId="3CC3DB6B" w14:textId="48CD0B55" w:rsidR="00046A18" w:rsidRPr="00235E02" w:rsidRDefault="00046A18" w:rsidP="00046A18">
            <w:pPr>
              <w:rPr>
                <w:rFonts w:cs="Arial"/>
              </w:rPr>
            </w:pPr>
            <w:r w:rsidRPr="00235E02">
              <w:rPr>
                <w:rFonts w:cs="Arial"/>
                <w:b/>
              </w:rPr>
              <w:t>Note</w:t>
            </w:r>
            <w:r w:rsidRPr="00235E02">
              <w:rPr>
                <w:rFonts w:cs="Arial"/>
              </w:rPr>
              <w:t>: Refer to</w:t>
            </w:r>
            <w:r w:rsidR="00AF1978">
              <w:rPr>
                <w:rFonts w:cs="Arial"/>
              </w:rPr>
              <w:t xml:space="preserve"> LTC Manual</w:t>
            </w:r>
            <w:r w:rsidRPr="00235E02">
              <w:rPr>
                <w:rFonts w:cs="Arial"/>
              </w:rPr>
              <w:t xml:space="preserve"> </w:t>
            </w:r>
            <w:hyperlink r:id="rId58" w:history="1">
              <w:r w:rsidR="00EE4CE2">
                <w:rPr>
                  <w:rStyle w:val="Hyperlink"/>
                  <w:rFonts w:eastAsia="Times New Roman" w:cs="Arial"/>
                </w:rPr>
                <w:t>Chapter 13</w:t>
              </w:r>
            </w:hyperlink>
            <w:r w:rsidRPr="00235E02">
              <w:rPr>
                <w:rFonts w:cs="Arial"/>
                <w:bCs/>
              </w:rPr>
              <w:t xml:space="preserve"> for additional information regarding Nurse Delegation.</w:t>
            </w:r>
          </w:p>
        </w:tc>
      </w:tr>
    </w:tbl>
    <w:p w14:paraId="75D43D33" w14:textId="77777777" w:rsidR="00046A18" w:rsidRPr="00DC2171" w:rsidRDefault="007E3255" w:rsidP="00D276A2">
      <w:pPr>
        <w:pStyle w:val="List1numbered"/>
        <w:ind w:left="360"/>
        <w:rPr>
          <w:rFonts w:ascii="Calibri" w:hAnsi="Calibri" w:cs="Arial"/>
          <w:b/>
          <w:iCs/>
          <w:sz w:val="26"/>
          <w:szCs w:val="26"/>
        </w:rPr>
      </w:pPr>
      <w:r w:rsidRPr="00DC2171">
        <w:rPr>
          <w:rFonts w:ascii="Calibri" w:hAnsi="Calibri" w:cs="Arial"/>
          <w:b/>
          <w:iCs/>
          <w:sz w:val="26"/>
          <w:szCs w:val="26"/>
        </w:rPr>
        <w:t>24-hour</w:t>
      </w:r>
      <w:r w:rsidR="00046A18" w:rsidRPr="00DC2171">
        <w:rPr>
          <w:rFonts w:ascii="Calibri" w:hAnsi="Calibri" w:cs="Arial"/>
          <w:b/>
          <w:iCs/>
          <w:sz w:val="26"/>
          <w:szCs w:val="26"/>
        </w:rPr>
        <w:t xml:space="preserve"> nursing services </w:t>
      </w:r>
    </w:p>
    <w:p w14:paraId="6A3CB873" w14:textId="784C84F3" w:rsidR="00046A18" w:rsidRPr="00235E02" w:rsidRDefault="00046A18" w:rsidP="00D276A2">
      <w:pPr>
        <w:pStyle w:val="List1numbered"/>
        <w:ind w:left="360"/>
        <w:rPr>
          <w:rStyle w:val="Hyperlink"/>
          <w:rFonts w:ascii="Calibri" w:hAnsi="Calibri" w:cs="Arial"/>
          <w:sz w:val="22"/>
          <w:szCs w:val="22"/>
        </w:rPr>
      </w:pPr>
      <w:r w:rsidRPr="00235E02">
        <w:rPr>
          <w:rFonts w:ascii="Calibri" w:hAnsi="Calibri" w:cs="Arial"/>
          <w:sz w:val="22"/>
          <w:szCs w:val="22"/>
        </w:rPr>
        <w:t xml:space="preserve">Enhanced Services Facility (ESF) is required to </w:t>
      </w:r>
      <w:r w:rsidR="00EE4CE2" w:rsidRPr="00235E02">
        <w:rPr>
          <w:rFonts w:ascii="Calibri" w:hAnsi="Calibri" w:cs="Arial"/>
          <w:sz w:val="22"/>
          <w:szCs w:val="22"/>
        </w:rPr>
        <w:t>always have a licensed nurse on-site</w:t>
      </w:r>
      <w:r w:rsidRPr="00235E02">
        <w:rPr>
          <w:rFonts w:ascii="Calibri" w:hAnsi="Calibri" w:cs="Arial"/>
          <w:sz w:val="22"/>
          <w:szCs w:val="22"/>
        </w:rPr>
        <w:t>. A Registered Nurse is on-site in the facility 20 hours per week and on-call the remainder of the week to meet any specific nursing needs that cannot be addressed by the licensed nurse on-site (</w:t>
      </w:r>
      <w:r w:rsidRPr="00235E02">
        <w:rPr>
          <w:rFonts w:ascii="Calibri" w:hAnsi="Calibri" w:cs="Arial"/>
          <w:sz w:val="22"/>
          <w:szCs w:val="22"/>
        </w:rPr>
        <w:fldChar w:fldCharType="begin"/>
      </w:r>
      <w:r w:rsidRPr="00235E02">
        <w:rPr>
          <w:rFonts w:ascii="Calibri" w:hAnsi="Calibri" w:cs="Arial"/>
          <w:sz w:val="22"/>
          <w:szCs w:val="22"/>
        </w:rPr>
        <w:instrText xml:space="preserve"> HYPERLINK "http://app.leg.wa.gov/WAC/default.aspx?cite=388-107-0240" </w:instrText>
      </w:r>
      <w:r w:rsidRPr="00235E02">
        <w:rPr>
          <w:rFonts w:ascii="Calibri" w:hAnsi="Calibri" w:cs="Arial"/>
          <w:sz w:val="22"/>
          <w:szCs w:val="22"/>
        </w:rPr>
      </w:r>
      <w:r w:rsidRPr="00235E02">
        <w:rPr>
          <w:rFonts w:ascii="Calibri" w:hAnsi="Calibri" w:cs="Arial"/>
          <w:sz w:val="22"/>
          <w:szCs w:val="22"/>
        </w:rPr>
        <w:fldChar w:fldCharType="separate"/>
      </w:r>
      <w:r w:rsidRPr="00235E02">
        <w:rPr>
          <w:rStyle w:val="Hyperlink"/>
          <w:rFonts w:ascii="Calibri" w:hAnsi="Calibri" w:cs="Arial"/>
          <w:sz w:val="22"/>
          <w:szCs w:val="22"/>
        </w:rPr>
        <w:t>WAC 388-107-0240</w:t>
      </w:r>
      <w:r w:rsidRPr="00EE4CE2">
        <w:rPr>
          <w:rStyle w:val="Hyperlink"/>
          <w:rFonts w:ascii="Calibri" w:hAnsi="Calibri" w:cs="Arial"/>
          <w:color w:val="auto"/>
          <w:sz w:val="22"/>
          <w:szCs w:val="22"/>
          <w:u w:val="none"/>
        </w:rPr>
        <w:t>).</w:t>
      </w:r>
      <w:r w:rsidRPr="00235E02">
        <w:rPr>
          <w:rStyle w:val="Hyperlink"/>
          <w:rFonts w:ascii="Calibri" w:hAnsi="Calibri" w:cs="Arial"/>
          <w:sz w:val="22"/>
          <w:szCs w:val="22"/>
        </w:rPr>
        <w:t xml:space="preserve"> </w:t>
      </w:r>
    </w:p>
    <w:p w14:paraId="367CF569" w14:textId="77777777" w:rsidR="00046A18" w:rsidRPr="00235E02" w:rsidRDefault="00046A18" w:rsidP="00D276A2">
      <w:pPr>
        <w:pStyle w:val="List1numbered"/>
        <w:ind w:left="360"/>
        <w:rPr>
          <w:rStyle w:val="Hyperlink"/>
          <w:rFonts w:ascii="Calibri" w:hAnsi="Calibri" w:cs="Arial"/>
          <w:sz w:val="22"/>
          <w:szCs w:val="22"/>
        </w:rPr>
      </w:pPr>
    </w:p>
    <w:p w14:paraId="72DF8A9E" w14:textId="77777777" w:rsidR="00046A18" w:rsidRPr="00DC2171" w:rsidRDefault="00046A18" w:rsidP="00D276A2">
      <w:pPr>
        <w:pStyle w:val="List1numbered"/>
        <w:ind w:left="360"/>
        <w:rPr>
          <w:rFonts w:ascii="Calibri" w:hAnsi="Calibri" w:cs="Arial"/>
          <w:b/>
          <w:iCs/>
          <w:sz w:val="26"/>
          <w:szCs w:val="26"/>
        </w:rPr>
      </w:pPr>
      <w:r w:rsidRPr="00235E02">
        <w:rPr>
          <w:rFonts w:ascii="Calibri" w:hAnsi="Calibri" w:cs="Arial"/>
          <w:sz w:val="22"/>
          <w:szCs w:val="22"/>
        </w:rPr>
        <w:fldChar w:fldCharType="end"/>
      </w:r>
      <w:r w:rsidRPr="00DC2171">
        <w:rPr>
          <w:rFonts w:ascii="Calibri" w:hAnsi="Calibri" w:cs="Arial"/>
          <w:b/>
          <w:iCs/>
          <w:sz w:val="26"/>
          <w:szCs w:val="26"/>
        </w:rPr>
        <w:t>Waiver Skilled Nursing</w:t>
      </w:r>
    </w:p>
    <w:p w14:paraId="04D5C890" w14:textId="1253F006" w:rsidR="00046A18" w:rsidRPr="00235E02" w:rsidRDefault="00046A18" w:rsidP="00D276A2">
      <w:pPr>
        <w:ind w:left="360"/>
        <w:rPr>
          <w:rFonts w:cs="Arial"/>
        </w:rPr>
      </w:pPr>
      <w:r w:rsidRPr="00235E02">
        <w:rPr>
          <w:rFonts w:cs="Arial"/>
        </w:rPr>
        <w:t xml:space="preserve">This waiver service is available in all waiver settings </w:t>
      </w:r>
      <w:r w:rsidR="00E5127F" w:rsidRPr="00235E02">
        <w:rPr>
          <w:rFonts w:cs="Arial"/>
        </w:rPr>
        <w:t>if</w:t>
      </w:r>
      <w:r w:rsidRPr="00235E02">
        <w:rPr>
          <w:rFonts w:cs="Arial"/>
        </w:rPr>
        <w:t xml:space="preserve"> it is does not duplicate a service that is already provided by contract or another source.  Skilled Nursing Services provide direct skilled intermittent nursing tasks to clients.  Registered nurses, or Licensed Practical nurses under the supervision of a RN, may provide skilled treatment that is beyond the amount, duration, or scope of Medicaid-reimbursed home health services as provided in </w:t>
      </w:r>
      <w:hyperlink r:id="rId59" w:history="1">
        <w:r w:rsidR="006A00AA">
          <w:rPr>
            <w:rStyle w:val="Hyperlink"/>
            <w:rFonts w:cs="Arial"/>
          </w:rPr>
          <w:t>WAC 182-551-2100</w:t>
        </w:r>
      </w:hyperlink>
      <w:r w:rsidRPr="00235E02">
        <w:rPr>
          <w:rFonts w:cs="Arial"/>
        </w:rPr>
        <w:t xml:space="preserve">. </w:t>
      </w:r>
    </w:p>
    <w:p w14:paraId="187BE4DA" w14:textId="77777777" w:rsidR="00046A18" w:rsidRPr="00235E02" w:rsidRDefault="00046A18" w:rsidP="00D276A2">
      <w:pPr>
        <w:ind w:left="360"/>
        <w:rPr>
          <w:rFonts w:cs="Arial"/>
        </w:rPr>
      </w:pPr>
    </w:p>
    <w:p w14:paraId="64073CEF" w14:textId="77777777" w:rsidR="00046A18" w:rsidRPr="00DC2171" w:rsidRDefault="00046A18" w:rsidP="00D276A2">
      <w:pPr>
        <w:ind w:left="360"/>
        <w:rPr>
          <w:rFonts w:cs="Arial"/>
          <w:iCs/>
          <w:sz w:val="26"/>
          <w:szCs w:val="26"/>
        </w:rPr>
      </w:pPr>
      <w:r w:rsidRPr="00DC2171">
        <w:rPr>
          <w:rFonts w:cs="Arial"/>
          <w:b/>
          <w:iCs/>
          <w:sz w:val="26"/>
          <w:szCs w:val="26"/>
        </w:rPr>
        <w:t>Nursing Services</w:t>
      </w:r>
      <w:r w:rsidRPr="00DC2171">
        <w:rPr>
          <w:rFonts w:cs="Arial"/>
          <w:iCs/>
          <w:sz w:val="26"/>
          <w:szCs w:val="26"/>
        </w:rPr>
        <w:t xml:space="preserve"> </w:t>
      </w:r>
    </w:p>
    <w:p w14:paraId="5DE6FCF1" w14:textId="37DBE459" w:rsidR="00046A18" w:rsidRPr="00235E02" w:rsidRDefault="00046A18" w:rsidP="00D276A2">
      <w:pPr>
        <w:ind w:left="360"/>
        <w:rPr>
          <w:rFonts w:cs="Arial"/>
        </w:rPr>
      </w:pPr>
      <w:r w:rsidRPr="00235E02">
        <w:rPr>
          <w:rFonts w:cs="Arial"/>
        </w:rPr>
        <w:t>Nursing services are available in all residential settings, when the service does not duplicate a service that is already provided by contract or another source.  The frequency and scope of the nursing services is based on individual need as determined by the CARE assessment and additional collateral contact information (</w:t>
      </w:r>
      <w:hyperlink r:id="rId60" w:history="1">
        <w:r w:rsidRPr="00235E02">
          <w:rPr>
            <w:rStyle w:val="Hyperlink"/>
            <w:rFonts w:cs="Arial"/>
          </w:rPr>
          <w:t>WAC 388-106-0200</w:t>
        </w:r>
      </w:hyperlink>
      <w:r w:rsidRPr="00235E02">
        <w:rPr>
          <w:rFonts w:cs="Arial"/>
        </w:rPr>
        <w:t xml:space="preserve">, </w:t>
      </w:r>
      <w:hyperlink r:id="rId61" w:history="1">
        <w:r w:rsidRPr="00235E02">
          <w:rPr>
            <w:rStyle w:val="Hyperlink"/>
            <w:rFonts w:cs="Arial"/>
          </w:rPr>
          <w:t>WAC 388-106-0300</w:t>
        </w:r>
      </w:hyperlink>
      <w:r w:rsidRPr="005A6F86">
        <w:rPr>
          <w:rStyle w:val="Hyperlink"/>
          <w:rFonts w:cs="Arial"/>
          <w:color w:val="auto"/>
          <w:u w:val="none"/>
        </w:rPr>
        <w:t xml:space="preserve">, and </w:t>
      </w:r>
      <w:hyperlink r:id="rId62" w:history="1">
        <w:r w:rsidRPr="00235E02">
          <w:rPr>
            <w:rStyle w:val="Hyperlink"/>
            <w:rFonts w:cs="Arial"/>
          </w:rPr>
          <w:t xml:space="preserve">WAC </w:t>
        </w:r>
        <w:r w:rsidRPr="00235E02">
          <w:rPr>
            <w:rStyle w:val="Hyperlink"/>
            <w:rFonts w:eastAsia="Times New Roman" w:cs="Arial"/>
          </w:rPr>
          <w:t>388-107-0070</w:t>
        </w:r>
      </w:hyperlink>
      <w:r w:rsidRPr="005A6F86">
        <w:rPr>
          <w:rStyle w:val="Hyperlink"/>
          <w:rFonts w:cs="Arial"/>
          <w:color w:val="auto"/>
          <w:u w:val="none"/>
        </w:rPr>
        <w:t xml:space="preserve"> for ESF)</w:t>
      </w:r>
      <w:r w:rsidRPr="005A6F86">
        <w:rPr>
          <w:rFonts w:cs="Arial"/>
        </w:rPr>
        <w:t>.</w:t>
      </w:r>
      <w:r w:rsidR="003B6B39">
        <w:rPr>
          <w:rFonts w:cs="Arial"/>
        </w:rPr>
        <w:t xml:space="preserve"> </w:t>
      </w:r>
      <w:r w:rsidRPr="00235E02">
        <w:rPr>
          <w:rFonts w:cs="Arial"/>
        </w:rPr>
        <w:t>Services include:</w:t>
      </w:r>
    </w:p>
    <w:p w14:paraId="018284BE" w14:textId="40D9770D" w:rsidR="00046A18" w:rsidRPr="00235E02" w:rsidRDefault="00046A18" w:rsidP="008A3AAB">
      <w:pPr>
        <w:numPr>
          <w:ilvl w:val="0"/>
          <w:numId w:val="33"/>
        </w:numPr>
        <w:ind w:left="1440"/>
        <w:rPr>
          <w:rFonts w:cs="Arial"/>
        </w:rPr>
      </w:pPr>
      <w:r w:rsidRPr="00235E02">
        <w:rPr>
          <w:rFonts w:cs="Arial"/>
        </w:rPr>
        <w:t>Nursing assessment/reassessment</w:t>
      </w:r>
      <w:r w:rsidR="00F84019">
        <w:rPr>
          <w:rFonts w:cs="Arial"/>
        </w:rPr>
        <w:t>,</w:t>
      </w:r>
    </w:p>
    <w:p w14:paraId="072B22AD" w14:textId="6D23F6CE" w:rsidR="00046A18" w:rsidRPr="00235E02" w:rsidRDefault="00046A18" w:rsidP="008A3AAB">
      <w:pPr>
        <w:numPr>
          <w:ilvl w:val="0"/>
          <w:numId w:val="33"/>
        </w:numPr>
        <w:ind w:left="1440"/>
        <w:rPr>
          <w:rFonts w:cs="Arial"/>
        </w:rPr>
      </w:pPr>
      <w:r w:rsidRPr="00235E02">
        <w:rPr>
          <w:rFonts w:cs="Arial"/>
        </w:rPr>
        <w:t>Instruction to client or providers</w:t>
      </w:r>
      <w:r w:rsidR="00F84019">
        <w:rPr>
          <w:rFonts w:cs="Arial"/>
        </w:rPr>
        <w:t>,</w:t>
      </w:r>
    </w:p>
    <w:p w14:paraId="1CDDFC6D" w14:textId="06B589C4" w:rsidR="00046A18" w:rsidRPr="00235E02" w:rsidRDefault="00046A18" w:rsidP="008A3AAB">
      <w:pPr>
        <w:numPr>
          <w:ilvl w:val="0"/>
          <w:numId w:val="33"/>
        </w:numPr>
        <w:ind w:left="1440"/>
        <w:rPr>
          <w:rFonts w:cs="Arial"/>
        </w:rPr>
      </w:pPr>
      <w:r w:rsidRPr="00235E02">
        <w:rPr>
          <w:rFonts w:cs="Arial"/>
        </w:rPr>
        <w:t>Care coordination, file review and referral to other health care providers</w:t>
      </w:r>
      <w:r w:rsidR="00272AC9">
        <w:rPr>
          <w:rFonts w:cs="Arial"/>
        </w:rPr>
        <w:t>,</w:t>
      </w:r>
    </w:p>
    <w:p w14:paraId="0B299BB5" w14:textId="5FEB00EB" w:rsidR="00046A18" w:rsidRPr="00235E02" w:rsidRDefault="00046A18" w:rsidP="008A3AAB">
      <w:pPr>
        <w:numPr>
          <w:ilvl w:val="0"/>
          <w:numId w:val="33"/>
        </w:numPr>
        <w:ind w:left="1440"/>
        <w:rPr>
          <w:rFonts w:cs="Arial"/>
        </w:rPr>
      </w:pPr>
      <w:r w:rsidRPr="00235E02">
        <w:rPr>
          <w:rFonts w:cs="Arial"/>
        </w:rPr>
        <w:t>Skilled treatment only in the event of an emergency that would require authorization, prescription, and supervision by an authorized practitioner prior to its provision by a nurse</w:t>
      </w:r>
      <w:r w:rsidR="00F84019">
        <w:rPr>
          <w:rFonts w:cs="Arial"/>
        </w:rPr>
        <w:t xml:space="preserve"> and/or</w:t>
      </w:r>
      <w:r w:rsidR="00272AC9">
        <w:rPr>
          <w:rFonts w:cs="Arial"/>
        </w:rPr>
        <w:t>,</w:t>
      </w:r>
    </w:p>
    <w:p w14:paraId="56473021" w14:textId="77777777" w:rsidR="00046A18" w:rsidRPr="00235E02" w:rsidRDefault="00046A18" w:rsidP="008A3AAB">
      <w:pPr>
        <w:numPr>
          <w:ilvl w:val="0"/>
          <w:numId w:val="33"/>
        </w:numPr>
        <w:ind w:left="1440"/>
        <w:rPr>
          <w:rFonts w:cs="Arial"/>
        </w:rPr>
      </w:pPr>
      <w:r w:rsidRPr="00235E02">
        <w:rPr>
          <w:rFonts w:cs="Arial"/>
        </w:rPr>
        <w:t>Evaluation of health-related care needs affecting service plan and delivery.</w:t>
      </w:r>
    </w:p>
    <w:p w14:paraId="040E3B1F" w14:textId="77777777" w:rsidR="00046A18" w:rsidRPr="00235E02" w:rsidRDefault="00046A18" w:rsidP="00D276A2">
      <w:pPr>
        <w:ind w:left="360"/>
        <w:rPr>
          <w:rFonts w:cs="Arial"/>
        </w:rPr>
      </w:pPr>
    </w:p>
    <w:p w14:paraId="30FEB6E1" w14:textId="1680E9A5" w:rsidR="00046A18" w:rsidRPr="00235E02" w:rsidRDefault="00046A18" w:rsidP="00E40C30">
      <w:pPr>
        <w:ind w:left="360"/>
        <w:rPr>
          <w:rFonts w:cs="Arial"/>
        </w:rPr>
      </w:pPr>
      <w:r w:rsidRPr="00235E02">
        <w:rPr>
          <w:rFonts w:cs="Arial"/>
          <w:b/>
        </w:rPr>
        <w:t xml:space="preserve">Note: </w:t>
      </w:r>
      <w:r w:rsidRPr="00235E02">
        <w:rPr>
          <w:rFonts w:cs="Arial"/>
        </w:rPr>
        <w:t>For additional information regarding Nursing Services refer to</w:t>
      </w:r>
      <w:r w:rsidR="00AF1978">
        <w:rPr>
          <w:rFonts w:cs="Arial"/>
        </w:rPr>
        <w:t xml:space="preserve"> LTC Manual</w:t>
      </w:r>
      <w:r w:rsidRPr="00235E02">
        <w:t xml:space="preserve"> </w:t>
      </w:r>
      <w:hyperlink r:id="rId63" w:history="1">
        <w:r w:rsidRPr="00235E02">
          <w:rPr>
            <w:rStyle w:val="Hyperlink"/>
            <w:rFonts w:eastAsia="Times New Roman" w:cs="Arial"/>
          </w:rPr>
          <w:t>Chapter 24</w:t>
        </w:r>
      </w:hyperlink>
    </w:p>
    <w:p w14:paraId="36BAAC6E" w14:textId="77777777" w:rsidR="00046A18" w:rsidRDefault="00046A18" w:rsidP="00046A18">
      <w:pPr>
        <w:rPr>
          <w:rFonts w:ascii="Arial" w:hAnsi="Arial" w:cs="Arial"/>
        </w:rPr>
      </w:pPr>
    </w:p>
    <w:p w14:paraId="3275D7DF" w14:textId="77777777" w:rsidR="006A7A4A" w:rsidRDefault="006A7A4A" w:rsidP="00046A18">
      <w:pPr>
        <w:rPr>
          <w:rFonts w:ascii="Arial" w:hAnsi="Arial" w:cs="Arial"/>
        </w:rPr>
      </w:pPr>
    </w:p>
    <w:p w14:paraId="62744694" w14:textId="77777777" w:rsidR="00AC36D7" w:rsidRPr="00D276A2" w:rsidRDefault="00AC36D7" w:rsidP="007806D6">
      <w:pPr>
        <w:rPr>
          <w:b/>
        </w:rPr>
      </w:pPr>
      <w:bookmarkStart w:id="28" w:name="_SERVICES_PROVIDED_BY"/>
      <w:bookmarkStart w:id="29" w:name="ServicesChart"/>
      <w:bookmarkStart w:id="30" w:name="_Determining_Program_Eligibility"/>
      <w:bookmarkStart w:id="31" w:name="DeterminingEligibility"/>
      <w:bookmarkEnd w:id="28"/>
      <w:bookmarkEnd w:id="29"/>
      <w:bookmarkEnd w:id="30"/>
    </w:p>
    <w:p w14:paraId="21C49381" w14:textId="77777777" w:rsidR="00046A18" w:rsidRPr="00D276A2" w:rsidRDefault="00046A18" w:rsidP="008B4D3C">
      <w:pPr>
        <w:pStyle w:val="Heading2"/>
        <w:rPr>
          <w:rFonts w:cs="Arial"/>
          <w:i/>
        </w:rPr>
      </w:pPr>
      <w:bookmarkStart w:id="32" w:name="_Toc168659413"/>
      <w:r w:rsidRPr="008B4D3C">
        <w:t>Determining program eligibility for residential setting</w:t>
      </w:r>
      <w:bookmarkEnd w:id="32"/>
    </w:p>
    <w:bookmarkEnd w:id="31"/>
    <w:p w14:paraId="094C5CF4" w14:textId="77777777" w:rsidR="00046A18" w:rsidRPr="00235E02" w:rsidRDefault="00046A18" w:rsidP="00046A18">
      <w:pPr>
        <w:pStyle w:val="BodyText"/>
        <w:rPr>
          <w:rFonts w:cs="Arial"/>
          <w:sz w:val="22"/>
          <w:szCs w:val="22"/>
        </w:rPr>
      </w:pPr>
      <w:r w:rsidRPr="00235E02">
        <w:rPr>
          <w:rFonts w:cs="Arial"/>
          <w:sz w:val="22"/>
          <w:szCs w:val="22"/>
        </w:rPr>
        <w:t xml:space="preserve">All ALTSA clients in any residential setting must meet the functional and financial eligibility program requirements before being placed in the facility.  Eligibility is determined simultaneously between </w:t>
      </w:r>
      <w:r w:rsidR="009C0CA8" w:rsidRPr="00235E02">
        <w:rPr>
          <w:rFonts w:cs="Arial"/>
          <w:sz w:val="22"/>
          <w:szCs w:val="22"/>
        </w:rPr>
        <w:t>the Public Benefit Specialist</w:t>
      </w:r>
      <w:r w:rsidR="00215117">
        <w:rPr>
          <w:rFonts w:cs="Arial"/>
          <w:sz w:val="22"/>
          <w:szCs w:val="22"/>
        </w:rPr>
        <w:t xml:space="preserve"> </w:t>
      </w:r>
      <w:r w:rsidRPr="00235E02">
        <w:rPr>
          <w:rFonts w:cs="Arial"/>
          <w:sz w:val="22"/>
          <w:szCs w:val="22"/>
        </w:rPr>
        <w:t xml:space="preserve">for financial eligibility and by CM/ SSS for functional eligibility. Individuals who </w:t>
      </w:r>
      <w:r w:rsidRPr="00235E02">
        <w:rPr>
          <w:rFonts w:cs="Arial"/>
          <w:sz w:val="22"/>
          <w:szCs w:val="22"/>
        </w:rPr>
        <w:lastRenderedPageBreak/>
        <w:t>do not qualify for CFC, the Residential Support Waiver or RCL can only be placed in contracted AFH or ARC. The following chart shows which residential facility types can be offered to client based on the financial program they are eligible for:</w:t>
      </w:r>
      <w:r w:rsidRPr="00235E02" w:rsidDel="00E01FAF">
        <w:rPr>
          <w:rFonts w:cs="Arial"/>
          <w:sz w:val="22"/>
          <w:szCs w:val="22"/>
        </w:rPr>
        <w:t xml:space="preserve"> </w:t>
      </w:r>
    </w:p>
    <w:p w14:paraId="5196A088" w14:textId="77777777" w:rsidR="00D276A2" w:rsidRPr="00235E02" w:rsidRDefault="00D276A2" w:rsidP="00046A18">
      <w:pPr>
        <w:pStyle w:val="BodyText"/>
        <w:rPr>
          <w:rFonts w:cs="Arial"/>
          <w:sz w:val="22"/>
          <w:szCs w:val="22"/>
        </w:rPr>
      </w:pPr>
    </w:p>
    <w:p w14:paraId="1A995B79" w14:textId="77777777" w:rsidR="00046A18" w:rsidRDefault="00046A18" w:rsidP="00046A18">
      <w:pPr>
        <w:pStyle w:val="BodyText"/>
        <w:rPr>
          <w:rFonts w:ascii="Arial" w:hAnsi="Arial" w:cs="Arial"/>
        </w:rPr>
      </w:pPr>
    </w:p>
    <w:tbl>
      <w:tblPr>
        <w:tblpPr w:leftFromText="180" w:rightFromText="180" w:vertAnchor="text" w:tblpY="74"/>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47"/>
        <w:gridCol w:w="860"/>
        <w:gridCol w:w="879"/>
        <w:gridCol w:w="1063"/>
        <w:gridCol w:w="971"/>
        <w:gridCol w:w="1353"/>
      </w:tblGrid>
      <w:tr w:rsidR="00770741" w:rsidRPr="00235E02" w14:paraId="0A6EF204" w14:textId="77777777" w:rsidTr="004E3423">
        <w:trPr>
          <w:trHeight w:val="80"/>
        </w:trPr>
        <w:tc>
          <w:tcPr>
            <w:tcW w:w="9473" w:type="dxa"/>
            <w:gridSpan w:val="6"/>
            <w:shd w:val="clear" w:color="auto" w:fill="00FF00"/>
          </w:tcPr>
          <w:p w14:paraId="0856F12D" w14:textId="77777777" w:rsidR="00770741" w:rsidRPr="00235E02" w:rsidRDefault="00770741" w:rsidP="00046A18">
            <w:pPr>
              <w:pStyle w:val="List1numbered"/>
              <w:jc w:val="center"/>
              <w:rPr>
                <w:rFonts w:ascii="Calibri" w:hAnsi="Calibri" w:cs="Arial"/>
                <w:b/>
                <w:i/>
                <w:sz w:val="22"/>
                <w:szCs w:val="22"/>
              </w:rPr>
            </w:pPr>
            <w:r w:rsidRPr="00235E02">
              <w:rPr>
                <w:rFonts w:ascii="Calibri" w:hAnsi="Calibri" w:cs="Arial"/>
                <w:b/>
                <w:i/>
                <w:sz w:val="22"/>
                <w:szCs w:val="22"/>
              </w:rPr>
              <w:t>PROGRAM AVAILABLE IN EACH CONTRACTED FACILITY</w:t>
            </w:r>
          </w:p>
        </w:tc>
      </w:tr>
      <w:tr w:rsidR="00046A18" w:rsidRPr="00235E02" w14:paraId="499EF034" w14:textId="77777777" w:rsidTr="00046A18">
        <w:trPr>
          <w:trHeight w:val="124"/>
        </w:trPr>
        <w:tc>
          <w:tcPr>
            <w:tcW w:w="4347" w:type="dxa"/>
            <w:shd w:val="clear" w:color="auto" w:fill="00FF00"/>
          </w:tcPr>
          <w:p w14:paraId="5D472C70" w14:textId="77777777" w:rsidR="00046A18" w:rsidRPr="00235E02" w:rsidRDefault="00046A18" w:rsidP="00046A18">
            <w:pPr>
              <w:pStyle w:val="List1numbered"/>
              <w:jc w:val="center"/>
              <w:rPr>
                <w:rFonts w:ascii="Calibri" w:hAnsi="Calibri" w:cs="Arial"/>
                <w:b/>
                <w:sz w:val="22"/>
                <w:szCs w:val="22"/>
              </w:rPr>
            </w:pPr>
          </w:p>
          <w:p w14:paraId="0E80AC3E" w14:textId="77777777" w:rsidR="00046A18" w:rsidRPr="00235E02" w:rsidRDefault="00046A18" w:rsidP="00046A18">
            <w:pPr>
              <w:pStyle w:val="List1numbered"/>
              <w:jc w:val="center"/>
              <w:rPr>
                <w:rFonts w:ascii="Calibri" w:hAnsi="Calibri" w:cs="Arial"/>
                <w:b/>
                <w:sz w:val="22"/>
                <w:szCs w:val="22"/>
              </w:rPr>
            </w:pPr>
            <w:r w:rsidRPr="00235E02">
              <w:rPr>
                <w:rFonts w:ascii="Calibri" w:hAnsi="Calibri" w:cs="Arial"/>
                <w:b/>
                <w:sz w:val="22"/>
                <w:szCs w:val="22"/>
              </w:rPr>
              <w:t>Program</w:t>
            </w:r>
          </w:p>
        </w:tc>
        <w:tc>
          <w:tcPr>
            <w:tcW w:w="860" w:type="dxa"/>
            <w:shd w:val="clear" w:color="auto" w:fill="00FF00"/>
          </w:tcPr>
          <w:p w14:paraId="795C7B0C" w14:textId="77777777" w:rsidR="00046A18" w:rsidRPr="00235E02" w:rsidRDefault="00046A18" w:rsidP="00046A18">
            <w:pPr>
              <w:pStyle w:val="List1numbered"/>
              <w:jc w:val="center"/>
              <w:rPr>
                <w:rFonts w:ascii="Calibri" w:hAnsi="Calibri" w:cs="Arial"/>
                <w:b/>
                <w:sz w:val="22"/>
                <w:szCs w:val="22"/>
              </w:rPr>
            </w:pPr>
          </w:p>
          <w:p w14:paraId="6BE961DC" w14:textId="77777777" w:rsidR="00046A18" w:rsidRPr="00235E02" w:rsidRDefault="00046A18" w:rsidP="00046A18">
            <w:pPr>
              <w:pStyle w:val="List1numbered"/>
              <w:jc w:val="center"/>
              <w:rPr>
                <w:rFonts w:ascii="Calibri" w:hAnsi="Calibri" w:cs="Arial"/>
                <w:b/>
                <w:sz w:val="22"/>
                <w:szCs w:val="22"/>
              </w:rPr>
            </w:pPr>
            <w:r w:rsidRPr="00235E02">
              <w:rPr>
                <w:rFonts w:ascii="Calibri" w:hAnsi="Calibri" w:cs="Arial"/>
                <w:b/>
                <w:sz w:val="22"/>
                <w:szCs w:val="22"/>
              </w:rPr>
              <w:t>AFH</w:t>
            </w:r>
          </w:p>
        </w:tc>
        <w:tc>
          <w:tcPr>
            <w:tcW w:w="879" w:type="dxa"/>
            <w:tcBorders>
              <w:top w:val="nil"/>
            </w:tcBorders>
            <w:shd w:val="clear" w:color="auto" w:fill="00FF00"/>
          </w:tcPr>
          <w:p w14:paraId="735C2157" w14:textId="77777777" w:rsidR="00046A18" w:rsidRPr="00235E02" w:rsidRDefault="00046A18" w:rsidP="00046A18">
            <w:pPr>
              <w:pStyle w:val="List1numbered"/>
              <w:jc w:val="center"/>
              <w:rPr>
                <w:rFonts w:ascii="Calibri" w:hAnsi="Calibri" w:cs="Arial"/>
                <w:b/>
                <w:sz w:val="22"/>
                <w:szCs w:val="22"/>
              </w:rPr>
            </w:pPr>
          </w:p>
          <w:p w14:paraId="30780084" w14:textId="77777777" w:rsidR="00046A18" w:rsidRPr="00235E02" w:rsidRDefault="00046A18" w:rsidP="00046A18">
            <w:pPr>
              <w:pStyle w:val="List1numbered"/>
              <w:jc w:val="center"/>
              <w:rPr>
                <w:rFonts w:ascii="Calibri" w:hAnsi="Calibri" w:cs="Arial"/>
                <w:b/>
                <w:sz w:val="22"/>
                <w:szCs w:val="22"/>
              </w:rPr>
            </w:pPr>
            <w:r w:rsidRPr="00235E02">
              <w:rPr>
                <w:rFonts w:ascii="Calibri" w:hAnsi="Calibri" w:cs="Arial"/>
                <w:b/>
                <w:sz w:val="22"/>
                <w:szCs w:val="22"/>
              </w:rPr>
              <w:t>ARC</w:t>
            </w:r>
          </w:p>
        </w:tc>
        <w:tc>
          <w:tcPr>
            <w:tcW w:w="1063" w:type="dxa"/>
            <w:tcBorders>
              <w:top w:val="nil"/>
            </w:tcBorders>
            <w:shd w:val="clear" w:color="auto" w:fill="00FF00"/>
          </w:tcPr>
          <w:p w14:paraId="06B88FD0" w14:textId="77777777" w:rsidR="00046A18" w:rsidRPr="00235E02" w:rsidRDefault="00046A18" w:rsidP="00046A18">
            <w:pPr>
              <w:pStyle w:val="List1numbered"/>
              <w:jc w:val="center"/>
              <w:rPr>
                <w:rFonts w:ascii="Calibri" w:hAnsi="Calibri" w:cs="Arial"/>
                <w:b/>
                <w:sz w:val="22"/>
                <w:szCs w:val="22"/>
              </w:rPr>
            </w:pPr>
          </w:p>
          <w:p w14:paraId="7171D974" w14:textId="77777777" w:rsidR="00046A18" w:rsidRPr="00235E02" w:rsidRDefault="00046A18" w:rsidP="00046A18">
            <w:pPr>
              <w:pStyle w:val="List1numbered"/>
              <w:jc w:val="center"/>
              <w:rPr>
                <w:rFonts w:ascii="Calibri" w:hAnsi="Calibri" w:cs="Arial"/>
                <w:b/>
                <w:sz w:val="22"/>
                <w:szCs w:val="22"/>
              </w:rPr>
            </w:pPr>
            <w:r w:rsidRPr="00235E02">
              <w:rPr>
                <w:rFonts w:ascii="Calibri" w:hAnsi="Calibri" w:cs="Arial"/>
                <w:b/>
                <w:sz w:val="22"/>
                <w:szCs w:val="22"/>
              </w:rPr>
              <w:t>EARC</w:t>
            </w:r>
          </w:p>
        </w:tc>
        <w:tc>
          <w:tcPr>
            <w:tcW w:w="971" w:type="dxa"/>
            <w:shd w:val="clear" w:color="auto" w:fill="00FF00"/>
          </w:tcPr>
          <w:p w14:paraId="37B02E81" w14:textId="77777777" w:rsidR="00046A18" w:rsidRPr="00235E02" w:rsidRDefault="00046A18" w:rsidP="00046A18">
            <w:pPr>
              <w:pStyle w:val="List1numbered"/>
              <w:jc w:val="center"/>
              <w:rPr>
                <w:rFonts w:ascii="Calibri" w:hAnsi="Calibri" w:cs="Arial"/>
                <w:b/>
                <w:sz w:val="22"/>
                <w:szCs w:val="22"/>
              </w:rPr>
            </w:pPr>
          </w:p>
          <w:p w14:paraId="7CF4CBF9" w14:textId="77777777" w:rsidR="00046A18" w:rsidRPr="00235E02" w:rsidRDefault="00046A18" w:rsidP="00046A18">
            <w:pPr>
              <w:pStyle w:val="List1numbered"/>
              <w:jc w:val="center"/>
              <w:rPr>
                <w:rFonts w:ascii="Calibri" w:hAnsi="Calibri" w:cs="Arial"/>
                <w:b/>
                <w:sz w:val="22"/>
                <w:szCs w:val="22"/>
              </w:rPr>
            </w:pPr>
            <w:r w:rsidRPr="00235E02">
              <w:rPr>
                <w:rFonts w:ascii="Calibri" w:hAnsi="Calibri" w:cs="Arial"/>
                <w:b/>
                <w:sz w:val="22"/>
                <w:szCs w:val="22"/>
              </w:rPr>
              <w:t>AL</w:t>
            </w:r>
          </w:p>
        </w:tc>
        <w:tc>
          <w:tcPr>
            <w:tcW w:w="1353" w:type="dxa"/>
            <w:shd w:val="clear" w:color="auto" w:fill="00FF00"/>
          </w:tcPr>
          <w:p w14:paraId="564209BD" w14:textId="77777777" w:rsidR="00046A18" w:rsidRPr="00235E02" w:rsidRDefault="00046A18" w:rsidP="00046A18">
            <w:pPr>
              <w:pStyle w:val="List1numbered"/>
              <w:jc w:val="center"/>
              <w:rPr>
                <w:rFonts w:ascii="Calibri" w:hAnsi="Calibri" w:cs="Arial"/>
                <w:b/>
                <w:sz w:val="22"/>
                <w:szCs w:val="22"/>
              </w:rPr>
            </w:pPr>
          </w:p>
          <w:p w14:paraId="3E7C8249" w14:textId="77777777" w:rsidR="00046A18" w:rsidRPr="00235E02" w:rsidRDefault="00046A18" w:rsidP="00046A18">
            <w:pPr>
              <w:pStyle w:val="List1numbered"/>
              <w:jc w:val="center"/>
              <w:rPr>
                <w:rFonts w:ascii="Calibri" w:hAnsi="Calibri" w:cs="Arial"/>
                <w:b/>
                <w:sz w:val="22"/>
                <w:szCs w:val="22"/>
              </w:rPr>
            </w:pPr>
            <w:r w:rsidRPr="00235E02">
              <w:rPr>
                <w:rFonts w:ascii="Calibri" w:hAnsi="Calibri" w:cs="Arial"/>
                <w:b/>
                <w:sz w:val="22"/>
                <w:szCs w:val="22"/>
              </w:rPr>
              <w:t>ESF</w:t>
            </w:r>
          </w:p>
        </w:tc>
      </w:tr>
      <w:tr w:rsidR="00046A18" w:rsidRPr="00235E02" w14:paraId="61F4F50F" w14:textId="77777777" w:rsidTr="00046A18">
        <w:trPr>
          <w:trHeight w:val="82"/>
        </w:trPr>
        <w:tc>
          <w:tcPr>
            <w:tcW w:w="4347" w:type="dxa"/>
            <w:vAlign w:val="center"/>
          </w:tcPr>
          <w:p w14:paraId="7171D1E1" w14:textId="77777777" w:rsidR="00046A18" w:rsidRPr="00235E02" w:rsidRDefault="00046A18" w:rsidP="00046A18">
            <w:pPr>
              <w:pStyle w:val="List1numbered"/>
              <w:rPr>
                <w:rFonts w:ascii="Calibri" w:hAnsi="Calibri" w:cs="Arial"/>
                <w:sz w:val="22"/>
                <w:szCs w:val="22"/>
              </w:rPr>
            </w:pPr>
            <w:r w:rsidRPr="00235E02">
              <w:rPr>
                <w:rFonts w:ascii="Calibri" w:hAnsi="Calibri" w:cs="Arial"/>
                <w:sz w:val="22"/>
                <w:szCs w:val="22"/>
              </w:rPr>
              <w:t>Community First Choice (CFC)</w:t>
            </w:r>
          </w:p>
        </w:tc>
        <w:tc>
          <w:tcPr>
            <w:tcW w:w="860" w:type="dxa"/>
            <w:vAlign w:val="center"/>
          </w:tcPr>
          <w:p w14:paraId="368DA085" w14:textId="77777777" w:rsidR="00046A18" w:rsidRPr="00235E02" w:rsidRDefault="00046A18" w:rsidP="00046A18">
            <w:pPr>
              <w:pStyle w:val="List1numbered"/>
              <w:jc w:val="center"/>
              <w:rPr>
                <w:rFonts w:ascii="Calibri" w:hAnsi="Calibri" w:cs="Arial"/>
                <w:sz w:val="22"/>
                <w:szCs w:val="22"/>
              </w:rPr>
            </w:pPr>
          </w:p>
          <w:p w14:paraId="7253EADA" w14:textId="77777777" w:rsidR="00046A18" w:rsidRPr="00235E02" w:rsidRDefault="00046A18" w:rsidP="00046A18">
            <w:pPr>
              <w:pStyle w:val="List1numbered"/>
              <w:jc w:val="center"/>
              <w:rPr>
                <w:rFonts w:ascii="Calibri" w:hAnsi="Calibri" w:cs="Arial"/>
                <w:sz w:val="22"/>
                <w:szCs w:val="22"/>
              </w:rPr>
            </w:pPr>
            <w:r w:rsidRPr="00235E02">
              <w:rPr>
                <w:rFonts w:ascii="Calibri" w:hAnsi="Calibri" w:cs="Arial"/>
                <w:sz w:val="22"/>
                <w:szCs w:val="22"/>
              </w:rPr>
              <w:t>Yes</w:t>
            </w:r>
          </w:p>
        </w:tc>
        <w:tc>
          <w:tcPr>
            <w:tcW w:w="879" w:type="dxa"/>
            <w:vAlign w:val="center"/>
          </w:tcPr>
          <w:p w14:paraId="1865938D" w14:textId="77777777" w:rsidR="00046A18" w:rsidRPr="00235E02" w:rsidRDefault="00046A18" w:rsidP="00046A18">
            <w:pPr>
              <w:pStyle w:val="List1numbered"/>
              <w:jc w:val="center"/>
              <w:rPr>
                <w:rFonts w:ascii="Calibri" w:hAnsi="Calibri" w:cs="Arial"/>
                <w:sz w:val="22"/>
                <w:szCs w:val="22"/>
              </w:rPr>
            </w:pPr>
          </w:p>
          <w:p w14:paraId="0BDA407F" w14:textId="77777777" w:rsidR="00046A18" w:rsidRPr="00235E02" w:rsidRDefault="00046A18" w:rsidP="00046A18">
            <w:pPr>
              <w:pStyle w:val="List1numbered"/>
              <w:jc w:val="center"/>
              <w:rPr>
                <w:rFonts w:ascii="Calibri" w:hAnsi="Calibri" w:cs="Arial"/>
                <w:sz w:val="22"/>
                <w:szCs w:val="22"/>
              </w:rPr>
            </w:pPr>
            <w:r w:rsidRPr="00235E02">
              <w:rPr>
                <w:rFonts w:ascii="Calibri" w:hAnsi="Calibri" w:cs="Arial"/>
                <w:sz w:val="22"/>
                <w:szCs w:val="22"/>
              </w:rPr>
              <w:t>Yes</w:t>
            </w:r>
          </w:p>
        </w:tc>
        <w:tc>
          <w:tcPr>
            <w:tcW w:w="1063" w:type="dxa"/>
            <w:vAlign w:val="center"/>
          </w:tcPr>
          <w:p w14:paraId="4EE90B6C" w14:textId="77777777" w:rsidR="00046A18" w:rsidRPr="00235E02" w:rsidRDefault="00046A18" w:rsidP="00046A18">
            <w:pPr>
              <w:pStyle w:val="List1numbered"/>
              <w:jc w:val="center"/>
              <w:rPr>
                <w:rFonts w:ascii="Calibri" w:hAnsi="Calibri" w:cs="Arial"/>
                <w:sz w:val="22"/>
                <w:szCs w:val="22"/>
              </w:rPr>
            </w:pPr>
          </w:p>
          <w:p w14:paraId="5D680C6B" w14:textId="77777777" w:rsidR="00046A18" w:rsidRPr="00235E02" w:rsidRDefault="00046A18" w:rsidP="00046A18">
            <w:pPr>
              <w:pStyle w:val="List1numbered"/>
              <w:jc w:val="center"/>
              <w:rPr>
                <w:rFonts w:ascii="Calibri" w:hAnsi="Calibri" w:cs="Arial"/>
                <w:sz w:val="22"/>
                <w:szCs w:val="22"/>
              </w:rPr>
            </w:pPr>
            <w:r w:rsidRPr="00235E02">
              <w:rPr>
                <w:rFonts w:ascii="Calibri" w:hAnsi="Calibri" w:cs="Arial"/>
                <w:sz w:val="22"/>
                <w:szCs w:val="22"/>
              </w:rPr>
              <w:t>Yes</w:t>
            </w:r>
          </w:p>
        </w:tc>
        <w:tc>
          <w:tcPr>
            <w:tcW w:w="971" w:type="dxa"/>
            <w:vAlign w:val="center"/>
          </w:tcPr>
          <w:p w14:paraId="7BB14B12" w14:textId="77777777" w:rsidR="00046A18" w:rsidRPr="00235E02" w:rsidRDefault="00046A18" w:rsidP="00046A18">
            <w:pPr>
              <w:pStyle w:val="List1numbered"/>
              <w:jc w:val="center"/>
              <w:rPr>
                <w:rFonts w:ascii="Calibri" w:hAnsi="Calibri" w:cs="Arial"/>
                <w:sz w:val="22"/>
                <w:szCs w:val="22"/>
              </w:rPr>
            </w:pPr>
          </w:p>
          <w:p w14:paraId="5B99E873" w14:textId="77777777" w:rsidR="00046A18" w:rsidRPr="00235E02" w:rsidRDefault="00046A18" w:rsidP="00046A18">
            <w:pPr>
              <w:pStyle w:val="List1numbered"/>
              <w:jc w:val="center"/>
              <w:rPr>
                <w:rFonts w:ascii="Calibri" w:hAnsi="Calibri" w:cs="Arial"/>
                <w:sz w:val="22"/>
                <w:szCs w:val="22"/>
              </w:rPr>
            </w:pPr>
            <w:r w:rsidRPr="00235E02">
              <w:rPr>
                <w:rFonts w:ascii="Calibri" w:hAnsi="Calibri" w:cs="Arial"/>
                <w:sz w:val="22"/>
                <w:szCs w:val="22"/>
              </w:rPr>
              <w:t>Yes</w:t>
            </w:r>
          </w:p>
        </w:tc>
        <w:tc>
          <w:tcPr>
            <w:tcW w:w="1353" w:type="dxa"/>
          </w:tcPr>
          <w:p w14:paraId="3A7767CF" w14:textId="77777777" w:rsidR="00046A18" w:rsidRPr="00235E02" w:rsidRDefault="00046A18" w:rsidP="00046A18">
            <w:pPr>
              <w:pStyle w:val="List1numbered"/>
              <w:jc w:val="center"/>
              <w:rPr>
                <w:rFonts w:ascii="Calibri" w:hAnsi="Calibri" w:cs="Arial"/>
                <w:sz w:val="22"/>
                <w:szCs w:val="22"/>
              </w:rPr>
            </w:pPr>
          </w:p>
          <w:p w14:paraId="11D6367C" w14:textId="77777777" w:rsidR="00046A18" w:rsidRPr="00235E02" w:rsidRDefault="00046A18" w:rsidP="00046A18">
            <w:pPr>
              <w:pStyle w:val="List1numbered"/>
              <w:jc w:val="center"/>
              <w:rPr>
                <w:rFonts w:ascii="Calibri" w:hAnsi="Calibri" w:cs="Arial"/>
                <w:sz w:val="22"/>
                <w:szCs w:val="22"/>
              </w:rPr>
            </w:pPr>
            <w:r w:rsidRPr="00235E02">
              <w:rPr>
                <w:rFonts w:ascii="Calibri" w:hAnsi="Calibri" w:cs="Arial"/>
                <w:sz w:val="22"/>
                <w:szCs w:val="22"/>
              </w:rPr>
              <w:t>No</w:t>
            </w:r>
          </w:p>
        </w:tc>
      </w:tr>
      <w:tr w:rsidR="00046A18" w:rsidRPr="00235E02" w14:paraId="110B7B8F" w14:textId="77777777" w:rsidTr="00046A18">
        <w:trPr>
          <w:trHeight w:val="82"/>
        </w:trPr>
        <w:tc>
          <w:tcPr>
            <w:tcW w:w="4347" w:type="dxa"/>
            <w:vAlign w:val="center"/>
          </w:tcPr>
          <w:p w14:paraId="0D6A1B44" w14:textId="77777777" w:rsidR="00046A18" w:rsidRPr="00235E02" w:rsidRDefault="00046A18" w:rsidP="00046A18">
            <w:pPr>
              <w:pStyle w:val="List1numbered"/>
              <w:rPr>
                <w:rFonts w:ascii="Calibri" w:hAnsi="Calibri" w:cs="Arial"/>
                <w:sz w:val="22"/>
                <w:szCs w:val="22"/>
              </w:rPr>
            </w:pPr>
            <w:r w:rsidRPr="00235E02">
              <w:rPr>
                <w:rFonts w:ascii="Calibri" w:hAnsi="Calibri" w:cs="Arial"/>
                <w:sz w:val="22"/>
                <w:szCs w:val="22"/>
              </w:rPr>
              <w:t>DDA Waivers</w:t>
            </w:r>
          </w:p>
        </w:tc>
        <w:tc>
          <w:tcPr>
            <w:tcW w:w="860" w:type="dxa"/>
            <w:vAlign w:val="center"/>
          </w:tcPr>
          <w:p w14:paraId="3AA4B8E0" w14:textId="77777777" w:rsidR="00046A18" w:rsidRPr="00235E02" w:rsidRDefault="00046A18" w:rsidP="00046A18">
            <w:pPr>
              <w:pStyle w:val="List1numbered"/>
              <w:jc w:val="center"/>
              <w:rPr>
                <w:rFonts w:ascii="Calibri" w:hAnsi="Calibri" w:cs="Arial"/>
                <w:sz w:val="22"/>
                <w:szCs w:val="22"/>
              </w:rPr>
            </w:pPr>
            <w:r w:rsidRPr="00235E02">
              <w:rPr>
                <w:rFonts w:ascii="Calibri" w:hAnsi="Calibri" w:cs="Arial"/>
                <w:sz w:val="22"/>
                <w:szCs w:val="22"/>
              </w:rPr>
              <w:t>Yes</w:t>
            </w:r>
          </w:p>
        </w:tc>
        <w:tc>
          <w:tcPr>
            <w:tcW w:w="879" w:type="dxa"/>
            <w:vAlign w:val="center"/>
          </w:tcPr>
          <w:p w14:paraId="5C55338D" w14:textId="77777777" w:rsidR="00046A18" w:rsidRPr="00235E02" w:rsidRDefault="00046A18" w:rsidP="00046A18">
            <w:pPr>
              <w:pStyle w:val="List1numbered"/>
              <w:jc w:val="center"/>
              <w:rPr>
                <w:rFonts w:ascii="Calibri" w:hAnsi="Calibri" w:cs="Arial"/>
                <w:sz w:val="22"/>
                <w:szCs w:val="22"/>
              </w:rPr>
            </w:pPr>
            <w:r w:rsidRPr="00235E02">
              <w:rPr>
                <w:rFonts w:ascii="Calibri" w:hAnsi="Calibri" w:cs="Arial"/>
                <w:sz w:val="22"/>
                <w:szCs w:val="22"/>
              </w:rPr>
              <w:t>Yes</w:t>
            </w:r>
          </w:p>
        </w:tc>
        <w:tc>
          <w:tcPr>
            <w:tcW w:w="1063" w:type="dxa"/>
            <w:vAlign w:val="center"/>
          </w:tcPr>
          <w:p w14:paraId="4BA7A1AE" w14:textId="77777777" w:rsidR="00046A18" w:rsidRPr="00235E02" w:rsidRDefault="00046A18" w:rsidP="00046A18">
            <w:pPr>
              <w:pStyle w:val="List1numbered"/>
              <w:jc w:val="center"/>
              <w:rPr>
                <w:rFonts w:ascii="Calibri" w:hAnsi="Calibri" w:cs="Arial"/>
                <w:sz w:val="22"/>
                <w:szCs w:val="22"/>
              </w:rPr>
            </w:pPr>
            <w:r w:rsidRPr="00235E02">
              <w:rPr>
                <w:rFonts w:ascii="Calibri" w:hAnsi="Calibri" w:cs="Arial"/>
                <w:sz w:val="22"/>
                <w:szCs w:val="22"/>
              </w:rPr>
              <w:t>No</w:t>
            </w:r>
          </w:p>
        </w:tc>
        <w:tc>
          <w:tcPr>
            <w:tcW w:w="971" w:type="dxa"/>
            <w:vAlign w:val="center"/>
          </w:tcPr>
          <w:p w14:paraId="78F27AE8" w14:textId="77777777" w:rsidR="00046A18" w:rsidRPr="00235E02" w:rsidRDefault="00046A18" w:rsidP="00046A18">
            <w:pPr>
              <w:pStyle w:val="List1numbered"/>
              <w:jc w:val="center"/>
              <w:rPr>
                <w:rFonts w:ascii="Calibri" w:hAnsi="Calibri" w:cs="Arial"/>
                <w:sz w:val="22"/>
                <w:szCs w:val="22"/>
              </w:rPr>
            </w:pPr>
            <w:r w:rsidRPr="00235E02">
              <w:rPr>
                <w:rFonts w:ascii="Calibri" w:hAnsi="Calibri" w:cs="Arial"/>
                <w:sz w:val="22"/>
                <w:szCs w:val="22"/>
              </w:rPr>
              <w:t>No</w:t>
            </w:r>
          </w:p>
        </w:tc>
        <w:tc>
          <w:tcPr>
            <w:tcW w:w="1353" w:type="dxa"/>
          </w:tcPr>
          <w:p w14:paraId="0962094D" w14:textId="77777777" w:rsidR="00046A18" w:rsidRPr="00235E02" w:rsidRDefault="00046A18" w:rsidP="00046A18">
            <w:pPr>
              <w:pStyle w:val="List1numbered"/>
              <w:jc w:val="center"/>
              <w:rPr>
                <w:rFonts w:ascii="Calibri" w:hAnsi="Calibri" w:cs="Arial"/>
                <w:sz w:val="22"/>
                <w:szCs w:val="22"/>
              </w:rPr>
            </w:pPr>
            <w:r w:rsidRPr="00235E02">
              <w:rPr>
                <w:rFonts w:ascii="Calibri" w:hAnsi="Calibri" w:cs="Arial"/>
                <w:sz w:val="22"/>
                <w:szCs w:val="22"/>
              </w:rPr>
              <w:t>No</w:t>
            </w:r>
          </w:p>
        </w:tc>
      </w:tr>
      <w:tr w:rsidR="00046A18" w:rsidRPr="00235E02" w14:paraId="1383182F" w14:textId="77777777" w:rsidTr="00046A18">
        <w:trPr>
          <w:trHeight w:val="95"/>
        </w:trPr>
        <w:tc>
          <w:tcPr>
            <w:tcW w:w="4347" w:type="dxa"/>
            <w:vAlign w:val="center"/>
          </w:tcPr>
          <w:p w14:paraId="008FD35A" w14:textId="77777777" w:rsidR="00046A18" w:rsidRPr="00235E02" w:rsidRDefault="00046A18" w:rsidP="00046A18">
            <w:pPr>
              <w:pStyle w:val="List1numbered"/>
              <w:rPr>
                <w:rFonts w:ascii="Calibri" w:hAnsi="Calibri" w:cs="Arial"/>
                <w:sz w:val="22"/>
                <w:szCs w:val="22"/>
              </w:rPr>
            </w:pPr>
            <w:r w:rsidRPr="00235E02">
              <w:rPr>
                <w:rFonts w:ascii="Calibri" w:hAnsi="Calibri" w:cs="Arial"/>
                <w:sz w:val="22"/>
                <w:szCs w:val="22"/>
              </w:rPr>
              <w:t>Medicaid Personal Care (MPC)</w:t>
            </w:r>
          </w:p>
        </w:tc>
        <w:tc>
          <w:tcPr>
            <w:tcW w:w="860" w:type="dxa"/>
            <w:vAlign w:val="center"/>
          </w:tcPr>
          <w:p w14:paraId="28ABD23A" w14:textId="77777777" w:rsidR="00046A18" w:rsidRPr="00235E02" w:rsidRDefault="00046A18" w:rsidP="00046A18">
            <w:pPr>
              <w:pStyle w:val="List1numbered"/>
              <w:jc w:val="center"/>
              <w:rPr>
                <w:rFonts w:ascii="Calibri" w:hAnsi="Calibri" w:cs="Arial"/>
                <w:sz w:val="22"/>
                <w:szCs w:val="22"/>
              </w:rPr>
            </w:pPr>
          </w:p>
          <w:p w14:paraId="62ACCD31" w14:textId="77777777" w:rsidR="00046A18" w:rsidRPr="00235E02" w:rsidRDefault="00046A18" w:rsidP="00046A18">
            <w:pPr>
              <w:pStyle w:val="List1numbered"/>
              <w:jc w:val="center"/>
              <w:rPr>
                <w:rFonts w:ascii="Calibri" w:hAnsi="Calibri" w:cs="Arial"/>
                <w:sz w:val="22"/>
                <w:szCs w:val="22"/>
              </w:rPr>
            </w:pPr>
            <w:r w:rsidRPr="00235E02">
              <w:rPr>
                <w:rFonts w:ascii="Calibri" w:hAnsi="Calibri" w:cs="Arial"/>
                <w:sz w:val="22"/>
                <w:szCs w:val="22"/>
              </w:rPr>
              <w:t>Yes</w:t>
            </w:r>
          </w:p>
        </w:tc>
        <w:tc>
          <w:tcPr>
            <w:tcW w:w="879" w:type="dxa"/>
            <w:vAlign w:val="center"/>
          </w:tcPr>
          <w:p w14:paraId="1A48B924" w14:textId="77777777" w:rsidR="00046A18" w:rsidRPr="00235E02" w:rsidRDefault="00046A18" w:rsidP="00046A18">
            <w:pPr>
              <w:pStyle w:val="List1numbered"/>
              <w:jc w:val="center"/>
              <w:rPr>
                <w:rFonts w:ascii="Calibri" w:hAnsi="Calibri" w:cs="Arial"/>
                <w:sz w:val="22"/>
                <w:szCs w:val="22"/>
              </w:rPr>
            </w:pPr>
          </w:p>
          <w:p w14:paraId="72F35E43" w14:textId="77777777" w:rsidR="00046A18" w:rsidRPr="00235E02" w:rsidRDefault="00046A18" w:rsidP="00046A18">
            <w:pPr>
              <w:pStyle w:val="List1numbered"/>
              <w:jc w:val="center"/>
              <w:rPr>
                <w:rFonts w:ascii="Calibri" w:hAnsi="Calibri" w:cs="Arial"/>
                <w:sz w:val="22"/>
                <w:szCs w:val="22"/>
              </w:rPr>
            </w:pPr>
            <w:r w:rsidRPr="00235E02">
              <w:rPr>
                <w:rFonts w:ascii="Calibri" w:hAnsi="Calibri" w:cs="Arial"/>
                <w:sz w:val="22"/>
                <w:szCs w:val="22"/>
              </w:rPr>
              <w:t>Yes</w:t>
            </w:r>
          </w:p>
        </w:tc>
        <w:tc>
          <w:tcPr>
            <w:tcW w:w="1063" w:type="dxa"/>
            <w:vAlign w:val="center"/>
          </w:tcPr>
          <w:p w14:paraId="7D74156A" w14:textId="77777777" w:rsidR="00046A18" w:rsidRPr="00235E02" w:rsidRDefault="00046A18" w:rsidP="00046A18">
            <w:pPr>
              <w:pStyle w:val="List1numbered"/>
              <w:jc w:val="center"/>
              <w:rPr>
                <w:rFonts w:ascii="Calibri" w:hAnsi="Calibri" w:cs="Arial"/>
                <w:sz w:val="22"/>
                <w:szCs w:val="22"/>
              </w:rPr>
            </w:pPr>
          </w:p>
          <w:p w14:paraId="6966850E" w14:textId="77777777" w:rsidR="00046A18" w:rsidRPr="00235E02" w:rsidRDefault="00046A18" w:rsidP="00046A18">
            <w:pPr>
              <w:pStyle w:val="List1numbered"/>
              <w:jc w:val="center"/>
              <w:rPr>
                <w:rFonts w:ascii="Calibri" w:hAnsi="Calibri" w:cs="Arial"/>
                <w:sz w:val="22"/>
                <w:szCs w:val="22"/>
              </w:rPr>
            </w:pPr>
            <w:r w:rsidRPr="00235E02">
              <w:rPr>
                <w:rFonts w:ascii="Calibri" w:hAnsi="Calibri" w:cs="Arial"/>
                <w:sz w:val="22"/>
                <w:szCs w:val="22"/>
              </w:rPr>
              <w:t>No</w:t>
            </w:r>
          </w:p>
        </w:tc>
        <w:tc>
          <w:tcPr>
            <w:tcW w:w="971" w:type="dxa"/>
            <w:vAlign w:val="center"/>
          </w:tcPr>
          <w:p w14:paraId="1D0B6C8A" w14:textId="77777777" w:rsidR="00046A18" w:rsidRPr="00235E02" w:rsidRDefault="00046A18" w:rsidP="00046A18">
            <w:pPr>
              <w:pStyle w:val="List1numbered"/>
              <w:jc w:val="center"/>
              <w:rPr>
                <w:rFonts w:ascii="Calibri" w:hAnsi="Calibri" w:cs="Arial"/>
                <w:sz w:val="22"/>
                <w:szCs w:val="22"/>
              </w:rPr>
            </w:pPr>
          </w:p>
          <w:p w14:paraId="5A4FA6AC" w14:textId="77777777" w:rsidR="00046A18" w:rsidRPr="00235E02" w:rsidRDefault="00046A18" w:rsidP="00046A18">
            <w:pPr>
              <w:pStyle w:val="List1numbered"/>
              <w:jc w:val="center"/>
              <w:rPr>
                <w:rFonts w:ascii="Calibri" w:hAnsi="Calibri" w:cs="Arial"/>
                <w:sz w:val="22"/>
                <w:szCs w:val="22"/>
              </w:rPr>
            </w:pPr>
            <w:r w:rsidRPr="00235E02">
              <w:rPr>
                <w:rFonts w:ascii="Calibri" w:hAnsi="Calibri" w:cs="Arial"/>
                <w:sz w:val="22"/>
                <w:szCs w:val="22"/>
              </w:rPr>
              <w:t>No</w:t>
            </w:r>
          </w:p>
        </w:tc>
        <w:tc>
          <w:tcPr>
            <w:tcW w:w="1353" w:type="dxa"/>
          </w:tcPr>
          <w:p w14:paraId="3CBA0BB2" w14:textId="77777777" w:rsidR="00046A18" w:rsidRPr="00235E02" w:rsidRDefault="00046A18" w:rsidP="00046A18">
            <w:pPr>
              <w:pStyle w:val="List1numbered"/>
              <w:jc w:val="center"/>
              <w:rPr>
                <w:rFonts w:ascii="Calibri" w:hAnsi="Calibri" w:cs="Arial"/>
                <w:sz w:val="22"/>
                <w:szCs w:val="22"/>
              </w:rPr>
            </w:pPr>
          </w:p>
          <w:p w14:paraId="485F8521" w14:textId="77777777" w:rsidR="00046A18" w:rsidRPr="00235E02" w:rsidRDefault="00046A18" w:rsidP="00046A18">
            <w:pPr>
              <w:pStyle w:val="List1numbered"/>
              <w:jc w:val="center"/>
              <w:rPr>
                <w:rFonts w:ascii="Calibri" w:hAnsi="Calibri" w:cs="Arial"/>
                <w:sz w:val="22"/>
                <w:szCs w:val="22"/>
              </w:rPr>
            </w:pPr>
            <w:r w:rsidRPr="00235E02">
              <w:rPr>
                <w:rFonts w:ascii="Calibri" w:hAnsi="Calibri" w:cs="Arial"/>
                <w:sz w:val="22"/>
                <w:szCs w:val="22"/>
              </w:rPr>
              <w:t>No</w:t>
            </w:r>
          </w:p>
        </w:tc>
      </w:tr>
      <w:tr w:rsidR="00046A18" w:rsidRPr="00235E02" w14:paraId="277D2F06" w14:textId="77777777" w:rsidTr="00046A18">
        <w:trPr>
          <w:trHeight w:val="105"/>
        </w:trPr>
        <w:tc>
          <w:tcPr>
            <w:tcW w:w="4347" w:type="dxa"/>
            <w:vAlign w:val="center"/>
          </w:tcPr>
          <w:p w14:paraId="27438AB5" w14:textId="77777777" w:rsidR="00046A18" w:rsidRPr="00235E02" w:rsidRDefault="00046A18" w:rsidP="00046A18">
            <w:pPr>
              <w:pStyle w:val="List1numbered"/>
              <w:rPr>
                <w:rFonts w:ascii="Calibri" w:hAnsi="Calibri" w:cs="Arial"/>
                <w:sz w:val="22"/>
                <w:szCs w:val="22"/>
              </w:rPr>
            </w:pPr>
            <w:r w:rsidRPr="00235E02">
              <w:rPr>
                <w:rFonts w:ascii="Calibri" w:hAnsi="Calibri" w:cs="Arial"/>
                <w:sz w:val="22"/>
                <w:szCs w:val="22"/>
              </w:rPr>
              <w:t>New Freedom</w:t>
            </w:r>
          </w:p>
        </w:tc>
        <w:tc>
          <w:tcPr>
            <w:tcW w:w="860" w:type="dxa"/>
            <w:vAlign w:val="center"/>
          </w:tcPr>
          <w:p w14:paraId="652D0E1B" w14:textId="77777777" w:rsidR="00046A18" w:rsidRPr="00235E02" w:rsidRDefault="00046A18" w:rsidP="00046A18">
            <w:pPr>
              <w:pStyle w:val="List1numbered"/>
              <w:jc w:val="center"/>
              <w:rPr>
                <w:rFonts w:ascii="Calibri" w:hAnsi="Calibri" w:cs="Arial"/>
                <w:sz w:val="22"/>
                <w:szCs w:val="22"/>
              </w:rPr>
            </w:pPr>
          </w:p>
          <w:p w14:paraId="0C82FF2C" w14:textId="77777777" w:rsidR="00046A18" w:rsidRPr="00235E02" w:rsidRDefault="00046A18" w:rsidP="00046A18">
            <w:pPr>
              <w:pStyle w:val="List1numbered"/>
              <w:jc w:val="center"/>
              <w:rPr>
                <w:rFonts w:ascii="Calibri" w:hAnsi="Calibri" w:cs="Arial"/>
                <w:sz w:val="22"/>
                <w:szCs w:val="22"/>
              </w:rPr>
            </w:pPr>
            <w:r w:rsidRPr="00235E02">
              <w:rPr>
                <w:rFonts w:ascii="Calibri" w:hAnsi="Calibri" w:cs="Arial"/>
                <w:sz w:val="22"/>
                <w:szCs w:val="22"/>
              </w:rPr>
              <w:t>No</w:t>
            </w:r>
          </w:p>
        </w:tc>
        <w:tc>
          <w:tcPr>
            <w:tcW w:w="879" w:type="dxa"/>
            <w:vAlign w:val="center"/>
          </w:tcPr>
          <w:p w14:paraId="1883FAE7" w14:textId="77777777" w:rsidR="00046A18" w:rsidRPr="00235E02" w:rsidRDefault="00046A18" w:rsidP="00046A18">
            <w:pPr>
              <w:pStyle w:val="List1numbered"/>
              <w:jc w:val="center"/>
              <w:rPr>
                <w:rFonts w:ascii="Calibri" w:hAnsi="Calibri" w:cs="Arial"/>
                <w:sz w:val="22"/>
                <w:szCs w:val="22"/>
              </w:rPr>
            </w:pPr>
          </w:p>
          <w:p w14:paraId="1A3D2113" w14:textId="77777777" w:rsidR="00046A18" w:rsidRPr="00235E02" w:rsidRDefault="00046A18" w:rsidP="00046A18">
            <w:pPr>
              <w:pStyle w:val="List1numbered"/>
              <w:jc w:val="center"/>
              <w:rPr>
                <w:rFonts w:ascii="Calibri" w:hAnsi="Calibri" w:cs="Arial"/>
                <w:sz w:val="22"/>
                <w:szCs w:val="22"/>
              </w:rPr>
            </w:pPr>
            <w:r w:rsidRPr="00235E02">
              <w:rPr>
                <w:rFonts w:ascii="Calibri" w:hAnsi="Calibri" w:cs="Arial"/>
                <w:sz w:val="22"/>
                <w:szCs w:val="22"/>
              </w:rPr>
              <w:t>No</w:t>
            </w:r>
          </w:p>
        </w:tc>
        <w:tc>
          <w:tcPr>
            <w:tcW w:w="1063" w:type="dxa"/>
            <w:vAlign w:val="center"/>
          </w:tcPr>
          <w:p w14:paraId="362A8F60" w14:textId="77777777" w:rsidR="00046A18" w:rsidRPr="00235E02" w:rsidRDefault="00046A18" w:rsidP="00046A18">
            <w:pPr>
              <w:pStyle w:val="List1numbered"/>
              <w:jc w:val="center"/>
              <w:rPr>
                <w:rFonts w:ascii="Calibri" w:hAnsi="Calibri" w:cs="Arial"/>
                <w:sz w:val="22"/>
                <w:szCs w:val="22"/>
              </w:rPr>
            </w:pPr>
          </w:p>
          <w:p w14:paraId="19CB1591" w14:textId="77777777" w:rsidR="00046A18" w:rsidRPr="00235E02" w:rsidRDefault="00046A18" w:rsidP="00046A18">
            <w:pPr>
              <w:pStyle w:val="List1numbered"/>
              <w:jc w:val="center"/>
              <w:rPr>
                <w:rFonts w:ascii="Calibri" w:hAnsi="Calibri" w:cs="Arial"/>
                <w:sz w:val="22"/>
                <w:szCs w:val="22"/>
              </w:rPr>
            </w:pPr>
            <w:r w:rsidRPr="00235E02">
              <w:rPr>
                <w:rFonts w:ascii="Calibri" w:hAnsi="Calibri" w:cs="Arial"/>
                <w:sz w:val="22"/>
                <w:szCs w:val="22"/>
              </w:rPr>
              <w:t>No</w:t>
            </w:r>
          </w:p>
        </w:tc>
        <w:tc>
          <w:tcPr>
            <w:tcW w:w="971" w:type="dxa"/>
            <w:vAlign w:val="center"/>
          </w:tcPr>
          <w:p w14:paraId="1F071E4A" w14:textId="77777777" w:rsidR="00046A18" w:rsidRPr="00235E02" w:rsidRDefault="00046A18" w:rsidP="00046A18">
            <w:pPr>
              <w:pStyle w:val="List1numbered"/>
              <w:jc w:val="center"/>
              <w:rPr>
                <w:rFonts w:ascii="Calibri" w:hAnsi="Calibri" w:cs="Arial"/>
                <w:sz w:val="22"/>
                <w:szCs w:val="22"/>
              </w:rPr>
            </w:pPr>
          </w:p>
          <w:p w14:paraId="6F21C2B7" w14:textId="77777777" w:rsidR="00046A18" w:rsidRPr="00235E02" w:rsidRDefault="00046A18" w:rsidP="00046A18">
            <w:pPr>
              <w:pStyle w:val="List1numbered"/>
              <w:jc w:val="center"/>
              <w:rPr>
                <w:rFonts w:ascii="Calibri" w:hAnsi="Calibri" w:cs="Arial"/>
                <w:sz w:val="22"/>
                <w:szCs w:val="22"/>
              </w:rPr>
            </w:pPr>
            <w:r w:rsidRPr="00235E02">
              <w:rPr>
                <w:rFonts w:ascii="Calibri" w:hAnsi="Calibri" w:cs="Arial"/>
                <w:sz w:val="22"/>
                <w:szCs w:val="22"/>
              </w:rPr>
              <w:t>No</w:t>
            </w:r>
          </w:p>
        </w:tc>
        <w:tc>
          <w:tcPr>
            <w:tcW w:w="1353" w:type="dxa"/>
          </w:tcPr>
          <w:p w14:paraId="7D37CB68" w14:textId="77777777" w:rsidR="00046A18" w:rsidRPr="00235E02" w:rsidRDefault="00046A18" w:rsidP="00046A18">
            <w:pPr>
              <w:pStyle w:val="List1numbered"/>
              <w:jc w:val="center"/>
              <w:rPr>
                <w:rFonts w:ascii="Calibri" w:hAnsi="Calibri" w:cs="Arial"/>
                <w:sz w:val="22"/>
                <w:szCs w:val="22"/>
              </w:rPr>
            </w:pPr>
          </w:p>
          <w:p w14:paraId="60834865" w14:textId="77777777" w:rsidR="00046A18" w:rsidRPr="00235E02" w:rsidRDefault="00046A18" w:rsidP="00046A18">
            <w:pPr>
              <w:pStyle w:val="List1numbered"/>
              <w:jc w:val="center"/>
              <w:rPr>
                <w:rFonts w:ascii="Calibri" w:hAnsi="Calibri" w:cs="Arial"/>
                <w:sz w:val="22"/>
                <w:szCs w:val="22"/>
              </w:rPr>
            </w:pPr>
            <w:r w:rsidRPr="00235E02">
              <w:rPr>
                <w:rFonts w:ascii="Calibri" w:hAnsi="Calibri" w:cs="Arial"/>
                <w:sz w:val="22"/>
                <w:szCs w:val="22"/>
              </w:rPr>
              <w:t>No</w:t>
            </w:r>
          </w:p>
        </w:tc>
      </w:tr>
      <w:tr w:rsidR="00046A18" w:rsidRPr="00235E02" w14:paraId="764A4228" w14:textId="77777777" w:rsidTr="00046A18">
        <w:trPr>
          <w:trHeight w:val="95"/>
        </w:trPr>
        <w:tc>
          <w:tcPr>
            <w:tcW w:w="4347" w:type="dxa"/>
            <w:vAlign w:val="center"/>
          </w:tcPr>
          <w:p w14:paraId="0881B4FA" w14:textId="77777777" w:rsidR="00046A18" w:rsidRPr="00235E02" w:rsidRDefault="00046A18" w:rsidP="00046A18">
            <w:pPr>
              <w:pStyle w:val="List1numbered"/>
              <w:rPr>
                <w:rFonts w:ascii="Calibri" w:hAnsi="Calibri" w:cs="Arial"/>
                <w:sz w:val="22"/>
                <w:szCs w:val="22"/>
              </w:rPr>
            </w:pPr>
            <w:r w:rsidRPr="00235E02">
              <w:rPr>
                <w:rFonts w:ascii="Calibri" w:hAnsi="Calibri" w:cs="Arial"/>
                <w:sz w:val="22"/>
                <w:szCs w:val="22"/>
              </w:rPr>
              <w:t xml:space="preserve">Residential Support Waivers </w:t>
            </w:r>
          </w:p>
        </w:tc>
        <w:tc>
          <w:tcPr>
            <w:tcW w:w="860" w:type="dxa"/>
            <w:vAlign w:val="center"/>
          </w:tcPr>
          <w:p w14:paraId="73088C58" w14:textId="77777777" w:rsidR="00046A18" w:rsidRPr="00235E02" w:rsidRDefault="00046A18" w:rsidP="00046A18">
            <w:pPr>
              <w:pStyle w:val="List1numbered"/>
              <w:jc w:val="center"/>
              <w:rPr>
                <w:rFonts w:ascii="Calibri" w:hAnsi="Calibri" w:cs="Arial"/>
                <w:sz w:val="22"/>
                <w:szCs w:val="22"/>
              </w:rPr>
            </w:pPr>
          </w:p>
          <w:p w14:paraId="29FD0EA5" w14:textId="77777777" w:rsidR="00046A18" w:rsidRPr="00235E02" w:rsidRDefault="00046A18" w:rsidP="00046A18">
            <w:pPr>
              <w:pStyle w:val="List1numbered"/>
              <w:jc w:val="center"/>
              <w:rPr>
                <w:rFonts w:ascii="Calibri" w:hAnsi="Calibri" w:cs="Arial"/>
                <w:sz w:val="22"/>
                <w:szCs w:val="22"/>
              </w:rPr>
            </w:pPr>
            <w:r w:rsidRPr="00235E02">
              <w:rPr>
                <w:rFonts w:ascii="Calibri" w:hAnsi="Calibri" w:cs="Arial"/>
                <w:sz w:val="22"/>
                <w:szCs w:val="22"/>
              </w:rPr>
              <w:t>Yes</w:t>
            </w:r>
          </w:p>
        </w:tc>
        <w:tc>
          <w:tcPr>
            <w:tcW w:w="879" w:type="dxa"/>
            <w:vAlign w:val="center"/>
          </w:tcPr>
          <w:p w14:paraId="6C27A163" w14:textId="77777777" w:rsidR="00046A18" w:rsidRPr="00235E02" w:rsidRDefault="00046A18" w:rsidP="00046A18">
            <w:pPr>
              <w:pStyle w:val="List1numbered"/>
              <w:jc w:val="center"/>
              <w:rPr>
                <w:rFonts w:ascii="Calibri" w:hAnsi="Calibri" w:cs="Arial"/>
                <w:sz w:val="22"/>
                <w:szCs w:val="22"/>
              </w:rPr>
            </w:pPr>
          </w:p>
          <w:p w14:paraId="47673DD0" w14:textId="77777777" w:rsidR="00046A18" w:rsidRPr="00235E02" w:rsidRDefault="00046A18" w:rsidP="00046A18">
            <w:pPr>
              <w:pStyle w:val="List1numbered"/>
              <w:jc w:val="center"/>
              <w:rPr>
                <w:rFonts w:ascii="Calibri" w:hAnsi="Calibri" w:cs="Arial"/>
                <w:sz w:val="22"/>
                <w:szCs w:val="22"/>
              </w:rPr>
            </w:pPr>
            <w:r w:rsidRPr="00235E02">
              <w:rPr>
                <w:rFonts w:ascii="Calibri" w:hAnsi="Calibri" w:cs="Arial"/>
                <w:sz w:val="22"/>
                <w:szCs w:val="22"/>
              </w:rPr>
              <w:t>No</w:t>
            </w:r>
          </w:p>
        </w:tc>
        <w:tc>
          <w:tcPr>
            <w:tcW w:w="1063" w:type="dxa"/>
            <w:vAlign w:val="center"/>
          </w:tcPr>
          <w:p w14:paraId="5EBB2F4D" w14:textId="77777777" w:rsidR="00046A18" w:rsidRPr="00235E02" w:rsidRDefault="00046A18" w:rsidP="00046A18">
            <w:pPr>
              <w:pStyle w:val="List1numbered"/>
              <w:jc w:val="center"/>
              <w:rPr>
                <w:rFonts w:ascii="Calibri" w:hAnsi="Calibri" w:cs="Arial"/>
                <w:sz w:val="22"/>
                <w:szCs w:val="22"/>
              </w:rPr>
            </w:pPr>
          </w:p>
          <w:p w14:paraId="4E12758A" w14:textId="77777777" w:rsidR="00046A18" w:rsidRPr="00235E02" w:rsidRDefault="00046A18" w:rsidP="00046A18">
            <w:pPr>
              <w:pStyle w:val="List1numbered"/>
              <w:jc w:val="center"/>
              <w:rPr>
                <w:rFonts w:ascii="Calibri" w:hAnsi="Calibri" w:cs="Arial"/>
                <w:sz w:val="22"/>
                <w:szCs w:val="22"/>
              </w:rPr>
            </w:pPr>
            <w:r w:rsidRPr="00235E02">
              <w:rPr>
                <w:rFonts w:ascii="Calibri" w:hAnsi="Calibri" w:cs="Arial"/>
                <w:sz w:val="22"/>
                <w:szCs w:val="22"/>
              </w:rPr>
              <w:t>Yes</w:t>
            </w:r>
          </w:p>
        </w:tc>
        <w:tc>
          <w:tcPr>
            <w:tcW w:w="971" w:type="dxa"/>
            <w:vAlign w:val="center"/>
          </w:tcPr>
          <w:p w14:paraId="3533FD6F" w14:textId="77777777" w:rsidR="00046A18" w:rsidRPr="00235E02" w:rsidRDefault="00046A18" w:rsidP="00046A18">
            <w:pPr>
              <w:pStyle w:val="List1numbered"/>
              <w:jc w:val="center"/>
              <w:rPr>
                <w:rFonts w:ascii="Calibri" w:hAnsi="Calibri" w:cs="Arial"/>
                <w:sz w:val="22"/>
                <w:szCs w:val="22"/>
              </w:rPr>
            </w:pPr>
          </w:p>
          <w:p w14:paraId="268E5E0C" w14:textId="77777777" w:rsidR="00046A18" w:rsidRPr="00235E02" w:rsidRDefault="00046A18" w:rsidP="00046A18">
            <w:pPr>
              <w:pStyle w:val="List1numbered"/>
              <w:jc w:val="center"/>
              <w:rPr>
                <w:rFonts w:ascii="Calibri" w:hAnsi="Calibri" w:cs="Arial"/>
                <w:sz w:val="22"/>
                <w:szCs w:val="22"/>
              </w:rPr>
            </w:pPr>
            <w:r w:rsidRPr="00235E02">
              <w:rPr>
                <w:rFonts w:ascii="Calibri" w:hAnsi="Calibri" w:cs="Arial"/>
                <w:sz w:val="22"/>
                <w:szCs w:val="22"/>
              </w:rPr>
              <w:t>Yes</w:t>
            </w:r>
          </w:p>
        </w:tc>
        <w:tc>
          <w:tcPr>
            <w:tcW w:w="1353" w:type="dxa"/>
          </w:tcPr>
          <w:p w14:paraId="3EBABA37" w14:textId="77777777" w:rsidR="00046A18" w:rsidRPr="00235E02" w:rsidRDefault="00046A18" w:rsidP="00046A18">
            <w:pPr>
              <w:pStyle w:val="List1numbered"/>
              <w:jc w:val="center"/>
              <w:rPr>
                <w:rFonts w:ascii="Calibri" w:hAnsi="Calibri" w:cs="Arial"/>
                <w:sz w:val="22"/>
                <w:szCs w:val="22"/>
              </w:rPr>
            </w:pPr>
          </w:p>
          <w:p w14:paraId="1C86B13D" w14:textId="77777777" w:rsidR="00046A18" w:rsidRPr="00235E02" w:rsidRDefault="00046A18" w:rsidP="00046A18">
            <w:pPr>
              <w:pStyle w:val="List1numbered"/>
              <w:jc w:val="center"/>
              <w:rPr>
                <w:rFonts w:ascii="Calibri" w:hAnsi="Calibri" w:cs="Arial"/>
                <w:sz w:val="22"/>
                <w:szCs w:val="22"/>
              </w:rPr>
            </w:pPr>
            <w:r w:rsidRPr="00235E02">
              <w:rPr>
                <w:rFonts w:ascii="Calibri" w:hAnsi="Calibri" w:cs="Arial"/>
                <w:sz w:val="22"/>
                <w:szCs w:val="22"/>
              </w:rPr>
              <w:t>Yes</w:t>
            </w:r>
          </w:p>
        </w:tc>
      </w:tr>
      <w:tr w:rsidR="00046A18" w:rsidRPr="00235E02" w14:paraId="4A0C6F11" w14:textId="77777777" w:rsidTr="00770741">
        <w:trPr>
          <w:trHeight w:val="95"/>
        </w:trPr>
        <w:tc>
          <w:tcPr>
            <w:tcW w:w="4347" w:type="dxa"/>
            <w:vAlign w:val="center"/>
          </w:tcPr>
          <w:p w14:paraId="19D8DFEF" w14:textId="77777777" w:rsidR="00046A18" w:rsidRPr="00235E02" w:rsidRDefault="00046A18" w:rsidP="00046A18">
            <w:pPr>
              <w:pStyle w:val="List1numbered"/>
              <w:rPr>
                <w:rFonts w:ascii="Calibri" w:hAnsi="Calibri" w:cs="Arial"/>
                <w:sz w:val="22"/>
                <w:szCs w:val="22"/>
              </w:rPr>
            </w:pPr>
            <w:r w:rsidRPr="00235E02">
              <w:rPr>
                <w:rFonts w:ascii="Calibri" w:hAnsi="Calibri" w:cs="Arial"/>
                <w:sz w:val="22"/>
                <w:szCs w:val="22"/>
              </w:rPr>
              <w:t>Roads to Community Living (RCL)</w:t>
            </w:r>
          </w:p>
        </w:tc>
        <w:tc>
          <w:tcPr>
            <w:tcW w:w="860" w:type="dxa"/>
            <w:vAlign w:val="center"/>
          </w:tcPr>
          <w:p w14:paraId="3013A0C7" w14:textId="77777777" w:rsidR="00046A18" w:rsidRPr="00235E02" w:rsidRDefault="00046A18" w:rsidP="00046A18">
            <w:pPr>
              <w:pStyle w:val="List1numbered"/>
              <w:jc w:val="center"/>
              <w:rPr>
                <w:rFonts w:ascii="Calibri" w:hAnsi="Calibri" w:cs="Arial"/>
                <w:sz w:val="22"/>
                <w:szCs w:val="22"/>
              </w:rPr>
            </w:pPr>
          </w:p>
          <w:p w14:paraId="7C0BBAAC" w14:textId="77777777" w:rsidR="00046A18" w:rsidRPr="00235E02" w:rsidRDefault="00046A18" w:rsidP="00046A18">
            <w:pPr>
              <w:pStyle w:val="List1numbered"/>
              <w:jc w:val="center"/>
              <w:rPr>
                <w:rFonts w:ascii="Calibri" w:hAnsi="Calibri" w:cs="Arial"/>
                <w:sz w:val="22"/>
                <w:szCs w:val="22"/>
              </w:rPr>
            </w:pPr>
            <w:r w:rsidRPr="00235E02">
              <w:rPr>
                <w:rFonts w:ascii="Calibri" w:hAnsi="Calibri" w:cs="Arial"/>
                <w:sz w:val="22"/>
                <w:szCs w:val="22"/>
              </w:rPr>
              <w:t>Yes</w:t>
            </w:r>
          </w:p>
        </w:tc>
        <w:tc>
          <w:tcPr>
            <w:tcW w:w="879" w:type="dxa"/>
            <w:vAlign w:val="center"/>
          </w:tcPr>
          <w:p w14:paraId="69054427" w14:textId="77777777" w:rsidR="00046A18" w:rsidRPr="00235E02" w:rsidRDefault="00046A18" w:rsidP="00046A18">
            <w:pPr>
              <w:pStyle w:val="List1numbered"/>
              <w:jc w:val="center"/>
              <w:rPr>
                <w:rFonts w:ascii="Calibri" w:hAnsi="Calibri" w:cs="Arial"/>
                <w:sz w:val="22"/>
                <w:szCs w:val="22"/>
              </w:rPr>
            </w:pPr>
          </w:p>
          <w:p w14:paraId="0A148D20" w14:textId="77777777" w:rsidR="00046A18" w:rsidRPr="00235E02" w:rsidRDefault="009C0CA8" w:rsidP="00046A18">
            <w:pPr>
              <w:pStyle w:val="List1numbered"/>
              <w:jc w:val="center"/>
              <w:rPr>
                <w:rFonts w:ascii="Calibri" w:hAnsi="Calibri" w:cs="Arial"/>
                <w:sz w:val="22"/>
                <w:szCs w:val="22"/>
              </w:rPr>
            </w:pPr>
            <w:r w:rsidRPr="00235E02">
              <w:rPr>
                <w:rFonts w:ascii="Calibri" w:hAnsi="Calibri" w:cs="Arial"/>
                <w:sz w:val="22"/>
                <w:szCs w:val="22"/>
              </w:rPr>
              <w:t>Yes</w:t>
            </w:r>
          </w:p>
        </w:tc>
        <w:tc>
          <w:tcPr>
            <w:tcW w:w="1063" w:type="dxa"/>
            <w:vAlign w:val="bottom"/>
          </w:tcPr>
          <w:p w14:paraId="5176A8E4" w14:textId="77777777" w:rsidR="00046A18" w:rsidRPr="00235E02" w:rsidRDefault="009C0CA8" w:rsidP="00456EB4">
            <w:pPr>
              <w:pStyle w:val="List1numbered"/>
              <w:jc w:val="center"/>
              <w:rPr>
                <w:rFonts w:ascii="Calibri" w:hAnsi="Calibri" w:cs="Arial"/>
                <w:sz w:val="22"/>
                <w:szCs w:val="22"/>
              </w:rPr>
            </w:pPr>
            <w:r w:rsidRPr="00235E02">
              <w:rPr>
                <w:rFonts w:ascii="Calibri" w:hAnsi="Calibri" w:cs="Arial"/>
                <w:sz w:val="22"/>
                <w:szCs w:val="22"/>
              </w:rPr>
              <w:t>Yes</w:t>
            </w:r>
          </w:p>
        </w:tc>
        <w:tc>
          <w:tcPr>
            <w:tcW w:w="971" w:type="dxa"/>
            <w:vAlign w:val="center"/>
          </w:tcPr>
          <w:p w14:paraId="503A095F" w14:textId="77777777" w:rsidR="00046A18" w:rsidRPr="00235E02" w:rsidRDefault="00046A18" w:rsidP="00046A18">
            <w:pPr>
              <w:pStyle w:val="List1numbered"/>
              <w:jc w:val="center"/>
              <w:rPr>
                <w:rFonts w:ascii="Calibri" w:hAnsi="Calibri" w:cs="Arial"/>
                <w:sz w:val="22"/>
                <w:szCs w:val="22"/>
              </w:rPr>
            </w:pPr>
          </w:p>
          <w:p w14:paraId="5D86537B" w14:textId="77777777" w:rsidR="00046A18" w:rsidRPr="00235E02" w:rsidRDefault="00046A18" w:rsidP="00046A18">
            <w:pPr>
              <w:pStyle w:val="List1numbered"/>
              <w:jc w:val="center"/>
              <w:rPr>
                <w:rFonts w:ascii="Calibri" w:hAnsi="Calibri" w:cs="Arial"/>
                <w:sz w:val="22"/>
                <w:szCs w:val="22"/>
              </w:rPr>
            </w:pPr>
            <w:r w:rsidRPr="00235E02">
              <w:rPr>
                <w:rFonts w:ascii="Calibri" w:hAnsi="Calibri" w:cs="Arial"/>
                <w:sz w:val="22"/>
                <w:szCs w:val="22"/>
              </w:rPr>
              <w:t>Yes</w:t>
            </w:r>
          </w:p>
        </w:tc>
        <w:tc>
          <w:tcPr>
            <w:tcW w:w="1353" w:type="dxa"/>
          </w:tcPr>
          <w:p w14:paraId="053D8AF3" w14:textId="77777777" w:rsidR="00046A18" w:rsidRPr="00235E02" w:rsidRDefault="00046A18" w:rsidP="00046A18">
            <w:pPr>
              <w:pStyle w:val="List1numbered"/>
              <w:jc w:val="center"/>
              <w:rPr>
                <w:rFonts w:ascii="Calibri" w:hAnsi="Calibri" w:cs="Arial"/>
                <w:sz w:val="22"/>
                <w:szCs w:val="22"/>
              </w:rPr>
            </w:pPr>
          </w:p>
          <w:p w14:paraId="25084A05" w14:textId="77777777" w:rsidR="00046A18" w:rsidRPr="00235E02" w:rsidRDefault="00046A18" w:rsidP="00046A18">
            <w:pPr>
              <w:pStyle w:val="List1numbered"/>
              <w:jc w:val="center"/>
              <w:rPr>
                <w:rFonts w:ascii="Calibri" w:hAnsi="Calibri" w:cs="Arial"/>
                <w:sz w:val="22"/>
                <w:szCs w:val="22"/>
              </w:rPr>
            </w:pPr>
            <w:r w:rsidRPr="00235E02">
              <w:rPr>
                <w:rFonts w:ascii="Calibri" w:hAnsi="Calibri" w:cs="Arial"/>
                <w:sz w:val="22"/>
                <w:szCs w:val="22"/>
              </w:rPr>
              <w:t>No</w:t>
            </w:r>
          </w:p>
        </w:tc>
      </w:tr>
      <w:tr w:rsidR="00046A18" w:rsidRPr="00235E02" w14:paraId="55B78407" w14:textId="77777777" w:rsidTr="00046A18">
        <w:trPr>
          <w:trHeight w:val="367"/>
        </w:trPr>
        <w:tc>
          <w:tcPr>
            <w:tcW w:w="4347" w:type="dxa"/>
            <w:vAlign w:val="center"/>
          </w:tcPr>
          <w:p w14:paraId="5A0DC36E" w14:textId="77777777" w:rsidR="00046A18" w:rsidRPr="00235E02" w:rsidRDefault="00046A18" w:rsidP="00046A18">
            <w:pPr>
              <w:pStyle w:val="List1numbered"/>
              <w:rPr>
                <w:rFonts w:ascii="Calibri" w:hAnsi="Calibri" w:cs="Arial"/>
                <w:sz w:val="22"/>
                <w:szCs w:val="22"/>
              </w:rPr>
            </w:pPr>
            <w:r w:rsidRPr="00235E02">
              <w:rPr>
                <w:rFonts w:ascii="Calibri" w:hAnsi="Calibri" w:cs="Arial"/>
                <w:sz w:val="22"/>
                <w:szCs w:val="22"/>
              </w:rPr>
              <w:t>State-funded Medical Care Services (MCS)</w:t>
            </w:r>
          </w:p>
        </w:tc>
        <w:tc>
          <w:tcPr>
            <w:tcW w:w="860" w:type="dxa"/>
            <w:vAlign w:val="center"/>
          </w:tcPr>
          <w:p w14:paraId="5D0F2E26" w14:textId="77777777" w:rsidR="00046A18" w:rsidRPr="00235E02" w:rsidRDefault="00046A18" w:rsidP="00046A18">
            <w:pPr>
              <w:pStyle w:val="List1numbered"/>
              <w:jc w:val="center"/>
              <w:rPr>
                <w:rFonts w:ascii="Calibri" w:hAnsi="Calibri" w:cs="Arial"/>
                <w:sz w:val="22"/>
                <w:szCs w:val="22"/>
              </w:rPr>
            </w:pPr>
          </w:p>
          <w:p w14:paraId="2A6A43D1" w14:textId="77777777" w:rsidR="00046A18" w:rsidRPr="00235E02" w:rsidRDefault="00046A18" w:rsidP="00046A18">
            <w:pPr>
              <w:pStyle w:val="List1numbered"/>
              <w:jc w:val="center"/>
              <w:rPr>
                <w:rFonts w:ascii="Calibri" w:hAnsi="Calibri" w:cs="Arial"/>
                <w:sz w:val="22"/>
                <w:szCs w:val="22"/>
              </w:rPr>
            </w:pPr>
            <w:r w:rsidRPr="00235E02">
              <w:rPr>
                <w:rFonts w:ascii="Calibri" w:hAnsi="Calibri" w:cs="Arial"/>
                <w:sz w:val="22"/>
                <w:szCs w:val="22"/>
              </w:rPr>
              <w:t>Yes</w:t>
            </w:r>
          </w:p>
        </w:tc>
        <w:tc>
          <w:tcPr>
            <w:tcW w:w="879" w:type="dxa"/>
            <w:vAlign w:val="center"/>
          </w:tcPr>
          <w:p w14:paraId="49B884DD" w14:textId="77777777" w:rsidR="00046A18" w:rsidRPr="00235E02" w:rsidRDefault="00046A18" w:rsidP="00046A18">
            <w:pPr>
              <w:pStyle w:val="List1numbered"/>
              <w:jc w:val="center"/>
              <w:rPr>
                <w:rFonts w:ascii="Calibri" w:hAnsi="Calibri" w:cs="Arial"/>
                <w:sz w:val="22"/>
                <w:szCs w:val="22"/>
              </w:rPr>
            </w:pPr>
          </w:p>
          <w:p w14:paraId="46CDE741" w14:textId="77777777" w:rsidR="00046A18" w:rsidRPr="00235E02" w:rsidRDefault="00046A18" w:rsidP="00046A18">
            <w:pPr>
              <w:pStyle w:val="List1numbered"/>
              <w:jc w:val="center"/>
              <w:rPr>
                <w:rFonts w:ascii="Calibri" w:hAnsi="Calibri" w:cs="Arial"/>
                <w:sz w:val="22"/>
                <w:szCs w:val="22"/>
              </w:rPr>
            </w:pPr>
            <w:r w:rsidRPr="00235E02">
              <w:rPr>
                <w:rFonts w:ascii="Calibri" w:hAnsi="Calibri" w:cs="Arial"/>
                <w:sz w:val="22"/>
                <w:szCs w:val="22"/>
              </w:rPr>
              <w:t>Yes</w:t>
            </w:r>
          </w:p>
        </w:tc>
        <w:tc>
          <w:tcPr>
            <w:tcW w:w="1063" w:type="dxa"/>
            <w:vAlign w:val="center"/>
          </w:tcPr>
          <w:p w14:paraId="642D81B3" w14:textId="77777777" w:rsidR="00046A18" w:rsidRPr="00235E02" w:rsidRDefault="00046A18" w:rsidP="00046A18">
            <w:pPr>
              <w:pStyle w:val="List1numbered"/>
              <w:jc w:val="center"/>
              <w:rPr>
                <w:rFonts w:ascii="Calibri" w:hAnsi="Calibri" w:cs="Arial"/>
                <w:sz w:val="22"/>
                <w:szCs w:val="22"/>
              </w:rPr>
            </w:pPr>
          </w:p>
          <w:p w14:paraId="40D5AF1B" w14:textId="77777777" w:rsidR="00046A18" w:rsidRPr="00235E02" w:rsidRDefault="00046A18" w:rsidP="00046A18">
            <w:pPr>
              <w:pStyle w:val="List1numbered"/>
              <w:jc w:val="center"/>
              <w:rPr>
                <w:rFonts w:ascii="Calibri" w:hAnsi="Calibri" w:cs="Arial"/>
                <w:sz w:val="22"/>
                <w:szCs w:val="22"/>
              </w:rPr>
            </w:pPr>
            <w:r w:rsidRPr="00235E02">
              <w:rPr>
                <w:rFonts w:ascii="Calibri" w:hAnsi="Calibri" w:cs="Arial"/>
                <w:sz w:val="22"/>
                <w:szCs w:val="22"/>
              </w:rPr>
              <w:t>No</w:t>
            </w:r>
          </w:p>
        </w:tc>
        <w:tc>
          <w:tcPr>
            <w:tcW w:w="971" w:type="dxa"/>
            <w:vAlign w:val="center"/>
          </w:tcPr>
          <w:p w14:paraId="60AB7B0B" w14:textId="77777777" w:rsidR="00046A18" w:rsidRPr="00235E02" w:rsidRDefault="00046A18" w:rsidP="00046A18">
            <w:pPr>
              <w:pStyle w:val="List1numbered"/>
              <w:jc w:val="center"/>
              <w:rPr>
                <w:rFonts w:ascii="Calibri" w:hAnsi="Calibri" w:cs="Arial"/>
                <w:sz w:val="22"/>
                <w:szCs w:val="22"/>
              </w:rPr>
            </w:pPr>
          </w:p>
          <w:p w14:paraId="2D9C45D7" w14:textId="77777777" w:rsidR="00046A18" w:rsidRPr="00235E02" w:rsidRDefault="00046A18" w:rsidP="00046A18">
            <w:pPr>
              <w:pStyle w:val="List1numbered"/>
              <w:jc w:val="center"/>
              <w:rPr>
                <w:rFonts w:ascii="Calibri" w:hAnsi="Calibri" w:cs="Arial"/>
                <w:sz w:val="22"/>
                <w:szCs w:val="22"/>
              </w:rPr>
            </w:pPr>
            <w:r w:rsidRPr="00235E02">
              <w:rPr>
                <w:rFonts w:ascii="Calibri" w:hAnsi="Calibri" w:cs="Arial"/>
                <w:sz w:val="22"/>
                <w:szCs w:val="22"/>
              </w:rPr>
              <w:t>No</w:t>
            </w:r>
          </w:p>
        </w:tc>
        <w:tc>
          <w:tcPr>
            <w:tcW w:w="1353" w:type="dxa"/>
          </w:tcPr>
          <w:p w14:paraId="5F3011B6" w14:textId="77777777" w:rsidR="00046A18" w:rsidRPr="00235E02" w:rsidRDefault="00046A18" w:rsidP="00046A18">
            <w:pPr>
              <w:pStyle w:val="List1numbered"/>
              <w:jc w:val="center"/>
              <w:rPr>
                <w:rFonts w:ascii="Calibri" w:hAnsi="Calibri" w:cs="Arial"/>
                <w:sz w:val="22"/>
                <w:szCs w:val="22"/>
              </w:rPr>
            </w:pPr>
          </w:p>
          <w:p w14:paraId="52244D54" w14:textId="77777777" w:rsidR="00046A18" w:rsidRPr="00235E02" w:rsidRDefault="00046A18" w:rsidP="00046A18">
            <w:pPr>
              <w:pStyle w:val="List1numbered"/>
              <w:jc w:val="center"/>
              <w:rPr>
                <w:rFonts w:ascii="Calibri" w:hAnsi="Calibri" w:cs="Arial"/>
                <w:sz w:val="22"/>
                <w:szCs w:val="22"/>
              </w:rPr>
            </w:pPr>
            <w:r w:rsidRPr="00235E02">
              <w:rPr>
                <w:rFonts w:ascii="Calibri" w:hAnsi="Calibri" w:cs="Arial"/>
                <w:sz w:val="22"/>
                <w:szCs w:val="22"/>
              </w:rPr>
              <w:t>No</w:t>
            </w:r>
          </w:p>
        </w:tc>
      </w:tr>
    </w:tbl>
    <w:p w14:paraId="7C50EBB0" w14:textId="77777777" w:rsidR="00046A18" w:rsidRDefault="00046A18" w:rsidP="00046A18">
      <w:pPr>
        <w:pStyle w:val="BodyText"/>
        <w:rPr>
          <w:rFonts w:cs="Arial"/>
          <w:sz w:val="22"/>
          <w:szCs w:val="22"/>
        </w:rPr>
      </w:pPr>
    </w:p>
    <w:p w14:paraId="1FA5C310" w14:textId="4B7F300D" w:rsidR="009C5220" w:rsidRDefault="009C5220" w:rsidP="009C5220">
      <w:pPr>
        <w:pStyle w:val="Heading3"/>
      </w:pPr>
      <w:bookmarkStart w:id="33" w:name="_Toc164427095"/>
      <w:bookmarkStart w:id="34" w:name="_Toc168659414"/>
      <w:r>
        <w:t xml:space="preserve">MCO Funded </w:t>
      </w:r>
      <w:bookmarkEnd w:id="33"/>
      <w:r w:rsidR="0075685B">
        <w:t>Community Behavioral Health Support (CB</w:t>
      </w:r>
      <w:r w:rsidR="00544E85">
        <w:t>H</w:t>
      </w:r>
      <w:r w:rsidR="0075685B">
        <w:t>S)</w:t>
      </w:r>
      <w:bookmarkEnd w:id="34"/>
      <w:r>
        <w:t xml:space="preserve"> </w:t>
      </w:r>
    </w:p>
    <w:p w14:paraId="35390232" w14:textId="35F7D3D8" w:rsidR="009C5220" w:rsidRDefault="009C5220" w:rsidP="009C5220">
      <w:r>
        <w:t>Beginning July 1</w:t>
      </w:r>
      <w:r w:rsidRPr="00AB3405">
        <w:rPr>
          <w:vertAlign w:val="superscript"/>
        </w:rPr>
        <w:t>st</w:t>
      </w:r>
      <w:r>
        <w:t xml:space="preserve">, 2024, Managed Care Organization (MCO), Behavioral Health Personal Care (BHPC) will be replaced by </w:t>
      </w:r>
      <w:r w:rsidR="009C5FBB">
        <w:t>Community Behav</w:t>
      </w:r>
      <w:r w:rsidR="00F5783B">
        <w:t>ioral</w:t>
      </w:r>
      <w:r w:rsidR="00FE0A07">
        <w:t xml:space="preserve"> Health Support (CB</w:t>
      </w:r>
      <w:r w:rsidR="004A1865">
        <w:t>H</w:t>
      </w:r>
      <w:r w:rsidR="00FE0A07">
        <w:t>S</w:t>
      </w:r>
      <w:r>
        <w:t xml:space="preserve">).  </w:t>
      </w:r>
      <w:r w:rsidR="00FE0A07">
        <w:t>CHBS</w:t>
      </w:r>
      <w:r>
        <w:t xml:space="preserve"> will only fund additional personal care </w:t>
      </w:r>
      <w:r w:rsidR="002D010B">
        <w:t xml:space="preserve">rate </w:t>
      </w:r>
      <w:r w:rsidRPr="00615B77">
        <w:t>reflected in an increase</w:t>
      </w:r>
      <w:r>
        <w:t xml:space="preserve"> beyond the CARE generated </w:t>
      </w:r>
      <w:r w:rsidR="00F3086B">
        <w:t>rate</w:t>
      </w:r>
      <w:r w:rsidRPr="002A6FF5">
        <w:rPr>
          <w:bCs/>
        </w:rPr>
        <w:t>.</w:t>
      </w:r>
      <w:r>
        <w:rPr>
          <w:bCs/>
        </w:rPr>
        <w:t xml:space="preserve">  For more information see</w:t>
      </w:r>
      <w:r w:rsidR="00B9527C">
        <w:rPr>
          <w:bCs/>
        </w:rPr>
        <w:t xml:space="preserve"> LTC Manual</w:t>
      </w:r>
      <w:r>
        <w:rPr>
          <w:bCs/>
        </w:rPr>
        <w:t xml:space="preserve"> </w:t>
      </w:r>
      <w:hyperlink r:id="rId64" w:history="1">
        <w:r w:rsidRPr="00D20077">
          <w:rPr>
            <w:rStyle w:val="Hyperlink"/>
            <w:bCs/>
          </w:rPr>
          <w:t>Chapter 22a</w:t>
        </w:r>
        <w:r w:rsidRPr="00D20077">
          <w:rPr>
            <w:rStyle w:val="Hyperlink"/>
            <w:bCs/>
            <w:color w:val="auto"/>
            <w:u w:val="none"/>
          </w:rPr>
          <w:t>.</w:t>
        </w:r>
      </w:hyperlink>
      <w:r>
        <w:t xml:space="preserve"> </w:t>
      </w:r>
    </w:p>
    <w:p w14:paraId="447C68ED" w14:textId="0F14BBA2" w:rsidR="00236FA0" w:rsidRPr="008B4D3C" w:rsidRDefault="00236FA0" w:rsidP="00236FA0">
      <w:pPr>
        <w:pStyle w:val="Heading3"/>
      </w:pPr>
      <w:bookmarkStart w:id="35" w:name="_Toc168659415"/>
      <w:bookmarkStart w:id="36" w:name="authorizingdetermine"/>
      <w:r w:rsidRPr="00DB5505">
        <w:t xml:space="preserve">Authorizing/Determining the payment rate for residential </w:t>
      </w:r>
      <w:r w:rsidR="00272AC9" w:rsidRPr="00DB5505">
        <w:t>services.</w:t>
      </w:r>
      <w:bookmarkEnd w:id="35"/>
    </w:p>
    <w:bookmarkEnd w:id="36"/>
    <w:p w14:paraId="73D2355E" w14:textId="77777777" w:rsidR="00236FA0" w:rsidRPr="000F486C" w:rsidRDefault="00236FA0" w:rsidP="00236FA0">
      <w:pPr>
        <w:rPr>
          <w:i/>
          <w:iCs/>
        </w:rPr>
      </w:pPr>
      <w:r w:rsidRPr="000F486C">
        <w:rPr>
          <w:i/>
          <w:iCs/>
        </w:rPr>
        <w:t>Authorization for residential services should be entered/complete prior to the client being admitted to the residential setting.</w:t>
      </w:r>
    </w:p>
    <w:p w14:paraId="62565F37" w14:textId="77777777" w:rsidR="00236FA0" w:rsidRDefault="00236FA0" w:rsidP="00236FA0"/>
    <w:p w14:paraId="268FBBCA" w14:textId="374FF148" w:rsidR="00236FA0" w:rsidRPr="00891F78" w:rsidRDefault="00236FA0" w:rsidP="00236FA0">
      <w:pPr>
        <w:numPr>
          <w:ilvl w:val="0"/>
          <w:numId w:val="119"/>
        </w:numPr>
        <w:ind w:left="810" w:hanging="450"/>
      </w:pPr>
      <w:r w:rsidRPr="00891F78">
        <w:t>Prior to authorizing payment to a provider; the CM/SSS must obtain the client’s approval on the plan of care (Refer to</w:t>
      </w:r>
      <w:r w:rsidR="00EA3D54">
        <w:t xml:space="preserve"> LTC Manual</w:t>
      </w:r>
      <w:r w:rsidRPr="00891F78">
        <w:t xml:space="preserve"> </w:t>
      </w:r>
      <w:hyperlink r:id="rId65" w:history="1">
        <w:r w:rsidRPr="00EA3D54">
          <w:rPr>
            <w:rStyle w:val="Hyperlink"/>
          </w:rPr>
          <w:t>Chapter 3</w:t>
        </w:r>
      </w:hyperlink>
      <w:r w:rsidRPr="00891F78">
        <w:t xml:space="preserve">). The CARE Assessment is not complete until it is moved to current.  This includes assessments that are completed for a client converting from private pay to Medicaid in a residential setting. The client must also be financially eligible for residential care services or on Fast Track. </w:t>
      </w:r>
    </w:p>
    <w:p w14:paraId="7324030E" w14:textId="7E76C069" w:rsidR="00236FA0" w:rsidRPr="00891F78" w:rsidRDefault="00236FA0" w:rsidP="00236FA0">
      <w:pPr>
        <w:numPr>
          <w:ilvl w:val="0"/>
          <w:numId w:val="119"/>
        </w:numPr>
        <w:ind w:left="810" w:hanging="450"/>
      </w:pPr>
      <w:r w:rsidRPr="00891F78">
        <w:t xml:space="preserve">The CM/SSS must verify the correct amount of the daily rate identified in the CARE Classification for the geographic location of the provider. Current payment rates for Adult Family Homes and Assisted Living Facilities can be found at: </w:t>
      </w:r>
      <w:hyperlink r:id="rId66" w:history="1">
        <w:r w:rsidR="00501A53" w:rsidRPr="00891F78">
          <w:rPr>
            <w:rStyle w:val="Hyperlink"/>
          </w:rPr>
          <w:t>Office of Rates Management</w:t>
        </w:r>
      </w:hyperlink>
      <w:r w:rsidRPr="00891F78">
        <w:t xml:space="preserve">. </w:t>
      </w:r>
    </w:p>
    <w:p w14:paraId="479625A6" w14:textId="3B374B6C" w:rsidR="00236FA0" w:rsidRDefault="00236FA0" w:rsidP="00236FA0">
      <w:pPr>
        <w:numPr>
          <w:ilvl w:val="0"/>
          <w:numId w:val="119"/>
        </w:numPr>
        <w:ind w:left="810" w:hanging="450"/>
      </w:pPr>
      <w:r w:rsidRPr="00891F78">
        <w:t xml:space="preserve">In addition to the CARE-determined payment rate, some ALFs with an assisted living contract may receive an additional payment amount called a Capital-Add-on Rate. The ALTSA Rates staff determines if an ALF qualifies for the Capital-Add-on rate annually, each July.  The CM/ SSS will receive notification from headquarters of qualifying facilities and are responsible for adjusting </w:t>
      </w:r>
      <w:r w:rsidRPr="00891F78">
        <w:lastRenderedPageBreak/>
        <w:t>the payment rates for Medicaid clients.</w:t>
      </w:r>
      <w:r w:rsidR="00E94F10">
        <w:t xml:space="preserve"> ALFs</w:t>
      </w:r>
      <w:r w:rsidR="00BE4855">
        <w:t xml:space="preserve"> may receive Capiral-Add-on Rate for both clients when in a shared room.</w:t>
      </w:r>
      <w:r w:rsidR="00E94F10">
        <w:t xml:space="preserve"> </w:t>
      </w:r>
      <w:r w:rsidRPr="00891F78">
        <w:t xml:space="preserve">  Details on the Capital-Add-On program can be found in </w:t>
      </w:r>
      <w:hyperlink r:id="rId67" w:history="1">
        <w:r w:rsidRPr="002A6C6D">
          <w:rPr>
            <w:rStyle w:val="Hyperlink"/>
            <w:rFonts w:cs="Arial"/>
          </w:rPr>
          <w:t>WAC 388-105-0035</w:t>
        </w:r>
      </w:hyperlink>
      <w:r w:rsidRPr="00891F78">
        <w:t xml:space="preserve">. A current list of Capital Add-On providers can be found through the </w:t>
      </w:r>
      <w:hyperlink r:id="rId68" w:history="1">
        <w:r w:rsidRPr="00891F78">
          <w:rPr>
            <w:rStyle w:val="Hyperlink"/>
          </w:rPr>
          <w:t>Office of Rates Management</w:t>
        </w:r>
      </w:hyperlink>
      <w:r w:rsidRPr="00891F78">
        <w:t xml:space="preserve"> page under “Home and Community.” </w:t>
      </w:r>
    </w:p>
    <w:p w14:paraId="25DA6CA6" w14:textId="77777777" w:rsidR="000A093D" w:rsidRDefault="000A093D" w:rsidP="000A093D"/>
    <w:p w14:paraId="5B19AE05" w14:textId="0469A526" w:rsidR="000A093D" w:rsidRDefault="000A093D" w:rsidP="004C7BE3">
      <w:pPr>
        <w:ind w:left="360"/>
      </w:pPr>
      <w:r>
        <w:t>Su</w:t>
      </w:r>
      <w:r w:rsidRPr="00891F78">
        <w:t>pplementation of the Medicaid rate is not allowed (only by exception in some limited</w:t>
      </w:r>
      <w:r w:rsidR="004C7BE3">
        <w:t xml:space="preserve"> </w:t>
      </w:r>
      <w:r w:rsidRPr="00891F78">
        <w:t>circumstances).  Please see the</w:t>
      </w:r>
      <w:r w:rsidRPr="00891F78">
        <w:rPr>
          <w:color w:val="0033CC"/>
        </w:rPr>
        <w:t xml:space="preserve"> </w:t>
      </w:r>
      <w:hyperlink w:anchor="_Supplementing_the_Medicaid" w:history="1">
        <w:r w:rsidRPr="002A6C6D">
          <w:rPr>
            <w:rStyle w:val="Hyperlink"/>
            <w:rFonts w:cs="Arial"/>
          </w:rPr>
          <w:t>Supplementing Medicaid Rate</w:t>
        </w:r>
      </w:hyperlink>
      <w:r w:rsidRPr="00891F78">
        <w:rPr>
          <w:color w:val="00B0F0"/>
        </w:rPr>
        <w:t xml:space="preserve"> </w:t>
      </w:r>
      <w:r w:rsidRPr="00891F78">
        <w:t>part of this chapter</w:t>
      </w:r>
      <w:r w:rsidR="002A6C6D">
        <w:t>.</w:t>
      </w:r>
    </w:p>
    <w:p w14:paraId="6F456E4C" w14:textId="77777777" w:rsidR="00236FA0" w:rsidRDefault="00236FA0" w:rsidP="00236FA0">
      <w:pPr>
        <w:spacing w:after="200" w:line="276" w:lineRule="auto"/>
        <w:rPr>
          <w:rFonts w:cs="Arial"/>
        </w:rPr>
      </w:pPr>
    </w:p>
    <w:p w14:paraId="4200AD97" w14:textId="77777777" w:rsidR="00236FA0" w:rsidRPr="008B4D3C" w:rsidRDefault="00236FA0" w:rsidP="00236FA0">
      <w:pPr>
        <w:pStyle w:val="Heading2"/>
      </w:pPr>
      <w:bookmarkStart w:id="37" w:name="CI"/>
      <w:bookmarkStart w:id="38" w:name="_Toc168659416"/>
      <w:r w:rsidRPr="008B4D3C">
        <w:t>Community Integration</w:t>
      </w:r>
      <w:bookmarkEnd w:id="37"/>
      <w:bookmarkEnd w:id="38"/>
    </w:p>
    <w:p w14:paraId="2F1045E9" w14:textId="77777777" w:rsidR="00236FA0" w:rsidRPr="00235E02" w:rsidRDefault="00236FA0" w:rsidP="00236FA0">
      <w:pPr>
        <w:pStyle w:val="Heading5"/>
        <w:spacing w:after="0"/>
        <w:rPr>
          <w:rFonts w:ascii="Calibri" w:hAnsi="Calibri" w:cs="Arial"/>
          <w:b/>
          <w:i/>
          <w:color w:val="auto"/>
        </w:rPr>
      </w:pPr>
      <w:r w:rsidRPr="00235E02">
        <w:rPr>
          <w:rFonts w:ascii="Calibri" w:hAnsi="Calibri" w:cs="Arial"/>
          <w:color w:val="auto"/>
        </w:rPr>
        <w:t>Under federal rules, individuals who live in residential settings must have opportunities to engage in community life and not be isolated from their community or other people who do not live in a residential facility.</w:t>
      </w:r>
    </w:p>
    <w:p w14:paraId="1E56BD22" w14:textId="77777777" w:rsidR="00236FA0" w:rsidRPr="00235E02" w:rsidRDefault="00236FA0" w:rsidP="00236FA0"/>
    <w:p w14:paraId="00A291C1" w14:textId="77777777" w:rsidR="00236FA0" w:rsidRDefault="00236FA0" w:rsidP="00236FA0">
      <w:pPr>
        <w:rPr>
          <w:rFonts w:cs="Arial"/>
        </w:rPr>
      </w:pPr>
      <w:r w:rsidRPr="00235E02">
        <w:rPr>
          <w:rFonts w:cs="Arial"/>
        </w:rPr>
        <w:t>In contracted AFHs, the Collective Bargaining Agreement provides an increase to the daily rate for community integration of Medicaid residents who have an assessed need for assistance to access and participate in the local community. This does not include PACE clients. To be considered community integration, activities must:</w:t>
      </w:r>
    </w:p>
    <w:p w14:paraId="22427A09" w14:textId="77777777" w:rsidR="003520DB" w:rsidRPr="00235E02" w:rsidRDefault="003520DB" w:rsidP="00236FA0">
      <w:pPr>
        <w:rPr>
          <w:rFonts w:cs="Arial"/>
        </w:rPr>
      </w:pPr>
    </w:p>
    <w:p w14:paraId="59FA751F" w14:textId="5C553979" w:rsidR="00236FA0" w:rsidRPr="00235E02" w:rsidRDefault="00236FA0" w:rsidP="003520DB">
      <w:pPr>
        <w:pStyle w:val="NoSpacing"/>
        <w:numPr>
          <w:ilvl w:val="0"/>
          <w:numId w:val="65"/>
        </w:numPr>
        <w:rPr>
          <w:rFonts w:cs="Arial"/>
        </w:rPr>
      </w:pPr>
      <w:r w:rsidRPr="00235E02">
        <w:rPr>
          <w:rFonts w:cs="Arial"/>
        </w:rPr>
        <w:t>Be individualized and chosen by the resident based on their interests and preferences</w:t>
      </w:r>
      <w:r w:rsidR="002A6C6D">
        <w:rPr>
          <w:rFonts w:cs="Arial"/>
        </w:rPr>
        <w:t>,</w:t>
      </w:r>
    </w:p>
    <w:p w14:paraId="786C1D9F" w14:textId="7A04689C" w:rsidR="00236FA0" w:rsidRPr="00235E02" w:rsidRDefault="00236FA0" w:rsidP="003520DB">
      <w:pPr>
        <w:pStyle w:val="NoSpacing"/>
        <w:numPr>
          <w:ilvl w:val="0"/>
          <w:numId w:val="65"/>
        </w:numPr>
        <w:rPr>
          <w:rFonts w:cs="Arial"/>
        </w:rPr>
      </w:pPr>
      <w:r w:rsidRPr="00235E02">
        <w:rPr>
          <w:rFonts w:cs="Arial"/>
        </w:rPr>
        <w:t>Include opportunities to engage in the community with other community members</w:t>
      </w:r>
      <w:r w:rsidR="002A6C6D">
        <w:rPr>
          <w:rFonts w:cs="Arial"/>
        </w:rPr>
        <w:t>,</w:t>
      </w:r>
      <w:r w:rsidRPr="00235E02">
        <w:rPr>
          <w:rFonts w:cs="Arial"/>
        </w:rPr>
        <w:t xml:space="preserve"> and</w:t>
      </w:r>
    </w:p>
    <w:p w14:paraId="66B94429" w14:textId="77777777" w:rsidR="00236FA0" w:rsidRDefault="00236FA0" w:rsidP="003520DB">
      <w:pPr>
        <w:pStyle w:val="NoSpacing"/>
        <w:numPr>
          <w:ilvl w:val="0"/>
          <w:numId w:val="65"/>
        </w:numPr>
        <w:rPr>
          <w:rFonts w:cs="Arial"/>
        </w:rPr>
      </w:pPr>
      <w:r w:rsidRPr="00235E02">
        <w:rPr>
          <w:rFonts w:cs="Arial"/>
        </w:rPr>
        <w:t xml:space="preserve">Occur in the resident’s local community. </w:t>
      </w:r>
    </w:p>
    <w:p w14:paraId="6C78CC35" w14:textId="77777777" w:rsidR="00236FA0" w:rsidRDefault="00236FA0" w:rsidP="00236FA0">
      <w:pPr>
        <w:pStyle w:val="ListParagraph"/>
        <w:numPr>
          <w:ilvl w:val="0"/>
          <w:numId w:val="0"/>
        </w:numPr>
        <w:ind w:left="720"/>
        <w:rPr>
          <w:rFonts w:cs="Arial"/>
        </w:rPr>
      </w:pPr>
    </w:p>
    <w:p w14:paraId="713EFBFF" w14:textId="77777777" w:rsidR="00236FA0" w:rsidRPr="00235E02" w:rsidRDefault="00236FA0" w:rsidP="00236FA0">
      <w:pPr>
        <w:pStyle w:val="NoSpacing"/>
        <w:rPr>
          <w:rFonts w:cs="Arial"/>
        </w:rPr>
      </w:pPr>
      <w:r>
        <w:rPr>
          <w:rFonts w:cs="Arial"/>
        </w:rPr>
        <w:t xml:space="preserve">See </w:t>
      </w:r>
      <w:hyperlink w:anchor="_AFH_Providers_FAQs" w:history="1">
        <w:r w:rsidRPr="003B6B39">
          <w:rPr>
            <w:rStyle w:val="Hyperlink"/>
            <w:rFonts w:cs="Arial"/>
          </w:rPr>
          <w:t>AFH Provider Community Integration FAQs</w:t>
        </w:r>
      </w:hyperlink>
      <w:r>
        <w:rPr>
          <w:rFonts w:cs="Arial"/>
        </w:rPr>
        <w:t xml:space="preserve"> for more information.</w:t>
      </w:r>
    </w:p>
    <w:p w14:paraId="18565176" w14:textId="77777777" w:rsidR="00236FA0" w:rsidRPr="00235E02" w:rsidRDefault="00236FA0" w:rsidP="00236FA0">
      <w:pPr>
        <w:pStyle w:val="NoSpacing"/>
        <w:rPr>
          <w:rFonts w:cs="Arial"/>
        </w:rPr>
      </w:pPr>
    </w:p>
    <w:p w14:paraId="427FDE07" w14:textId="2F865EE6" w:rsidR="00236FA0" w:rsidRPr="00235E02" w:rsidRDefault="00236FA0" w:rsidP="00A2661C">
      <w:pPr>
        <w:pStyle w:val="SectionSubheading"/>
        <w:rPr>
          <w:rFonts w:ascii="Calibri" w:hAnsi="Calibri" w:cs="Arial"/>
          <w:b w:val="0"/>
          <w:color w:val="000000"/>
          <w:sz w:val="22"/>
          <w:szCs w:val="22"/>
        </w:rPr>
      </w:pPr>
      <w:r w:rsidRPr="00235E02">
        <w:rPr>
          <w:rFonts w:ascii="Calibri" w:hAnsi="Calibri" w:cs="Arial"/>
          <w:b w:val="0"/>
          <w:color w:val="000000"/>
          <w:sz w:val="22"/>
          <w:szCs w:val="22"/>
        </w:rPr>
        <w:t>If there is a cost to the activity, the cost of the activity is covered by the resident or with assistance from the resident’s friends, family, or other community resources.</w:t>
      </w:r>
    </w:p>
    <w:p w14:paraId="3E759B4B" w14:textId="77777777" w:rsidR="00236FA0" w:rsidRPr="00235E02" w:rsidRDefault="00236FA0" w:rsidP="00236FA0">
      <w:pPr>
        <w:rPr>
          <w:rFonts w:cs="Arial"/>
        </w:rPr>
      </w:pPr>
    </w:p>
    <w:p w14:paraId="40D3638A" w14:textId="22C5E294" w:rsidR="00236FA0" w:rsidRPr="00235E02" w:rsidRDefault="00236FA0" w:rsidP="00A2661C">
      <w:pPr>
        <w:pStyle w:val="SectionSubheading"/>
        <w:rPr>
          <w:rFonts w:ascii="Calibri" w:hAnsi="Calibri" w:cs="Arial"/>
          <w:b w:val="0"/>
          <w:color w:val="000000"/>
          <w:sz w:val="22"/>
          <w:szCs w:val="22"/>
        </w:rPr>
      </w:pPr>
      <w:r w:rsidRPr="00235E02">
        <w:rPr>
          <w:rFonts w:ascii="Calibri" w:hAnsi="Calibri" w:cs="Arial"/>
          <w:color w:val="000000"/>
          <w:sz w:val="22"/>
          <w:szCs w:val="22"/>
        </w:rPr>
        <w:t>Activities Not Included Under Community Integration</w:t>
      </w:r>
      <w:r w:rsidRPr="00235E02">
        <w:rPr>
          <w:rFonts w:ascii="Calibri" w:hAnsi="Calibri" w:cs="Arial"/>
          <w:b w:val="0"/>
          <w:color w:val="000000"/>
          <w:sz w:val="22"/>
          <w:szCs w:val="22"/>
        </w:rPr>
        <w:t>:</w:t>
      </w:r>
    </w:p>
    <w:p w14:paraId="089E7011" w14:textId="1C920F79" w:rsidR="00236FA0" w:rsidRPr="00235E02" w:rsidRDefault="00236FA0" w:rsidP="00A2661C">
      <w:pPr>
        <w:pStyle w:val="SectionSubheading"/>
        <w:numPr>
          <w:ilvl w:val="0"/>
          <w:numId w:val="68"/>
        </w:numPr>
        <w:ind w:left="1080"/>
        <w:rPr>
          <w:rFonts w:ascii="Calibri" w:hAnsi="Calibri" w:cs="Arial"/>
          <w:b w:val="0"/>
          <w:color w:val="000000"/>
          <w:sz w:val="22"/>
          <w:szCs w:val="22"/>
        </w:rPr>
      </w:pPr>
      <w:r w:rsidRPr="00235E02">
        <w:rPr>
          <w:rFonts w:ascii="Calibri" w:hAnsi="Calibri" w:cs="Arial"/>
          <w:b w:val="0"/>
          <w:color w:val="000000"/>
          <w:sz w:val="22"/>
          <w:szCs w:val="22"/>
        </w:rPr>
        <w:t>Medical and dental appointments</w:t>
      </w:r>
    </w:p>
    <w:p w14:paraId="413DE1DD" w14:textId="77777777" w:rsidR="00236FA0" w:rsidRPr="00235E02" w:rsidRDefault="00236FA0" w:rsidP="00A2661C">
      <w:pPr>
        <w:pStyle w:val="SectionSubheading"/>
        <w:numPr>
          <w:ilvl w:val="0"/>
          <w:numId w:val="68"/>
        </w:numPr>
        <w:ind w:left="1080"/>
        <w:rPr>
          <w:rFonts w:ascii="Calibri" w:hAnsi="Calibri" w:cs="Arial"/>
          <w:b w:val="0"/>
          <w:color w:val="000000"/>
          <w:sz w:val="22"/>
          <w:szCs w:val="22"/>
        </w:rPr>
      </w:pPr>
      <w:r w:rsidRPr="00235E02">
        <w:rPr>
          <w:rFonts w:ascii="Calibri" w:hAnsi="Calibri" w:cs="Arial"/>
          <w:b w:val="0"/>
          <w:color w:val="000000"/>
          <w:sz w:val="22"/>
          <w:szCs w:val="22"/>
        </w:rPr>
        <w:t>Essential shopping</w:t>
      </w:r>
    </w:p>
    <w:p w14:paraId="7E0EC322" w14:textId="77777777" w:rsidR="00236FA0" w:rsidRPr="00235E02" w:rsidRDefault="00236FA0" w:rsidP="003520DB">
      <w:pPr>
        <w:pStyle w:val="SectionSubheading"/>
        <w:numPr>
          <w:ilvl w:val="0"/>
          <w:numId w:val="68"/>
        </w:numPr>
        <w:ind w:left="1080"/>
        <w:rPr>
          <w:rFonts w:ascii="Calibri" w:hAnsi="Calibri" w:cs="Arial"/>
          <w:b w:val="0"/>
          <w:color w:val="000000"/>
          <w:sz w:val="22"/>
          <w:szCs w:val="22"/>
        </w:rPr>
      </w:pPr>
      <w:r w:rsidRPr="00235E02">
        <w:rPr>
          <w:rFonts w:ascii="Calibri" w:hAnsi="Calibri" w:cs="Arial"/>
          <w:b w:val="0"/>
          <w:color w:val="000000"/>
          <w:sz w:val="22"/>
          <w:szCs w:val="22"/>
        </w:rPr>
        <w:t>Adult Day Health</w:t>
      </w:r>
    </w:p>
    <w:p w14:paraId="1760E61E" w14:textId="77777777" w:rsidR="00236FA0" w:rsidRPr="00235E02" w:rsidRDefault="00236FA0" w:rsidP="00A2661C">
      <w:pPr>
        <w:pStyle w:val="SectionSubheading"/>
        <w:numPr>
          <w:ilvl w:val="0"/>
          <w:numId w:val="68"/>
        </w:numPr>
        <w:ind w:left="1080"/>
        <w:rPr>
          <w:rFonts w:ascii="Calibri" w:hAnsi="Calibri" w:cs="Arial"/>
          <w:b w:val="0"/>
          <w:color w:val="000000"/>
          <w:sz w:val="22"/>
          <w:szCs w:val="22"/>
        </w:rPr>
      </w:pPr>
      <w:r w:rsidRPr="00235E02">
        <w:rPr>
          <w:rFonts w:ascii="Calibri" w:hAnsi="Calibri" w:cs="Arial"/>
          <w:b w:val="0"/>
          <w:color w:val="000000"/>
          <w:sz w:val="22"/>
          <w:szCs w:val="22"/>
        </w:rPr>
        <w:t xml:space="preserve">DDA Community </w:t>
      </w:r>
      <w:r>
        <w:rPr>
          <w:rFonts w:ascii="Calibri" w:hAnsi="Calibri" w:cs="Arial"/>
          <w:b w:val="0"/>
          <w:color w:val="000000"/>
          <w:sz w:val="22"/>
          <w:szCs w:val="22"/>
        </w:rPr>
        <w:t>Inclusion</w:t>
      </w:r>
      <w:r w:rsidRPr="00235E02">
        <w:rPr>
          <w:rFonts w:ascii="Calibri" w:hAnsi="Calibri" w:cs="Arial"/>
          <w:b w:val="0"/>
          <w:color w:val="000000"/>
          <w:sz w:val="22"/>
          <w:szCs w:val="22"/>
        </w:rPr>
        <w:t xml:space="preserve"> and employment services.</w:t>
      </w:r>
    </w:p>
    <w:p w14:paraId="6930CF4C" w14:textId="6AE8FB2C" w:rsidR="00E24DB9" w:rsidRDefault="00E24DB9">
      <w:pPr>
        <w:rPr>
          <w:rFonts w:cs="Arial"/>
        </w:rPr>
      </w:pPr>
      <w:r>
        <w:rPr>
          <w:rFonts w:cs="Arial"/>
        </w:rPr>
        <w:br w:type="page"/>
      </w:r>
    </w:p>
    <w:p w14:paraId="06F8B1B0" w14:textId="77777777" w:rsidR="00236FA0" w:rsidRPr="00236FA0" w:rsidRDefault="00236FA0" w:rsidP="00236FA0">
      <w:pPr>
        <w:spacing w:after="200" w:line="276" w:lineRule="auto"/>
        <w:rPr>
          <w:rFonts w:cs="Arial"/>
        </w:rPr>
      </w:pPr>
    </w:p>
    <w:bookmarkStart w:id="39" w:name="CIE"/>
    <w:p w14:paraId="34C7AA38" w14:textId="0EB734AF" w:rsidR="00046A18" w:rsidRPr="002A60D8" w:rsidRDefault="00046A18" w:rsidP="008B4D3C">
      <w:pPr>
        <w:pStyle w:val="Heading3"/>
      </w:pPr>
      <w:r w:rsidRPr="002A60D8">
        <w:fldChar w:fldCharType="begin"/>
      </w:r>
      <w:r w:rsidRPr="002A60D8">
        <w:instrText xml:space="preserve"> HYPERLINK  \l "DeterminingEligibility" </w:instrText>
      </w:r>
      <w:r w:rsidRPr="002A60D8">
        <w:fldChar w:fldCharType="separate"/>
      </w:r>
      <w:bookmarkStart w:id="40" w:name="_Toc168659417"/>
      <w:r w:rsidRPr="008B4D3C">
        <w:t>Community Integration Eligibility Criteria in AFHs:</w:t>
      </w:r>
      <w:bookmarkEnd w:id="40"/>
      <w:r w:rsidRPr="002A60D8">
        <w:fldChar w:fldCharType="end"/>
      </w:r>
      <w:bookmarkEnd w:id="39"/>
    </w:p>
    <w:p w14:paraId="6ADA014E" w14:textId="77777777" w:rsidR="00046A18" w:rsidRPr="00235E02" w:rsidRDefault="00046A18" w:rsidP="004C7E1A">
      <w:pPr>
        <w:ind w:left="720"/>
        <w:rPr>
          <w:rFonts w:cs="Arial"/>
        </w:rPr>
      </w:pPr>
    </w:p>
    <w:p w14:paraId="4870FACE" w14:textId="77777777" w:rsidR="00407121" w:rsidRPr="00235E02" w:rsidRDefault="00046A18" w:rsidP="004C7E1A">
      <w:pPr>
        <w:pStyle w:val="NoSpacing"/>
        <w:ind w:left="720"/>
        <w:rPr>
          <w:rFonts w:cs="Arial"/>
        </w:rPr>
      </w:pPr>
      <w:r w:rsidRPr="00235E02">
        <w:rPr>
          <w:rFonts w:cs="Arial"/>
        </w:rPr>
        <w:t xml:space="preserve">To be eligible for Community Integration an individual must be assessed in the comprehensive assessment reporting evaluation tool (CARE) as needing assistance to access and participate in activities in the community. </w:t>
      </w:r>
    </w:p>
    <w:p w14:paraId="31529936" w14:textId="77777777" w:rsidR="00046A18" w:rsidRPr="00235E02" w:rsidRDefault="00046A18" w:rsidP="004C7E1A">
      <w:pPr>
        <w:pStyle w:val="NoSpacing"/>
        <w:ind w:left="1080"/>
        <w:rPr>
          <w:rFonts w:cs="Arial"/>
        </w:rPr>
      </w:pPr>
    </w:p>
    <w:p w14:paraId="48CC876E" w14:textId="77777777" w:rsidR="00046A18" w:rsidRPr="00235E02" w:rsidRDefault="00046A18" w:rsidP="004C7E1A">
      <w:pPr>
        <w:pBdr>
          <w:top w:val="single" w:sz="4" w:space="1" w:color="auto"/>
          <w:left w:val="single" w:sz="4" w:space="4" w:color="auto"/>
          <w:bottom w:val="single" w:sz="4" w:space="1" w:color="auto"/>
          <w:right w:val="single" w:sz="4" w:space="4" w:color="auto"/>
        </w:pBdr>
        <w:shd w:val="clear" w:color="auto" w:fill="CCFFFF"/>
        <w:ind w:left="1080"/>
        <w:rPr>
          <w:rFonts w:cs="Arial"/>
          <w:b/>
        </w:rPr>
      </w:pPr>
      <w:r w:rsidRPr="00235E02">
        <w:rPr>
          <w:rFonts w:cs="Arial"/>
          <w:b/>
        </w:rPr>
        <w:t>Note:</w:t>
      </w:r>
    </w:p>
    <w:p w14:paraId="6974667E" w14:textId="77777777" w:rsidR="00046A18" w:rsidRPr="00235E02" w:rsidRDefault="00046A18" w:rsidP="008A3AAB">
      <w:pPr>
        <w:numPr>
          <w:ilvl w:val="0"/>
          <w:numId w:val="67"/>
        </w:numPr>
        <w:pBdr>
          <w:top w:val="single" w:sz="4" w:space="1" w:color="auto"/>
          <w:left w:val="single" w:sz="4" w:space="4" w:color="auto"/>
          <w:bottom w:val="single" w:sz="4" w:space="1" w:color="auto"/>
          <w:right w:val="single" w:sz="4" w:space="4" w:color="auto"/>
        </w:pBdr>
        <w:shd w:val="clear" w:color="auto" w:fill="CCFFFF"/>
        <w:tabs>
          <w:tab w:val="clear" w:pos="720"/>
          <w:tab w:val="num" w:pos="1440"/>
        </w:tabs>
        <w:overflowPunct w:val="0"/>
        <w:autoSpaceDE w:val="0"/>
        <w:autoSpaceDN w:val="0"/>
        <w:adjustRightInd w:val="0"/>
        <w:ind w:left="1440"/>
        <w:textAlignment w:val="baseline"/>
        <w:rPr>
          <w:rFonts w:cs="Arial"/>
        </w:rPr>
      </w:pPr>
      <w:r w:rsidRPr="00235E02">
        <w:rPr>
          <w:rFonts w:cs="Arial"/>
        </w:rPr>
        <w:t xml:space="preserve">If the client’s current assessment does not reflect the need for assistance </w:t>
      </w:r>
      <w:r w:rsidR="007E3255" w:rsidRPr="00235E02">
        <w:rPr>
          <w:rFonts w:cs="Arial"/>
        </w:rPr>
        <w:t>with community</w:t>
      </w:r>
      <w:r w:rsidRPr="00235E02">
        <w:rPr>
          <w:rFonts w:cs="Arial"/>
        </w:rPr>
        <w:t xml:space="preserve"> integration and the client is requesting assistance with community integration; the CM/SSS can create an Interim assessment to include the CI rate adjustment and CI mileage reimbursement prior to the next annual assessment due date.</w:t>
      </w:r>
    </w:p>
    <w:p w14:paraId="318CE051" w14:textId="77777777" w:rsidR="006A62B7" w:rsidRPr="00235E02" w:rsidRDefault="006A62B7" w:rsidP="008A3AAB">
      <w:pPr>
        <w:numPr>
          <w:ilvl w:val="0"/>
          <w:numId w:val="67"/>
        </w:numPr>
        <w:pBdr>
          <w:top w:val="single" w:sz="4" w:space="1" w:color="auto"/>
          <w:left w:val="single" w:sz="4" w:space="4" w:color="auto"/>
          <w:bottom w:val="single" w:sz="4" w:space="1" w:color="auto"/>
          <w:right w:val="single" w:sz="4" w:space="4" w:color="auto"/>
        </w:pBdr>
        <w:shd w:val="clear" w:color="auto" w:fill="CCFFFF"/>
        <w:tabs>
          <w:tab w:val="clear" w:pos="720"/>
          <w:tab w:val="num" w:pos="1440"/>
        </w:tabs>
        <w:overflowPunct w:val="0"/>
        <w:autoSpaceDE w:val="0"/>
        <w:autoSpaceDN w:val="0"/>
        <w:adjustRightInd w:val="0"/>
        <w:ind w:left="1440"/>
        <w:textAlignment w:val="baseline"/>
        <w:rPr>
          <w:rFonts w:cs="Arial"/>
        </w:rPr>
      </w:pPr>
      <w:r w:rsidRPr="00235E02">
        <w:rPr>
          <w:rFonts w:cs="Arial"/>
        </w:rPr>
        <w:t>AFH Providers must include documentation of the client’s choice to participate in community integration activities in the client’s Negotiated Care Plan (NCP) when the need is also identified in the client’s CARE assessment.</w:t>
      </w:r>
    </w:p>
    <w:p w14:paraId="04865686" w14:textId="77777777" w:rsidR="00407121" w:rsidRPr="00235E02" w:rsidRDefault="00407121" w:rsidP="004C7E1A">
      <w:pPr>
        <w:ind w:left="720"/>
        <w:rPr>
          <w:rFonts w:cs="Arial"/>
        </w:rPr>
      </w:pPr>
    </w:p>
    <w:p w14:paraId="26B4F363" w14:textId="77777777" w:rsidR="000F486C" w:rsidRDefault="000F486C" w:rsidP="000F486C">
      <w:pPr>
        <w:ind w:left="810"/>
      </w:pPr>
    </w:p>
    <w:bookmarkStart w:id="41" w:name="_Specialized_Dementia_Care"/>
    <w:bookmarkStart w:id="42" w:name="Reimbursement"/>
    <w:bookmarkEnd w:id="41"/>
    <w:p w14:paraId="1B99EFAB" w14:textId="77777777" w:rsidR="00046A18" w:rsidRPr="008B4D3C" w:rsidRDefault="00046A18" w:rsidP="008B4D3C">
      <w:pPr>
        <w:pStyle w:val="Heading3"/>
      </w:pPr>
      <w:r w:rsidRPr="008B4D3C">
        <w:fldChar w:fldCharType="begin"/>
      </w:r>
      <w:r w:rsidRPr="00DB5505">
        <w:instrText xml:space="preserve"> HYPERLINK  \l "authorizing" </w:instrText>
      </w:r>
      <w:r w:rsidRPr="008B4D3C">
        <w:fldChar w:fldCharType="separate"/>
      </w:r>
      <w:bookmarkStart w:id="43" w:name="_Toc168659418"/>
      <w:r w:rsidRPr="00DB5505">
        <w:rPr>
          <w:rStyle w:val="Hyperlink"/>
          <w:color w:val="auto"/>
        </w:rPr>
        <w:t>Community Integration Reimbursement</w:t>
      </w:r>
      <w:bookmarkEnd w:id="43"/>
      <w:r w:rsidRPr="008B4D3C">
        <w:fldChar w:fldCharType="end"/>
      </w:r>
    </w:p>
    <w:bookmarkEnd w:id="42"/>
    <w:p w14:paraId="7B8C46BD" w14:textId="77777777" w:rsidR="00046A18" w:rsidRPr="00235E02" w:rsidRDefault="00046A18" w:rsidP="00046A18">
      <w:pPr>
        <w:rPr>
          <w:rFonts w:cs="Arial"/>
        </w:rPr>
      </w:pPr>
    </w:p>
    <w:p w14:paraId="4F82B5C6" w14:textId="77777777" w:rsidR="00046A18" w:rsidRPr="00235E02" w:rsidRDefault="00046A18" w:rsidP="006E7E8B">
      <w:pPr>
        <w:rPr>
          <w:rFonts w:cs="Arial"/>
        </w:rPr>
      </w:pPr>
      <w:r w:rsidRPr="00235E02">
        <w:rPr>
          <w:rFonts w:cs="Arial"/>
        </w:rPr>
        <w:t xml:space="preserve"> Adult Family Home</w:t>
      </w:r>
      <w:r w:rsidRPr="00235E02">
        <w:t xml:space="preserve"> </w:t>
      </w:r>
      <w:r w:rsidRPr="00235E02">
        <w:rPr>
          <w:rFonts w:cs="Arial"/>
        </w:rPr>
        <w:t xml:space="preserve">providers who have a contract with the State to provide services to residents with an assessed need for support to access and participate in the community will receive an adjusted daily rate to provide four (4) hours of community integration per month. </w:t>
      </w:r>
    </w:p>
    <w:p w14:paraId="6484432C" w14:textId="77777777" w:rsidR="00046A18" w:rsidRPr="00235E02" w:rsidRDefault="00046A18" w:rsidP="006E7E8B">
      <w:pPr>
        <w:rPr>
          <w:rFonts w:cs="Arial"/>
        </w:rPr>
      </w:pPr>
    </w:p>
    <w:p w14:paraId="4111CB72" w14:textId="77777777" w:rsidR="00046A18" w:rsidRPr="00235E02" w:rsidRDefault="00046A18" w:rsidP="006E7E8B">
      <w:pPr>
        <w:pStyle w:val="NoSpacing"/>
        <w:rPr>
          <w:rFonts w:cs="Arial"/>
        </w:rPr>
      </w:pPr>
      <w:r w:rsidRPr="00235E02">
        <w:rPr>
          <w:rFonts w:cs="Arial"/>
        </w:rPr>
        <w:t>The rate adjustment for community integration may include the following supports provided by the AFH:</w:t>
      </w:r>
    </w:p>
    <w:p w14:paraId="62B6B3CC" w14:textId="77777777" w:rsidR="00046A18" w:rsidRPr="00235E02" w:rsidRDefault="00046A18" w:rsidP="004C7E1A">
      <w:pPr>
        <w:pStyle w:val="NoSpacing"/>
        <w:ind w:left="990"/>
        <w:rPr>
          <w:rFonts w:cs="Arial"/>
        </w:rPr>
      </w:pPr>
    </w:p>
    <w:p w14:paraId="161C7BB8" w14:textId="77777777" w:rsidR="00046A18" w:rsidRPr="00235E02" w:rsidRDefault="00046A18" w:rsidP="006E7E8B">
      <w:pPr>
        <w:pStyle w:val="NoSpacing"/>
        <w:numPr>
          <w:ilvl w:val="0"/>
          <w:numId w:val="69"/>
        </w:numPr>
        <w:rPr>
          <w:rFonts w:cs="Arial"/>
        </w:rPr>
      </w:pPr>
      <w:r w:rsidRPr="00235E02">
        <w:rPr>
          <w:rFonts w:cs="Arial"/>
        </w:rPr>
        <w:t>Assisting the resident to select what they want to do and where they want to go in the community.</w:t>
      </w:r>
    </w:p>
    <w:p w14:paraId="1B8399E0" w14:textId="77777777" w:rsidR="00046A18" w:rsidRPr="00235E02" w:rsidRDefault="00046A18" w:rsidP="006E7E8B">
      <w:pPr>
        <w:pStyle w:val="NoSpacing"/>
        <w:numPr>
          <w:ilvl w:val="0"/>
          <w:numId w:val="69"/>
        </w:numPr>
        <w:rPr>
          <w:rFonts w:cs="Arial"/>
        </w:rPr>
      </w:pPr>
      <w:r w:rsidRPr="00235E02">
        <w:rPr>
          <w:rFonts w:cs="Arial"/>
        </w:rPr>
        <w:t xml:space="preserve">Assisting the resident to plan how they will get to the activity. </w:t>
      </w:r>
    </w:p>
    <w:p w14:paraId="47305A42" w14:textId="77777777" w:rsidR="00046A18" w:rsidRPr="00235E02" w:rsidRDefault="00046A18" w:rsidP="006E7E8B">
      <w:pPr>
        <w:pStyle w:val="NoSpacing"/>
        <w:numPr>
          <w:ilvl w:val="0"/>
          <w:numId w:val="69"/>
        </w:numPr>
        <w:rPr>
          <w:rFonts w:cs="Arial"/>
        </w:rPr>
      </w:pPr>
      <w:r w:rsidRPr="00235E02">
        <w:rPr>
          <w:rFonts w:cs="Arial"/>
        </w:rPr>
        <w:t>Assisting the resident before the activity to problem solve any issues that may come up.</w:t>
      </w:r>
    </w:p>
    <w:p w14:paraId="0EBA840D" w14:textId="77777777" w:rsidR="00046A18" w:rsidRPr="00235E02" w:rsidRDefault="00046A18" w:rsidP="006E7E8B">
      <w:pPr>
        <w:pStyle w:val="NoSpacing"/>
        <w:numPr>
          <w:ilvl w:val="0"/>
          <w:numId w:val="69"/>
        </w:numPr>
        <w:rPr>
          <w:rFonts w:cs="Arial"/>
        </w:rPr>
      </w:pPr>
      <w:r w:rsidRPr="00235E02">
        <w:rPr>
          <w:rFonts w:cs="Arial"/>
        </w:rPr>
        <w:t>Assisting the resident to become members of community organizations that interest them.</w:t>
      </w:r>
    </w:p>
    <w:p w14:paraId="5CDC1D98" w14:textId="77777777" w:rsidR="00046A18" w:rsidRPr="00235E02" w:rsidRDefault="00046A18" w:rsidP="006E7E8B">
      <w:pPr>
        <w:pStyle w:val="NoSpacing"/>
        <w:numPr>
          <w:ilvl w:val="0"/>
          <w:numId w:val="69"/>
        </w:numPr>
        <w:rPr>
          <w:rFonts w:cs="Arial"/>
        </w:rPr>
      </w:pPr>
      <w:r w:rsidRPr="00235E02">
        <w:rPr>
          <w:rFonts w:cs="Arial"/>
        </w:rPr>
        <w:t>Assisting residents to identify other people in the community who can accompany them at the event or provide support with transportation.</w:t>
      </w:r>
    </w:p>
    <w:p w14:paraId="4F2AC739" w14:textId="77777777" w:rsidR="00046A18" w:rsidRPr="00235E02" w:rsidRDefault="00046A18" w:rsidP="006E7E8B">
      <w:pPr>
        <w:pStyle w:val="NoSpacing"/>
        <w:numPr>
          <w:ilvl w:val="0"/>
          <w:numId w:val="69"/>
        </w:numPr>
        <w:rPr>
          <w:rFonts w:cs="Arial"/>
        </w:rPr>
      </w:pPr>
      <w:r w:rsidRPr="00235E02">
        <w:rPr>
          <w:rFonts w:cs="Arial"/>
        </w:rPr>
        <w:t>Arranging for or providing transportation to and/or from the activity.</w:t>
      </w:r>
    </w:p>
    <w:p w14:paraId="55DB988C" w14:textId="77777777" w:rsidR="00046A18" w:rsidRPr="00235E02" w:rsidRDefault="00046A18" w:rsidP="006E7E8B">
      <w:pPr>
        <w:pStyle w:val="NoSpacing"/>
        <w:numPr>
          <w:ilvl w:val="0"/>
          <w:numId w:val="69"/>
        </w:numPr>
        <w:rPr>
          <w:rFonts w:cs="Arial"/>
        </w:rPr>
      </w:pPr>
      <w:r w:rsidRPr="00235E02">
        <w:rPr>
          <w:rFonts w:cs="Arial"/>
        </w:rPr>
        <w:t>Accompanying the resident during the event to provide personal care assistance.</w:t>
      </w:r>
    </w:p>
    <w:p w14:paraId="6D9FF448" w14:textId="77777777" w:rsidR="00046A18" w:rsidRPr="00235E02" w:rsidRDefault="00046A18" w:rsidP="006E7E8B">
      <w:pPr>
        <w:pStyle w:val="NoSpacing"/>
        <w:numPr>
          <w:ilvl w:val="0"/>
          <w:numId w:val="69"/>
        </w:numPr>
        <w:rPr>
          <w:rFonts w:cs="Arial"/>
        </w:rPr>
      </w:pPr>
      <w:r w:rsidRPr="00235E02">
        <w:rPr>
          <w:rFonts w:cs="Arial"/>
        </w:rPr>
        <w:t>Looking for additional opportunities in which the resident may want to participate.</w:t>
      </w:r>
    </w:p>
    <w:p w14:paraId="2C6B61EC" w14:textId="77777777" w:rsidR="00046A18" w:rsidRPr="00235E02" w:rsidRDefault="00046A18" w:rsidP="004C7E1A">
      <w:pPr>
        <w:ind w:left="270"/>
      </w:pPr>
    </w:p>
    <w:p w14:paraId="2E9866A3" w14:textId="77777777" w:rsidR="00046A18" w:rsidRPr="00235E02" w:rsidRDefault="00046A18" w:rsidP="00D61EF0">
      <w:pPr>
        <w:pStyle w:val="SectionSubheading"/>
        <w:ind w:left="1710"/>
        <w:rPr>
          <w:rFonts w:ascii="Calibri" w:hAnsi="Calibri" w:cs="Arial"/>
          <w:color w:val="000000"/>
          <w:sz w:val="22"/>
          <w:szCs w:val="22"/>
        </w:rPr>
      </w:pPr>
      <w:r w:rsidRPr="00235E02">
        <w:rPr>
          <w:rFonts w:ascii="Calibri" w:hAnsi="Calibri" w:cs="Arial"/>
          <w:color w:val="000000"/>
          <w:sz w:val="22"/>
          <w:szCs w:val="22"/>
        </w:rPr>
        <w:t>Note:</w:t>
      </w:r>
      <w:r w:rsidRPr="00235E02">
        <w:rPr>
          <w:rFonts w:ascii="Calibri" w:hAnsi="Calibri" w:cs="Arial"/>
          <w:b w:val="0"/>
          <w:color w:val="000000"/>
          <w:sz w:val="22"/>
          <w:szCs w:val="22"/>
        </w:rPr>
        <w:t xml:space="preserve"> </w:t>
      </w:r>
      <w:r w:rsidRPr="00235E02">
        <w:rPr>
          <w:rFonts w:ascii="Calibri" w:hAnsi="Calibri" w:cs="Arial"/>
          <w:color w:val="000000"/>
          <w:sz w:val="22"/>
          <w:szCs w:val="22"/>
        </w:rPr>
        <w:t>Community Integration may be authorized for residents who receive:</w:t>
      </w:r>
    </w:p>
    <w:p w14:paraId="27A65521" w14:textId="77777777" w:rsidR="00046A18" w:rsidRPr="00235E02" w:rsidRDefault="00046A18" w:rsidP="00D61EF0">
      <w:pPr>
        <w:pStyle w:val="SectionSubheading"/>
        <w:numPr>
          <w:ilvl w:val="0"/>
          <w:numId w:val="68"/>
        </w:numPr>
        <w:ind w:left="2070"/>
        <w:rPr>
          <w:rFonts w:ascii="Calibri" w:hAnsi="Calibri" w:cs="Arial"/>
          <w:b w:val="0"/>
          <w:color w:val="000000"/>
          <w:sz w:val="22"/>
          <w:szCs w:val="22"/>
        </w:rPr>
      </w:pPr>
      <w:r w:rsidRPr="00235E02">
        <w:rPr>
          <w:rFonts w:ascii="Calibri" w:hAnsi="Calibri" w:cs="Arial"/>
          <w:b w:val="0"/>
          <w:color w:val="000000"/>
          <w:sz w:val="22"/>
          <w:szCs w:val="22"/>
        </w:rPr>
        <w:t>Specialized Behavior Support.</w:t>
      </w:r>
    </w:p>
    <w:p w14:paraId="331CABA1" w14:textId="77777777" w:rsidR="00046A18" w:rsidRPr="00235E02" w:rsidRDefault="00046A18" w:rsidP="00D61EF0">
      <w:pPr>
        <w:pStyle w:val="SectionSubheading"/>
        <w:numPr>
          <w:ilvl w:val="0"/>
          <w:numId w:val="68"/>
        </w:numPr>
        <w:ind w:left="2070"/>
        <w:rPr>
          <w:rFonts w:ascii="Calibri" w:hAnsi="Calibri" w:cs="Arial"/>
          <w:b w:val="0"/>
          <w:color w:val="000000"/>
          <w:sz w:val="22"/>
          <w:szCs w:val="22"/>
        </w:rPr>
      </w:pPr>
      <w:r w:rsidRPr="00235E02">
        <w:rPr>
          <w:rFonts w:ascii="Calibri" w:hAnsi="Calibri" w:cs="Arial"/>
          <w:b w:val="0"/>
          <w:color w:val="000000"/>
          <w:sz w:val="22"/>
          <w:szCs w:val="22"/>
        </w:rPr>
        <w:t xml:space="preserve">Meaningful </w:t>
      </w:r>
      <w:r w:rsidR="00BC651E" w:rsidRPr="00235E02">
        <w:rPr>
          <w:rFonts w:ascii="Calibri" w:hAnsi="Calibri" w:cs="Arial"/>
          <w:b w:val="0"/>
          <w:color w:val="000000"/>
          <w:sz w:val="22"/>
          <w:szCs w:val="22"/>
        </w:rPr>
        <w:t>Day</w:t>
      </w:r>
      <w:r w:rsidRPr="00235E02">
        <w:rPr>
          <w:rFonts w:ascii="Calibri" w:hAnsi="Calibri" w:cs="Arial"/>
          <w:b w:val="0"/>
          <w:color w:val="000000"/>
          <w:sz w:val="22"/>
          <w:szCs w:val="22"/>
        </w:rPr>
        <w:t xml:space="preserve"> Activities.</w:t>
      </w:r>
    </w:p>
    <w:p w14:paraId="6DF114C1" w14:textId="77777777" w:rsidR="00046A18" w:rsidRPr="00235E02" w:rsidRDefault="00046A18" w:rsidP="00D61EF0">
      <w:pPr>
        <w:pStyle w:val="SectionSubheading"/>
        <w:numPr>
          <w:ilvl w:val="0"/>
          <w:numId w:val="68"/>
        </w:numPr>
        <w:ind w:left="2070"/>
        <w:rPr>
          <w:rFonts w:ascii="Calibri" w:hAnsi="Calibri" w:cs="Arial"/>
          <w:b w:val="0"/>
          <w:color w:val="000000"/>
          <w:sz w:val="22"/>
          <w:szCs w:val="22"/>
        </w:rPr>
      </w:pPr>
      <w:r w:rsidRPr="00235E02">
        <w:rPr>
          <w:rFonts w:ascii="Calibri" w:hAnsi="Calibri" w:cs="Arial"/>
          <w:b w:val="0"/>
          <w:color w:val="000000"/>
          <w:sz w:val="22"/>
          <w:szCs w:val="22"/>
        </w:rPr>
        <w:t>DDA Community Guide Services.</w:t>
      </w:r>
    </w:p>
    <w:p w14:paraId="54B62513" w14:textId="5771CB19" w:rsidR="00046A18" w:rsidRPr="00235E02" w:rsidRDefault="00046A18" w:rsidP="00D61EF0">
      <w:pPr>
        <w:pStyle w:val="SectionSubheading"/>
        <w:numPr>
          <w:ilvl w:val="0"/>
          <w:numId w:val="68"/>
        </w:numPr>
        <w:ind w:left="2070"/>
        <w:rPr>
          <w:rFonts w:ascii="Calibri" w:hAnsi="Calibri" w:cs="Arial"/>
          <w:b w:val="0"/>
          <w:color w:val="000000"/>
          <w:sz w:val="22"/>
          <w:szCs w:val="22"/>
        </w:rPr>
      </w:pPr>
      <w:r w:rsidRPr="00235E02">
        <w:rPr>
          <w:rFonts w:ascii="Calibri" w:hAnsi="Calibri" w:cs="Arial"/>
          <w:b w:val="0"/>
          <w:color w:val="000000"/>
          <w:sz w:val="22"/>
          <w:szCs w:val="22"/>
        </w:rPr>
        <w:lastRenderedPageBreak/>
        <w:t>Expanded Community Services (Refer to</w:t>
      </w:r>
      <w:r w:rsidR="00655B6B">
        <w:rPr>
          <w:rFonts w:ascii="Calibri" w:hAnsi="Calibri" w:cs="Arial"/>
          <w:b w:val="0"/>
          <w:color w:val="000000"/>
          <w:sz w:val="22"/>
          <w:szCs w:val="22"/>
        </w:rPr>
        <w:t xml:space="preserve"> LTC Manual</w:t>
      </w:r>
      <w:r w:rsidRPr="00235E02">
        <w:rPr>
          <w:rFonts w:ascii="Calibri" w:hAnsi="Calibri" w:cs="Arial"/>
          <w:b w:val="0"/>
          <w:color w:val="000000"/>
          <w:sz w:val="22"/>
          <w:szCs w:val="22"/>
        </w:rPr>
        <w:t xml:space="preserve"> </w:t>
      </w:r>
      <w:hyperlink r:id="rId69" w:history="1">
        <w:r w:rsidRPr="007606CC">
          <w:rPr>
            <w:rStyle w:val="Hyperlink"/>
            <w:rFonts w:ascii="Calibri" w:hAnsi="Calibri" w:cs="Arial"/>
            <w:b w:val="0"/>
            <w:bCs w:val="0"/>
            <w:sz w:val="22"/>
            <w:szCs w:val="22"/>
          </w:rPr>
          <w:t>Chapter</w:t>
        </w:r>
        <w:r w:rsidRPr="00235E02">
          <w:rPr>
            <w:rStyle w:val="Hyperlink"/>
            <w:rFonts w:ascii="Calibri" w:hAnsi="Calibri" w:cs="Arial"/>
            <w:sz w:val="22"/>
            <w:szCs w:val="22"/>
          </w:rPr>
          <w:t xml:space="preserve"> </w:t>
        </w:r>
        <w:r w:rsidRPr="007606CC">
          <w:rPr>
            <w:rStyle w:val="Hyperlink"/>
            <w:rFonts w:ascii="Calibri" w:hAnsi="Calibri" w:cs="Arial"/>
            <w:b w:val="0"/>
            <w:bCs w:val="0"/>
            <w:sz w:val="22"/>
            <w:szCs w:val="22"/>
          </w:rPr>
          <w:t>7f</w:t>
        </w:r>
      </w:hyperlink>
      <w:r w:rsidRPr="00235E02">
        <w:rPr>
          <w:rFonts w:ascii="Calibri" w:hAnsi="Calibri" w:cs="Arial"/>
          <w:b w:val="0"/>
          <w:color w:val="000000"/>
          <w:sz w:val="22"/>
          <w:szCs w:val="22"/>
        </w:rPr>
        <w:t xml:space="preserve"> when authorizing ECS).</w:t>
      </w:r>
    </w:p>
    <w:p w14:paraId="6AB93892" w14:textId="77777777" w:rsidR="00046A18" w:rsidRPr="00235E02" w:rsidRDefault="00046A18" w:rsidP="004C7E1A">
      <w:pPr>
        <w:ind w:left="270"/>
      </w:pPr>
    </w:p>
    <w:p w14:paraId="5EBC1DBE" w14:textId="77777777" w:rsidR="00046A18" w:rsidRPr="00235E02" w:rsidRDefault="00046A18" w:rsidP="006E7E8B">
      <w:r w:rsidRPr="00235E02">
        <w:rPr>
          <w:rFonts w:cs="Arial"/>
          <w:b/>
        </w:rPr>
        <w:t>The AFH daily rate generated in CARE will include community integration when a resident:</w:t>
      </w:r>
    </w:p>
    <w:p w14:paraId="71CDE0A8" w14:textId="77777777" w:rsidR="00046A18" w:rsidRPr="00235E02" w:rsidRDefault="00046A18" w:rsidP="004C7E1A">
      <w:pPr>
        <w:ind w:left="270"/>
      </w:pPr>
    </w:p>
    <w:p w14:paraId="023076AF" w14:textId="77777777" w:rsidR="00046A18" w:rsidRPr="00235E02" w:rsidRDefault="00046A18" w:rsidP="007606CC">
      <w:pPr>
        <w:pStyle w:val="ListParagraph"/>
        <w:numPr>
          <w:ilvl w:val="0"/>
          <w:numId w:val="70"/>
        </w:numPr>
        <w:spacing w:after="200"/>
        <w:ind w:left="994"/>
      </w:pPr>
      <w:r w:rsidRPr="00235E02">
        <w:rPr>
          <w:rFonts w:cs="Arial"/>
        </w:rPr>
        <w:t>Has an unmet or partially met need for assistance with community integration; and</w:t>
      </w:r>
    </w:p>
    <w:p w14:paraId="60197491" w14:textId="5DE85140" w:rsidR="00D87CD4" w:rsidRPr="00235E02" w:rsidRDefault="00046A18" w:rsidP="007606CC">
      <w:pPr>
        <w:pStyle w:val="ListParagraph"/>
        <w:numPr>
          <w:ilvl w:val="0"/>
          <w:numId w:val="70"/>
        </w:numPr>
        <w:spacing w:after="200"/>
        <w:ind w:left="994"/>
      </w:pPr>
      <w:r w:rsidRPr="00235E02">
        <w:rPr>
          <w:rFonts w:cs="Arial"/>
        </w:rPr>
        <w:t>Chooses to receive assistance with community integration from the AFH provider.</w:t>
      </w:r>
    </w:p>
    <w:p w14:paraId="03BD7B87" w14:textId="7E23EE2F" w:rsidR="00046A18" w:rsidRPr="00235E02" w:rsidRDefault="00A172D4" w:rsidP="004C7E1A">
      <w:pPr>
        <w:pStyle w:val="ListParagraph"/>
        <w:numPr>
          <w:ilvl w:val="0"/>
          <w:numId w:val="0"/>
        </w:numPr>
        <w:ind w:left="990"/>
        <w:rPr>
          <w:rFonts w:cs="Arial"/>
        </w:rPr>
      </w:pPr>
      <w:r w:rsidRPr="00A172D4">
        <w:rPr>
          <w:rFonts w:cs="Arial"/>
          <w:noProof/>
        </w:rPr>
        <w:drawing>
          <wp:inline distT="0" distB="0" distL="0" distR="0" wp14:anchorId="4375707E" wp14:editId="0B696F83">
            <wp:extent cx="5131064" cy="3416476"/>
            <wp:effectExtent l="0" t="0" r="0" b="0"/>
            <wp:docPr id="1934107907"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107907" name="Picture 1" descr="Graphical user interface, application&#10;&#10;Description automatically generated"/>
                    <pic:cNvPicPr/>
                  </pic:nvPicPr>
                  <pic:blipFill>
                    <a:blip r:embed="rId70"/>
                    <a:stretch>
                      <a:fillRect/>
                    </a:stretch>
                  </pic:blipFill>
                  <pic:spPr>
                    <a:xfrm>
                      <a:off x="0" y="0"/>
                      <a:ext cx="5131064" cy="3416476"/>
                    </a:xfrm>
                    <a:prstGeom prst="rect">
                      <a:avLst/>
                    </a:prstGeom>
                  </pic:spPr>
                </pic:pic>
              </a:graphicData>
            </a:graphic>
          </wp:inline>
        </w:drawing>
      </w:r>
    </w:p>
    <w:p w14:paraId="17389F52" w14:textId="0F5825B8" w:rsidR="00046A18" w:rsidRPr="00235E02" w:rsidRDefault="00046A18" w:rsidP="004C7E1A">
      <w:pPr>
        <w:pStyle w:val="ListParagraph"/>
        <w:numPr>
          <w:ilvl w:val="0"/>
          <w:numId w:val="0"/>
        </w:numPr>
        <w:ind w:left="990"/>
      </w:pPr>
    </w:p>
    <w:p w14:paraId="7244C5E2" w14:textId="77777777" w:rsidR="00046A18" w:rsidRPr="00235E02" w:rsidRDefault="00046A18" w:rsidP="006E7E8B">
      <w:r w:rsidRPr="00235E02">
        <w:rPr>
          <w:rFonts w:cs="Arial"/>
          <w:b/>
        </w:rPr>
        <w:t>The AFH daily rate generated in CARE will NOT include community integration when a resident:</w:t>
      </w:r>
    </w:p>
    <w:p w14:paraId="536858AD" w14:textId="77777777" w:rsidR="00046A18" w:rsidRPr="00235E02" w:rsidRDefault="00046A18" w:rsidP="004C7E1A">
      <w:pPr>
        <w:ind w:left="270"/>
      </w:pPr>
    </w:p>
    <w:p w14:paraId="651EBC23" w14:textId="00AADF91" w:rsidR="00046A18" w:rsidRPr="00235E02" w:rsidRDefault="00046A18" w:rsidP="004B5DF2">
      <w:pPr>
        <w:pStyle w:val="ListParagraph"/>
        <w:numPr>
          <w:ilvl w:val="0"/>
          <w:numId w:val="71"/>
        </w:numPr>
        <w:spacing w:after="200"/>
        <w:ind w:left="994"/>
      </w:pPr>
      <w:r w:rsidRPr="00235E02">
        <w:rPr>
          <w:rFonts w:cs="Arial"/>
        </w:rPr>
        <w:t>Does not need assistance because their informal supports provide all the CI assistance needed</w:t>
      </w:r>
      <w:r w:rsidR="008B3D45">
        <w:rPr>
          <w:rFonts w:cs="Arial"/>
        </w:rPr>
        <w:t>,</w:t>
      </w:r>
    </w:p>
    <w:p w14:paraId="7DB624C6" w14:textId="017CA056" w:rsidR="00046A18" w:rsidRPr="00235E02" w:rsidRDefault="00046A18" w:rsidP="004B5DF2">
      <w:pPr>
        <w:pStyle w:val="ListParagraph"/>
        <w:numPr>
          <w:ilvl w:val="0"/>
          <w:numId w:val="71"/>
        </w:numPr>
        <w:spacing w:after="200"/>
        <w:ind w:left="994"/>
      </w:pPr>
      <w:r w:rsidRPr="00235E02">
        <w:rPr>
          <w:rFonts w:cs="Arial"/>
        </w:rPr>
        <w:t>Can independently access the community and does not need assistance</w:t>
      </w:r>
      <w:r w:rsidR="008B3D45">
        <w:rPr>
          <w:rFonts w:cs="Arial"/>
        </w:rPr>
        <w:t>,</w:t>
      </w:r>
      <w:r w:rsidRPr="00235E02">
        <w:rPr>
          <w:rFonts w:cs="Arial"/>
        </w:rPr>
        <w:t xml:space="preserve"> or</w:t>
      </w:r>
    </w:p>
    <w:p w14:paraId="59CA31FD" w14:textId="77777777" w:rsidR="00046A18" w:rsidRPr="00235E02" w:rsidRDefault="00046A18" w:rsidP="004B5DF2">
      <w:pPr>
        <w:pStyle w:val="ListParagraph"/>
        <w:numPr>
          <w:ilvl w:val="0"/>
          <w:numId w:val="71"/>
        </w:numPr>
        <w:spacing w:after="200"/>
        <w:ind w:left="994"/>
      </w:pPr>
      <w:r w:rsidRPr="00235E02">
        <w:rPr>
          <w:rFonts w:cs="Arial"/>
        </w:rPr>
        <w:t>Does not want to access the community.</w:t>
      </w:r>
    </w:p>
    <w:p w14:paraId="3CEC9ADD" w14:textId="352035EF" w:rsidR="00046A18" w:rsidRDefault="00F5056E" w:rsidP="004C7E1A">
      <w:pPr>
        <w:pStyle w:val="ListParagraph"/>
        <w:numPr>
          <w:ilvl w:val="0"/>
          <w:numId w:val="0"/>
        </w:numPr>
        <w:ind w:left="990"/>
        <w:rPr>
          <w:rFonts w:cs="Arial"/>
        </w:rPr>
      </w:pPr>
      <w:r w:rsidRPr="0079779E">
        <w:rPr>
          <w:noProof/>
        </w:rPr>
        <w:drawing>
          <wp:inline distT="0" distB="0" distL="0" distR="0" wp14:anchorId="2FC1DB8E" wp14:editId="3B10A63C">
            <wp:extent cx="4862146" cy="1143000"/>
            <wp:effectExtent l="0" t="0" r="0" b="0"/>
            <wp:docPr id="1263151122"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151122" name="Picture 1" descr="Graphical user interface, application&#10;&#10;Description automatically generated"/>
                    <pic:cNvPicPr/>
                  </pic:nvPicPr>
                  <pic:blipFill>
                    <a:blip r:embed="rId71"/>
                    <a:stretch>
                      <a:fillRect/>
                    </a:stretch>
                  </pic:blipFill>
                  <pic:spPr>
                    <a:xfrm>
                      <a:off x="0" y="0"/>
                      <a:ext cx="4870606" cy="1144989"/>
                    </a:xfrm>
                    <a:prstGeom prst="rect">
                      <a:avLst/>
                    </a:prstGeom>
                  </pic:spPr>
                </pic:pic>
              </a:graphicData>
            </a:graphic>
          </wp:inline>
        </w:drawing>
      </w:r>
    </w:p>
    <w:p w14:paraId="6714D7E8" w14:textId="77777777" w:rsidR="006E7E8B" w:rsidRPr="00235E02" w:rsidRDefault="006E7E8B" w:rsidP="004C7E1A">
      <w:pPr>
        <w:pStyle w:val="ListParagraph"/>
        <w:numPr>
          <w:ilvl w:val="0"/>
          <w:numId w:val="0"/>
        </w:numPr>
        <w:ind w:left="990"/>
      </w:pPr>
    </w:p>
    <w:p w14:paraId="63605AB9" w14:textId="34DF6C92" w:rsidR="00046A18" w:rsidRPr="00A2661C" w:rsidRDefault="00046A18" w:rsidP="007B3B92">
      <w:pPr>
        <w:numPr>
          <w:ilvl w:val="0"/>
          <w:numId w:val="67"/>
        </w:numPr>
        <w:tabs>
          <w:tab w:val="clear" w:pos="720"/>
          <w:tab w:val="num" w:pos="990"/>
        </w:tabs>
        <w:overflowPunct w:val="0"/>
        <w:autoSpaceDE w:val="0"/>
        <w:autoSpaceDN w:val="0"/>
        <w:adjustRightInd w:val="0"/>
        <w:ind w:left="990"/>
        <w:textAlignment w:val="baseline"/>
        <w:rPr>
          <w:rFonts w:cs="Arial"/>
        </w:rPr>
      </w:pPr>
      <w:r w:rsidRPr="00235E02">
        <w:rPr>
          <w:rFonts w:cs="Arial"/>
        </w:rPr>
        <w:t xml:space="preserve">When community integration is assessed as a need in CARE, the CI adjusted rate will be automatically calculated when the authorization is created in CARE. </w:t>
      </w:r>
      <w:r w:rsidRPr="00235E02">
        <w:rPr>
          <w:rFonts w:cs="Arial"/>
          <w:b/>
          <w:i/>
        </w:rPr>
        <w:t>Do not attempt to add rate manually</w:t>
      </w:r>
      <w:r w:rsidR="000D5570">
        <w:rPr>
          <w:rFonts w:cs="Arial"/>
          <w:b/>
          <w:i/>
        </w:rPr>
        <w:t xml:space="preserve"> (exception: if client is a resident in an approved HIV/AIDS AFH, case manager should add the CI rate to the published HIV/AIDS rate)</w:t>
      </w:r>
      <w:r w:rsidRPr="00235E02">
        <w:rPr>
          <w:rFonts w:cs="Arial"/>
          <w:b/>
          <w:i/>
        </w:rPr>
        <w:t>.</w:t>
      </w:r>
    </w:p>
    <w:p w14:paraId="6CE39B83" w14:textId="77777777" w:rsidR="00D30EDF" w:rsidRDefault="00D30EDF" w:rsidP="004C7E1A">
      <w:pPr>
        <w:ind w:left="270"/>
        <w:rPr>
          <w:rFonts w:cs="Arial"/>
        </w:rPr>
      </w:pPr>
    </w:p>
    <w:p w14:paraId="02854E44" w14:textId="5116A5CD" w:rsidR="00046A18" w:rsidRPr="00235E02" w:rsidRDefault="00453D6A" w:rsidP="00D30EDF">
      <w:pPr>
        <w:pStyle w:val="ListParagraph"/>
        <w:numPr>
          <w:ilvl w:val="0"/>
          <w:numId w:val="67"/>
        </w:numPr>
        <w:tabs>
          <w:tab w:val="clear" w:pos="720"/>
          <w:tab w:val="num" w:pos="990"/>
        </w:tabs>
        <w:ind w:left="990"/>
      </w:pPr>
      <w:r w:rsidRPr="00D30EDF">
        <w:rPr>
          <w:rFonts w:cs="Arial"/>
        </w:rPr>
        <w:t>Community Integration rate adjustments and Community Integration mileage reimbursement is not available for PACE clients.</w:t>
      </w:r>
    </w:p>
    <w:p w14:paraId="5C24BB2F" w14:textId="77777777" w:rsidR="001B0571" w:rsidRDefault="001B0571" w:rsidP="00D30EDF">
      <w:pPr>
        <w:ind w:left="630"/>
        <w:rPr>
          <w:rFonts w:cs="Arial"/>
          <w:b/>
        </w:rPr>
      </w:pPr>
    </w:p>
    <w:p w14:paraId="4F183F20" w14:textId="690ABDEA" w:rsidR="00046A18" w:rsidRPr="00235E02" w:rsidRDefault="00046A18" w:rsidP="00D30EDF">
      <w:pPr>
        <w:ind w:left="630"/>
        <w:rPr>
          <w:rFonts w:cs="Arial"/>
        </w:rPr>
      </w:pPr>
      <w:r w:rsidRPr="00235E02">
        <w:rPr>
          <w:rFonts w:cs="Arial"/>
        </w:rPr>
        <w:t>AFH Providers are expected to maintain documentation on the provision of assistance with community integration and this documentation must be made available to the CM/SSS upon request.</w:t>
      </w:r>
    </w:p>
    <w:p w14:paraId="1635DB73" w14:textId="77777777" w:rsidR="00046A18" w:rsidRPr="00235E02" w:rsidRDefault="00046A18" w:rsidP="008B4D3C">
      <w:pPr>
        <w:pStyle w:val="Heading4"/>
      </w:pPr>
      <w:bookmarkStart w:id="44" w:name="_Toc168659419"/>
      <w:bookmarkStart w:id="45" w:name="Mileage"/>
      <w:r w:rsidRPr="00235E02">
        <w:t>Community Integration Mileage Reimbursement</w:t>
      </w:r>
      <w:bookmarkEnd w:id="44"/>
    </w:p>
    <w:bookmarkEnd w:id="45"/>
    <w:p w14:paraId="2B30879F" w14:textId="77777777" w:rsidR="00046A18" w:rsidRPr="00235E02" w:rsidRDefault="00046A18" w:rsidP="004C7E1A">
      <w:pPr>
        <w:ind w:left="720"/>
      </w:pPr>
      <w:r w:rsidRPr="00235E02">
        <w:rPr>
          <w:rFonts w:cs="Arial"/>
        </w:rPr>
        <w:t>Adult Family Home providers who transport clients to access and participate in the community as authorized in the client’s CARE assessment will be reimbursed per mile driven for up to 100 miles per month, per participating client based on the standard IRS mileage rate. This does not include PACE clients.</w:t>
      </w:r>
    </w:p>
    <w:p w14:paraId="7FCFA51E" w14:textId="77777777" w:rsidR="00046A18" w:rsidRPr="00235E02" w:rsidRDefault="00046A18" w:rsidP="004C7E1A">
      <w:pPr>
        <w:ind w:left="270"/>
      </w:pPr>
    </w:p>
    <w:p w14:paraId="5BFE5F3E" w14:textId="77777777" w:rsidR="00046A18" w:rsidRPr="00235E02" w:rsidRDefault="00046A18" w:rsidP="004C7E1A">
      <w:pPr>
        <w:ind w:left="720"/>
        <w:rPr>
          <w:b/>
        </w:rPr>
      </w:pPr>
      <w:r w:rsidRPr="00235E02">
        <w:rPr>
          <w:rFonts w:cs="Arial"/>
          <w:b/>
        </w:rPr>
        <w:t>The Community Integration mileage reimbursement will be authorized when the AFH resident</w:t>
      </w:r>
      <w:r w:rsidRPr="00235E02">
        <w:rPr>
          <w:b/>
        </w:rPr>
        <w:t>:</w:t>
      </w:r>
    </w:p>
    <w:p w14:paraId="4898A45D" w14:textId="77777777" w:rsidR="00046A18" w:rsidRPr="00235E02" w:rsidRDefault="00046A18" w:rsidP="008A3AAB">
      <w:pPr>
        <w:numPr>
          <w:ilvl w:val="1"/>
          <w:numId w:val="72"/>
        </w:numPr>
        <w:tabs>
          <w:tab w:val="clear" w:pos="1440"/>
          <w:tab w:val="num" w:pos="1710"/>
        </w:tabs>
        <w:ind w:left="1710"/>
        <w:rPr>
          <w:rFonts w:cs="Arial"/>
        </w:rPr>
      </w:pPr>
      <w:r w:rsidRPr="00235E02">
        <w:rPr>
          <w:rFonts w:cs="Arial"/>
        </w:rPr>
        <w:t>Meets eligibility for Community Integration and the AFH provider or employee will be providing transportation in their vehicle; and</w:t>
      </w:r>
    </w:p>
    <w:p w14:paraId="7DA21243" w14:textId="77777777" w:rsidR="00046A18" w:rsidRPr="00235E02" w:rsidRDefault="00046A18" w:rsidP="008A3AAB">
      <w:pPr>
        <w:numPr>
          <w:ilvl w:val="1"/>
          <w:numId w:val="72"/>
        </w:numPr>
        <w:tabs>
          <w:tab w:val="clear" w:pos="1440"/>
          <w:tab w:val="num" w:pos="1710"/>
        </w:tabs>
        <w:ind w:left="1710"/>
        <w:rPr>
          <w:rFonts w:cs="Arial"/>
        </w:rPr>
      </w:pPr>
      <w:r w:rsidRPr="00235E02">
        <w:rPr>
          <w:rFonts w:cs="Arial"/>
        </w:rPr>
        <w:t>Chooses to receive transportation from the AFH to and/or from community integration activities.</w:t>
      </w:r>
    </w:p>
    <w:p w14:paraId="4DA3A04E" w14:textId="77777777" w:rsidR="00046A18" w:rsidRPr="00235E02" w:rsidRDefault="00046A18" w:rsidP="004C7E1A">
      <w:pPr>
        <w:ind w:left="720"/>
        <w:rPr>
          <w:rFonts w:cs="Arial"/>
        </w:rPr>
      </w:pPr>
    </w:p>
    <w:p w14:paraId="1949B5DE" w14:textId="77777777" w:rsidR="00046A18" w:rsidRPr="00235E02" w:rsidRDefault="00046A18" w:rsidP="004C7E1A">
      <w:pPr>
        <w:ind w:left="720"/>
        <w:rPr>
          <w:rFonts w:cs="Arial"/>
        </w:rPr>
      </w:pPr>
      <w:r w:rsidRPr="00235E02">
        <w:rPr>
          <w:rFonts w:cs="Arial"/>
          <w:b/>
        </w:rPr>
        <w:t>The Community Integration mileage reimbursement will NOT be authorized when the AFH resident</w:t>
      </w:r>
      <w:r w:rsidRPr="00235E02">
        <w:rPr>
          <w:rFonts w:cs="Arial"/>
        </w:rPr>
        <w:t>:</w:t>
      </w:r>
    </w:p>
    <w:p w14:paraId="1EC9EA27" w14:textId="41F68332" w:rsidR="00046A18" w:rsidRPr="00235E02" w:rsidRDefault="00046A18" w:rsidP="008A3AAB">
      <w:pPr>
        <w:numPr>
          <w:ilvl w:val="1"/>
          <w:numId w:val="73"/>
        </w:numPr>
        <w:tabs>
          <w:tab w:val="clear" w:pos="1440"/>
          <w:tab w:val="num" w:pos="1710"/>
        </w:tabs>
        <w:ind w:left="1710"/>
        <w:rPr>
          <w:rFonts w:cs="Arial"/>
        </w:rPr>
      </w:pPr>
      <w:r w:rsidRPr="00235E02">
        <w:rPr>
          <w:rFonts w:cs="Arial"/>
        </w:rPr>
        <w:t>Does not need assistance because their informal supports provide all</w:t>
      </w:r>
      <w:r w:rsidRPr="00235E02">
        <w:rPr>
          <w:rFonts w:cs="Arial"/>
          <w:b/>
          <w:bCs/>
        </w:rPr>
        <w:t xml:space="preserve"> </w:t>
      </w:r>
      <w:r w:rsidRPr="00235E02">
        <w:rPr>
          <w:rFonts w:cs="Arial"/>
        </w:rPr>
        <w:t>the assistance needed</w:t>
      </w:r>
      <w:r w:rsidR="00AA3128">
        <w:rPr>
          <w:rFonts w:cs="Arial"/>
        </w:rPr>
        <w:t>,</w:t>
      </w:r>
    </w:p>
    <w:p w14:paraId="07139601" w14:textId="72C529EE" w:rsidR="00046A18" w:rsidRPr="00235E02" w:rsidRDefault="00046A18" w:rsidP="008A3AAB">
      <w:pPr>
        <w:numPr>
          <w:ilvl w:val="1"/>
          <w:numId w:val="73"/>
        </w:numPr>
        <w:tabs>
          <w:tab w:val="clear" w:pos="1440"/>
          <w:tab w:val="num" w:pos="1710"/>
        </w:tabs>
        <w:ind w:left="1710"/>
        <w:rPr>
          <w:rFonts w:cs="Arial"/>
        </w:rPr>
      </w:pPr>
      <w:r w:rsidRPr="00235E02">
        <w:rPr>
          <w:rFonts w:cs="Arial"/>
        </w:rPr>
        <w:t>Can independently arrange for all transportation needs</w:t>
      </w:r>
      <w:r w:rsidR="00AA3128">
        <w:rPr>
          <w:rFonts w:cs="Arial"/>
        </w:rPr>
        <w:t>,</w:t>
      </w:r>
    </w:p>
    <w:p w14:paraId="444F4EBC" w14:textId="6706A05B" w:rsidR="00046A18" w:rsidRPr="00235E02" w:rsidRDefault="00046A18" w:rsidP="008A3AAB">
      <w:pPr>
        <w:numPr>
          <w:ilvl w:val="1"/>
          <w:numId w:val="73"/>
        </w:numPr>
        <w:tabs>
          <w:tab w:val="clear" w:pos="1440"/>
          <w:tab w:val="num" w:pos="1710"/>
        </w:tabs>
        <w:ind w:left="1710"/>
        <w:rPr>
          <w:rFonts w:cs="Arial"/>
        </w:rPr>
      </w:pPr>
      <w:r w:rsidRPr="00235E02">
        <w:rPr>
          <w:rFonts w:cs="Arial"/>
        </w:rPr>
        <w:t>Does not want to access the community</w:t>
      </w:r>
      <w:r w:rsidR="00AA3128">
        <w:rPr>
          <w:rFonts w:cs="Arial"/>
        </w:rPr>
        <w:t>,</w:t>
      </w:r>
      <w:r w:rsidRPr="00235E02">
        <w:rPr>
          <w:rFonts w:cs="Arial"/>
        </w:rPr>
        <w:t xml:space="preserve"> or</w:t>
      </w:r>
    </w:p>
    <w:p w14:paraId="7235CB2F" w14:textId="77777777" w:rsidR="00046A18" w:rsidRPr="00235E02" w:rsidRDefault="00046A18" w:rsidP="008A3AAB">
      <w:pPr>
        <w:numPr>
          <w:ilvl w:val="1"/>
          <w:numId w:val="73"/>
        </w:numPr>
        <w:tabs>
          <w:tab w:val="clear" w:pos="1440"/>
          <w:tab w:val="num" w:pos="1710"/>
        </w:tabs>
        <w:ind w:left="1710"/>
        <w:rPr>
          <w:rFonts w:cs="Arial"/>
        </w:rPr>
      </w:pPr>
      <w:r w:rsidRPr="00235E02">
        <w:rPr>
          <w:rFonts w:cs="Arial"/>
        </w:rPr>
        <w:t xml:space="preserve">Is not driven to and from chosen activities by the AFH provider or employee. </w:t>
      </w:r>
    </w:p>
    <w:p w14:paraId="14C0BED1" w14:textId="77777777" w:rsidR="00046A18" w:rsidRPr="004C7E1A" w:rsidRDefault="00046A18" w:rsidP="008B4D3C">
      <w:pPr>
        <w:pStyle w:val="Heading3"/>
      </w:pPr>
      <w:bookmarkStart w:id="46" w:name="_Toc168659420"/>
      <w:bookmarkStart w:id="47" w:name="Medical"/>
      <w:r w:rsidRPr="004C7E1A">
        <w:t>Medical Mileage Reimbursement</w:t>
      </w:r>
      <w:bookmarkEnd w:id="46"/>
    </w:p>
    <w:bookmarkEnd w:id="47"/>
    <w:p w14:paraId="5C734017" w14:textId="4F5A5E50" w:rsidR="00046A18" w:rsidRPr="00235E02" w:rsidRDefault="00046A18" w:rsidP="004C7E1A">
      <w:pPr>
        <w:tabs>
          <w:tab w:val="left" w:pos="594"/>
        </w:tabs>
        <w:ind w:left="576"/>
        <w:rPr>
          <w:rFonts w:eastAsia="Times New Roman" w:cs="Arial"/>
        </w:rPr>
      </w:pPr>
      <w:r w:rsidRPr="00235E02">
        <w:rPr>
          <w:rFonts w:eastAsia="Times New Roman" w:cs="Arial"/>
        </w:rPr>
        <w:t xml:space="preserve">Reimbursement is available to an Adult Family Home Provider who transports a resident to medical providers as outlined in the Department’s service plan generated by CARE. Reimbursement is available when </w:t>
      </w:r>
      <w:r w:rsidR="005B5BFB">
        <w:rPr>
          <w:rFonts w:eastAsia="Times New Roman" w:cs="Arial"/>
        </w:rPr>
        <w:t xml:space="preserve">Medicaid </w:t>
      </w:r>
      <w:r w:rsidRPr="00235E02">
        <w:rPr>
          <w:rFonts w:eastAsia="Times New Roman" w:cs="Arial"/>
        </w:rPr>
        <w:t xml:space="preserve">brokerage transportation will not meet the resident’s needs.  </w:t>
      </w:r>
    </w:p>
    <w:p w14:paraId="4C6E8BBF" w14:textId="77777777" w:rsidR="00046A18" w:rsidRPr="00235E02" w:rsidRDefault="00046A18" w:rsidP="004C7E1A">
      <w:pPr>
        <w:pStyle w:val="ListParagraph"/>
        <w:numPr>
          <w:ilvl w:val="0"/>
          <w:numId w:val="0"/>
        </w:numPr>
        <w:ind w:left="1512"/>
      </w:pPr>
    </w:p>
    <w:p w14:paraId="47F3EC9D" w14:textId="77777777" w:rsidR="00046A18" w:rsidRPr="00235E02" w:rsidRDefault="00046A18" w:rsidP="00630203">
      <w:pPr>
        <w:pStyle w:val="ListParagraph"/>
        <w:numPr>
          <w:ilvl w:val="0"/>
          <w:numId w:val="75"/>
        </w:numPr>
        <w:spacing w:after="200"/>
        <w:ind w:left="1512"/>
      </w:pPr>
      <w:r w:rsidRPr="00235E02">
        <w:rPr>
          <w:rFonts w:cs="Arial"/>
        </w:rPr>
        <w:t xml:space="preserve">The AFH resident must have an assessed need for medical transportation as documented in the CARE service plan. </w:t>
      </w:r>
    </w:p>
    <w:p w14:paraId="0349275D" w14:textId="77777777" w:rsidR="00046A18" w:rsidRPr="00235E02" w:rsidRDefault="00046A18" w:rsidP="00630203">
      <w:pPr>
        <w:pStyle w:val="ListParagraph"/>
        <w:numPr>
          <w:ilvl w:val="0"/>
          <w:numId w:val="75"/>
        </w:numPr>
        <w:ind w:left="1512"/>
      </w:pPr>
      <w:r w:rsidRPr="00235E02">
        <w:rPr>
          <w:rFonts w:cs="Arial"/>
        </w:rPr>
        <w:t>Compensation will be paid on a per-mile-driven basis at the standard IRS mileage rate, up to a maximum of fifty (50) miles per month per resident.</w:t>
      </w:r>
    </w:p>
    <w:p w14:paraId="1844A59A" w14:textId="77777777" w:rsidR="00046A18" w:rsidRPr="00235E02" w:rsidRDefault="00046A18" w:rsidP="00630203">
      <w:pPr>
        <w:pStyle w:val="ListParagraph"/>
        <w:numPr>
          <w:ilvl w:val="0"/>
          <w:numId w:val="75"/>
        </w:numPr>
        <w:spacing w:after="200"/>
        <w:ind w:left="1512"/>
      </w:pPr>
      <w:r w:rsidRPr="00235E02">
        <w:rPr>
          <w:rFonts w:cs="Arial"/>
        </w:rPr>
        <w:t>Mileage reimbursement for travel to medical appointments is different from Mileage reimbursement for community integration.  Authorization for one does not preclude authorization for the other.</w:t>
      </w:r>
    </w:p>
    <w:p w14:paraId="1C91C2FD" w14:textId="77777777" w:rsidR="00046A18" w:rsidRPr="00235E02" w:rsidRDefault="00046A18" w:rsidP="00630203">
      <w:pPr>
        <w:pStyle w:val="ListParagraph"/>
        <w:numPr>
          <w:ilvl w:val="0"/>
          <w:numId w:val="75"/>
        </w:numPr>
        <w:tabs>
          <w:tab w:val="left" w:pos="594"/>
        </w:tabs>
        <w:spacing w:after="200"/>
        <w:ind w:left="1512"/>
        <w:rPr>
          <w:rFonts w:cs="Arial"/>
        </w:rPr>
      </w:pPr>
      <w:r w:rsidRPr="00235E02">
        <w:rPr>
          <w:rFonts w:cs="Arial"/>
        </w:rPr>
        <w:t>Mileage reimbursement for travel to medical appointments is not</w:t>
      </w:r>
      <w:r w:rsidRPr="00235E02">
        <w:rPr>
          <w:rFonts w:cs="Arial"/>
          <w:i/>
        </w:rPr>
        <w:t xml:space="preserve"> </w:t>
      </w:r>
      <w:r w:rsidRPr="00235E02">
        <w:rPr>
          <w:rFonts w:cs="Arial"/>
        </w:rPr>
        <w:t xml:space="preserve">available to AFH providers in the PACE program.  </w:t>
      </w:r>
    </w:p>
    <w:p w14:paraId="796DDACB" w14:textId="77777777" w:rsidR="002A42EE" w:rsidRPr="00235E02" w:rsidRDefault="002A42EE" w:rsidP="008B4D3C">
      <w:pPr>
        <w:pStyle w:val="Heading3"/>
      </w:pPr>
      <w:bookmarkStart w:id="48" w:name="_Specialized_Dementia_Care_1"/>
      <w:bookmarkStart w:id="49" w:name="_Toc168659421"/>
      <w:bookmarkStart w:id="50" w:name="Escort"/>
      <w:bookmarkStart w:id="51" w:name="SDCP"/>
      <w:bookmarkEnd w:id="48"/>
      <w:r w:rsidRPr="00235E02">
        <w:lastRenderedPageBreak/>
        <w:t>Medical Escort Fee</w:t>
      </w:r>
      <w:bookmarkEnd w:id="49"/>
    </w:p>
    <w:bookmarkEnd w:id="50"/>
    <w:p w14:paraId="066FA093" w14:textId="73D94C90" w:rsidR="002B1347" w:rsidRPr="004C7E1A" w:rsidRDefault="002B1347" w:rsidP="002B1347">
      <w:pPr>
        <w:rPr>
          <w:rFonts w:cs="Arial"/>
        </w:rPr>
      </w:pPr>
      <w:r w:rsidRPr="004C7E1A">
        <w:rPr>
          <w:rFonts w:cs="Arial"/>
        </w:rPr>
        <w:t>AFH providers will be able to request reimbursement for providing a medical escort to a Medicaid resident when all other means of</w:t>
      </w:r>
      <w:r>
        <w:rPr>
          <w:rFonts w:cs="Arial"/>
        </w:rPr>
        <w:t xml:space="preserve"> both</w:t>
      </w:r>
      <w:r w:rsidRPr="004C7E1A">
        <w:rPr>
          <w:rFonts w:cs="Arial"/>
        </w:rPr>
        <w:t xml:space="preserve"> escort and transportation have been exhausted.  In accordance with the CBA, AFHs who provide transportation and accompany an individual resident to a medical appointment will receive a rate of </w:t>
      </w:r>
      <w:r w:rsidR="00F4182D">
        <w:rPr>
          <w:rFonts w:cs="Arial"/>
        </w:rPr>
        <w:t>nineteen dollars and fifty-six cents</w:t>
      </w:r>
      <w:r w:rsidRPr="004C7E1A">
        <w:rPr>
          <w:rFonts w:cs="Arial"/>
        </w:rPr>
        <w:t xml:space="preserve"> ($</w:t>
      </w:r>
      <w:r w:rsidR="00F4182D">
        <w:rPr>
          <w:rFonts w:cs="Arial"/>
        </w:rPr>
        <w:t>19.56</w:t>
      </w:r>
      <w:r w:rsidRPr="004C7E1A">
        <w:rPr>
          <w:rFonts w:cs="Arial"/>
        </w:rPr>
        <w:t xml:space="preserve">) per hour, up to a maximum of twenty-four (24) hours per client per calendar year for medical escort reimbursement.  </w:t>
      </w:r>
    </w:p>
    <w:p w14:paraId="036FE094" w14:textId="77777777" w:rsidR="002B1347" w:rsidRPr="0091475E" w:rsidRDefault="002B1347" w:rsidP="0091475E"/>
    <w:p w14:paraId="76073194" w14:textId="77777777" w:rsidR="002B1347" w:rsidRPr="004C7E1A" w:rsidRDefault="002B1347" w:rsidP="002B1347">
      <w:pPr>
        <w:rPr>
          <w:rFonts w:cs="Arial"/>
        </w:rPr>
      </w:pPr>
      <w:r w:rsidRPr="004C7E1A">
        <w:rPr>
          <w:rFonts w:cs="Arial"/>
        </w:rPr>
        <w:t>When a client has a need for transportation documented in CARE and the AFH provider submits a request for reimbursement, the request must include:</w:t>
      </w:r>
    </w:p>
    <w:p w14:paraId="0D05F43A" w14:textId="58E3A7AD" w:rsidR="002B1347" w:rsidRPr="004C7E1A" w:rsidRDefault="002B1347" w:rsidP="008A3AAB">
      <w:pPr>
        <w:pStyle w:val="ListParagraph"/>
        <w:numPr>
          <w:ilvl w:val="0"/>
          <w:numId w:val="97"/>
        </w:numPr>
        <w:rPr>
          <w:rFonts w:cs="Arial"/>
        </w:rPr>
      </w:pPr>
      <w:r w:rsidRPr="004C7E1A">
        <w:rPr>
          <w:rFonts w:cs="Arial"/>
        </w:rPr>
        <w:t>Documentation of the medical appointment</w:t>
      </w:r>
      <w:r w:rsidR="005B5BFB">
        <w:rPr>
          <w:rFonts w:cs="Arial"/>
        </w:rPr>
        <w:t>,</w:t>
      </w:r>
    </w:p>
    <w:p w14:paraId="4C19574E" w14:textId="4B350833" w:rsidR="002B1347" w:rsidRPr="004C7E1A" w:rsidRDefault="009A69B8" w:rsidP="008A3AAB">
      <w:pPr>
        <w:pStyle w:val="ListParagraph"/>
        <w:numPr>
          <w:ilvl w:val="0"/>
          <w:numId w:val="97"/>
        </w:numPr>
        <w:rPr>
          <w:rFonts w:cs="Arial"/>
        </w:rPr>
      </w:pPr>
      <w:commentRangeStart w:id="52"/>
      <w:commentRangeEnd w:id="52"/>
      <w:r>
        <w:rPr>
          <w:rStyle w:val="CommentReference"/>
          <w:rFonts w:ascii="Times New Roman" w:eastAsia="Times New Roman" w:hAnsi="Times New Roman"/>
        </w:rPr>
        <w:commentReference w:id="52"/>
      </w:r>
      <w:r w:rsidR="002B1347" w:rsidRPr="004C7E1A">
        <w:rPr>
          <w:rFonts w:cs="Arial"/>
        </w:rPr>
        <w:t>Documentation that informal supports were unavailable</w:t>
      </w:r>
      <w:r w:rsidR="005B5BFB">
        <w:rPr>
          <w:rFonts w:cs="Arial"/>
        </w:rPr>
        <w:t>,</w:t>
      </w:r>
    </w:p>
    <w:p w14:paraId="03371A17" w14:textId="19BFF455" w:rsidR="002B1347" w:rsidRPr="004C7E1A" w:rsidRDefault="002B1347" w:rsidP="008A3AAB">
      <w:pPr>
        <w:pStyle w:val="ListParagraph"/>
        <w:numPr>
          <w:ilvl w:val="0"/>
          <w:numId w:val="97"/>
        </w:numPr>
        <w:rPr>
          <w:rFonts w:cs="Arial"/>
        </w:rPr>
      </w:pPr>
      <w:r w:rsidRPr="004C7E1A">
        <w:rPr>
          <w:rFonts w:cs="Arial"/>
        </w:rPr>
        <w:t>The date the transportation was provided</w:t>
      </w:r>
      <w:r w:rsidR="005B5BFB">
        <w:rPr>
          <w:rFonts w:cs="Arial"/>
        </w:rPr>
        <w:t>,</w:t>
      </w:r>
      <w:r w:rsidR="003106E4">
        <w:rPr>
          <w:rFonts w:cs="Arial"/>
        </w:rPr>
        <w:t xml:space="preserve"> and</w:t>
      </w:r>
    </w:p>
    <w:p w14:paraId="73F09428" w14:textId="77777777" w:rsidR="002B1347" w:rsidRPr="004C7E1A" w:rsidRDefault="002B1347" w:rsidP="008A3AAB">
      <w:pPr>
        <w:pStyle w:val="ListParagraph"/>
        <w:numPr>
          <w:ilvl w:val="0"/>
          <w:numId w:val="97"/>
        </w:numPr>
        <w:rPr>
          <w:rFonts w:cs="Arial"/>
        </w:rPr>
      </w:pPr>
      <w:r w:rsidRPr="004C7E1A">
        <w:rPr>
          <w:rFonts w:cs="Arial"/>
        </w:rPr>
        <w:t>The actual start and stop time that was spent to provide an escort and transportation.</w:t>
      </w:r>
    </w:p>
    <w:p w14:paraId="6F70BE63" w14:textId="77777777" w:rsidR="002B1347" w:rsidRPr="004C7E1A" w:rsidRDefault="002B1347" w:rsidP="002B1347">
      <w:pPr>
        <w:rPr>
          <w:rFonts w:cs="Arial"/>
        </w:rPr>
      </w:pPr>
      <w:r w:rsidRPr="004C7E1A">
        <w:rPr>
          <w:rFonts w:cs="Arial"/>
        </w:rPr>
        <w:t>Upon receiving the request from the AFH provider, the CRM/SSS will:</w:t>
      </w:r>
    </w:p>
    <w:p w14:paraId="5344D679" w14:textId="77777777" w:rsidR="002B1347" w:rsidRPr="004C7E1A" w:rsidRDefault="002B1347" w:rsidP="002B1347">
      <w:pPr>
        <w:rPr>
          <w:rFonts w:cs="Arial"/>
        </w:rPr>
      </w:pPr>
    </w:p>
    <w:p w14:paraId="12E4B933" w14:textId="77777777" w:rsidR="002B1347" w:rsidRPr="004C7E1A" w:rsidRDefault="002B1347" w:rsidP="008A3AAB">
      <w:pPr>
        <w:pStyle w:val="ListParagraph"/>
        <w:numPr>
          <w:ilvl w:val="0"/>
          <w:numId w:val="95"/>
        </w:numPr>
        <w:rPr>
          <w:rFonts w:cs="Arial"/>
        </w:rPr>
      </w:pPr>
      <w:r w:rsidRPr="004C7E1A">
        <w:rPr>
          <w:rFonts w:cs="Arial"/>
        </w:rPr>
        <w:t xml:space="preserve">Note in an SER that the required documents have been received from the AFH provider including verification that informal supports were not available. </w:t>
      </w:r>
    </w:p>
    <w:p w14:paraId="6BA199D0" w14:textId="1A81C969" w:rsidR="002B1347" w:rsidRPr="004C7E1A" w:rsidRDefault="002B1347" w:rsidP="008A3AAB">
      <w:pPr>
        <w:pStyle w:val="ListParagraph"/>
        <w:numPr>
          <w:ilvl w:val="0"/>
          <w:numId w:val="95"/>
        </w:numPr>
        <w:rPr>
          <w:rFonts w:cs="Arial"/>
        </w:rPr>
      </w:pPr>
      <w:r w:rsidRPr="004C7E1A">
        <w:rPr>
          <w:rFonts w:cs="Arial"/>
        </w:rPr>
        <w:t xml:space="preserve">Authorize payment </w:t>
      </w:r>
      <w:r w:rsidR="00750727" w:rsidRPr="004C7E1A">
        <w:rPr>
          <w:rFonts w:cs="Arial"/>
        </w:rPr>
        <w:t>for</w:t>
      </w:r>
      <w:r w:rsidRPr="004C7E1A">
        <w:rPr>
          <w:rFonts w:cs="Arial"/>
        </w:rPr>
        <w:t xml:space="preserve"> time spent escorting the resident to</w:t>
      </w:r>
      <w:r>
        <w:rPr>
          <w:rFonts w:cs="Arial"/>
        </w:rPr>
        <w:t xml:space="preserve"> and/or from</w:t>
      </w:r>
      <w:r w:rsidRPr="004C7E1A">
        <w:rPr>
          <w:rFonts w:cs="Arial"/>
        </w:rPr>
        <w:t xml:space="preserve"> the medical appointment in ProviderOne using the Medical Escort Care code T1019 U5.  </w:t>
      </w:r>
    </w:p>
    <w:p w14:paraId="3196BAEC" w14:textId="77777777" w:rsidR="002B1347" w:rsidRPr="004C7E1A" w:rsidRDefault="002B1347" w:rsidP="008A3AAB">
      <w:pPr>
        <w:pStyle w:val="ListParagraph"/>
        <w:numPr>
          <w:ilvl w:val="1"/>
          <w:numId w:val="95"/>
        </w:numPr>
        <w:rPr>
          <w:rFonts w:cs="Arial"/>
        </w:rPr>
      </w:pPr>
      <w:r w:rsidRPr="004C7E1A">
        <w:rPr>
          <w:rFonts w:cs="Arial"/>
        </w:rPr>
        <w:t>The authorization for payment must be submitted after the service was provided.</w:t>
      </w:r>
    </w:p>
    <w:p w14:paraId="7E8DBB09" w14:textId="77777777" w:rsidR="002B1347" w:rsidRPr="004C7E1A" w:rsidRDefault="002B1347" w:rsidP="008A3AAB">
      <w:pPr>
        <w:pStyle w:val="ListParagraph"/>
        <w:numPr>
          <w:ilvl w:val="1"/>
          <w:numId w:val="95"/>
        </w:numPr>
        <w:rPr>
          <w:rFonts w:cs="Arial"/>
        </w:rPr>
      </w:pPr>
      <w:r w:rsidRPr="004C7E1A">
        <w:rPr>
          <w:rFonts w:cs="Arial"/>
        </w:rPr>
        <w:t xml:space="preserve">The Start Date and End Date must be the date the escort was provided. </w:t>
      </w:r>
    </w:p>
    <w:p w14:paraId="1E4D372A" w14:textId="77777777" w:rsidR="002B1347" w:rsidRPr="004C7E1A" w:rsidRDefault="002B1347" w:rsidP="008A3AAB">
      <w:pPr>
        <w:pStyle w:val="ListParagraph"/>
        <w:numPr>
          <w:ilvl w:val="1"/>
          <w:numId w:val="95"/>
        </w:numPr>
        <w:rPr>
          <w:rFonts w:cs="Arial"/>
        </w:rPr>
      </w:pPr>
      <w:r w:rsidRPr="004C7E1A">
        <w:rPr>
          <w:rFonts w:cs="Arial"/>
        </w:rPr>
        <w:t>The authorization will result in an auto-generated payment to the AFH provider.</w:t>
      </w:r>
    </w:p>
    <w:p w14:paraId="134A1982" w14:textId="77777777" w:rsidR="002B1347" w:rsidRPr="000039CA" w:rsidRDefault="002B1347" w:rsidP="008A3AAB">
      <w:pPr>
        <w:pStyle w:val="ListParagraph"/>
        <w:numPr>
          <w:ilvl w:val="0"/>
          <w:numId w:val="95"/>
        </w:numPr>
        <w:rPr>
          <w:rFonts w:cs="Arial"/>
        </w:rPr>
      </w:pPr>
      <w:r w:rsidRPr="004C7E1A">
        <w:rPr>
          <w:rFonts w:cs="Arial"/>
        </w:rPr>
        <w:t>Submit the Medicaid transportation broker’s written denial to DMS Hotmail for the client’s case record (ALTSA) or place in the client’s case file (DDA).</w:t>
      </w:r>
    </w:p>
    <w:p w14:paraId="1CC13C23" w14:textId="77777777" w:rsidR="002B1347" w:rsidRPr="004C7E1A" w:rsidRDefault="002B1347" w:rsidP="002B1347">
      <w:pPr>
        <w:rPr>
          <w:rFonts w:cs="Arial"/>
          <w:b/>
        </w:rPr>
      </w:pPr>
      <w:r w:rsidRPr="004C7E1A">
        <w:rPr>
          <w:rFonts w:cs="Arial"/>
          <w:b/>
        </w:rPr>
        <w:t xml:space="preserve">Notes:  </w:t>
      </w:r>
    </w:p>
    <w:p w14:paraId="3C2CCF20" w14:textId="77777777" w:rsidR="002B1347" w:rsidRPr="004C7E1A" w:rsidRDefault="002B1347" w:rsidP="008A3AAB">
      <w:pPr>
        <w:pStyle w:val="ListParagraph"/>
        <w:numPr>
          <w:ilvl w:val="0"/>
          <w:numId w:val="96"/>
        </w:numPr>
        <w:rPr>
          <w:rFonts w:cs="Arial"/>
        </w:rPr>
      </w:pPr>
      <w:r w:rsidRPr="004C7E1A">
        <w:rPr>
          <w:rFonts w:cs="Arial"/>
        </w:rPr>
        <w:t xml:space="preserve">Non-emergency medical transportation is a covered service under Apple Health; </w:t>
      </w:r>
      <w:r w:rsidR="007E3255" w:rsidRPr="004C7E1A">
        <w:rPr>
          <w:rFonts w:cs="Arial"/>
        </w:rPr>
        <w:t>therefore,</w:t>
      </w:r>
      <w:r w:rsidRPr="004C7E1A">
        <w:rPr>
          <w:rFonts w:cs="Arial"/>
        </w:rPr>
        <w:t xml:space="preserve"> if informal supports are not available to provide transportation, an AFH provider must not be authorized for medical transportation or escort if that service is available through the Medicaid transportation broker. </w:t>
      </w:r>
    </w:p>
    <w:p w14:paraId="1E12D23F" w14:textId="77777777" w:rsidR="002B1347" w:rsidRPr="004C7E1A" w:rsidRDefault="002B1347" w:rsidP="008A3AAB">
      <w:pPr>
        <w:pStyle w:val="ListParagraph"/>
        <w:numPr>
          <w:ilvl w:val="0"/>
          <w:numId w:val="96"/>
        </w:numPr>
        <w:rPr>
          <w:rFonts w:cs="Arial"/>
        </w:rPr>
      </w:pPr>
      <w:r w:rsidRPr="004C7E1A">
        <w:rPr>
          <w:rFonts w:cs="Arial"/>
        </w:rPr>
        <w:t xml:space="preserve">An AFH provider must submit documentation of the medical appointment, a denial from the Medicaid transportation broker, and documentation that informal supports are unavailable for each appointment.  </w:t>
      </w:r>
    </w:p>
    <w:p w14:paraId="531889A3" w14:textId="77777777" w:rsidR="002B1347" w:rsidRPr="004C7E1A" w:rsidRDefault="002B1347" w:rsidP="008A3AAB">
      <w:pPr>
        <w:pStyle w:val="ListParagraph"/>
        <w:numPr>
          <w:ilvl w:val="0"/>
          <w:numId w:val="96"/>
        </w:numPr>
        <w:rPr>
          <w:rFonts w:cs="Arial"/>
        </w:rPr>
      </w:pPr>
      <w:r w:rsidRPr="004C7E1A">
        <w:rPr>
          <w:rFonts w:cs="Arial"/>
        </w:rPr>
        <w:t>The Medical Escort Care Fee is limited to 24 hours per calendar year.  No duplicate authorizations are allowed.</w:t>
      </w:r>
    </w:p>
    <w:p w14:paraId="6F650861" w14:textId="77777777" w:rsidR="002B2FA3" w:rsidRPr="00235E02" w:rsidRDefault="002B2FA3" w:rsidP="007806D6"/>
    <w:p w14:paraId="2514A5C4" w14:textId="77777777" w:rsidR="00236FA0" w:rsidRDefault="00236FA0" w:rsidP="00236FA0">
      <w:pPr>
        <w:rPr>
          <w:rFonts w:ascii="Arial" w:hAnsi="Arial" w:cs="Arial"/>
          <w:b/>
          <w:u w:val="single"/>
        </w:rPr>
      </w:pPr>
    </w:p>
    <w:p w14:paraId="0EB5E05E" w14:textId="37BE0F4B" w:rsidR="00236FA0" w:rsidRPr="008B4D3C" w:rsidRDefault="00236FA0" w:rsidP="00236FA0">
      <w:pPr>
        <w:pStyle w:val="Heading2"/>
      </w:pPr>
      <w:bookmarkStart w:id="53" w:name="_Toc168659422"/>
      <w:r>
        <w:t>Specialized Dementia Care Program</w:t>
      </w:r>
      <w:bookmarkEnd w:id="53"/>
    </w:p>
    <w:p w14:paraId="09C141DA" w14:textId="77777777" w:rsidR="00DB0BD8" w:rsidRPr="00DB0BD8" w:rsidRDefault="00DB0BD8" w:rsidP="00DB0BD8">
      <w:pPr>
        <w:keepNext/>
        <w:keepLines/>
        <w:spacing w:before="120" w:after="160"/>
        <w:outlineLvl w:val="2"/>
        <w:rPr>
          <w:rFonts w:eastAsia="Times New Roman"/>
          <w:b/>
          <w:sz w:val="26"/>
          <w:szCs w:val="24"/>
          <w:u w:val="single"/>
        </w:rPr>
      </w:pPr>
      <w:bookmarkStart w:id="54" w:name="_SDCP_Eligibility_Criteria"/>
      <w:bookmarkStart w:id="55" w:name="_A.__SDCP"/>
      <w:bookmarkStart w:id="56" w:name="_Toc168659423"/>
      <w:bookmarkEnd w:id="51"/>
      <w:bookmarkEnd w:id="54"/>
      <w:bookmarkEnd w:id="55"/>
      <w:r w:rsidRPr="00DB0BD8">
        <w:rPr>
          <w:rFonts w:eastAsia="Times New Roman"/>
          <w:b/>
          <w:sz w:val="26"/>
          <w:szCs w:val="24"/>
          <w:u w:val="single"/>
        </w:rPr>
        <w:t>SDCP Eligibility Criteria</w:t>
      </w:r>
      <w:bookmarkEnd w:id="56"/>
    </w:p>
    <w:p w14:paraId="5607FD05" w14:textId="77777777" w:rsidR="00DB0BD8" w:rsidRPr="00DB0BD8" w:rsidRDefault="00DB0BD8" w:rsidP="00DB0BD8">
      <w:pPr>
        <w:rPr>
          <w:rFonts w:cs="Arial"/>
        </w:rPr>
      </w:pPr>
      <w:r w:rsidRPr="00DB0BD8">
        <w:rPr>
          <w:rFonts w:cs="Arial"/>
        </w:rPr>
        <w:t xml:space="preserve">The eligibility for the SDCP program is defined in </w:t>
      </w:r>
      <w:hyperlink r:id="rId76" w:history="1">
        <w:r w:rsidRPr="00DB0BD8">
          <w:rPr>
            <w:rFonts w:cs="Arial"/>
            <w:color w:val="0563C1"/>
            <w:u w:val="single"/>
          </w:rPr>
          <w:t>WAC 388-106-0033</w:t>
        </w:r>
      </w:hyperlink>
      <w:r w:rsidRPr="00DB0BD8">
        <w:rPr>
          <w:rFonts w:cs="Arial"/>
        </w:rPr>
        <w:t>. To be eligible for the SDC program an individual must be:</w:t>
      </w:r>
    </w:p>
    <w:p w14:paraId="0B8284D5" w14:textId="77777777" w:rsidR="00DB0BD8" w:rsidRPr="00DB0BD8" w:rsidRDefault="00DB0BD8" w:rsidP="00DB0BD8">
      <w:pPr>
        <w:ind w:left="720"/>
        <w:rPr>
          <w:rFonts w:cs="Arial"/>
        </w:rPr>
      </w:pPr>
    </w:p>
    <w:p w14:paraId="292E94F4" w14:textId="77777777" w:rsidR="00DB0BD8" w:rsidRPr="00DB0BD8" w:rsidRDefault="00DB0BD8" w:rsidP="00141689">
      <w:pPr>
        <w:numPr>
          <w:ilvl w:val="0"/>
          <w:numId w:val="66"/>
        </w:numPr>
        <w:spacing w:after="200" w:line="276" w:lineRule="auto"/>
        <w:ind w:left="720" w:hanging="540"/>
        <w:contextualSpacing/>
        <w:rPr>
          <w:rFonts w:cs="Arial"/>
        </w:rPr>
      </w:pPr>
      <w:r w:rsidRPr="00DB0BD8">
        <w:rPr>
          <w:rFonts w:cs="Arial"/>
        </w:rPr>
        <w:t xml:space="preserve">Financially eligible for CFC as defined in </w:t>
      </w:r>
      <w:hyperlink r:id="rId77" w:history="1">
        <w:r w:rsidRPr="00DB0BD8">
          <w:rPr>
            <w:rFonts w:cs="Arial"/>
            <w:color w:val="0563C1"/>
            <w:u w:val="single"/>
          </w:rPr>
          <w:t>WAC 388-106-0277</w:t>
        </w:r>
      </w:hyperlink>
      <w:r w:rsidRPr="00DB0BD8">
        <w:rPr>
          <w:rFonts w:cs="Arial"/>
        </w:rPr>
        <w:t>.</w:t>
      </w:r>
    </w:p>
    <w:p w14:paraId="7B15299B" w14:textId="12E18D2A" w:rsidR="00DB0BD8" w:rsidRPr="00DB0BD8" w:rsidRDefault="00DB0BD8" w:rsidP="00141689">
      <w:pPr>
        <w:numPr>
          <w:ilvl w:val="0"/>
          <w:numId w:val="66"/>
        </w:numPr>
        <w:spacing w:after="200" w:line="276" w:lineRule="auto"/>
        <w:ind w:left="720" w:hanging="540"/>
        <w:contextualSpacing/>
        <w:rPr>
          <w:rFonts w:cs="Arial"/>
        </w:rPr>
      </w:pPr>
      <w:r w:rsidRPr="00DB0BD8">
        <w:rPr>
          <w:rFonts w:cs="Arial"/>
        </w:rPr>
        <w:lastRenderedPageBreak/>
        <w:t>May not be participating in the PACE Program</w:t>
      </w:r>
      <w:r w:rsidR="000211FA">
        <w:rPr>
          <w:rFonts w:cs="Arial"/>
        </w:rPr>
        <w:t xml:space="preserve"> or</w:t>
      </w:r>
      <w:r w:rsidR="00911B9C">
        <w:rPr>
          <w:rFonts w:cs="Arial"/>
        </w:rPr>
        <w:t xml:space="preserve"> on </w:t>
      </w:r>
      <w:r w:rsidR="005C2619">
        <w:rPr>
          <w:rFonts w:cs="Arial"/>
        </w:rPr>
        <w:t>a</w:t>
      </w:r>
      <w:r w:rsidR="000211FA">
        <w:rPr>
          <w:rFonts w:cs="Arial"/>
        </w:rPr>
        <w:t xml:space="preserve"> </w:t>
      </w:r>
      <w:r w:rsidR="007B0407">
        <w:rPr>
          <w:rFonts w:cs="Arial"/>
        </w:rPr>
        <w:t>Residential S</w:t>
      </w:r>
      <w:r w:rsidR="00911B9C">
        <w:rPr>
          <w:rFonts w:cs="Arial"/>
        </w:rPr>
        <w:t>upport</w:t>
      </w:r>
      <w:r w:rsidR="007B0407">
        <w:rPr>
          <w:rFonts w:cs="Arial"/>
        </w:rPr>
        <w:t xml:space="preserve"> Waiver (RSW)</w:t>
      </w:r>
      <w:r w:rsidR="004B4BF6">
        <w:rPr>
          <w:rFonts w:cs="Arial"/>
        </w:rPr>
        <w:t>.</w:t>
      </w:r>
    </w:p>
    <w:p w14:paraId="75EA1EC2" w14:textId="77777777" w:rsidR="00DB0BD8" w:rsidRPr="00DB0BD8" w:rsidRDefault="00DB0BD8" w:rsidP="00141689">
      <w:pPr>
        <w:numPr>
          <w:ilvl w:val="0"/>
          <w:numId w:val="66"/>
        </w:numPr>
        <w:spacing w:after="200" w:line="276" w:lineRule="auto"/>
        <w:ind w:left="720" w:hanging="540"/>
        <w:contextualSpacing/>
        <w:rPr>
          <w:rFonts w:cs="Arial"/>
        </w:rPr>
      </w:pPr>
      <w:r w:rsidRPr="00DB0BD8">
        <w:rPr>
          <w:rFonts w:cs="Arial"/>
        </w:rPr>
        <w:t xml:space="preserve">Functionally eligible for CFC as defined in </w:t>
      </w:r>
      <w:hyperlink r:id="rId78" w:history="1">
        <w:r w:rsidRPr="00DB0BD8">
          <w:rPr>
            <w:rFonts w:cs="Arial"/>
            <w:color w:val="0563C1"/>
            <w:u w:val="single"/>
          </w:rPr>
          <w:t>WAC 388-106-0277</w:t>
        </w:r>
      </w:hyperlink>
      <w:r w:rsidRPr="00DB0BD8">
        <w:rPr>
          <w:rFonts w:cs="Arial"/>
        </w:rPr>
        <w:t>.</w:t>
      </w:r>
    </w:p>
    <w:p w14:paraId="31AAF7A2" w14:textId="77777777" w:rsidR="00DB0BD8" w:rsidRPr="00DB0BD8" w:rsidRDefault="00DB0BD8" w:rsidP="00141689">
      <w:pPr>
        <w:numPr>
          <w:ilvl w:val="0"/>
          <w:numId w:val="66"/>
        </w:numPr>
        <w:spacing w:after="200" w:line="276" w:lineRule="auto"/>
        <w:ind w:left="720" w:hanging="540"/>
        <w:contextualSpacing/>
        <w:rPr>
          <w:rFonts w:cs="Arial"/>
          <w:color w:val="0563C1"/>
          <w:u w:val="single"/>
        </w:rPr>
      </w:pPr>
      <w:r w:rsidRPr="00DB0BD8">
        <w:rPr>
          <w:rFonts w:cs="Arial"/>
        </w:rPr>
        <w:t xml:space="preserve">Be assessed by the comprehensive assessment reporting evaluation tool (CARE) as having a cognitive Performance Score of 3 or above. </w:t>
      </w:r>
    </w:p>
    <w:p w14:paraId="06EABEC6" w14:textId="77777777" w:rsidR="00DB0BD8" w:rsidRPr="00DB0BD8" w:rsidRDefault="00DB0BD8" w:rsidP="00141689">
      <w:pPr>
        <w:numPr>
          <w:ilvl w:val="1"/>
          <w:numId w:val="66"/>
        </w:numPr>
        <w:spacing w:after="200" w:line="276" w:lineRule="auto"/>
        <w:ind w:left="720" w:hanging="540"/>
        <w:contextualSpacing/>
        <w:rPr>
          <w:rFonts w:cs="Arial"/>
        </w:rPr>
      </w:pPr>
      <w:r w:rsidRPr="00DB0BD8">
        <w:rPr>
          <w:rFonts w:cs="Arial"/>
        </w:rPr>
        <w:t>Have a current or past with current intervention qualifying Behavior listed in</w:t>
      </w:r>
      <w:hyperlink r:id="rId79" w:history="1">
        <w:r w:rsidRPr="00DB0BD8">
          <w:rPr>
            <w:rFonts w:cs="Arial"/>
            <w:color w:val="0563C1"/>
            <w:u w:val="single"/>
          </w:rPr>
          <w:t xml:space="preserve"> WAC 388-106-0033</w:t>
        </w:r>
      </w:hyperlink>
      <w:r w:rsidRPr="00DB0BD8">
        <w:rPr>
          <w:rFonts w:cs="Arial"/>
        </w:rPr>
        <w:t xml:space="preserve"> or a self-performance code of supervision, limited assistance, extensive assistance or total dependence in eating. </w:t>
      </w:r>
    </w:p>
    <w:p w14:paraId="76A558E4" w14:textId="77777777" w:rsidR="00DB0BD8" w:rsidRPr="00DB0BD8" w:rsidRDefault="00DB0BD8" w:rsidP="00141689">
      <w:pPr>
        <w:numPr>
          <w:ilvl w:val="0"/>
          <w:numId w:val="66"/>
        </w:numPr>
        <w:spacing w:after="200" w:line="276" w:lineRule="auto"/>
        <w:ind w:left="720" w:hanging="540"/>
        <w:contextualSpacing/>
        <w:rPr>
          <w:rFonts w:cs="Arial"/>
        </w:rPr>
      </w:pPr>
      <w:r w:rsidRPr="00DB0BD8">
        <w:rPr>
          <w:rFonts w:cs="Arial"/>
        </w:rPr>
        <w:t xml:space="preserve">Have written or verbal confirmation from a health care practitioner of an irreversible dementia diagnosis (such as Alzheimer’s disease, Frontotemporal dementia (Pick’s disease), Lewy Body dementia, Vascular dementia, </w:t>
      </w:r>
      <w:proofErr w:type="gramStart"/>
      <w:r w:rsidRPr="00DB0BD8">
        <w:rPr>
          <w:rFonts w:cs="Arial"/>
        </w:rPr>
        <w:t>Multi-Infarct</w:t>
      </w:r>
      <w:proofErr w:type="gramEnd"/>
      <w:r w:rsidRPr="00DB0BD8">
        <w:rPr>
          <w:rFonts w:cs="Arial"/>
        </w:rPr>
        <w:t xml:space="preserve"> dementia, Alcohol-related dementia, or Major Neurocognitive Disorder) or a diagnosis of Wernicke-Korsakoff syndrome.</w:t>
      </w:r>
    </w:p>
    <w:p w14:paraId="40500E0D" w14:textId="77777777" w:rsidR="00DB0BD8" w:rsidRPr="00DB0BD8" w:rsidRDefault="00DB0BD8" w:rsidP="00DB0BD8">
      <w:pPr>
        <w:spacing w:after="200" w:line="276" w:lineRule="auto"/>
        <w:ind w:left="180"/>
        <w:rPr>
          <w:rFonts w:cs="Arial"/>
        </w:rPr>
      </w:pPr>
    </w:p>
    <w:p w14:paraId="5A37DFDD" w14:textId="77777777" w:rsidR="00DB0BD8" w:rsidRPr="00DB0BD8" w:rsidRDefault="00DB0BD8" w:rsidP="00DB0BD8">
      <w:pPr>
        <w:keepNext/>
        <w:keepLines/>
        <w:spacing w:before="120" w:after="160"/>
        <w:outlineLvl w:val="2"/>
        <w:rPr>
          <w:rFonts w:eastAsia="Times New Roman"/>
          <w:b/>
          <w:i/>
          <w:sz w:val="26"/>
          <w:szCs w:val="24"/>
          <w:u w:val="single"/>
        </w:rPr>
      </w:pPr>
      <w:bookmarkStart w:id="57" w:name="_Toc141347340"/>
      <w:bookmarkStart w:id="58" w:name="_Toc168659424"/>
      <w:r w:rsidRPr="00DB0BD8">
        <w:rPr>
          <w:rFonts w:eastAsia="Times New Roman"/>
          <w:b/>
          <w:sz w:val="26"/>
          <w:szCs w:val="24"/>
          <w:u w:val="single"/>
        </w:rPr>
        <w:t>Specialized Dementia Care Program Authorization</w:t>
      </w:r>
      <w:bookmarkEnd w:id="57"/>
      <w:bookmarkEnd w:id="58"/>
    </w:p>
    <w:p w14:paraId="2C9404A4" w14:textId="77777777" w:rsidR="00DB0BD8" w:rsidRPr="00DB0BD8" w:rsidRDefault="00DB0BD8" w:rsidP="00DB0BD8">
      <w:pPr>
        <w:rPr>
          <w:rFonts w:cs="Arial"/>
        </w:rPr>
      </w:pPr>
    </w:p>
    <w:p w14:paraId="4582DBDF" w14:textId="77777777" w:rsidR="00DB0BD8" w:rsidRPr="00DB0BD8" w:rsidRDefault="00DB0BD8" w:rsidP="00DB0BD8">
      <w:pPr>
        <w:ind w:left="720"/>
        <w:rPr>
          <w:rFonts w:cs="Arial"/>
        </w:rPr>
      </w:pPr>
      <w:r w:rsidRPr="00DB0BD8">
        <w:rPr>
          <w:rFonts w:cs="Arial"/>
        </w:rPr>
        <w:t>Any new authorizations for Specialized Dementia Care Program (SDCP) must have prior approval from ALTSA headquarters staff. New authorizations do not include extensions of current services.</w:t>
      </w:r>
    </w:p>
    <w:p w14:paraId="4839E11D" w14:textId="77777777" w:rsidR="00DB0BD8" w:rsidRPr="00DB0BD8" w:rsidRDefault="00DB0BD8" w:rsidP="00DB0BD8">
      <w:pPr>
        <w:ind w:left="720"/>
        <w:rPr>
          <w:rFonts w:cs="Arial"/>
        </w:rPr>
      </w:pPr>
    </w:p>
    <w:p w14:paraId="6F7DECF9" w14:textId="77777777" w:rsidR="00DB0BD8" w:rsidRPr="00DB0BD8" w:rsidRDefault="00DB0BD8" w:rsidP="00DB0BD8">
      <w:pPr>
        <w:ind w:left="720"/>
        <w:rPr>
          <w:rFonts w:cs="Arial"/>
        </w:rPr>
      </w:pPr>
      <w:r w:rsidRPr="00DB0BD8">
        <w:rPr>
          <w:rFonts w:cs="Arial"/>
        </w:rPr>
        <w:t>As the diagnosis is irreversible, CM/SSS also do not need to obtain any additional approvals for SDCP when a client moves to another SDCP facility even if the client moves to another setting and then returns to a SDCP Facility.</w:t>
      </w:r>
    </w:p>
    <w:p w14:paraId="4CF90BAF" w14:textId="77777777" w:rsidR="00DB0BD8" w:rsidRPr="00DB0BD8" w:rsidRDefault="00DB0BD8" w:rsidP="00DB0BD8">
      <w:pPr>
        <w:ind w:left="720"/>
        <w:rPr>
          <w:rFonts w:cs="Arial"/>
        </w:rPr>
      </w:pPr>
    </w:p>
    <w:p w14:paraId="094222E7" w14:textId="77777777" w:rsidR="00DB0BD8" w:rsidRPr="00DB0BD8" w:rsidRDefault="00DB0BD8" w:rsidP="00DB0BD8">
      <w:pPr>
        <w:ind w:left="720"/>
        <w:rPr>
          <w:rFonts w:cs="Arial"/>
        </w:rPr>
      </w:pPr>
    </w:p>
    <w:p w14:paraId="4941A1BA" w14:textId="77777777" w:rsidR="00DB0BD8" w:rsidRPr="00DB0BD8" w:rsidRDefault="00DB0BD8" w:rsidP="00DB0BD8">
      <w:pPr>
        <w:ind w:firstLine="360"/>
        <w:rPr>
          <w:rFonts w:cs="Arial"/>
          <w:b/>
        </w:rPr>
      </w:pPr>
      <w:r w:rsidRPr="00DB0BD8">
        <w:rPr>
          <w:rFonts w:cs="Arial"/>
          <w:b/>
        </w:rPr>
        <w:t>SDCP Case Manager/Social Service Specialist Responsibilities:</w:t>
      </w:r>
    </w:p>
    <w:p w14:paraId="75E6440B" w14:textId="77777777" w:rsidR="00DB0BD8" w:rsidRPr="00DB0BD8" w:rsidRDefault="00DB0BD8" w:rsidP="00DB0BD8">
      <w:pPr>
        <w:rPr>
          <w:rFonts w:cs="Arial"/>
        </w:rPr>
      </w:pPr>
    </w:p>
    <w:p w14:paraId="1DCD5448" w14:textId="77777777" w:rsidR="00DB0BD8" w:rsidRPr="00DB0BD8" w:rsidRDefault="00DB0BD8" w:rsidP="00DB0BD8">
      <w:pPr>
        <w:numPr>
          <w:ilvl w:val="0"/>
          <w:numId w:val="82"/>
        </w:numPr>
        <w:spacing w:after="200" w:line="276" w:lineRule="auto"/>
        <w:ind w:left="540"/>
        <w:contextualSpacing/>
        <w:rPr>
          <w:rFonts w:cs="Arial"/>
        </w:rPr>
      </w:pPr>
      <w:r w:rsidRPr="00DB0BD8">
        <w:rPr>
          <w:rFonts w:cs="Arial"/>
        </w:rPr>
        <w:t xml:space="preserve">When a facility requests an SDCP approval for a current Medicaid client or a client converting from private pay </w:t>
      </w:r>
      <w:r w:rsidRPr="00DB0BD8">
        <w:rPr>
          <w:rFonts w:cs="Arial"/>
          <w:color w:val="0D0D0D"/>
          <w:kern w:val="36"/>
        </w:rPr>
        <w:t xml:space="preserve">that </w:t>
      </w:r>
      <w:r w:rsidRPr="00DB0BD8">
        <w:rPr>
          <w:rFonts w:cs="Arial"/>
          <w:color w:val="000000"/>
          <w:kern w:val="36"/>
        </w:rPr>
        <w:t>resides in the EARC-SDC section of the facility, and meets the eligibility criteria</w:t>
      </w:r>
      <w:r w:rsidRPr="00DB0BD8">
        <w:rPr>
          <w:rFonts w:cs="Arial"/>
        </w:rPr>
        <w:t xml:space="preserve">; the client must not be referred for the SDC program until: </w:t>
      </w:r>
    </w:p>
    <w:p w14:paraId="6927126A" w14:textId="77777777" w:rsidR="00DB0BD8" w:rsidRPr="00DB0BD8" w:rsidRDefault="00DB0BD8" w:rsidP="00DB0BD8">
      <w:pPr>
        <w:spacing w:after="200" w:line="276" w:lineRule="auto"/>
        <w:ind w:left="900"/>
        <w:contextualSpacing/>
        <w:rPr>
          <w:rFonts w:cs="Arial"/>
        </w:rPr>
      </w:pPr>
    </w:p>
    <w:p w14:paraId="1AFA588F" w14:textId="77777777" w:rsidR="00DB0BD8" w:rsidRPr="00DB0BD8" w:rsidRDefault="00DB0BD8" w:rsidP="00DB0BD8">
      <w:pPr>
        <w:numPr>
          <w:ilvl w:val="0"/>
          <w:numId w:val="52"/>
        </w:numPr>
        <w:spacing w:after="200" w:line="276" w:lineRule="auto"/>
        <w:ind w:left="900"/>
        <w:contextualSpacing/>
        <w:rPr>
          <w:rFonts w:cs="Arial"/>
        </w:rPr>
      </w:pPr>
      <w:r w:rsidRPr="00DB0BD8">
        <w:rPr>
          <w:rFonts w:cs="Arial"/>
        </w:rPr>
        <w:t>A facility provides a copy of the NSA or NCP with clear</w:t>
      </w:r>
      <w:r w:rsidRPr="00DB0BD8">
        <w:rPr>
          <w:rFonts w:cs="Arial"/>
          <w:color w:val="0D0D0D"/>
          <w:kern w:val="36"/>
        </w:rPr>
        <w:t xml:space="preserve"> documentation explaining what positive interventions and supports were used prior to placing a resident in </w:t>
      </w:r>
      <w:r w:rsidRPr="00DB0BD8">
        <w:rPr>
          <w:rFonts w:cs="Arial"/>
          <w:color w:val="000000"/>
        </w:rPr>
        <w:t xml:space="preserve">an area that is restricted. An explanation of less intrusive methods of meeting the need were tried that did not work. </w:t>
      </w:r>
    </w:p>
    <w:p w14:paraId="11241695" w14:textId="77777777" w:rsidR="00DB0BD8" w:rsidRPr="00DB0BD8" w:rsidRDefault="00DB0BD8" w:rsidP="00DB0BD8">
      <w:pPr>
        <w:numPr>
          <w:ilvl w:val="0"/>
          <w:numId w:val="52"/>
        </w:numPr>
        <w:spacing w:after="200" w:line="276" w:lineRule="auto"/>
        <w:ind w:left="900"/>
        <w:contextualSpacing/>
        <w:rPr>
          <w:rFonts w:cs="Arial"/>
        </w:rPr>
      </w:pPr>
      <w:r w:rsidRPr="00DB0BD8">
        <w:rPr>
          <w:rFonts w:cs="Arial"/>
          <w:color w:val="000000"/>
        </w:rPr>
        <w:t>Document approval from the client or legal guardian to continue to reside in the SDC facility.</w:t>
      </w:r>
    </w:p>
    <w:p w14:paraId="3083012F" w14:textId="77777777" w:rsidR="00DB0BD8" w:rsidRPr="00DB0BD8" w:rsidRDefault="00DB0BD8" w:rsidP="00DB0BD8">
      <w:pPr>
        <w:numPr>
          <w:ilvl w:val="0"/>
          <w:numId w:val="52"/>
        </w:numPr>
        <w:spacing w:after="200" w:line="276" w:lineRule="auto"/>
        <w:ind w:left="900"/>
        <w:contextualSpacing/>
        <w:rPr>
          <w:rFonts w:cs="Arial"/>
        </w:rPr>
      </w:pPr>
      <w:r w:rsidRPr="00DB0BD8">
        <w:rPr>
          <w:rFonts w:cs="Arial"/>
        </w:rPr>
        <w:t>If a facility did not provide a copy of the NSA or NCP; CM/SSS will need to request a copy.</w:t>
      </w:r>
    </w:p>
    <w:p w14:paraId="2CD1449D" w14:textId="77777777" w:rsidR="00DB0BD8" w:rsidRPr="00DB0BD8" w:rsidRDefault="00DB0BD8" w:rsidP="00DB0BD8">
      <w:pPr>
        <w:numPr>
          <w:ilvl w:val="0"/>
          <w:numId w:val="38"/>
        </w:numPr>
        <w:ind w:left="540"/>
        <w:rPr>
          <w:rFonts w:cs="Arial"/>
        </w:rPr>
      </w:pPr>
      <w:r w:rsidRPr="00DB0BD8">
        <w:rPr>
          <w:rFonts w:cs="Arial"/>
        </w:rPr>
        <w:t>The CM/SSS must review the NSA or NCP to make sure that the facility is following Code of Federal Regulations (CFR)</w:t>
      </w:r>
      <w:r w:rsidRPr="00DB0BD8">
        <w:rPr>
          <w:rFonts w:cs="Arial"/>
          <w:color w:val="222A35"/>
        </w:rPr>
        <w:t xml:space="preserve"> </w:t>
      </w:r>
      <w:hyperlink r:id="rId80" w:history="1">
        <w:r w:rsidRPr="00DB0BD8">
          <w:rPr>
            <w:rFonts w:cs="Arial"/>
            <w:color w:val="0563C1"/>
            <w:u w:val="single"/>
          </w:rPr>
          <w:t>§441.301</w:t>
        </w:r>
      </w:hyperlink>
      <w:r w:rsidRPr="00DB0BD8">
        <w:rPr>
          <w:rFonts w:cs="Arial"/>
          <w:color w:val="222A35"/>
        </w:rPr>
        <w:t xml:space="preserve"> </w:t>
      </w:r>
      <w:r w:rsidRPr="00DB0BD8">
        <w:rPr>
          <w:rFonts w:cs="Arial"/>
        </w:rPr>
        <w:t>(4)(F)(1) through (8)</w:t>
      </w:r>
      <w:r w:rsidRPr="00DB0BD8">
        <w:t xml:space="preserve"> </w:t>
      </w:r>
      <w:r w:rsidRPr="00DB0BD8">
        <w:rPr>
          <w:rFonts w:cs="Arial"/>
        </w:rPr>
        <w:t>federal rules regarding the resident’s rights and has documented any restriction or modification in the resident’s Negotiated Service Agreement or Negotiated Care Plan. Sign and date the NSA or NCP when the required documentation is in place. Send the original back to the facility and a copy to DMS.</w:t>
      </w:r>
    </w:p>
    <w:p w14:paraId="7341FB05" w14:textId="77777777" w:rsidR="00DB0BD8" w:rsidRPr="00DB0BD8" w:rsidRDefault="00DB0BD8" w:rsidP="00DB0BD8">
      <w:pPr>
        <w:ind w:left="540"/>
        <w:rPr>
          <w:rFonts w:cs="Arial"/>
        </w:rPr>
      </w:pPr>
    </w:p>
    <w:p w14:paraId="4547F3AA" w14:textId="77777777" w:rsidR="00DB0BD8" w:rsidRPr="00DB0BD8" w:rsidRDefault="00DB0BD8" w:rsidP="00DB0BD8">
      <w:pPr>
        <w:numPr>
          <w:ilvl w:val="0"/>
          <w:numId w:val="38"/>
        </w:numPr>
        <w:spacing w:after="200"/>
        <w:ind w:left="540"/>
        <w:rPr>
          <w:rFonts w:cs="Arial"/>
        </w:rPr>
      </w:pPr>
      <w:r w:rsidRPr="00DB0BD8">
        <w:rPr>
          <w:rFonts w:cs="Arial"/>
        </w:rPr>
        <w:lastRenderedPageBreak/>
        <w:t>CM/SSS will need to complete initial CARE assessment for a conversion with documentation explaining what less intrusive methods and positive interventions of meeting the resident’s needs that have been tried but did not work. Or an Interim assessment if client is currently on Medicaid services.  Note: If the Interim assessment created to add required documentations results in a change in CARE classification a face-to-face Significant Change assessment will need to be completed.</w:t>
      </w:r>
    </w:p>
    <w:p w14:paraId="745B9C8B" w14:textId="77777777" w:rsidR="00DB0BD8" w:rsidRPr="00DB0BD8" w:rsidRDefault="00DB0BD8" w:rsidP="00DB0BD8">
      <w:pPr>
        <w:numPr>
          <w:ilvl w:val="0"/>
          <w:numId w:val="50"/>
        </w:numPr>
        <w:spacing w:after="200" w:line="276" w:lineRule="auto"/>
        <w:ind w:left="600"/>
        <w:contextualSpacing/>
        <w:rPr>
          <w:rFonts w:cs="Arial"/>
        </w:rPr>
      </w:pPr>
      <w:r w:rsidRPr="00DB0BD8">
        <w:rPr>
          <w:rFonts w:cs="Arial"/>
        </w:rPr>
        <w:t>To document the modification of the resident’s rights for SDCP:</w:t>
      </w:r>
    </w:p>
    <w:p w14:paraId="79916DE3" w14:textId="77777777" w:rsidR="00DB0BD8" w:rsidRPr="00DB0BD8" w:rsidRDefault="00DB0BD8" w:rsidP="00DB0BD8">
      <w:pPr>
        <w:ind w:left="540"/>
        <w:rPr>
          <w:rFonts w:cs="Arial"/>
        </w:rPr>
      </w:pPr>
      <w:r w:rsidRPr="00DB0BD8">
        <w:rPr>
          <w:rFonts w:cs="Arial"/>
        </w:rPr>
        <w:t xml:space="preserve">The </w:t>
      </w:r>
      <w:r w:rsidRPr="00DB0BD8">
        <w:rPr>
          <w:rFonts w:cs="Arial"/>
          <w:b/>
          <w:bCs/>
        </w:rPr>
        <w:t>Alzheimer’s/dementia special care program</w:t>
      </w:r>
      <w:r w:rsidRPr="00DB0BD8">
        <w:rPr>
          <w:rFonts w:cs="Arial"/>
        </w:rPr>
        <w:t xml:space="preserve"> must be selected in the CARE/Treatment screen with the following documentation on the comment section explaining:</w:t>
      </w:r>
    </w:p>
    <w:p w14:paraId="5B31A529" w14:textId="77777777" w:rsidR="00DB0BD8" w:rsidRPr="00DB0BD8" w:rsidRDefault="00DB0BD8" w:rsidP="00DB0BD8">
      <w:pPr>
        <w:ind w:left="540"/>
        <w:rPr>
          <w:rFonts w:cs="Arial"/>
        </w:rPr>
      </w:pPr>
    </w:p>
    <w:p w14:paraId="1A99EDF0" w14:textId="77777777" w:rsidR="00DB0BD8" w:rsidRPr="00DB0BD8" w:rsidRDefault="00DB0BD8" w:rsidP="00DB0BD8">
      <w:pPr>
        <w:numPr>
          <w:ilvl w:val="1"/>
          <w:numId w:val="50"/>
        </w:numPr>
        <w:spacing w:after="200" w:line="276" w:lineRule="auto"/>
        <w:ind w:left="1320"/>
        <w:contextualSpacing/>
        <w:rPr>
          <w:rFonts w:cs="Arial"/>
        </w:rPr>
      </w:pPr>
      <w:r w:rsidRPr="00DB0BD8">
        <w:rPr>
          <w:rFonts w:cs="Arial"/>
        </w:rPr>
        <w:t xml:space="preserve">The specific client’s need that is being addressed by moving the resident to an area with delayed egress. (It is not acceptable to state see behaviors in assessment, the need must be specific to the client and identified). </w:t>
      </w:r>
    </w:p>
    <w:p w14:paraId="1E49D413" w14:textId="77777777" w:rsidR="00DB0BD8" w:rsidRPr="00DB0BD8" w:rsidRDefault="00DB0BD8" w:rsidP="00DB0BD8">
      <w:pPr>
        <w:numPr>
          <w:ilvl w:val="1"/>
          <w:numId w:val="50"/>
        </w:numPr>
        <w:ind w:left="1320"/>
        <w:rPr>
          <w:rFonts w:cs="Arial"/>
        </w:rPr>
      </w:pPr>
      <w:r w:rsidRPr="00DB0BD8">
        <w:rPr>
          <w:rFonts w:cs="Arial"/>
        </w:rPr>
        <w:t>The positive interventions and supports as well as their location that were used prior to address with this need before placing the client in an area with delayed egress that were unsuccessful.</w:t>
      </w:r>
    </w:p>
    <w:p w14:paraId="1159A61C" w14:textId="77777777" w:rsidR="00DB0BD8" w:rsidRPr="00DB0BD8" w:rsidRDefault="00DB0BD8" w:rsidP="00DB0BD8">
      <w:pPr>
        <w:numPr>
          <w:ilvl w:val="1"/>
          <w:numId w:val="50"/>
        </w:numPr>
        <w:ind w:left="1320"/>
        <w:rPr>
          <w:rFonts w:cs="Arial"/>
        </w:rPr>
      </w:pPr>
      <w:r w:rsidRPr="00DB0BD8">
        <w:rPr>
          <w:rFonts w:cs="Arial"/>
        </w:rPr>
        <w:t>The informed consent of the resident/guardian agreeing to living in a setting with delayed egress. Client must be asked regardless of cognition and response noted even when there is a durable power of attorney or power of attorney.</w:t>
      </w:r>
    </w:p>
    <w:p w14:paraId="37464568" w14:textId="77777777" w:rsidR="00DB0BD8" w:rsidRPr="00DB0BD8" w:rsidRDefault="00DB0BD8" w:rsidP="00DB0BD8">
      <w:pPr>
        <w:ind w:left="540"/>
        <w:contextualSpacing/>
        <w:rPr>
          <w:rFonts w:cs="Arial"/>
        </w:rPr>
      </w:pPr>
    </w:p>
    <w:p w14:paraId="1DE17A54" w14:textId="77777777" w:rsidR="00DB0BD8" w:rsidRPr="00DB0BD8" w:rsidRDefault="00DB0BD8" w:rsidP="00DB0BD8">
      <w:pPr>
        <w:numPr>
          <w:ilvl w:val="0"/>
          <w:numId w:val="50"/>
        </w:numPr>
        <w:spacing w:after="200" w:line="276" w:lineRule="auto"/>
        <w:ind w:left="600"/>
        <w:contextualSpacing/>
        <w:rPr>
          <w:rFonts w:cs="Arial"/>
        </w:rPr>
      </w:pPr>
      <w:r w:rsidRPr="00DB0BD8">
        <w:rPr>
          <w:rFonts w:cs="Arial"/>
        </w:rPr>
        <w:t xml:space="preserve">Verify that the Assisted Living Facility has a current EARC-SDC contract using the </w:t>
      </w:r>
      <w:hyperlink r:id="rId81" w:history="1">
        <w:r w:rsidRPr="00DB0BD8">
          <w:rPr>
            <w:rFonts w:cs="Arial"/>
            <w:color w:val="0563C1"/>
            <w:u w:val="single"/>
          </w:rPr>
          <w:t>ALF Locator for Professionals &amp; Providers</w:t>
        </w:r>
      </w:hyperlink>
      <w:r w:rsidRPr="00DB0BD8">
        <w:rPr>
          <w:rFonts w:cs="Arial"/>
        </w:rPr>
        <w:t>.</w:t>
      </w:r>
    </w:p>
    <w:p w14:paraId="6E1EB04B" w14:textId="77777777" w:rsidR="00DB0BD8" w:rsidRPr="00DB0BD8" w:rsidRDefault="00DB0BD8" w:rsidP="00DB0BD8">
      <w:pPr>
        <w:numPr>
          <w:ilvl w:val="0"/>
          <w:numId w:val="38"/>
        </w:numPr>
        <w:spacing w:after="200"/>
        <w:ind w:left="540"/>
        <w:contextualSpacing/>
        <w:rPr>
          <w:rFonts w:cs="Arial"/>
        </w:rPr>
      </w:pPr>
      <w:r w:rsidRPr="00DB0BD8">
        <w:rPr>
          <w:rFonts w:cs="Arial"/>
        </w:rPr>
        <w:t xml:space="preserve">CARE Assessment must be finalized and in </w:t>
      </w:r>
      <w:proofErr w:type="gramStart"/>
      <w:r w:rsidRPr="00DB0BD8">
        <w:rPr>
          <w:rFonts w:cs="Arial"/>
        </w:rPr>
        <w:t>current status</w:t>
      </w:r>
      <w:proofErr w:type="gramEnd"/>
      <w:r w:rsidRPr="00DB0BD8">
        <w:rPr>
          <w:rFonts w:cs="Arial"/>
        </w:rPr>
        <w:t xml:space="preserve"> to be approved.</w:t>
      </w:r>
    </w:p>
    <w:p w14:paraId="2A5E2DE6" w14:textId="77777777" w:rsidR="00DB0BD8" w:rsidRPr="00DB0BD8" w:rsidRDefault="00DB0BD8" w:rsidP="00DB0BD8">
      <w:pPr>
        <w:ind w:left="540"/>
        <w:contextualSpacing/>
        <w:rPr>
          <w:rFonts w:cs="Arial"/>
        </w:rPr>
      </w:pPr>
    </w:p>
    <w:p w14:paraId="7A13A5BF" w14:textId="77777777" w:rsidR="00DB0BD8" w:rsidRPr="00DB0BD8" w:rsidRDefault="00DB0BD8" w:rsidP="00DB0BD8">
      <w:pPr>
        <w:numPr>
          <w:ilvl w:val="0"/>
          <w:numId w:val="38"/>
        </w:numPr>
        <w:spacing w:after="200"/>
        <w:ind w:left="540"/>
        <w:contextualSpacing/>
        <w:rPr>
          <w:rFonts w:cs="Arial"/>
        </w:rPr>
      </w:pPr>
      <w:r w:rsidRPr="00DB0BD8">
        <w:rPr>
          <w:rFonts w:cs="Arial"/>
        </w:rPr>
        <w:t xml:space="preserve">Send the SDCP eligibility checklist form </w:t>
      </w:r>
      <w:hyperlink r:id="rId82" w:history="1">
        <w:r w:rsidRPr="00DB0BD8">
          <w:rPr>
            <w:rFonts w:cs="Arial"/>
            <w:color w:val="0563C1"/>
            <w:u w:val="single"/>
          </w:rPr>
          <w:t>DSHS 14-534</w:t>
        </w:r>
      </w:hyperlink>
      <w:r w:rsidRPr="00DB0BD8">
        <w:rPr>
          <w:rFonts w:cs="Arial"/>
        </w:rPr>
        <w:t xml:space="preserve"> to </w:t>
      </w:r>
      <w:hyperlink r:id="rId83" w:history="1">
        <w:r w:rsidRPr="00DB0BD8">
          <w:rPr>
            <w:rFonts w:cs="Arial"/>
            <w:color w:val="0563C1"/>
            <w:u w:val="single"/>
          </w:rPr>
          <w:t>SDCP@dshs.wa.gov</w:t>
        </w:r>
      </w:hyperlink>
      <w:r w:rsidRPr="00DB0BD8">
        <w:rPr>
          <w:rFonts w:cs="Arial"/>
          <w:color w:val="0563C1"/>
          <w:u w:val="single"/>
        </w:rPr>
        <w:t>.</w:t>
      </w:r>
      <w:r w:rsidRPr="00DB0BD8">
        <w:rPr>
          <w:rFonts w:cs="Arial"/>
        </w:rPr>
        <w:t xml:space="preserve"> </w:t>
      </w:r>
    </w:p>
    <w:p w14:paraId="5ECA7E61" w14:textId="77777777" w:rsidR="00DB0BD8" w:rsidRPr="00DB0BD8" w:rsidRDefault="00DB0BD8" w:rsidP="00DB0BD8">
      <w:pPr>
        <w:ind w:left="540"/>
        <w:contextualSpacing/>
        <w:rPr>
          <w:rFonts w:cs="Arial"/>
        </w:rPr>
      </w:pPr>
    </w:p>
    <w:p w14:paraId="195F41F5" w14:textId="77777777" w:rsidR="00DB0BD8" w:rsidRPr="00DB0BD8" w:rsidRDefault="00DB0BD8" w:rsidP="00DB0BD8">
      <w:pPr>
        <w:numPr>
          <w:ilvl w:val="0"/>
          <w:numId w:val="38"/>
        </w:numPr>
        <w:spacing w:after="200" w:line="276" w:lineRule="auto"/>
        <w:ind w:left="540"/>
        <w:contextualSpacing/>
        <w:rPr>
          <w:rFonts w:cs="Arial"/>
        </w:rPr>
      </w:pPr>
      <w:r w:rsidRPr="00DB0BD8">
        <w:rPr>
          <w:rFonts w:cs="Arial"/>
        </w:rPr>
        <w:t>When the CM/SSS receives an approval for SDCP authorization, the CM/SSS will need to send a copy of SDCP Eligibility Checklist form to DMS as part of client’s record.</w:t>
      </w:r>
    </w:p>
    <w:p w14:paraId="76720B00" w14:textId="77777777" w:rsidR="00DB0BD8" w:rsidRPr="00DB0BD8" w:rsidRDefault="00DB0BD8" w:rsidP="00DB0BD8">
      <w:pPr>
        <w:ind w:left="540"/>
        <w:contextualSpacing/>
        <w:rPr>
          <w:rFonts w:cs="Arial"/>
        </w:rPr>
      </w:pPr>
    </w:p>
    <w:p w14:paraId="101CE548" w14:textId="77777777" w:rsidR="00DB0BD8" w:rsidRPr="00DB0BD8" w:rsidRDefault="00DB0BD8" w:rsidP="00DB0BD8">
      <w:pPr>
        <w:numPr>
          <w:ilvl w:val="0"/>
          <w:numId w:val="38"/>
        </w:numPr>
        <w:spacing w:after="200" w:line="276" w:lineRule="auto"/>
        <w:ind w:left="540"/>
        <w:contextualSpacing/>
        <w:rPr>
          <w:rFonts w:cs="Arial"/>
        </w:rPr>
      </w:pPr>
      <w:r w:rsidRPr="00DB0BD8">
        <w:rPr>
          <w:rFonts w:cs="Arial"/>
        </w:rPr>
        <w:t>Send a Planned Action Notice to the client or his/her representative of approval for Specialized Dementia Care Program using the SDCP rate.</w:t>
      </w:r>
    </w:p>
    <w:p w14:paraId="3F94AC62" w14:textId="77777777" w:rsidR="00DB0BD8" w:rsidRPr="00DB0BD8" w:rsidRDefault="00DB0BD8" w:rsidP="00DB0BD8">
      <w:pPr>
        <w:ind w:left="540"/>
        <w:contextualSpacing/>
        <w:rPr>
          <w:rFonts w:cs="Arial"/>
        </w:rPr>
      </w:pPr>
    </w:p>
    <w:p w14:paraId="45A61267" w14:textId="77777777" w:rsidR="00DB0BD8" w:rsidRPr="00DB0BD8" w:rsidRDefault="00DB0BD8" w:rsidP="00DB0BD8">
      <w:pPr>
        <w:numPr>
          <w:ilvl w:val="0"/>
          <w:numId w:val="38"/>
        </w:numPr>
        <w:spacing w:after="200" w:line="276" w:lineRule="auto"/>
        <w:ind w:left="540"/>
        <w:contextualSpacing/>
        <w:rPr>
          <w:rFonts w:cs="Arial"/>
        </w:rPr>
      </w:pPr>
      <w:r w:rsidRPr="00DB0BD8">
        <w:rPr>
          <w:rFonts w:cs="Arial"/>
        </w:rPr>
        <w:t>Complete the Financial/Social Services Communication 14-443 in barcode to notify Public Benefit Specialist of SDCP authorization rate approval.</w:t>
      </w:r>
    </w:p>
    <w:p w14:paraId="0F1CDB5A" w14:textId="77777777" w:rsidR="00DB0BD8" w:rsidRPr="00DB0BD8" w:rsidRDefault="00DB0BD8" w:rsidP="00DB0BD8">
      <w:pPr>
        <w:rPr>
          <w:rFonts w:cs="Arial"/>
        </w:rPr>
      </w:pPr>
    </w:p>
    <w:p w14:paraId="6117CEAE" w14:textId="77777777" w:rsidR="00DB0BD8" w:rsidRPr="00DB0BD8" w:rsidRDefault="00DB0BD8" w:rsidP="00DB0BD8">
      <w:pPr>
        <w:tabs>
          <w:tab w:val="num" w:pos="1440"/>
        </w:tabs>
        <w:rPr>
          <w:rFonts w:cs="Arial"/>
          <w:b/>
          <w:color w:val="000000"/>
        </w:rPr>
      </w:pPr>
      <w:r w:rsidRPr="00DB0BD8">
        <w:rPr>
          <w:rFonts w:cs="Arial"/>
          <w:b/>
          <w:color w:val="000000"/>
        </w:rPr>
        <w:t xml:space="preserve">Note: Federal rules also require periodic reviews to determine if the modification is still effective, necessary, or could be terminated. At annual review CM/SSS will need to: </w:t>
      </w:r>
    </w:p>
    <w:p w14:paraId="6960D1E2" w14:textId="77777777" w:rsidR="00DB0BD8" w:rsidRPr="00DB0BD8" w:rsidRDefault="00DB0BD8" w:rsidP="00DB0BD8">
      <w:pPr>
        <w:tabs>
          <w:tab w:val="num" w:pos="1440"/>
        </w:tabs>
        <w:rPr>
          <w:rFonts w:cs="Arial"/>
          <w:b/>
          <w:color w:val="000000"/>
        </w:rPr>
      </w:pPr>
    </w:p>
    <w:p w14:paraId="4260C1CA" w14:textId="77777777" w:rsidR="00DB0BD8" w:rsidRPr="00DB0BD8" w:rsidRDefault="00DB0BD8" w:rsidP="00DB0BD8">
      <w:pPr>
        <w:numPr>
          <w:ilvl w:val="0"/>
          <w:numId w:val="58"/>
        </w:numPr>
        <w:tabs>
          <w:tab w:val="num" w:pos="1260"/>
        </w:tabs>
        <w:spacing w:after="200" w:line="276" w:lineRule="auto"/>
        <w:ind w:left="540"/>
        <w:contextualSpacing/>
        <w:rPr>
          <w:rFonts w:cs="Arial"/>
          <w:color w:val="000000"/>
        </w:rPr>
      </w:pPr>
      <w:r w:rsidRPr="00DB0BD8">
        <w:rPr>
          <w:rFonts w:cs="Arial"/>
          <w:color w:val="000000"/>
        </w:rPr>
        <w:t>Re-assessed the need for and effectiveness of the restriction or modification with the client; and</w:t>
      </w:r>
    </w:p>
    <w:p w14:paraId="14F7316F" w14:textId="77777777" w:rsidR="00DB0BD8" w:rsidRPr="00DB0BD8" w:rsidRDefault="00DB0BD8" w:rsidP="00DB0BD8">
      <w:pPr>
        <w:numPr>
          <w:ilvl w:val="0"/>
          <w:numId w:val="58"/>
        </w:numPr>
        <w:tabs>
          <w:tab w:val="num" w:pos="1260"/>
        </w:tabs>
        <w:spacing w:after="200" w:line="276" w:lineRule="auto"/>
        <w:ind w:left="540"/>
        <w:contextualSpacing/>
        <w:rPr>
          <w:rFonts w:cs="Arial"/>
          <w:color w:val="000000"/>
        </w:rPr>
      </w:pPr>
      <w:r w:rsidRPr="00DB0BD8">
        <w:rPr>
          <w:rFonts w:cs="Arial"/>
          <w:color w:val="000000"/>
        </w:rPr>
        <w:t>The modification or restriction continues to be necessary and effective or</w:t>
      </w:r>
    </w:p>
    <w:p w14:paraId="6A303B00" w14:textId="77777777" w:rsidR="00DB0BD8" w:rsidRPr="00DB0BD8" w:rsidRDefault="00DB0BD8" w:rsidP="00DB0BD8">
      <w:pPr>
        <w:numPr>
          <w:ilvl w:val="0"/>
          <w:numId w:val="58"/>
        </w:numPr>
        <w:tabs>
          <w:tab w:val="num" w:pos="1260"/>
        </w:tabs>
        <w:spacing w:after="200" w:line="276" w:lineRule="auto"/>
        <w:ind w:left="540"/>
        <w:contextualSpacing/>
        <w:rPr>
          <w:rFonts w:cs="Arial"/>
          <w:color w:val="000000"/>
        </w:rPr>
      </w:pPr>
      <w:r w:rsidRPr="00DB0BD8">
        <w:rPr>
          <w:rFonts w:cs="Arial"/>
          <w:color w:val="000000"/>
        </w:rPr>
        <w:lastRenderedPageBreak/>
        <w:t>Should be discontinued (e.g</w:t>
      </w:r>
      <w:r w:rsidRPr="00DB0BD8">
        <w:rPr>
          <w:rFonts w:cs="Arial"/>
          <w:i/>
          <w:color w:val="000000"/>
        </w:rPr>
        <w:t>., in the SDCP, this documentation could include that the setting with restricted egress continues to be the appropriate setting to meet this resident’s needs and that the resident benefits from the services provided in this setting</w:t>
      </w:r>
      <w:r w:rsidRPr="00DB0BD8">
        <w:rPr>
          <w:rFonts w:cs="Arial"/>
          <w:color w:val="000000"/>
        </w:rPr>
        <w:t>).</w:t>
      </w:r>
    </w:p>
    <w:p w14:paraId="57545A5F" w14:textId="77777777" w:rsidR="00DB0BD8" w:rsidRPr="00DB0BD8" w:rsidRDefault="00DB0BD8" w:rsidP="00DB0BD8">
      <w:pPr>
        <w:ind w:left="720"/>
        <w:rPr>
          <w:rFonts w:cs="Arial"/>
        </w:rPr>
      </w:pPr>
    </w:p>
    <w:p w14:paraId="5A1BD384" w14:textId="77777777" w:rsidR="00DB0BD8" w:rsidRPr="00DB0BD8" w:rsidRDefault="00DB0BD8" w:rsidP="00DB0BD8">
      <w:pPr>
        <w:pBdr>
          <w:top w:val="single" w:sz="4" w:space="1" w:color="auto"/>
          <w:left w:val="single" w:sz="4" w:space="4" w:color="auto"/>
          <w:bottom w:val="single" w:sz="4" w:space="1" w:color="auto"/>
          <w:right w:val="single" w:sz="4" w:space="4" w:color="auto"/>
        </w:pBdr>
        <w:shd w:val="clear" w:color="auto" w:fill="A8D08D"/>
        <w:ind w:left="600" w:hanging="216"/>
        <w:contextualSpacing/>
        <w:rPr>
          <w:rFonts w:cs="Arial"/>
          <w:color w:val="000000"/>
        </w:rPr>
      </w:pPr>
      <w:r w:rsidRPr="00DB0BD8">
        <w:rPr>
          <w:rFonts w:cs="Arial"/>
          <w:b/>
          <w:bCs/>
          <w:color w:val="000000"/>
        </w:rPr>
        <w:t>Note</w:t>
      </w:r>
      <w:r w:rsidRPr="00DB0BD8">
        <w:rPr>
          <w:b/>
          <w:bCs/>
          <w:color w:val="000000"/>
        </w:rPr>
        <w:t xml:space="preserve">: </w:t>
      </w:r>
      <w:r w:rsidRPr="00DB0BD8">
        <w:rPr>
          <w:rFonts w:cs="Arial"/>
          <w:bCs/>
          <w:color w:val="000000"/>
        </w:rPr>
        <w:t xml:space="preserve">For more detailed information regarding modifications to a Medicaid resident’s rights and where to document modifications to resident rights in CARE; refer to the </w:t>
      </w:r>
      <w:hyperlink w:anchor="_Client_Rights_in" w:history="1">
        <w:r w:rsidRPr="00DB0BD8">
          <w:rPr>
            <w:rFonts w:cs="Arial"/>
            <w:color w:val="0563C1"/>
            <w:u w:val="single"/>
          </w:rPr>
          <w:t>Client Rights in HCBS Settings</w:t>
        </w:r>
      </w:hyperlink>
      <w:r w:rsidRPr="00DB0BD8">
        <w:rPr>
          <w:rFonts w:cs="Arial"/>
          <w:bCs/>
          <w:color w:val="000000"/>
        </w:rPr>
        <w:t xml:space="preserve"> in this chapter.</w:t>
      </w:r>
    </w:p>
    <w:p w14:paraId="788E4318" w14:textId="77777777" w:rsidR="00DB0BD8" w:rsidRPr="00DB0BD8" w:rsidRDefault="00DB0BD8" w:rsidP="00DB0BD8">
      <w:pPr>
        <w:ind w:left="720"/>
        <w:rPr>
          <w:rFonts w:cs="Arial"/>
        </w:rPr>
      </w:pPr>
    </w:p>
    <w:p w14:paraId="04B0EF40" w14:textId="77777777" w:rsidR="00DB0BD8" w:rsidRPr="00DB0BD8" w:rsidRDefault="00DB0BD8" w:rsidP="00DB0BD8">
      <w:pPr>
        <w:ind w:left="720"/>
        <w:rPr>
          <w:rFonts w:cs="Arial"/>
        </w:rPr>
      </w:pPr>
    </w:p>
    <w:p w14:paraId="12D723B9" w14:textId="77777777" w:rsidR="00DB0BD8" w:rsidRPr="00DB0BD8" w:rsidRDefault="00DB0BD8" w:rsidP="00DB0BD8">
      <w:pPr>
        <w:ind w:left="720"/>
        <w:rPr>
          <w:rFonts w:cs="Arial"/>
          <w:b/>
          <w:u w:val="single"/>
        </w:rPr>
      </w:pPr>
      <w:r w:rsidRPr="00DB0BD8">
        <w:rPr>
          <w:rFonts w:cs="Arial"/>
          <w:b/>
          <w:u w:val="single"/>
        </w:rPr>
        <w:t>The approval process:</w:t>
      </w:r>
    </w:p>
    <w:p w14:paraId="62822FE5" w14:textId="77777777" w:rsidR="00DB0BD8" w:rsidRPr="00DB0BD8" w:rsidRDefault="00DB0BD8" w:rsidP="00DB0BD8">
      <w:pPr>
        <w:ind w:left="720"/>
        <w:rPr>
          <w:rFonts w:cs="Arial"/>
        </w:rPr>
      </w:pPr>
    </w:p>
    <w:p w14:paraId="37744D2B" w14:textId="77777777" w:rsidR="00DB0BD8" w:rsidRPr="00DB0BD8" w:rsidRDefault="00DB0BD8" w:rsidP="00DB0BD8">
      <w:pPr>
        <w:numPr>
          <w:ilvl w:val="0"/>
          <w:numId w:val="53"/>
        </w:numPr>
        <w:spacing w:after="200" w:line="276" w:lineRule="auto"/>
        <w:ind w:left="1440"/>
        <w:contextualSpacing/>
        <w:rPr>
          <w:rFonts w:cs="Arial"/>
        </w:rPr>
      </w:pPr>
      <w:r w:rsidRPr="00DB0BD8">
        <w:rPr>
          <w:rFonts w:cs="Arial"/>
        </w:rPr>
        <w:t xml:space="preserve">When approved or denied, </w:t>
      </w:r>
      <w:bookmarkStart w:id="59" w:name="_Hlk95080532"/>
      <w:r w:rsidRPr="00DB0BD8">
        <w:rPr>
          <w:rFonts w:cs="Arial"/>
        </w:rPr>
        <w:t>the SDCP Program Manager will post SERs in CARE and will also notify CM/SSS via-email of the approval or denied.</w:t>
      </w:r>
      <w:bookmarkEnd w:id="59"/>
    </w:p>
    <w:p w14:paraId="03C13075" w14:textId="77777777" w:rsidR="00DB0BD8" w:rsidRPr="00DB0BD8" w:rsidRDefault="00DB0BD8" w:rsidP="00DB0BD8">
      <w:pPr>
        <w:ind w:left="1440"/>
        <w:contextualSpacing/>
        <w:rPr>
          <w:rFonts w:cs="Arial"/>
        </w:rPr>
      </w:pPr>
    </w:p>
    <w:p w14:paraId="256CB712" w14:textId="77777777" w:rsidR="00DB0BD8" w:rsidRPr="00DB0BD8" w:rsidRDefault="00DB0BD8" w:rsidP="00DB0BD8">
      <w:pPr>
        <w:numPr>
          <w:ilvl w:val="0"/>
          <w:numId w:val="53"/>
        </w:numPr>
        <w:spacing w:after="200" w:line="276" w:lineRule="auto"/>
        <w:ind w:left="1440"/>
        <w:contextualSpacing/>
        <w:rPr>
          <w:rFonts w:cs="Arial"/>
        </w:rPr>
      </w:pPr>
      <w:r w:rsidRPr="00DB0BD8">
        <w:rPr>
          <w:rFonts w:cs="Arial"/>
        </w:rPr>
        <w:t>When CM/SSS received an approval for SDCP authorization; CM/SSS will need to send a copy of SDCP Eligibility Checklist form to DMS as part of client’s record.</w:t>
      </w:r>
    </w:p>
    <w:p w14:paraId="56B7FAB7" w14:textId="77777777" w:rsidR="00DB0BD8" w:rsidRPr="00DB0BD8" w:rsidRDefault="00DB0BD8" w:rsidP="00DB0BD8">
      <w:pPr>
        <w:ind w:left="1440"/>
        <w:contextualSpacing/>
        <w:rPr>
          <w:rFonts w:cs="Arial"/>
        </w:rPr>
      </w:pPr>
    </w:p>
    <w:p w14:paraId="6B1A1BC4" w14:textId="77777777" w:rsidR="00DB0BD8" w:rsidRPr="00DB0BD8" w:rsidRDefault="00DB0BD8" w:rsidP="00DB0BD8">
      <w:pPr>
        <w:numPr>
          <w:ilvl w:val="0"/>
          <w:numId w:val="53"/>
        </w:numPr>
        <w:spacing w:after="200" w:line="276" w:lineRule="auto"/>
        <w:ind w:left="1440"/>
        <w:contextualSpacing/>
        <w:rPr>
          <w:rFonts w:cs="Arial"/>
        </w:rPr>
      </w:pPr>
      <w:r w:rsidRPr="00DB0BD8">
        <w:rPr>
          <w:rFonts w:cs="Arial"/>
        </w:rPr>
        <w:t>Send a Planned Action Notice to the client or his/her representative of approval for Specialized Dementia Care Program using the SDCP rate.</w:t>
      </w:r>
    </w:p>
    <w:p w14:paraId="63A80D83" w14:textId="77777777" w:rsidR="00DB0BD8" w:rsidRPr="00DB0BD8" w:rsidRDefault="00DB0BD8" w:rsidP="00DB0BD8">
      <w:pPr>
        <w:numPr>
          <w:ilvl w:val="2"/>
          <w:numId w:val="53"/>
        </w:numPr>
        <w:spacing w:after="200" w:line="276" w:lineRule="auto"/>
        <w:ind w:left="2880"/>
        <w:contextualSpacing/>
        <w:rPr>
          <w:rFonts w:cs="Arial"/>
        </w:rPr>
      </w:pPr>
      <w:r w:rsidRPr="00DB0BD8">
        <w:rPr>
          <w:rFonts w:cs="Arial"/>
        </w:rPr>
        <w:t xml:space="preserve">Mark as “Approved” and check “other” in reason. </w:t>
      </w:r>
    </w:p>
    <w:p w14:paraId="411B363A" w14:textId="77777777" w:rsidR="00DB0BD8" w:rsidRPr="00DB0BD8" w:rsidRDefault="00DB0BD8" w:rsidP="00DB0BD8">
      <w:pPr>
        <w:numPr>
          <w:ilvl w:val="3"/>
          <w:numId w:val="53"/>
        </w:numPr>
        <w:spacing w:after="200" w:line="276" w:lineRule="auto"/>
        <w:ind w:left="3600"/>
        <w:contextualSpacing/>
        <w:rPr>
          <w:rFonts w:cs="Arial"/>
        </w:rPr>
      </w:pPr>
      <w:r w:rsidRPr="00DB0BD8">
        <w:rPr>
          <w:rFonts w:cs="Arial"/>
        </w:rPr>
        <w:t>Write in SDC Program</w:t>
      </w:r>
    </w:p>
    <w:p w14:paraId="4BFC2E87" w14:textId="77777777" w:rsidR="00DB0BD8" w:rsidRPr="00DB0BD8" w:rsidRDefault="00DB0BD8" w:rsidP="00DB0BD8">
      <w:pPr>
        <w:numPr>
          <w:ilvl w:val="3"/>
          <w:numId w:val="53"/>
        </w:numPr>
        <w:spacing w:after="200" w:line="276" w:lineRule="auto"/>
        <w:ind w:left="3600"/>
        <w:contextualSpacing/>
        <w:rPr>
          <w:rFonts w:cs="Arial"/>
        </w:rPr>
      </w:pPr>
      <w:r w:rsidRPr="00DB0BD8">
        <w:rPr>
          <w:rFonts w:cs="Arial"/>
        </w:rPr>
        <w:t>In the “other comment” write “You are functionally approved for Specialty Dementia Care Program at a rate of $X.XX.”</w:t>
      </w:r>
    </w:p>
    <w:p w14:paraId="2491DA9E" w14:textId="77777777" w:rsidR="00DB0BD8" w:rsidRPr="00DB0BD8" w:rsidRDefault="00DB0BD8" w:rsidP="00DB0BD8">
      <w:pPr>
        <w:ind w:left="1440"/>
        <w:contextualSpacing/>
        <w:rPr>
          <w:rFonts w:cs="Arial"/>
        </w:rPr>
      </w:pPr>
    </w:p>
    <w:p w14:paraId="0A7CB69E" w14:textId="77777777" w:rsidR="00DB0BD8" w:rsidRPr="00DB0BD8" w:rsidRDefault="00DB0BD8" w:rsidP="00DB0BD8">
      <w:pPr>
        <w:numPr>
          <w:ilvl w:val="0"/>
          <w:numId w:val="53"/>
        </w:numPr>
        <w:spacing w:after="200" w:line="276" w:lineRule="auto"/>
        <w:ind w:left="1440"/>
        <w:contextualSpacing/>
        <w:rPr>
          <w:rFonts w:cs="Arial"/>
        </w:rPr>
      </w:pPr>
      <w:r w:rsidRPr="00DB0BD8">
        <w:rPr>
          <w:rFonts w:cs="Arial"/>
        </w:rPr>
        <w:t>Complete 14-443 to notify Public Benefit Specialist of SDCP authorization rate approval.</w:t>
      </w:r>
    </w:p>
    <w:p w14:paraId="66B991AB" w14:textId="77777777" w:rsidR="00366F55" w:rsidRDefault="00366F55" w:rsidP="00DB0BD8">
      <w:pPr>
        <w:ind w:left="720"/>
        <w:rPr>
          <w:rFonts w:cs="Arial"/>
          <w:b/>
          <w:u w:val="single"/>
        </w:rPr>
      </w:pPr>
      <w:bookmarkStart w:id="60" w:name="Process"/>
    </w:p>
    <w:p w14:paraId="6D768F5B" w14:textId="6EE51DEA" w:rsidR="00DB0BD8" w:rsidRPr="00DB0BD8" w:rsidRDefault="00DB0BD8" w:rsidP="00DB0BD8">
      <w:pPr>
        <w:ind w:left="720"/>
        <w:rPr>
          <w:rFonts w:cs="Arial"/>
          <w:b/>
          <w:u w:val="single"/>
        </w:rPr>
      </w:pPr>
      <w:r w:rsidRPr="00DB0BD8">
        <w:rPr>
          <w:rFonts w:cs="Arial"/>
          <w:b/>
          <w:u w:val="single"/>
        </w:rPr>
        <w:t>SDCP Authorization Process:</w:t>
      </w:r>
    </w:p>
    <w:p w14:paraId="78668C98" w14:textId="77777777" w:rsidR="00DB0BD8" w:rsidRPr="00DB0BD8" w:rsidRDefault="00DB0BD8" w:rsidP="00DB0BD8">
      <w:pPr>
        <w:ind w:left="720"/>
        <w:rPr>
          <w:rFonts w:cs="Arial"/>
          <w:b/>
          <w:u w:val="single"/>
        </w:rPr>
      </w:pPr>
    </w:p>
    <w:p w14:paraId="112C8AD9" w14:textId="77777777" w:rsidR="00DB0BD8" w:rsidRPr="00DB0BD8" w:rsidRDefault="00DB0BD8" w:rsidP="00DB0BD8">
      <w:pPr>
        <w:numPr>
          <w:ilvl w:val="0"/>
          <w:numId w:val="131"/>
        </w:numPr>
        <w:contextualSpacing/>
        <w:rPr>
          <w:rFonts w:cs="Arial"/>
          <w:b/>
          <w:u w:val="single"/>
        </w:rPr>
      </w:pPr>
      <w:r w:rsidRPr="00DB0BD8">
        <w:rPr>
          <w:rFonts w:cs="Arial"/>
        </w:rPr>
        <w:t>When authorizing SDCP service in ProviderOne; CM/SSS will need to use SDCP approval rate with:</w:t>
      </w:r>
    </w:p>
    <w:bookmarkEnd w:id="60"/>
    <w:p w14:paraId="74D76266" w14:textId="77777777" w:rsidR="00DB0BD8" w:rsidRPr="00DB0BD8" w:rsidRDefault="00DB0BD8" w:rsidP="00DB0BD8">
      <w:pPr>
        <w:ind w:left="720"/>
        <w:rPr>
          <w:rFonts w:cs="Arial"/>
          <w:b/>
          <w:u w:val="single"/>
        </w:rPr>
      </w:pPr>
    </w:p>
    <w:p w14:paraId="05E6CC68" w14:textId="77777777" w:rsidR="00DB0BD8" w:rsidRPr="00DB0BD8" w:rsidRDefault="00DB0BD8" w:rsidP="00DB0BD8">
      <w:pPr>
        <w:numPr>
          <w:ilvl w:val="0"/>
          <w:numId w:val="54"/>
        </w:numPr>
        <w:spacing w:after="200" w:line="276" w:lineRule="auto"/>
        <w:ind w:left="1440"/>
        <w:contextualSpacing/>
        <w:rPr>
          <w:rFonts w:cs="Arial"/>
        </w:rPr>
      </w:pPr>
      <w:r w:rsidRPr="00DB0BD8">
        <w:rPr>
          <w:rFonts w:cs="Arial"/>
        </w:rPr>
        <w:t>RAC Eligibility 3052 – CFC-Specialized Dementia Care Program</w:t>
      </w:r>
    </w:p>
    <w:p w14:paraId="023C743F" w14:textId="77777777" w:rsidR="00DB0BD8" w:rsidRPr="00DB0BD8" w:rsidRDefault="00DB0BD8" w:rsidP="00DB0BD8">
      <w:pPr>
        <w:numPr>
          <w:ilvl w:val="0"/>
          <w:numId w:val="54"/>
        </w:numPr>
        <w:spacing w:after="200" w:line="276" w:lineRule="auto"/>
        <w:ind w:left="1440"/>
        <w:contextualSpacing/>
        <w:rPr>
          <w:rFonts w:cs="Arial"/>
        </w:rPr>
      </w:pPr>
      <w:r w:rsidRPr="00DB0BD8">
        <w:rPr>
          <w:rFonts w:cs="Arial"/>
        </w:rPr>
        <w:t>RAC Eligibility 3002 – CFC plus COPES-Specialized Dementia Care Program</w:t>
      </w:r>
    </w:p>
    <w:p w14:paraId="64444CC8" w14:textId="77777777" w:rsidR="00DB0BD8" w:rsidRPr="00DB0BD8" w:rsidRDefault="00DB0BD8" w:rsidP="00DB0BD8">
      <w:pPr>
        <w:spacing w:after="200" w:line="276" w:lineRule="auto"/>
        <w:ind w:left="1440"/>
        <w:contextualSpacing/>
        <w:rPr>
          <w:rFonts w:cs="Arial"/>
        </w:rPr>
      </w:pPr>
    </w:p>
    <w:p w14:paraId="2B4281D5" w14:textId="77777777" w:rsidR="00DB0BD8" w:rsidRPr="00DB0BD8" w:rsidRDefault="00DB0BD8" w:rsidP="00DB0BD8">
      <w:pPr>
        <w:numPr>
          <w:ilvl w:val="0"/>
          <w:numId w:val="54"/>
        </w:numPr>
        <w:spacing w:after="200" w:line="276" w:lineRule="auto"/>
        <w:ind w:left="1440"/>
        <w:contextualSpacing/>
        <w:rPr>
          <w:rFonts w:cs="Arial"/>
        </w:rPr>
      </w:pPr>
      <w:r w:rsidRPr="00DB0BD8">
        <w:rPr>
          <w:rFonts w:cs="Arial"/>
        </w:rPr>
        <w:t xml:space="preserve">Service code of T1020_U4 (Special Dementia Care Services). </w:t>
      </w:r>
    </w:p>
    <w:p w14:paraId="317B8572" w14:textId="77777777" w:rsidR="00DB0BD8" w:rsidRPr="00DB0BD8" w:rsidRDefault="00DB0BD8" w:rsidP="00DB0BD8">
      <w:pPr>
        <w:ind w:left="1440"/>
        <w:contextualSpacing/>
        <w:rPr>
          <w:rFonts w:cs="Arial"/>
        </w:rPr>
      </w:pPr>
    </w:p>
    <w:p w14:paraId="6ABB41AD" w14:textId="77777777" w:rsidR="00DB0BD8" w:rsidRPr="00DB0BD8" w:rsidRDefault="00DB0BD8" w:rsidP="00DB0BD8">
      <w:pPr>
        <w:numPr>
          <w:ilvl w:val="1"/>
          <w:numId w:val="54"/>
        </w:numPr>
        <w:contextualSpacing/>
        <w:rPr>
          <w:rFonts w:cs="Arial"/>
        </w:rPr>
      </w:pPr>
      <w:r w:rsidRPr="00DB0BD8">
        <w:rPr>
          <w:rFonts w:cs="Arial"/>
        </w:rPr>
        <w:t>Select the Reason Code based on the service or rate of the SDCP being authorized:</w:t>
      </w:r>
    </w:p>
    <w:p w14:paraId="2CD36CD4" w14:textId="77777777" w:rsidR="00DB0BD8" w:rsidRPr="00DB0BD8" w:rsidRDefault="00DB0BD8" w:rsidP="00DB0BD8">
      <w:pPr>
        <w:numPr>
          <w:ilvl w:val="2"/>
          <w:numId w:val="54"/>
        </w:numPr>
        <w:contextualSpacing/>
        <w:rPr>
          <w:rFonts w:cs="Arial"/>
        </w:rPr>
      </w:pPr>
      <w:r w:rsidRPr="00DB0BD8">
        <w:rPr>
          <w:rFonts w:cs="Arial"/>
        </w:rPr>
        <w:t>Specialized Dementia Care</w:t>
      </w:r>
    </w:p>
    <w:p w14:paraId="4602D8D5" w14:textId="77777777" w:rsidR="00DB0BD8" w:rsidRPr="00DB0BD8" w:rsidRDefault="00DB0BD8" w:rsidP="00DB0BD8">
      <w:pPr>
        <w:numPr>
          <w:ilvl w:val="2"/>
          <w:numId w:val="54"/>
        </w:numPr>
        <w:contextualSpacing/>
        <w:rPr>
          <w:rFonts w:cs="Arial"/>
        </w:rPr>
      </w:pPr>
      <w:r w:rsidRPr="00DB0BD8">
        <w:rPr>
          <w:rFonts w:cs="Arial"/>
        </w:rPr>
        <w:t>Specialized Dementia Care Plus</w:t>
      </w:r>
    </w:p>
    <w:p w14:paraId="764538B8" w14:textId="77777777" w:rsidR="00DB0BD8" w:rsidRPr="00DB0BD8" w:rsidRDefault="00DB0BD8" w:rsidP="00DB0BD8">
      <w:pPr>
        <w:numPr>
          <w:ilvl w:val="2"/>
          <w:numId w:val="54"/>
        </w:numPr>
        <w:contextualSpacing/>
        <w:rPr>
          <w:rFonts w:cs="Arial"/>
        </w:rPr>
      </w:pPr>
      <w:r w:rsidRPr="00DB0BD8">
        <w:rPr>
          <w:rFonts w:cs="Arial"/>
        </w:rPr>
        <w:t>Specialized Dementia Care Enhanced</w:t>
      </w:r>
    </w:p>
    <w:p w14:paraId="589DE6C6" w14:textId="77777777" w:rsidR="00DB0BD8" w:rsidRPr="00DB0BD8" w:rsidRDefault="00DB0BD8" w:rsidP="00DB0BD8">
      <w:pPr>
        <w:numPr>
          <w:ilvl w:val="2"/>
          <w:numId w:val="54"/>
        </w:numPr>
        <w:contextualSpacing/>
        <w:rPr>
          <w:rFonts w:cs="Arial"/>
        </w:rPr>
      </w:pPr>
      <w:r w:rsidRPr="00DB0BD8">
        <w:rPr>
          <w:rFonts w:cs="Arial"/>
        </w:rPr>
        <w:t>Specialized Dementia Care Acute Care – Reminder this rate is only for the facility the client discharges directly to from an Acute Hospital Bed.  The rate does not continue if the client changes SDCP-ALF or any other settings.</w:t>
      </w:r>
    </w:p>
    <w:p w14:paraId="3CAB248E" w14:textId="77777777" w:rsidR="00DB0BD8" w:rsidRPr="00DB0BD8" w:rsidRDefault="00DB0BD8" w:rsidP="00DB0BD8">
      <w:pPr>
        <w:spacing w:after="200" w:line="276" w:lineRule="auto"/>
        <w:ind w:left="720"/>
        <w:rPr>
          <w:rFonts w:cs="Arial"/>
        </w:rPr>
      </w:pPr>
      <w:r w:rsidRPr="00DB0BD8">
        <w:rPr>
          <w:rFonts w:cs="Arial"/>
        </w:rPr>
        <w:lastRenderedPageBreak/>
        <w:t xml:space="preserve">For more information on SDCP Reason Codes please review HCS Management Bulletin </w:t>
      </w:r>
      <w:hyperlink r:id="rId84" w:history="1">
        <w:r w:rsidRPr="00DB0BD8">
          <w:rPr>
            <w:rFonts w:cs="Arial"/>
            <w:color w:val="0563C1"/>
            <w:u w:val="single"/>
          </w:rPr>
          <w:t>H24-021</w:t>
        </w:r>
      </w:hyperlink>
      <w:r w:rsidRPr="00DB0BD8">
        <w:rPr>
          <w:rFonts w:cs="Arial"/>
        </w:rPr>
        <w:t>.</w:t>
      </w:r>
    </w:p>
    <w:p w14:paraId="0CA62146" w14:textId="77777777" w:rsidR="00DB0BD8" w:rsidRPr="00DB0BD8" w:rsidRDefault="00DB0BD8" w:rsidP="00DB0BD8">
      <w:pPr>
        <w:spacing w:after="200" w:line="276" w:lineRule="auto"/>
        <w:ind w:left="720"/>
        <w:rPr>
          <w:rFonts w:cs="Arial"/>
        </w:rPr>
      </w:pPr>
      <w:r w:rsidRPr="00DB0BD8">
        <w:rPr>
          <w:rFonts w:cs="Arial"/>
        </w:rPr>
        <w:t>Rates are now showing in CARE when you select the “Lookup rate” button on the authorization.  To select the correct rate the CARE Classification Leve and the Cost Service Area will be needed:</w:t>
      </w:r>
    </w:p>
    <w:p w14:paraId="5C572B0F" w14:textId="77777777" w:rsidR="00DB0BD8" w:rsidRPr="00DB0BD8" w:rsidRDefault="00DB0BD8" w:rsidP="00DB0BD8">
      <w:pPr>
        <w:spacing w:after="200" w:line="276" w:lineRule="auto"/>
        <w:ind w:left="720"/>
        <w:jc w:val="center"/>
        <w:rPr>
          <w:rFonts w:cs="Arial"/>
        </w:rPr>
      </w:pPr>
      <w:r w:rsidRPr="00DB0BD8">
        <w:rPr>
          <w:noProof/>
        </w:rPr>
        <w:drawing>
          <wp:inline distT="0" distB="0" distL="0" distR="0" wp14:anchorId="4AECDC21" wp14:editId="7EDFCF67">
            <wp:extent cx="4067175" cy="3372108"/>
            <wp:effectExtent l="0" t="0" r="0" b="0"/>
            <wp:docPr id="1996008472" name="Picture 1" descr="Graphical user interface,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008472" name="Picture 1" descr="Graphical user interface, table&#10;&#10;Description automatically generated"/>
                    <pic:cNvPicPr/>
                  </pic:nvPicPr>
                  <pic:blipFill>
                    <a:blip r:embed="rId85"/>
                    <a:stretch>
                      <a:fillRect/>
                    </a:stretch>
                  </pic:blipFill>
                  <pic:spPr>
                    <a:xfrm>
                      <a:off x="0" y="0"/>
                      <a:ext cx="4080966" cy="3383542"/>
                    </a:xfrm>
                    <a:prstGeom prst="rect">
                      <a:avLst/>
                    </a:prstGeom>
                  </pic:spPr>
                </pic:pic>
              </a:graphicData>
            </a:graphic>
          </wp:inline>
        </w:drawing>
      </w:r>
    </w:p>
    <w:p w14:paraId="1CD02830" w14:textId="4027C80D" w:rsidR="00DB0BD8" w:rsidRPr="00DB0BD8" w:rsidRDefault="00DB0BD8" w:rsidP="00DB0BD8">
      <w:pPr>
        <w:spacing w:after="200" w:line="276" w:lineRule="auto"/>
        <w:ind w:left="1440"/>
        <w:contextualSpacing/>
        <w:rPr>
          <w:rFonts w:cs="Arial"/>
        </w:rPr>
      </w:pPr>
      <w:r>
        <w:rPr>
          <w:rFonts w:cs="Arial"/>
        </w:rPr>
        <w:t xml:space="preserve"> </w:t>
      </w:r>
    </w:p>
    <w:p w14:paraId="78A2796C" w14:textId="77777777" w:rsidR="00DB0BD8" w:rsidRPr="00DB0BD8" w:rsidRDefault="00DB0BD8" w:rsidP="00DB0BD8">
      <w:pPr>
        <w:spacing w:after="200" w:line="276" w:lineRule="auto"/>
        <w:ind w:left="1440"/>
        <w:contextualSpacing/>
        <w:rPr>
          <w:rFonts w:cs="Arial"/>
        </w:rPr>
      </w:pPr>
      <w:r w:rsidRPr="00DB0BD8">
        <w:rPr>
          <w:rFonts w:cs="Arial"/>
        </w:rPr>
        <w:t xml:space="preserve">If a client transfers to another Specialized Dementia Care facility, the CM/SSS is not required to send another SDCP eligibility checklist. The CM/SSS will need to check if the facility has EARC-SDC contract via the </w:t>
      </w:r>
      <w:hyperlink r:id="rId86" w:history="1">
        <w:r w:rsidRPr="00DB0BD8">
          <w:rPr>
            <w:color w:val="0563C1"/>
            <w:u w:val="single"/>
          </w:rPr>
          <w:t>ALF Locator for Professionals &amp; Providers</w:t>
        </w:r>
      </w:hyperlink>
      <w:r w:rsidRPr="00DB0BD8">
        <w:rPr>
          <w:rFonts w:cs="Arial"/>
        </w:rPr>
        <w:t xml:space="preserve">. </w:t>
      </w:r>
    </w:p>
    <w:p w14:paraId="0C192916" w14:textId="77777777" w:rsidR="00DB0BD8" w:rsidRPr="00DB0BD8" w:rsidRDefault="00DB0BD8" w:rsidP="00DB0BD8">
      <w:pPr>
        <w:numPr>
          <w:ilvl w:val="0"/>
          <w:numId w:val="54"/>
        </w:numPr>
        <w:spacing w:after="200" w:line="276" w:lineRule="auto"/>
        <w:ind w:left="1440"/>
        <w:contextualSpacing/>
        <w:rPr>
          <w:rFonts w:cs="Arial"/>
        </w:rPr>
      </w:pPr>
      <w:r w:rsidRPr="00DB0BD8">
        <w:rPr>
          <w:rFonts w:cs="Arial"/>
        </w:rPr>
        <w:t xml:space="preserve">The department </w:t>
      </w:r>
      <w:r w:rsidRPr="00DB0BD8">
        <w:rPr>
          <w:rFonts w:cs="Arial"/>
          <w:b/>
          <w:bCs/>
        </w:rPr>
        <w:t>will not approve retroactive payments</w:t>
      </w:r>
      <w:r w:rsidRPr="00DB0BD8">
        <w:rPr>
          <w:rFonts w:cs="Arial"/>
        </w:rPr>
        <w:t xml:space="preserve"> unless the client is converting from private pay to Medicaid, the assessment has been completed and in current showing the individual is eligible, and the individual was waiting for a Public Benefit Specialist eligibility determination that was delayed.</w:t>
      </w:r>
    </w:p>
    <w:p w14:paraId="3C49E66B" w14:textId="77777777" w:rsidR="00DB0BD8" w:rsidRPr="00DB0BD8" w:rsidRDefault="00DB0BD8" w:rsidP="00DB0BD8">
      <w:pPr>
        <w:ind w:left="1440"/>
        <w:contextualSpacing/>
        <w:rPr>
          <w:rFonts w:cs="Arial"/>
        </w:rPr>
      </w:pPr>
    </w:p>
    <w:p w14:paraId="7A195DE6" w14:textId="77777777" w:rsidR="00DB0BD8" w:rsidRDefault="00DB0BD8" w:rsidP="00DB0BD8">
      <w:pPr>
        <w:numPr>
          <w:ilvl w:val="0"/>
          <w:numId w:val="54"/>
        </w:numPr>
        <w:spacing w:after="200" w:line="276" w:lineRule="auto"/>
        <w:ind w:left="1440"/>
        <w:contextualSpacing/>
        <w:rPr>
          <w:rFonts w:cs="Arial"/>
        </w:rPr>
      </w:pPr>
      <w:r w:rsidRPr="00DB0BD8">
        <w:rPr>
          <w:rFonts w:cs="Arial"/>
        </w:rPr>
        <w:t xml:space="preserve">It is permissible to authorize Fast Track on CFC with Specialized Dementia Care. When a client is eligible (and for Fast Track we are presuming eligibility), the client is eligible for all services they are assessed for.  </w:t>
      </w:r>
    </w:p>
    <w:p w14:paraId="1781D2DE" w14:textId="77777777" w:rsidR="00DD111C" w:rsidRPr="00DB0BD8" w:rsidRDefault="00DD111C" w:rsidP="00DD111C">
      <w:pPr>
        <w:spacing w:after="200" w:line="276" w:lineRule="auto"/>
        <w:ind w:left="1440"/>
        <w:contextualSpacing/>
        <w:rPr>
          <w:rFonts w:cs="Arial"/>
        </w:rPr>
      </w:pPr>
    </w:p>
    <w:p w14:paraId="3A344840" w14:textId="77777777" w:rsidR="00DB0BD8" w:rsidRPr="00DB0BD8" w:rsidRDefault="00DB0BD8" w:rsidP="00DB0BD8">
      <w:pPr>
        <w:tabs>
          <w:tab w:val="num" w:pos="1440"/>
        </w:tabs>
        <w:ind w:left="720"/>
        <w:rPr>
          <w:rFonts w:cs="Arial"/>
          <w:color w:val="000000"/>
        </w:rPr>
      </w:pPr>
      <w:r w:rsidRPr="00DB0BD8">
        <w:rPr>
          <w:rFonts w:cs="Arial"/>
          <w:color w:val="000000"/>
        </w:rPr>
        <w:t xml:space="preserve">The daily reimbursable rate for this service is set by the Legislature and based on an individual’s CARE Assessment Classification and the High Cost or Standard Cost Area they are receiving services. </w:t>
      </w:r>
      <w:r w:rsidRPr="00DB0BD8">
        <w:rPr>
          <w:rFonts w:cs="Arial"/>
        </w:rPr>
        <w:t xml:space="preserve"> Rates can also be found at </w:t>
      </w:r>
      <w:hyperlink r:id="rId87" w:history="1">
        <w:r w:rsidRPr="00DB0BD8">
          <w:rPr>
            <w:rFonts w:cs="Arial"/>
            <w:color w:val="0563C1"/>
            <w:u w:val="single"/>
          </w:rPr>
          <w:t>Office of Rate Management</w:t>
        </w:r>
      </w:hyperlink>
      <w:r w:rsidRPr="00DB0BD8">
        <w:rPr>
          <w:rFonts w:cs="Arial"/>
        </w:rPr>
        <w:t xml:space="preserve"> under Home &amp; Community Services Rates Excel </w:t>
      </w:r>
      <w:r w:rsidRPr="00DB0BD8">
        <w:rPr>
          <w:rFonts w:cs="Calibri"/>
        </w:rPr>
        <w:t>ǀ PDF.</w:t>
      </w:r>
    </w:p>
    <w:p w14:paraId="02C4974B" w14:textId="77777777" w:rsidR="00DB0BD8" w:rsidRPr="00DB0BD8" w:rsidRDefault="00DB0BD8" w:rsidP="00DB0BD8">
      <w:pPr>
        <w:rPr>
          <w:rFonts w:cs="Arial"/>
        </w:rPr>
      </w:pPr>
    </w:p>
    <w:p w14:paraId="6DE01CE0" w14:textId="77777777" w:rsidR="00236FA0" w:rsidRDefault="00236FA0" w:rsidP="008B4D3C">
      <w:pPr>
        <w:pStyle w:val="Heading3"/>
      </w:pPr>
    </w:p>
    <w:p w14:paraId="775A2391" w14:textId="239CAA16" w:rsidR="00236FA0" w:rsidRPr="008B4D3C" w:rsidRDefault="00236FA0" w:rsidP="00236FA0">
      <w:pPr>
        <w:pStyle w:val="Heading2"/>
      </w:pPr>
      <w:bookmarkStart w:id="61" w:name="_Toc168659425"/>
      <w:r>
        <w:t>Determining room and board</w:t>
      </w:r>
      <w:bookmarkEnd w:id="61"/>
    </w:p>
    <w:p w14:paraId="16C777E3" w14:textId="49C0B6FC" w:rsidR="00046A18" w:rsidRPr="00235E02" w:rsidRDefault="00046A18" w:rsidP="008B4D3C">
      <w:pPr>
        <w:pStyle w:val="Heading3"/>
        <w:rPr>
          <w:i/>
        </w:rPr>
      </w:pPr>
      <w:bookmarkStart w:id="62" w:name="_Toc168659426"/>
      <w:r w:rsidRPr="00235E02">
        <w:t>Determining a client’s room and board, and client responsibility towards the cost of their personal care.</w:t>
      </w:r>
      <w:bookmarkEnd w:id="62"/>
    </w:p>
    <w:p w14:paraId="7D4F05AB" w14:textId="77777777" w:rsidR="00046A18" w:rsidRPr="00235E02" w:rsidRDefault="00046A18" w:rsidP="00046A18"/>
    <w:p w14:paraId="5B9978E4" w14:textId="294969CC" w:rsidR="006F2F7A" w:rsidRPr="00235E02" w:rsidRDefault="00046A18" w:rsidP="0073592F">
      <w:pPr>
        <w:ind w:left="720"/>
        <w:rPr>
          <w:rFonts w:cs="Arial"/>
        </w:rPr>
      </w:pPr>
      <w:r w:rsidRPr="00235E02">
        <w:rPr>
          <w:rFonts w:cs="Arial"/>
        </w:rPr>
        <w:t xml:space="preserve">For MAGI clients in residential setting (AFH, ARC, EARC, and AL), CM/SSS will need to determine the amount of R&amp;B. The Client Responsibility Notice </w:t>
      </w:r>
      <w:hyperlink r:id="rId88" w:history="1">
        <w:r w:rsidR="00EB7DE5" w:rsidRPr="00EB7DE5">
          <w:rPr>
            <w:rStyle w:val="Hyperlink"/>
            <w:rFonts w:cs="Arial"/>
          </w:rPr>
          <w:t>Client Responsibility Notice (DSHS 18-720)</w:t>
        </w:r>
      </w:hyperlink>
      <w:r w:rsidR="00EB7DE5">
        <w:rPr>
          <w:rFonts w:cs="Arial"/>
        </w:rPr>
        <w:t xml:space="preserve"> </w:t>
      </w:r>
      <w:r w:rsidRPr="00235E02">
        <w:rPr>
          <w:rFonts w:cs="Arial"/>
        </w:rPr>
        <w:t>must be completed and sent to clients or client representatives.</w:t>
      </w:r>
    </w:p>
    <w:p w14:paraId="29BFA1C4" w14:textId="77777777" w:rsidR="006F2F7A" w:rsidRPr="00235E02" w:rsidRDefault="006F2F7A" w:rsidP="0073592F">
      <w:pPr>
        <w:ind w:left="720"/>
        <w:rPr>
          <w:rFonts w:cs="Arial"/>
        </w:rPr>
      </w:pPr>
    </w:p>
    <w:p w14:paraId="37AD9500" w14:textId="77777777" w:rsidR="006F2F7A" w:rsidRDefault="006F2F7A" w:rsidP="0073592F">
      <w:pPr>
        <w:ind w:left="720"/>
      </w:pPr>
      <w:r w:rsidRPr="00235E02">
        <w:rPr>
          <w:rFonts w:cs="Arial"/>
        </w:rPr>
        <w:t>The HCS</w:t>
      </w:r>
      <w:r w:rsidR="00C06D76">
        <w:rPr>
          <w:rFonts w:cs="Arial"/>
        </w:rPr>
        <w:t xml:space="preserve"> </w:t>
      </w:r>
      <w:r w:rsidR="00FE628F">
        <w:rPr>
          <w:rFonts w:cs="Arial"/>
        </w:rPr>
        <w:t>MAGI</w:t>
      </w:r>
      <w:r w:rsidRPr="00235E02">
        <w:rPr>
          <w:rFonts w:cs="Arial"/>
        </w:rPr>
        <w:t xml:space="preserve"> Room and Board Calculator can be found under</w:t>
      </w:r>
      <w:r w:rsidR="005A4A18" w:rsidRPr="00235E02">
        <w:rPr>
          <w:rFonts w:cs="Arial"/>
        </w:rPr>
        <w:t xml:space="preserve"> </w:t>
      </w:r>
      <w:r w:rsidR="005A4A18" w:rsidRPr="00DF066F">
        <w:rPr>
          <w:rFonts w:cs="Arial"/>
          <w:b/>
          <w:bCs/>
        </w:rPr>
        <w:t>Resources</w:t>
      </w:r>
      <w:r w:rsidR="005A4A18" w:rsidRPr="00235E02">
        <w:rPr>
          <w:rFonts w:cs="Arial"/>
        </w:rPr>
        <w:t xml:space="preserve"> on</w:t>
      </w:r>
      <w:r w:rsidRPr="00235E02">
        <w:rPr>
          <w:rFonts w:cs="Arial"/>
        </w:rPr>
        <w:t xml:space="preserve"> the </w:t>
      </w:r>
      <w:hyperlink r:id="rId89" w:history="1">
        <w:r w:rsidRPr="00235E02">
          <w:rPr>
            <w:rStyle w:val="Hyperlink"/>
            <w:rFonts w:cs="Arial"/>
          </w:rPr>
          <w:t>Affordable Care Act Resources</w:t>
        </w:r>
        <w:r w:rsidRPr="00DF066F">
          <w:rPr>
            <w:rStyle w:val="Hyperlink"/>
            <w:rFonts w:cs="Arial"/>
            <w:u w:val="none"/>
          </w:rPr>
          <w:t>.</w:t>
        </w:r>
      </w:hyperlink>
      <w:r w:rsidR="005A4A18" w:rsidRPr="00235E02">
        <w:rPr>
          <w:rStyle w:val="Hyperlink"/>
          <w:rFonts w:cs="Arial"/>
        </w:rPr>
        <w:t xml:space="preserve"> </w:t>
      </w:r>
    </w:p>
    <w:p w14:paraId="1939EEB4" w14:textId="77777777" w:rsidR="006F2F7A" w:rsidRPr="00235E02" w:rsidRDefault="006F2F7A" w:rsidP="0073592F">
      <w:pPr>
        <w:ind w:left="720"/>
        <w:rPr>
          <w:rFonts w:cs="Arial"/>
        </w:rPr>
      </w:pPr>
    </w:p>
    <w:p w14:paraId="5E8730BA" w14:textId="41775A66" w:rsidR="00046A18" w:rsidRPr="00235E02" w:rsidRDefault="00046A18" w:rsidP="0073592F">
      <w:pPr>
        <w:ind w:left="720"/>
      </w:pPr>
      <w:r w:rsidRPr="00235E02">
        <w:rPr>
          <w:rFonts w:cs="Arial"/>
        </w:rPr>
        <w:t xml:space="preserve">For more information with R&amp;B calculation refer to </w:t>
      </w:r>
      <w:hyperlink r:id="rId90" w:history="1">
        <w:r w:rsidRPr="00F41A71">
          <w:rPr>
            <w:rStyle w:val="Hyperlink"/>
            <w:rFonts w:eastAsia="Times New Roman" w:cs="Arial"/>
            <w:color w:val="0070C0"/>
          </w:rPr>
          <w:t>Social Services Authorization Manual</w:t>
        </w:r>
      </w:hyperlink>
      <w:r w:rsidRPr="00235E02">
        <w:rPr>
          <w:rFonts w:cs="Arial"/>
        </w:rPr>
        <w:t>.</w:t>
      </w:r>
    </w:p>
    <w:p w14:paraId="03653866" w14:textId="77777777" w:rsidR="00046A18" w:rsidRPr="00235E02" w:rsidRDefault="00046A18" w:rsidP="00046A18"/>
    <w:p w14:paraId="5D3158F3" w14:textId="77777777" w:rsidR="00046A18" w:rsidRPr="00235E02" w:rsidRDefault="00046A18" w:rsidP="00046A18">
      <w:pPr>
        <w:pBdr>
          <w:top w:val="single" w:sz="4" w:space="1" w:color="auto"/>
          <w:left w:val="single" w:sz="4" w:space="4" w:color="auto"/>
          <w:bottom w:val="single" w:sz="4" w:space="1" w:color="auto"/>
          <w:right w:val="single" w:sz="4" w:space="4" w:color="auto"/>
        </w:pBdr>
        <w:shd w:val="clear" w:color="auto" w:fill="CCFFFF"/>
        <w:overflowPunct w:val="0"/>
        <w:autoSpaceDE w:val="0"/>
        <w:autoSpaceDN w:val="0"/>
        <w:adjustRightInd w:val="0"/>
        <w:textAlignment w:val="baseline"/>
        <w:rPr>
          <w:rFonts w:cs="Arial"/>
          <w:b/>
        </w:rPr>
      </w:pPr>
    </w:p>
    <w:p w14:paraId="492E4F73" w14:textId="65D9819C" w:rsidR="00046A18" w:rsidRPr="00235E02" w:rsidRDefault="00046A18" w:rsidP="00046A18">
      <w:pPr>
        <w:pBdr>
          <w:top w:val="single" w:sz="4" w:space="1" w:color="auto"/>
          <w:left w:val="single" w:sz="4" w:space="4" w:color="auto"/>
          <w:bottom w:val="single" w:sz="4" w:space="1" w:color="auto"/>
          <w:right w:val="single" w:sz="4" w:space="4" w:color="auto"/>
        </w:pBdr>
        <w:shd w:val="clear" w:color="auto" w:fill="CCFFFF"/>
        <w:overflowPunct w:val="0"/>
        <w:autoSpaceDE w:val="0"/>
        <w:autoSpaceDN w:val="0"/>
        <w:adjustRightInd w:val="0"/>
        <w:textAlignment w:val="baseline"/>
        <w:rPr>
          <w:rFonts w:cs="Arial"/>
        </w:rPr>
      </w:pPr>
      <w:r w:rsidRPr="00235E02">
        <w:rPr>
          <w:rFonts w:cs="Arial"/>
          <w:b/>
        </w:rPr>
        <w:t>Note:</w:t>
      </w:r>
      <w:r w:rsidRPr="00235E02">
        <w:rPr>
          <w:rFonts w:cs="Arial"/>
        </w:rPr>
        <w:t xml:space="preserve"> Clients are required to pay towards the cost of their room and board and may be required to pay towards the cost of their personal care services. Clients may keep a personal needs allowance (PNA) for clothing and personal, incidental items. Refer to </w:t>
      </w:r>
      <w:hyperlink r:id="rId91" w:history="1">
        <w:r w:rsidRPr="00235E02">
          <w:rPr>
            <w:rStyle w:val="Hyperlink"/>
            <w:rFonts w:cs="Arial"/>
          </w:rPr>
          <w:t>Social Services Authorization Manual</w:t>
        </w:r>
      </w:hyperlink>
      <w:r w:rsidRPr="00235E02">
        <w:t xml:space="preserve"> </w:t>
      </w:r>
      <w:r w:rsidRPr="00235E02">
        <w:rPr>
          <w:rFonts w:cs="Arial"/>
        </w:rPr>
        <w:t xml:space="preserve">and </w:t>
      </w:r>
      <w:hyperlink r:id="rId92" w:history="1">
        <w:r w:rsidR="000B7BCA">
          <w:rPr>
            <w:rStyle w:val="Hyperlink"/>
          </w:rPr>
          <w:t>Program standard for income and resources | Washington State Health Care Authority</w:t>
        </w:r>
      </w:hyperlink>
      <w:r w:rsidRPr="00235E02">
        <w:rPr>
          <w:rFonts w:cs="Arial"/>
        </w:rPr>
        <w:t xml:space="preserve"> for detailed information regarding the determination of client’s PNA, room and board, and client responsibility towards the cost of their personal care for CFC, CFC+COPES, MPC, and RSW clients in residential settings.</w:t>
      </w:r>
    </w:p>
    <w:p w14:paraId="10AABB35" w14:textId="77777777" w:rsidR="00046A18" w:rsidRPr="00235E02" w:rsidRDefault="00046A18" w:rsidP="00046A18">
      <w:pPr>
        <w:pBdr>
          <w:top w:val="single" w:sz="4" w:space="1" w:color="auto"/>
          <w:left w:val="single" w:sz="4" w:space="4" w:color="auto"/>
          <w:bottom w:val="single" w:sz="4" w:space="1" w:color="auto"/>
          <w:right w:val="single" w:sz="4" w:space="4" w:color="auto"/>
        </w:pBdr>
        <w:shd w:val="clear" w:color="auto" w:fill="CCFFFF"/>
        <w:overflowPunct w:val="0"/>
        <w:autoSpaceDE w:val="0"/>
        <w:autoSpaceDN w:val="0"/>
        <w:adjustRightInd w:val="0"/>
        <w:textAlignment w:val="baseline"/>
        <w:rPr>
          <w:rFonts w:cs="Arial"/>
        </w:rPr>
      </w:pPr>
    </w:p>
    <w:p w14:paraId="00DC9E39" w14:textId="77777777" w:rsidR="00046A18" w:rsidRPr="00235E02" w:rsidRDefault="00046A18" w:rsidP="00046A18">
      <w:pPr>
        <w:pStyle w:val="Heading5"/>
        <w:spacing w:after="0"/>
        <w:rPr>
          <w:rFonts w:ascii="Calibri" w:hAnsi="Calibri" w:cs="Arial"/>
          <w:i/>
        </w:rPr>
      </w:pPr>
      <w:bookmarkStart w:id="63" w:name="_Supplementing_the_Medicaid"/>
      <w:bookmarkStart w:id="64" w:name="supplement"/>
      <w:bookmarkEnd w:id="63"/>
    </w:p>
    <w:p w14:paraId="2AAEAC80" w14:textId="77777777" w:rsidR="00046A18" w:rsidRPr="0073592F" w:rsidRDefault="00046A18" w:rsidP="008B4D3C">
      <w:pPr>
        <w:pStyle w:val="Heading2"/>
        <w:rPr>
          <w:i/>
        </w:rPr>
      </w:pPr>
      <w:bookmarkStart w:id="65" w:name="_Toc168659427"/>
      <w:r w:rsidRPr="0073592F">
        <w:t>Supplementing the Medicaid rate</w:t>
      </w:r>
      <w:bookmarkEnd w:id="65"/>
    </w:p>
    <w:bookmarkEnd w:id="64"/>
    <w:p w14:paraId="02C31E25" w14:textId="77777777" w:rsidR="00046A18" w:rsidRPr="00235E02" w:rsidRDefault="00046A18" w:rsidP="00046A18">
      <w:pPr>
        <w:pStyle w:val="ListParagraph"/>
        <w:ind w:left="0"/>
        <w:rPr>
          <w:rFonts w:cs="Arial"/>
        </w:rPr>
      </w:pPr>
      <w:r w:rsidRPr="00235E02">
        <w:rPr>
          <w:rFonts w:cs="Arial"/>
        </w:rPr>
        <w:t>Supplementation of the Medicaid daily payment rate is an additional payment requested from a Medicaid recipient or a third-party payer by an Adult Family Home (AFH) contractor or a licensed Assisted Living (AL) contractor with a contract to provide adult residential care (ARC), enhanced adult residential care (EARC), assisted living (AL) services, or an enhanced services facility (ESF).</w:t>
      </w:r>
    </w:p>
    <w:p w14:paraId="12682B2D" w14:textId="77777777" w:rsidR="00046A18" w:rsidRPr="00235E02" w:rsidRDefault="00046A18" w:rsidP="00046A18">
      <w:pPr>
        <w:rPr>
          <w:rFonts w:cs="Arial"/>
          <w:b/>
        </w:rPr>
      </w:pPr>
      <w:r w:rsidRPr="00235E02">
        <w:rPr>
          <w:rFonts w:cs="Arial"/>
        </w:rPr>
        <w:t>By federal rule (</w:t>
      </w:r>
      <w:hyperlink r:id="rId93" w:history="1">
        <w:r w:rsidRPr="00235E02">
          <w:rPr>
            <w:rStyle w:val="Hyperlink"/>
            <w:rFonts w:cs="Arial"/>
          </w:rPr>
          <w:t>42 CFR 447.15</w:t>
        </w:r>
      </w:hyperlink>
      <w:r w:rsidRPr="00235E02">
        <w:rPr>
          <w:rFonts w:cs="Arial"/>
        </w:rPr>
        <w:t>), the state must limit participation in the Medicaid program to only providers who accept the Medicaid state payment and client participation as payment in full.</w:t>
      </w:r>
    </w:p>
    <w:p w14:paraId="414D223F" w14:textId="77777777" w:rsidR="00046A18" w:rsidRPr="00235E02" w:rsidRDefault="00046A18" w:rsidP="00046A18">
      <w:pPr>
        <w:pStyle w:val="NormalWeb"/>
        <w:rPr>
          <w:rFonts w:ascii="Calibri" w:hAnsi="Calibri" w:cs="Arial"/>
          <w:b/>
          <w:sz w:val="22"/>
          <w:szCs w:val="22"/>
        </w:rPr>
      </w:pPr>
    </w:p>
    <w:p w14:paraId="4727A942" w14:textId="77777777" w:rsidR="00046A18" w:rsidRPr="00235E02" w:rsidRDefault="00046A18" w:rsidP="00046A18">
      <w:pPr>
        <w:pStyle w:val="NormalWeb"/>
        <w:rPr>
          <w:rFonts w:ascii="Calibri" w:hAnsi="Calibri" w:cs="Arial"/>
          <w:b/>
          <w:sz w:val="22"/>
          <w:szCs w:val="22"/>
        </w:rPr>
      </w:pPr>
      <w:r w:rsidRPr="00235E02">
        <w:rPr>
          <w:rFonts w:ascii="Calibri" w:hAnsi="Calibri" w:cs="Arial"/>
          <w:b/>
          <w:sz w:val="22"/>
          <w:szCs w:val="22"/>
        </w:rPr>
        <w:t>Supplementation for services or items</w:t>
      </w:r>
    </w:p>
    <w:p w14:paraId="57952D61" w14:textId="77777777" w:rsidR="00046A18" w:rsidRPr="00235E02" w:rsidRDefault="00046A18" w:rsidP="00046A18">
      <w:pPr>
        <w:rPr>
          <w:rFonts w:cs="Arial"/>
        </w:rPr>
      </w:pPr>
    </w:p>
    <w:p w14:paraId="10FACB5E" w14:textId="77777777" w:rsidR="00046A18" w:rsidRPr="00235E02" w:rsidRDefault="00046A18" w:rsidP="00046A18">
      <w:pPr>
        <w:rPr>
          <w:rFonts w:cs="Arial"/>
        </w:rPr>
      </w:pPr>
      <w:r w:rsidRPr="00235E02">
        <w:rPr>
          <w:rFonts w:cs="Arial"/>
        </w:rPr>
        <w:t xml:space="preserve">The AFH, AL, ARC, ESF, or EARC contractor </w:t>
      </w:r>
      <w:r w:rsidRPr="00235E02">
        <w:rPr>
          <w:rFonts w:cs="Arial"/>
          <w:b/>
        </w:rPr>
        <w:t>may not</w:t>
      </w:r>
      <w:r w:rsidRPr="00235E02">
        <w:rPr>
          <w:rFonts w:cs="Arial"/>
        </w:rPr>
        <w:t xml:space="preserve"> request supplemental payment of a Medicaid recipient's daily rate for services or items that are covered in the daily rate, and the contractor is required to provide:</w:t>
      </w:r>
    </w:p>
    <w:p w14:paraId="0058828F" w14:textId="77777777" w:rsidR="00046A18" w:rsidRPr="00235E02" w:rsidRDefault="00046A18" w:rsidP="00046A18">
      <w:pPr>
        <w:rPr>
          <w:rFonts w:cs="Arial"/>
        </w:rPr>
      </w:pPr>
    </w:p>
    <w:p w14:paraId="5E955E45" w14:textId="52091665" w:rsidR="00046A18" w:rsidRPr="007E3255" w:rsidRDefault="00046A18" w:rsidP="008A3AAB">
      <w:pPr>
        <w:pStyle w:val="ListParagraph"/>
        <w:numPr>
          <w:ilvl w:val="0"/>
          <w:numId w:val="15"/>
        </w:numPr>
        <w:spacing w:after="200" w:line="276" w:lineRule="auto"/>
        <w:jc w:val="both"/>
        <w:rPr>
          <w:rFonts w:cs="Arial"/>
        </w:rPr>
      </w:pPr>
      <w:r w:rsidRPr="00235E02">
        <w:rPr>
          <w:rFonts w:cs="Arial"/>
        </w:rPr>
        <w:t xml:space="preserve">Under licensing </w:t>
      </w:r>
      <w:hyperlink r:id="rId94" w:history="1">
        <w:r w:rsidRPr="00235E02">
          <w:rPr>
            <w:rStyle w:val="Hyperlink"/>
            <w:rFonts w:eastAsia="Times New Roman" w:cs="Arial"/>
          </w:rPr>
          <w:t>Chapter 388-76 WAC</w:t>
        </w:r>
      </w:hyperlink>
      <w:r w:rsidRPr="00820CFB">
        <w:rPr>
          <w:rStyle w:val="Hyperlink"/>
          <w:rFonts w:eastAsia="Times New Roman" w:cs="Arial"/>
          <w:color w:val="auto"/>
          <w:u w:val="none"/>
        </w:rPr>
        <w:t>,</w:t>
      </w:r>
      <w:r w:rsidRPr="00235E02">
        <w:rPr>
          <w:rFonts w:cs="Arial"/>
        </w:rPr>
        <w:t xml:space="preserve"> </w:t>
      </w:r>
      <w:hyperlink r:id="rId95" w:history="1">
        <w:r w:rsidRPr="00235E02">
          <w:rPr>
            <w:rStyle w:val="Hyperlink"/>
            <w:rFonts w:eastAsia="Times New Roman" w:cs="Arial"/>
          </w:rPr>
          <w:t>Chapter 388-78A WAC</w:t>
        </w:r>
      </w:hyperlink>
      <w:r w:rsidRPr="00820CFB">
        <w:rPr>
          <w:rStyle w:val="Hyperlink"/>
          <w:rFonts w:eastAsia="Times New Roman" w:cs="Arial"/>
          <w:color w:val="auto"/>
          <w:u w:val="none"/>
        </w:rPr>
        <w:t xml:space="preserve">, </w:t>
      </w:r>
      <w:r w:rsidR="00E62D7A" w:rsidRPr="00C71B40">
        <w:rPr>
          <w:rFonts w:cs="Arial"/>
          <w:color w:val="0070C0"/>
        </w:rPr>
        <w:t>Chapter 388-107 WAC</w:t>
      </w:r>
      <w:r w:rsidRPr="00820CFB">
        <w:rPr>
          <w:rStyle w:val="Hyperlink"/>
          <w:rFonts w:eastAsia="Times New Roman" w:cs="Arial"/>
          <w:color w:val="auto"/>
          <w:u w:val="none"/>
        </w:rPr>
        <w:t>,</w:t>
      </w:r>
      <w:r w:rsidRPr="00235E02">
        <w:rPr>
          <w:rFonts w:cs="Arial"/>
        </w:rPr>
        <w:t xml:space="preserve">  and/or</w:t>
      </w:r>
    </w:p>
    <w:p w14:paraId="234E715C" w14:textId="77777777" w:rsidR="00046A18" w:rsidRPr="007E3255" w:rsidRDefault="00046A18" w:rsidP="008A3AAB">
      <w:pPr>
        <w:pStyle w:val="ListParagraph"/>
        <w:numPr>
          <w:ilvl w:val="0"/>
          <w:numId w:val="15"/>
        </w:numPr>
        <w:spacing w:after="200" w:line="276" w:lineRule="auto"/>
        <w:jc w:val="both"/>
        <w:rPr>
          <w:rFonts w:cs="Arial"/>
        </w:rPr>
      </w:pPr>
      <w:r w:rsidRPr="00235E02">
        <w:rPr>
          <w:rFonts w:cs="Arial"/>
        </w:rPr>
        <w:t xml:space="preserve">In accordance with his or her contract </w:t>
      </w:r>
      <w:hyperlink r:id="rId96" w:history="1">
        <w:r w:rsidRPr="00235E02">
          <w:rPr>
            <w:rStyle w:val="Hyperlink"/>
            <w:rFonts w:cs="Arial"/>
          </w:rPr>
          <w:t>Chapter 388-</w:t>
        </w:r>
        <w:r w:rsidR="007E3255" w:rsidRPr="00235E02">
          <w:rPr>
            <w:rStyle w:val="Hyperlink"/>
            <w:rFonts w:cs="Arial"/>
          </w:rPr>
          <w:t>110 WAC</w:t>
        </w:r>
      </w:hyperlink>
      <w:r w:rsidRPr="00235E02">
        <w:rPr>
          <w:rStyle w:val="breadcrumbclass"/>
        </w:rPr>
        <w:t xml:space="preserve">  </w:t>
      </w:r>
      <w:r w:rsidRPr="00235E02">
        <w:rPr>
          <w:rFonts w:cs="Arial"/>
        </w:rPr>
        <w:t xml:space="preserve">with the department; and </w:t>
      </w:r>
    </w:p>
    <w:p w14:paraId="135F94B1" w14:textId="77777777" w:rsidR="00046A18" w:rsidRPr="00235E02" w:rsidRDefault="00046A18" w:rsidP="008A3AAB">
      <w:pPr>
        <w:pStyle w:val="ListParagraph"/>
        <w:numPr>
          <w:ilvl w:val="0"/>
          <w:numId w:val="15"/>
        </w:numPr>
        <w:spacing w:after="200" w:line="276" w:lineRule="auto"/>
        <w:jc w:val="both"/>
        <w:rPr>
          <w:rFonts w:cs="Arial"/>
        </w:rPr>
      </w:pPr>
      <w:r w:rsidRPr="00235E02">
        <w:rPr>
          <w:rFonts w:cs="Arial"/>
        </w:rPr>
        <w:t>As outlined in the resident’s CARE plan.</w:t>
      </w:r>
    </w:p>
    <w:p w14:paraId="54D7FB9A" w14:textId="77777777" w:rsidR="00046A18" w:rsidRPr="00235E02" w:rsidRDefault="00046A18" w:rsidP="00046A18">
      <w:pPr>
        <w:pStyle w:val="NormalWeb"/>
        <w:rPr>
          <w:rFonts w:ascii="Calibri" w:hAnsi="Calibri" w:cs="Arial"/>
          <w:b/>
          <w:sz w:val="22"/>
          <w:szCs w:val="22"/>
        </w:rPr>
      </w:pPr>
      <w:r w:rsidRPr="00235E02">
        <w:rPr>
          <w:rFonts w:ascii="Calibri" w:hAnsi="Calibri" w:cs="Arial"/>
          <w:b/>
          <w:sz w:val="22"/>
          <w:szCs w:val="22"/>
        </w:rPr>
        <w:lastRenderedPageBreak/>
        <w:t>Supplementation for a unit or bedroom</w:t>
      </w:r>
    </w:p>
    <w:p w14:paraId="7CDC30B6" w14:textId="77777777" w:rsidR="00046A18" w:rsidRPr="00235E02" w:rsidRDefault="00046A18" w:rsidP="00046A18">
      <w:pPr>
        <w:pStyle w:val="NormalWeb"/>
        <w:rPr>
          <w:rFonts w:ascii="Calibri" w:hAnsi="Calibri" w:cs="Arial"/>
          <w:sz w:val="22"/>
          <w:szCs w:val="22"/>
        </w:rPr>
      </w:pPr>
    </w:p>
    <w:p w14:paraId="2645BA4B" w14:textId="31BF78F0" w:rsidR="004942EF" w:rsidRPr="00235E02" w:rsidRDefault="00046A18" w:rsidP="00046A18">
      <w:pPr>
        <w:pStyle w:val="NormalWeb"/>
        <w:rPr>
          <w:rFonts w:ascii="Calibri" w:hAnsi="Calibri" w:cs="Arial"/>
          <w:sz w:val="22"/>
          <w:szCs w:val="22"/>
        </w:rPr>
      </w:pPr>
      <w:r w:rsidRPr="00235E02">
        <w:rPr>
          <w:rFonts w:ascii="Calibri" w:hAnsi="Calibri" w:cs="Arial"/>
          <w:sz w:val="22"/>
          <w:szCs w:val="22"/>
        </w:rPr>
        <w:t xml:space="preserve">When a contractor only has one type of unit or all private bedrooms, the </w:t>
      </w:r>
      <w:r w:rsidR="007E3255" w:rsidRPr="00235E02">
        <w:rPr>
          <w:rFonts w:ascii="Calibri" w:hAnsi="Calibri" w:cs="Arial"/>
          <w:sz w:val="22"/>
          <w:szCs w:val="22"/>
        </w:rPr>
        <w:t>provider may</w:t>
      </w:r>
      <w:r w:rsidRPr="00235E02">
        <w:rPr>
          <w:rFonts w:ascii="Calibri" w:hAnsi="Calibri" w:cs="Arial"/>
          <w:sz w:val="22"/>
          <w:szCs w:val="22"/>
        </w:rPr>
        <w:t xml:space="preserve"> not request supplementation from the Medicaid applicant/resident or a third party, unless the unit or private bedroom has an amenity that some or </w:t>
      </w:r>
      <w:r w:rsidR="00820CFB" w:rsidRPr="00235E02">
        <w:rPr>
          <w:rFonts w:ascii="Calibri" w:hAnsi="Calibri" w:cs="Arial"/>
          <w:sz w:val="22"/>
          <w:szCs w:val="22"/>
        </w:rPr>
        <w:t>all</w:t>
      </w:r>
      <w:r w:rsidRPr="00235E02">
        <w:rPr>
          <w:rFonts w:ascii="Calibri" w:hAnsi="Calibri" w:cs="Arial"/>
          <w:sz w:val="22"/>
          <w:szCs w:val="22"/>
        </w:rPr>
        <w:t xml:space="preserve"> the other units or private bedrooms lack e.g., a bathroom in the private bedroom, a view unit, etc.</w:t>
      </w:r>
    </w:p>
    <w:p w14:paraId="5C08929B" w14:textId="77777777" w:rsidR="004942EF" w:rsidRPr="00235E02" w:rsidRDefault="004942EF" w:rsidP="00046A18">
      <w:pPr>
        <w:pStyle w:val="NormalWeb"/>
        <w:rPr>
          <w:rFonts w:ascii="Calibri" w:hAnsi="Calibri" w:cs="Arial"/>
          <w:sz w:val="22"/>
          <w:szCs w:val="22"/>
        </w:rPr>
      </w:pPr>
    </w:p>
    <w:p w14:paraId="4FED2976" w14:textId="77777777" w:rsidR="001C1AF6" w:rsidRPr="00235E02" w:rsidRDefault="004942EF" w:rsidP="001C1AF6">
      <w:pPr>
        <w:pStyle w:val="NormalWeb"/>
        <w:rPr>
          <w:rFonts w:ascii="Calibri" w:hAnsi="Calibri" w:cs="Arial"/>
          <w:sz w:val="22"/>
          <w:szCs w:val="22"/>
        </w:rPr>
      </w:pPr>
      <w:r w:rsidRPr="00235E02">
        <w:rPr>
          <w:rFonts w:ascii="Calibri" w:hAnsi="Calibri" w:cs="Arial"/>
          <w:sz w:val="22"/>
          <w:szCs w:val="22"/>
        </w:rPr>
        <w:t>A facility cannot request supplementation for a private room when the room is on</w:t>
      </w:r>
      <w:r w:rsidR="001C1AF6" w:rsidRPr="00235E02">
        <w:rPr>
          <w:rFonts w:ascii="Calibri" w:hAnsi="Calibri" w:cs="Arial"/>
          <w:sz w:val="22"/>
          <w:szCs w:val="22"/>
        </w:rPr>
        <w:t xml:space="preserve">ly large enough for one person. </w:t>
      </w:r>
    </w:p>
    <w:p w14:paraId="585C75F2" w14:textId="77777777" w:rsidR="00097332" w:rsidRPr="00235E02" w:rsidRDefault="00097332" w:rsidP="001C1AF6">
      <w:pPr>
        <w:pStyle w:val="NormalWeb"/>
        <w:rPr>
          <w:rFonts w:ascii="Calibri" w:hAnsi="Calibri" w:cs="Arial"/>
          <w:sz w:val="22"/>
          <w:szCs w:val="22"/>
        </w:rPr>
      </w:pPr>
    </w:p>
    <w:p w14:paraId="6E25BC33" w14:textId="77777777" w:rsidR="00097332" w:rsidRPr="00235E02" w:rsidRDefault="00097332" w:rsidP="001C1AF6">
      <w:pPr>
        <w:pStyle w:val="NormalWeb"/>
        <w:rPr>
          <w:rFonts w:ascii="Calibri" w:hAnsi="Calibri" w:cs="Arial"/>
          <w:sz w:val="22"/>
          <w:szCs w:val="22"/>
        </w:rPr>
      </w:pPr>
      <w:r w:rsidRPr="00235E02">
        <w:rPr>
          <w:rFonts w:ascii="Calibri" w:hAnsi="Calibri" w:cs="Arial"/>
          <w:sz w:val="22"/>
          <w:szCs w:val="22"/>
        </w:rPr>
        <w:t xml:space="preserve">Adult Family Homes are required to provide a minimum of 80 square feet for single occupancy rooms.  Double occupancy rooms must be at least 120 square feet.  More information on bedroom space in Adult Family Homes can be found in </w:t>
      </w:r>
      <w:hyperlink r:id="rId97" w:history="1">
        <w:r w:rsidRPr="00235E02">
          <w:rPr>
            <w:rStyle w:val="Hyperlink"/>
            <w:rFonts w:ascii="Calibri" w:hAnsi="Calibri" w:cs="Arial"/>
            <w:sz w:val="22"/>
            <w:szCs w:val="22"/>
          </w:rPr>
          <w:t>WAC 388-76-10690</w:t>
        </w:r>
      </w:hyperlink>
      <w:r w:rsidR="00BA36EE" w:rsidRPr="00235E02">
        <w:rPr>
          <w:rFonts w:ascii="Calibri" w:hAnsi="Calibri" w:cs="Arial"/>
          <w:sz w:val="22"/>
          <w:szCs w:val="22"/>
        </w:rPr>
        <w:t>.</w:t>
      </w:r>
    </w:p>
    <w:p w14:paraId="38B1D0F6" w14:textId="77777777" w:rsidR="00097332" w:rsidRPr="00235E02" w:rsidRDefault="00097332" w:rsidP="001C1AF6">
      <w:pPr>
        <w:pStyle w:val="NormalWeb"/>
        <w:rPr>
          <w:rFonts w:ascii="Calibri" w:hAnsi="Calibri" w:cs="Arial"/>
          <w:sz w:val="22"/>
          <w:szCs w:val="22"/>
        </w:rPr>
      </w:pPr>
    </w:p>
    <w:p w14:paraId="18AA3E84" w14:textId="77777777" w:rsidR="00097332" w:rsidRPr="00235E02" w:rsidRDefault="00287804" w:rsidP="001C1AF6">
      <w:pPr>
        <w:pStyle w:val="NormalWeb"/>
        <w:rPr>
          <w:rFonts w:ascii="Calibri" w:hAnsi="Calibri" w:cs="Arial"/>
          <w:sz w:val="22"/>
          <w:szCs w:val="22"/>
        </w:rPr>
      </w:pPr>
      <w:r w:rsidRPr="00235E02">
        <w:rPr>
          <w:rFonts w:ascii="Calibri" w:hAnsi="Calibri" w:cs="Arial"/>
          <w:sz w:val="22"/>
          <w:szCs w:val="22"/>
        </w:rPr>
        <w:t xml:space="preserve">Sleeping rooms within EARCs and ARCs must be no less than 80 square feet for a </w:t>
      </w:r>
      <w:r w:rsidR="007E3255" w:rsidRPr="00235E02">
        <w:rPr>
          <w:rFonts w:ascii="Calibri" w:hAnsi="Calibri" w:cs="Arial"/>
          <w:sz w:val="22"/>
          <w:szCs w:val="22"/>
        </w:rPr>
        <w:t>one-person</w:t>
      </w:r>
      <w:r w:rsidRPr="00235E02">
        <w:rPr>
          <w:rFonts w:ascii="Calibri" w:hAnsi="Calibri" w:cs="Arial"/>
          <w:sz w:val="22"/>
          <w:szCs w:val="22"/>
        </w:rPr>
        <w:t xml:space="preserve"> room and no less than 70 square feet</w:t>
      </w:r>
      <w:r w:rsidR="001C40E3">
        <w:rPr>
          <w:rFonts w:ascii="Calibri" w:hAnsi="Calibri" w:cs="Arial"/>
          <w:sz w:val="22"/>
          <w:szCs w:val="22"/>
        </w:rPr>
        <w:t xml:space="preserve"> per person</w:t>
      </w:r>
      <w:r w:rsidRPr="00235E02">
        <w:rPr>
          <w:rFonts w:ascii="Calibri" w:hAnsi="Calibri" w:cs="Arial"/>
          <w:sz w:val="22"/>
          <w:szCs w:val="22"/>
        </w:rPr>
        <w:t xml:space="preserve"> for a </w:t>
      </w:r>
      <w:r w:rsidR="007E3255" w:rsidRPr="00235E02">
        <w:rPr>
          <w:rFonts w:ascii="Calibri" w:hAnsi="Calibri" w:cs="Arial"/>
          <w:sz w:val="22"/>
          <w:szCs w:val="22"/>
        </w:rPr>
        <w:t>two-person</w:t>
      </w:r>
      <w:r w:rsidRPr="00235E02">
        <w:rPr>
          <w:rFonts w:ascii="Calibri" w:hAnsi="Calibri" w:cs="Arial"/>
          <w:sz w:val="22"/>
          <w:szCs w:val="22"/>
        </w:rPr>
        <w:t xml:space="preserve"> room.  Private units within an ALF must be a minimum of 220 square feet. More information on Resident Units can be found in </w:t>
      </w:r>
      <w:hyperlink r:id="rId98" w:history="1">
        <w:r w:rsidRPr="00235E02">
          <w:rPr>
            <w:rStyle w:val="Hyperlink"/>
            <w:rFonts w:ascii="Calibri" w:hAnsi="Calibri" w:cs="Arial"/>
            <w:sz w:val="22"/>
            <w:szCs w:val="22"/>
          </w:rPr>
          <w:t>WAC 388-78A-3010</w:t>
        </w:r>
      </w:hyperlink>
      <w:r w:rsidRPr="00235E02">
        <w:rPr>
          <w:rFonts w:ascii="Calibri" w:hAnsi="Calibri" w:cs="Arial"/>
          <w:sz w:val="22"/>
          <w:szCs w:val="22"/>
        </w:rPr>
        <w:t>.</w:t>
      </w:r>
    </w:p>
    <w:p w14:paraId="562D1CED" w14:textId="77777777" w:rsidR="00046A18" w:rsidRPr="00235E02" w:rsidRDefault="00046A18" w:rsidP="00046A18">
      <w:pPr>
        <w:rPr>
          <w:rFonts w:cs="Arial"/>
          <w:b/>
        </w:rPr>
      </w:pPr>
    </w:p>
    <w:p w14:paraId="1BBB9B2C" w14:textId="77777777" w:rsidR="00046A18" w:rsidRPr="00235E02" w:rsidRDefault="00046A18" w:rsidP="00046A18">
      <w:pPr>
        <w:rPr>
          <w:rFonts w:cs="Arial"/>
          <w:b/>
        </w:rPr>
      </w:pPr>
      <w:r w:rsidRPr="00235E02">
        <w:rPr>
          <w:rFonts w:cs="Arial"/>
          <w:b/>
        </w:rPr>
        <w:t>When a contractor may request supplemental payment</w:t>
      </w:r>
    </w:p>
    <w:p w14:paraId="073CB01E" w14:textId="77777777" w:rsidR="00046A18" w:rsidRPr="00235E02" w:rsidRDefault="00046A18" w:rsidP="00046A18">
      <w:pPr>
        <w:rPr>
          <w:rFonts w:cs="Arial"/>
          <w:b/>
        </w:rPr>
      </w:pPr>
    </w:p>
    <w:p w14:paraId="3E3D2D2A" w14:textId="28C1C084" w:rsidR="00046A18" w:rsidRPr="00235E02" w:rsidRDefault="00046A18" w:rsidP="008A3AAB">
      <w:pPr>
        <w:pStyle w:val="ListParagraph"/>
        <w:numPr>
          <w:ilvl w:val="0"/>
          <w:numId w:val="16"/>
        </w:numPr>
        <w:spacing w:after="240" w:line="276" w:lineRule="auto"/>
        <w:rPr>
          <w:rFonts w:cs="Arial"/>
        </w:rPr>
      </w:pPr>
      <w:r w:rsidRPr="00235E02">
        <w:rPr>
          <w:rFonts w:cs="Arial"/>
        </w:rPr>
        <w:t>Before a contractor may request supplemental payments for items </w:t>
      </w:r>
      <w:r w:rsidRPr="00235E02">
        <w:rPr>
          <w:rFonts w:cs="Arial"/>
          <w:b/>
        </w:rPr>
        <w:t>not covered in the Medicaid</w:t>
      </w:r>
      <w:r w:rsidRPr="00235E02">
        <w:rPr>
          <w:rFonts w:cs="Arial"/>
        </w:rPr>
        <w:t xml:space="preserve"> </w:t>
      </w:r>
      <w:r w:rsidRPr="00235E02">
        <w:rPr>
          <w:rFonts w:cs="Arial"/>
          <w:b/>
        </w:rPr>
        <w:t>rate</w:t>
      </w:r>
      <w:r w:rsidRPr="00235E02">
        <w:rPr>
          <w:rFonts w:cs="Arial"/>
        </w:rPr>
        <w:t xml:space="preserve">, the contractor must have a supplemental payment policy that has been given to all applicants at admittance and to current residents. The policy must be in accordance with </w:t>
      </w:r>
      <w:hyperlink r:id="rId99" w:history="1">
        <w:r w:rsidRPr="00235E02">
          <w:rPr>
            <w:rStyle w:val="Hyperlink"/>
            <w:rFonts w:cs="Arial"/>
          </w:rPr>
          <w:t>WAC 388-105-0050</w:t>
        </w:r>
      </w:hyperlink>
      <w:r w:rsidRPr="00235E02">
        <w:rPr>
          <w:rFonts w:cs="Arial"/>
        </w:rPr>
        <w:t xml:space="preserve"> and </w:t>
      </w:r>
      <w:hyperlink r:id="rId100" w:history="1">
        <w:r w:rsidR="00827E62">
          <w:rPr>
            <w:rStyle w:val="Hyperlink"/>
            <w:rFonts w:cs="Arial"/>
          </w:rPr>
          <w:t>WAC 388-105-0055</w:t>
        </w:r>
      </w:hyperlink>
      <w:r w:rsidRPr="00235E02">
        <w:rPr>
          <w:rFonts w:cs="Arial"/>
        </w:rPr>
        <w:t xml:space="preserve"> and must follow the department contract per </w:t>
      </w:r>
      <w:hyperlink r:id="rId101" w:history="1">
        <w:r w:rsidRPr="00235E02">
          <w:rPr>
            <w:rStyle w:val="Hyperlink"/>
            <w:rFonts w:cs="Arial"/>
          </w:rPr>
          <w:t>WAC 388-76-10205</w:t>
        </w:r>
      </w:hyperlink>
      <w:r w:rsidRPr="00235E02">
        <w:rPr>
          <w:rFonts w:cs="Arial"/>
        </w:rPr>
        <w:t xml:space="preserve"> and </w:t>
      </w:r>
      <w:hyperlink r:id="rId102" w:history="1">
        <w:r w:rsidRPr="00235E02">
          <w:rPr>
            <w:rStyle w:val="Hyperlink"/>
            <w:rFonts w:cs="Arial"/>
          </w:rPr>
          <w:t>WAC 388-105-0050</w:t>
        </w:r>
      </w:hyperlink>
      <w:r w:rsidRPr="00235E02">
        <w:rPr>
          <w:rFonts w:cs="Arial"/>
        </w:rPr>
        <w:t xml:space="preserve">. The Contractor may not request supplemental payment of a Medicaid recipient's daily rate for services, items covered by the Medicaid daily rate, move-in fees, and/or refundable or non-refundable deposits, in accordance with </w:t>
      </w:r>
      <w:hyperlink r:id="rId103" w:history="1">
        <w:r w:rsidR="00C00B4C">
          <w:rPr>
            <w:rStyle w:val="Hyperlink"/>
            <w:rFonts w:cs="Arial"/>
          </w:rPr>
          <w:t>Chapter 388-76 WAC</w:t>
        </w:r>
      </w:hyperlink>
      <w:r w:rsidRPr="00235E02">
        <w:rPr>
          <w:rFonts w:cs="Arial"/>
        </w:rPr>
        <w:t xml:space="preserve">, </w:t>
      </w:r>
      <w:hyperlink r:id="rId104" w:history="1">
        <w:r w:rsidRPr="00235E02">
          <w:rPr>
            <w:rStyle w:val="Hyperlink"/>
            <w:rFonts w:cs="Arial"/>
          </w:rPr>
          <w:t>RCW 70.129.030</w:t>
        </w:r>
        <w:r w:rsidR="00431743" w:rsidRPr="00431743">
          <w:rPr>
            <w:rStyle w:val="Hyperlink"/>
            <w:rFonts w:cs="Arial"/>
            <w:u w:val="none"/>
          </w:rPr>
          <w:t xml:space="preserve"> </w:t>
        </w:r>
        <w:r w:rsidRPr="00DF5684">
          <w:rPr>
            <w:rStyle w:val="Hyperlink"/>
            <w:rFonts w:cs="Arial"/>
            <w:color w:val="auto"/>
            <w:u w:val="none"/>
          </w:rPr>
          <w:t>(4),</w:t>
        </w:r>
      </w:hyperlink>
      <w:r w:rsidRPr="00235E02">
        <w:rPr>
          <w:rFonts w:cs="Arial"/>
        </w:rPr>
        <w:t xml:space="preserve"> </w:t>
      </w:r>
      <w:hyperlink r:id="rId105" w:history="1">
        <w:r w:rsidRPr="00235E02">
          <w:rPr>
            <w:rStyle w:val="Hyperlink"/>
            <w:rFonts w:cs="Arial"/>
          </w:rPr>
          <w:t>RCW 74.39A.901</w:t>
        </w:r>
      </w:hyperlink>
      <w:r w:rsidRPr="00235E02">
        <w:rPr>
          <w:rFonts w:cs="Arial"/>
        </w:rPr>
        <w:t xml:space="preserve">, this Contract, and the </w:t>
      </w:r>
      <w:r w:rsidRPr="00235E02">
        <w:rPr>
          <w:rFonts w:cs="Arial"/>
          <w:iCs/>
          <w:kern w:val="32"/>
        </w:rPr>
        <w:t>Client</w:t>
      </w:r>
      <w:r w:rsidRPr="00235E02">
        <w:rPr>
          <w:rFonts w:cs="Arial"/>
        </w:rPr>
        <w:t>’s NCP.</w:t>
      </w:r>
    </w:p>
    <w:p w14:paraId="4BFA7BEC" w14:textId="77777777" w:rsidR="00CC5E51" w:rsidRPr="00235E02" w:rsidRDefault="00CC5E51" w:rsidP="00CC5E51">
      <w:pPr>
        <w:pStyle w:val="ListParagraph"/>
        <w:numPr>
          <w:ilvl w:val="0"/>
          <w:numId w:val="0"/>
        </w:numPr>
        <w:spacing w:after="240" w:line="276" w:lineRule="auto"/>
        <w:ind w:left="720"/>
        <w:rPr>
          <w:rFonts w:cs="Arial"/>
        </w:rPr>
      </w:pPr>
    </w:p>
    <w:p w14:paraId="6370FA81" w14:textId="4FCBEC36" w:rsidR="00046A18" w:rsidRPr="00235E02" w:rsidRDefault="00046A18" w:rsidP="00323EDC">
      <w:pPr>
        <w:pStyle w:val="ListParagraph"/>
        <w:numPr>
          <w:ilvl w:val="0"/>
          <w:numId w:val="16"/>
        </w:numPr>
        <w:spacing w:line="276" w:lineRule="auto"/>
        <w:rPr>
          <w:rFonts w:cs="Arial"/>
        </w:rPr>
      </w:pPr>
      <w:r w:rsidRPr="00235E02">
        <w:rPr>
          <w:rFonts w:cs="Arial"/>
        </w:rPr>
        <w:t xml:space="preserve">The Contractor must disclose in the Admission Agreement per </w:t>
      </w:r>
      <w:hyperlink r:id="rId106" w:history="1">
        <w:r w:rsidRPr="00235E02">
          <w:rPr>
            <w:rStyle w:val="Hyperlink"/>
            <w:rFonts w:cs="Arial"/>
          </w:rPr>
          <w:t>WAC 388-76-10540</w:t>
        </w:r>
      </w:hyperlink>
      <w:r w:rsidRPr="00235E02">
        <w:rPr>
          <w:rFonts w:cs="Arial"/>
        </w:rPr>
        <w:t xml:space="preserve"> and the ‘Policy on accepting Medicaid as a payment source</w:t>
      </w:r>
      <w:r w:rsidR="005A7425">
        <w:rPr>
          <w:rFonts w:cs="Arial"/>
        </w:rPr>
        <w:t>’</w:t>
      </w:r>
      <w:r w:rsidRPr="00235E02">
        <w:rPr>
          <w:rFonts w:cs="Arial"/>
        </w:rPr>
        <w:t xml:space="preserve"> </w:t>
      </w:r>
      <w:hyperlink r:id="rId107" w:history="1">
        <w:r w:rsidRPr="00235E02">
          <w:rPr>
            <w:rStyle w:val="Hyperlink"/>
            <w:rFonts w:cs="Arial"/>
          </w:rPr>
          <w:t>WAC 388-76-10522</w:t>
        </w:r>
      </w:hyperlink>
      <w:r w:rsidRPr="00235E02">
        <w:rPr>
          <w:rFonts w:cs="Arial"/>
        </w:rPr>
        <w:t xml:space="preserve">, any changes that could occur if a resident becomes eligible for Medicaid funding. The Contractor shall refund to the Client, on a prorated basis, the amount prepaid for care of that Client </w:t>
      </w:r>
      <w:r w:rsidR="008559CB" w:rsidRPr="00235E02">
        <w:rPr>
          <w:rFonts w:cs="Arial"/>
        </w:rPr>
        <w:t>if</w:t>
      </w:r>
      <w:r w:rsidRPr="00235E02">
        <w:rPr>
          <w:rFonts w:cs="Arial"/>
        </w:rPr>
        <w:t xml:space="preserve"> the Client becomes eligible for Medicaid funding or moves out of the home before the end of the month.</w:t>
      </w:r>
    </w:p>
    <w:p w14:paraId="09FABF06" w14:textId="77777777" w:rsidR="00553998" w:rsidRDefault="00553998" w:rsidP="00553998">
      <w:pPr>
        <w:pStyle w:val="ListParagraph"/>
        <w:numPr>
          <w:ilvl w:val="0"/>
          <w:numId w:val="0"/>
        </w:numPr>
        <w:spacing w:line="276" w:lineRule="auto"/>
        <w:ind w:left="720"/>
        <w:rPr>
          <w:rFonts w:cs="Arial"/>
        </w:rPr>
      </w:pPr>
    </w:p>
    <w:p w14:paraId="3F8B2435" w14:textId="47CFCD10" w:rsidR="00046A18" w:rsidRDefault="00046A18" w:rsidP="00553998">
      <w:pPr>
        <w:pStyle w:val="ListParagraph"/>
        <w:numPr>
          <w:ilvl w:val="0"/>
          <w:numId w:val="16"/>
        </w:numPr>
        <w:spacing w:line="276" w:lineRule="auto"/>
        <w:rPr>
          <w:rFonts w:cs="Arial"/>
        </w:rPr>
      </w:pPr>
      <w:r w:rsidRPr="00235E02">
        <w:rPr>
          <w:rFonts w:cs="Arial"/>
        </w:rPr>
        <w:t>If a family member or friend purchases additional items or services through the contractor that are not provided for under the Medicaid contract, he or she must pay the Contractor directly to avoid jeopardizing the resident’s financial eligibility.</w:t>
      </w:r>
    </w:p>
    <w:p w14:paraId="07BBD670" w14:textId="77777777" w:rsidR="00553998" w:rsidRPr="00235E02" w:rsidRDefault="00553998" w:rsidP="00553998">
      <w:pPr>
        <w:pStyle w:val="ListParagraph"/>
        <w:numPr>
          <w:ilvl w:val="0"/>
          <w:numId w:val="0"/>
        </w:numPr>
        <w:spacing w:line="276" w:lineRule="auto"/>
        <w:ind w:left="720"/>
        <w:rPr>
          <w:rFonts w:cs="Arial"/>
        </w:rPr>
      </w:pPr>
    </w:p>
    <w:p w14:paraId="57F8EA68" w14:textId="381965D3" w:rsidR="00046A18" w:rsidRPr="00593D5B" w:rsidRDefault="00046A18" w:rsidP="00553998">
      <w:pPr>
        <w:pStyle w:val="NormalWeb"/>
        <w:numPr>
          <w:ilvl w:val="0"/>
          <w:numId w:val="16"/>
        </w:numPr>
        <w:spacing w:line="276" w:lineRule="auto"/>
        <w:rPr>
          <w:rFonts w:ascii="Calibri" w:hAnsi="Calibri" w:cs="Arial"/>
          <w:sz w:val="22"/>
          <w:szCs w:val="22"/>
        </w:rPr>
      </w:pPr>
      <w:r w:rsidRPr="00593D5B">
        <w:rPr>
          <w:rFonts w:ascii="Calibri" w:hAnsi="Calibri" w:cs="Arial"/>
          <w:sz w:val="22"/>
          <w:szCs w:val="22"/>
        </w:rPr>
        <w:t>In all cases of supplementation, the contractor is required to notify the department case manager of the additional charges, what they are for, and who is paying them. Violations of the supplementation rules will be reported to the Complaint Resolution Unit</w:t>
      </w:r>
      <w:r w:rsidR="006D7DA7">
        <w:rPr>
          <w:rFonts w:ascii="Calibri" w:hAnsi="Calibri" w:cs="Arial"/>
          <w:sz w:val="22"/>
          <w:szCs w:val="22"/>
        </w:rPr>
        <w:t xml:space="preserve"> (CRU)</w:t>
      </w:r>
      <w:r w:rsidRPr="00593D5B">
        <w:rPr>
          <w:rFonts w:ascii="Calibri" w:hAnsi="Calibri" w:cs="Arial"/>
          <w:sz w:val="22"/>
          <w:szCs w:val="22"/>
        </w:rPr>
        <w:t xml:space="preserve">. The CRU will </w:t>
      </w:r>
      <w:r w:rsidRPr="00593D5B">
        <w:rPr>
          <w:rFonts w:ascii="Calibri" w:hAnsi="Calibri" w:cs="Arial"/>
          <w:sz w:val="22"/>
          <w:szCs w:val="22"/>
        </w:rPr>
        <w:lastRenderedPageBreak/>
        <w:t xml:space="preserve">investigate and refer to the Medicaid Fraud Unit if appropriate. The </w:t>
      </w:r>
      <w:r w:rsidRPr="00593D5B">
        <w:rPr>
          <w:rFonts w:ascii="Calibri" w:eastAsia="Times New Roman" w:hAnsi="Calibri" w:cs="Arial"/>
          <w:color w:val="000000"/>
          <w:kern w:val="24"/>
          <w:sz w:val="22"/>
          <w:szCs w:val="22"/>
        </w:rPr>
        <w:t xml:space="preserve">Complaint Resolution phone number is: </w:t>
      </w:r>
      <w:r w:rsidRPr="00593D5B">
        <w:rPr>
          <w:rFonts w:ascii="Calibri" w:eastAsia="Times New Roman" w:hAnsi="Calibri" w:cs="Arial"/>
          <w:b/>
          <w:bCs/>
          <w:color w:val="000000"/>
          <w:kern w:val="24"/>
          <w:sz w:val="22"/>
          <w:szCs w:val="22"/>
        </w:rPr>
        <w:t>1-800-562-6078</w:t>
      </w:r>
      <w:r w:rsidRPr="00593D5B">
        <w:rPr>
          <w:rFonts w:ascii="Calibri" w:eastAsia="Times New Roman" w:hAnsi="Calibri" w:cs="Arial"/>
          <w:color w:val="000000"/>
          <w:kern w:val="24"/>
          <w:sz w:val="22"/>
          <w:szCs w:val="22"/>
        </w:rPr>
        <w:t>.</w:t>
      </w:r>
    </w:p>
    <w:p w14:paraId="03458841" w14:textId="77777777" w:rsidR="00046A18" w:rsidRPr="00235E02" w:rsidRDefault="00046A18" w:rsidP="00046A18">
      <w:pPr>
        <w:rPr>
          <w:rFonts w:cs="Arial"/>
          <w:b/>
        </w:rPr>
      </w:pPr>
    </w:p>
    <w:p w14:paraId="1D88CB61" w14:textId="77777777" w:rsidR="00046A18" w:rsidRPr="00235E02" w:rsidRDefault="00046A18" w:rsidP="00046A18">
      <w:pPr>
        <w:rPr>
          <w:rFonts w:cs="Arial"/>
          <w:b/>
        </w:rPr>
      </w:pPr>
      <w:r w:rsidRPr="00235E02">
        <w:rPr>
          <w:rFonts w:cs="Arial"/>
          <w:b/>
        </w:rPr>
        <w:t>Examples of supplementation</w:t>
      </w:r>
    </w:p>
    <w:p w14:paraId="23EF10B3" w14:textId="77777777" w:rsidR="00046A18" w:rsidRPr="00235E02" w:rsidRDefault="00046A18" w:rsidP="00046A18">
      <w:pPr>
        <w:rPr>
          <w:rFonts w:cs="Arial"/>
        </w:rPr>
      </w:pPr>
    </w:p>
    <w:p w14:paraId="26AA00C1" w14:textId="77777777" w:rsidR="003F76D3" w:rsidRDefault="00046A18" w:rsidP="00553998">
      <w:pPr>
        <w:pStyle w:val="ListParagraph"/>
        <w:numPr>
          <w:ilvl w:val="0"/>
          <w:numId w:val="13"/>
        </w:numPr>
        <w:spacing w:line="276" w:lineRule="auto"/>
        <w:ind w:left="360"/>
        <w:jc w:val="both"/>
        <w:rPr>
          <w:rFonts w:cs="Arial"/>
        </w:rPr>
      </w:pPr>
      <w:r w:rsidRPr="00235E02">
        <w:rPr>
          <w:rFonts w:cs="Arial"/>
        </w:rPr>
        <w:t>If a residential room is approved by R</w:t>
      </w:r>
      <w:r w:rsidR="0004395E">
        <w:rPr>
          <w:rFonts w:cs="Arial"/>
        </w:rPr>
        <w:t xml:space="preserve">esidential </w:t>
      </w:r>
      <w:r w:rsidRPr="00235E02">
        <w:rPr>
          <w:rFonts w:cs="Arial"/>
        </w:rPr>
        <w:t>C</w:t>
      </w:r>
      <w:r w:rsidR="0004395E">
        <w:rPr>
          <w:rFonts w:cs="Arial"/>
        </w:rPr>
        <w:t xml:space="preserve">are </w:t>
      </w:r>
      <w:r w:rsidRPr="00235E02">
        <w:rPr>
          <w:rFonts w:cs="Arial"/>
        </w:rPr>
        <w:t>S</w:t>
      </w:r>
      <w:r w:rsidR="0004395E">
        <w:rPr>
          <w:rFonts w:cs="Arial"/>
        </w:rPr>
        <w:t>ervices (RCS)</w:t>
      </w:r>
      <w:r w:rsidRPr="00235E02">
        <w:rPr>
          <w:rFonts w:cs="Arial"/>
        </w:rPr>
        <w:t xml:space="preserve"> for double occupancy and a Medicaid resident’s family wants to pay extra for a private room, the contractor can charge extra if the facility has included this in their supplementation payment policy. The exception would be when the facility agreed in the NSA/NCP to provide a private room </w:t>
      </w:r>
      <w:r w:rsidR="00593D5B" w:rsidRPr="00235E02">
        <w:rPr>
          <w:rFonts w:cs="Arial"/>
        </w:rPr>
        <w:t>to</w:t>
      </w:r>
      <w:r w:rsidRPr="00235E02">
        <w:rPr>
          <w:rFonts w:cs="Arial"/>
        </w:rPr>
        <w:t xml:space="preserve"> meet the resident’s needs. If the room is a single occupancy room, the provider is not allowed to charge extra for the room. The extra fee associated with a double occupancy room should be a reasonable amount.  If the resident or family feels it is not a reasonable amount, they should be directed to call the</w:t>
      </w:r>
      <w:r w:rsidR="00A34D22">
        <w:rPr>
          <w:rFonts w:cs="Arial"/>
        </w:rPr>
        <w:t xml:space="preserve"> CRU</w:t>
      </w:r>
      <w:r w:rsidRPr="00235E02">
        <w:rPr>
          <w:rFonts w:cs="Arial"/>
        </w:rPr>
        <w:t xml:space="preserve">. If the family chooses to pay this extra amount, they must pay the provider directly. </w:t>
      </w:r>
    </w:p>
    <w:p w14:paraId="25605FF2" w14:textId="47947DC6" w:rsidR="00046A18" w:rsidRPr="00235E02" w:rsidRDefault="00046A18" w:rsidP="003F76D3">
      <w:pPr>
        <w:pStyle w:val="ListParagraph"/>
        <w:numPr>
          <w:ilvl w:val="0"/>
          <w:numId w:val="0"/>
        </w:numPr>
        <w:spacing w:line="276" w:lineRule="auto"/>
        <w:ind w:left="360"/>
        <w:jc w:val="both"/>
        <w:rPr>
          <w:rFonts w:cs="Arial"/>
        </w:rPr>
      </w:pPr>
      <w:r w:rsidRPr="00235E02">
        <w:rPr>
          <w:rFonts w:cs="Arial"/>
        </w:rPr>
        <w:t xml:space="preserve"> </w:t>
      </w:r>
    </w:p>
    <w:p w14:paraId="243CD362" w14:textId="77777777" w:rsidR="00046A18" w:rsidRDefault="00046A18" w:rsidP="00553998">
      <w:pPr>
        <w:pStyle w:val="ListParagraph"/>
        <w:numPr>
          <w:ilvl w:val="0"/>
          <w:numId w:val="13"/>
        </w:numPr>
        <w:spacing w:line="276" w:lineRule="auto"/>
        <w:ind w:left="360"/>
        <w:rPr>
          <w:rFonts w:cs="Arial"/>
        </w:rPr>
      </w:pPr>
      <w:r w:rsidRPr="00235E02">
        <w:rPr>
          <w:rFonts w:cs="Arial"/>
        </w:rPr>
        <w:t xml:space="preserve">In the case of a Medicaid client who is assigned participation greater than the cost of care, and the individual wishes to use their excess income to purchase additional care and/or services from the provider, the resident can use his own financial resources to hire additional assistance following the same guidelines for supplementation.  The services must be above and beyond what the facility is already contracted to provide for </w:t>
      </w:r>
      <w:r w:rsidRPr="00235E02">
        <w:rPr>
          <w:rFonts w:cs="Arial"/>
          <w:u w:val="single"/>
        </w:rPr>
        <w:t>any</w:t>
      </w:r>
      <w:r w:rsidRPr="00235E02">
        <w:rPr>
          <w:rFonts w:cs="Arial"/>
        </w:rPr>
        <w:t xml:space="preserve"> resident in the facility under their Medicaid contract. The facility cannot stop providing any current level of services to the resident nor have the person hired by the resident take over any services required under the contract and the client’s CARE plan.</w:t>
      </w:r>
    </w:p>
    <w:p w14:paraId="60CF24A8" w14:textId="77777777" w:rsidR="003F76D3" w:rsidRPr="003F76D3" w:rsidRDefault="003F76D3" w:rsidP="003F76D3">
      <w:pPr>
        <w:spacing w:line="276" w:lineRule="auto"/>
        <w:rPr>
          <w:rFonts w:cs="Arial"/>
        </w:rPr>
      </w:pPr>
    </w:p>
    <w:p w14:paraId="4C862DBE" w14:textId="2047CEE7" w:rsidR="00046A18" w:rsidRPr="00235E02" w:rsidRDefault="00046A18" w:rsidP="00553998">
      <w:pPr>
        <w:pStyle w:val="ListParagraph"/>
        <w:numPr>
          <w:ilvl w:val="0"/>
          <w:numId w:val="13"/>
        </w:numPr>
        <w:spacing w:line="276" w:lineRule="auto"/>
        <w:ind w:left="360"/>
        <w:rPr>
          <w:rFonts w:eastAsia="Times New Roman" w:cs="Arial"/>
          <w:color w:val="000000"/>
          <w:kern w:val="24"/>
        </w:rPr>
      </w:pPr>
      <w:r w:rsidRPr="00235E02">
        <w:rPr>
          <w:rFonts w:eastAsia="Times New Roman" w:cs="Arial"/>
          <w:color w:val="000000"/>
          <w:kern w:val="24"/>
        </w:rPr>
        <w:t xml:space="preserve">If </w:t>
      </w:r>
      <w:r w:rsidR="003F76D3" w:rsidRPr="00235E02">
        <w:rPr>
          <w:rFonts w:eastAsia="Times New Roman" w:cs="Arial"/>
          <w:color w:val="000000"/>
          <w:kern w:val="24"/>
        </w:rPr>
        <w:t>resident</w:t>
      </w:r>
      <w:r w:rsidRPr="00235E02">
        <w:rPr>
          <w:rFonts w:eastAsia="Times New Roman" w:cs="Arial"/>
          <w:color w:val="000000"/>
          <w:kern w:val="24"/>
        </w:rPr>
        <w:t xml:space="preserve"> prefers a brand name incontinent brief rather than the generic brand the home provides. The client would be expected to pay the difference in price.</w:t>
      </w:r>
    </w:p>
    <w:p w14:paraId="5295B561" w14:textId="77777777" w:rsidR="00046A18" w:rsidRPr="00235E02" w:rsidRDefault="00046A18" w:rsidP="00046A18">
      <w:pPr>
        <w:pStyle w:val="BodyTextIndent20"/>
        <w:pBdr>
          <w:top w:val="single" w:sz="4" w:space="1" w:color="auto"/>
          <w:left w:val="single" w:sz="4" w:space="4" w:color="auto"/>
          <w:bottom w:val="single" w:sz="4" w:space="1" w:color="auto"/>
          <w:right w:val="single" w:sz="4" w:space="4" w:color="auto"/>
        </w:pBdr>
        <w:shd w:val="clear" w:color="auto" w:fill="CCFFCC"/>
        <w:spacing w:before="120"/>
        <w:ind w:left="720"/>
        <w:rPr>
          <w:rFonts w:ascii="Calibri" w:hAnsi="Calibri" w:cs="Arial"/>
          <w:sz w:val="22"/>
          <w:szCs w:val="22"/>
        </w:rPr>
      </w:pPr>
      <w:bookmarkStart w:id="66" w:name="_Hlk161913368"/>
      <w:r w:rsidRPr="00235E02">
        <w:rPr>
          <w:rFonts w:ascii="Calibri" w:hAnsi="Calibri" w:cs="Arial"/>
          <w:b/>
          <w:sz w:val="22"/>
          <w:szCs w:val="22"/>
        </w:rPr>
        <w:t>Note:</w:t>
      </w:r>
      <w:r w:rsidRPr="00235E02">
        <w:rPr>
          <w:rFonts w:ascii="Calibri" w:hAnsi="Calibri" w:cs="Arial"/>
          <w:sz w:val="22"/>
          <w:szCs w:val="22"/>
        </w:rPr>
        <w:t xml:space="preserve"> When a Medicaid client is related to the AFH provider and is residing in a licensed and contracted room; the CM/SSS must authorize AFH services using the daily rate based on CARE classification (the same as an unrelated client).</w:t>
      </w:r>
    </w:p>
    <w:bookmarkEnd w:id="66"/>
    <w:p w14:paraId="545C1E88" w14:textId="77777777" w:rsidR="004942EF" w:rsidRPr="00235E02" w:rsidRDefault="004942EF" w:rsidP="00046A18">
      <w:pPr>
        <w:rPr>
          <w:rFonts w:cs="Arial"/>
        </w:rPr>
      </w:pPr>
    </w:p>
    <w:p w14:paraId="6D0C2E81" w14:textId="77777777" w:rsidR="00046A18" w:rsidRPr="00376A36" w:rsidRDefault="00046A18" w:rsidP="008B4D3C">
      <w:pPr>
        <w:pStyle w:val="Heading2"/>
      </w:pPr>
      <w:bookmarkStart w:id="67" w:name="_Case_Managers/Social_Service"/>
      <w:bookmarkStart w:id="68" w:name="_Toc168659428"/>
      <w:bookmarkEnd w:id="67"/>
      <w:r w:rsidRPr="00376A36">
        <w:t>Case Managers/Social Service Specialists Responsibilities</w:t>
      </w:r>
      <w:bookmarkEnd w:id="68"/>
    </w:p>
    <w:p w14:paraId="30966110" w14:textId="77777777" w:rsidR="00046A18" w:rsidRPr="00235E02" w:rsidRDefault="00046A18" w:rsidP="007E3255">
      <w:pPr>
        <w:rPr>
          <w:rFonts w:cs="Arial"/>
        </w:rPr>
      </w:pPr>
      <w:r w:rsidRPr="00235E02">
        <w:rPr>
          <w:rFonts w:cs="Arial"/>
        </w:rPr>
        <w:t>An AAA or HCS CM/SSS may assist a client to enter a residential facility. HCS provides initial and ongoing case management to all Medicaid clients in residential facilities. The CM/SSS is responsible for:</w:t>
      </w:r>
    </w:p>
    <w:p w14:paraId="14166D98" w14:textId="77777777" w:rsidR="00046A18" w:rsidRPr="00235E02" w:rsidRDefault="00046A18" w:rsidP="007E3255">
      <w:pPr>
        <w:rPr>
          <w:rFonts w:cs="Arial"/>
        </w:rPr>
      </w:pPr>
    </w:p>
    <w:p w14:paraId="3B771E56" w14:textId="11465755" w:rsidR="00046A18" w:rsidRPr="00235E02" w:rsidRDefault="00046A18" w:rsidP="008A3AAB">
      <w:pPr>
        <w:pStyle w:val="bulletedlist0"/>
        <w:numPr>
          <w:ilvl w:val="0"/>
          <w:numId w:val="63"/>
        </w:numPr>
        <w:spacing w:line="276" w:lineRule="auto"/>
        <w:rPr>
          <w:rFonts w:ascii="Calibri" w:hAnsi="Calibri" w:cs="Arial"/>
          <w:sz w:val="22"/>
          <w:szCs w:val="22"/>
        </w:rPr>
      </w:pPr>
      <w:r w:rsidRPr="00235E02">
        <w:rPr>
          <w:rFonts w:ascii="Calibri" w:hAnsi="Calibri" w:cs="Arial"/>
          <w:sz w:val="22"/>
          <w:szCs w:val="22"/>
        </w:rPr>
        <w:t>Completing Initial, Annual, and Significant Change Assessments</w:t>
      </w:r>
      <w:r w:rsidR="004B0242">
        <w:rPr>
          <w:rFonts w:ascii="Calibri" w:hAnsi="Calibri" w:cs="Arial"/>
          <w:sz w:val="22"/>
          <w:szCs w:val="22"/>
        </w:rPr>
        <w:t>,</w:t>
      </w:r>
    </w:p>
    <w:p w14:paraId="63D392F8" w14:textId="0397EA0A" w:rsidR="00046A18" w:rsidRPr="00235E02" w:rsidRDefault="00046A18" w:rsidP="008A3AAB">
      <w:pPr>
        <w:pStyle w:val="bulletedlist0"/>
        <w:numPr>
          <w:ilvl w:val="0"/>
          <w:numId w:val="63"/>
        </w:numPr>
        <w:spacing w:line="276" w:lineRule="auto"/>
        <w:rPr>
          <w:rFonts w:ascii="Calibri" w:hAnsi="Calibri" w:cs="Arial"/>
          <w:sz w:val="22"/>
          <w:szCs w:val="22"/>
        </w:rPr>
      </w:pPr>
      <w:r w:rsidRPr="00235E02">
        <w:rPr>
          <w:rFonts w:ascii="Calibri" w:hAnsi="Calibri" w:cs="Arial"/>
          <w:sz w:val="22"/>
          <w:szCs w:val="22"/>
        </w:rPr>
        <w:t xml:space="preserve">Doing a </w:t>
      </w:r>
      <w:r w:rsidR="004B0242" w:rsidRPr="00235E02">
        <w:rPr>
          <w:rFonts w:ascii="Calibri" w:hAnsi="Calibri" w:cs="Arial"/>
          <w:sz w:val="22"/>
          <w:szCs w:val="22"/>
        </w:rPr>
        <w:t>30-day</w:t>
      </w:r>
      <w:r w:rsidRPr="00235E02">
        <w:rPr>
          <w:rFonts w:ascii="Calibri" w:hAnsi="Calibri" w:cs="Arial"/>
          <w:sz w:val="22"/>
          <w:szCs w:val="22"/>
        </w:rPr>
        <w:t xml:space="preserve"> contact</w:t>
      </w:r>
      <w:r w:rsidR="004B0242">
        <w:rPr>
          <w:rFonts w:ascii="Calibri" w:hAnsi="Calibri" w:cs="Arial"/>
          <w:sz w:val="22"/>
          <w:szCs w:val="22"/>
        </w:rPr>
        <w:t>,</w:t>
      </w:r>
    </w:p>
    <w:p w14:paraId="46BA2A1B" w14:textId="676930F1" w:rsidR="00046A18" w:rsidRPr="00235E02" w:rsidRDefault="00046A18" w:rsidP="008A3AAB">
      <w:pPr>
        <w:pStyle w:val="bulletedlist0"/>
        <w:numPr>
          <w:ilvl w:val="0"/>
          <w:numId w:val="35"/>
        </w:numPr>
        <w:spacing w:line="276" w:lineRule="auto"/>
        <w:rPr>
          <w:rFonts w:ascii="Calibri" w:hAnsi="Calibri" w:cs="Arial"/>
          <w:sz w:val="22"/>
          <w:szCs w:val="22"/>
        </w:rPr>
      </w:pPr>
      <w:r w:rsidRPr="00235E02">
        <w:rPr>
          <w:rFonts w:ascii="Calibri" w:hAnsi="Calibri" w:cs="Arial"/>
          <w:sz w:val="22"/>
          <w:szCs w:val="22"/>
        </w:rPr>
        <w:t xml:space="preserve">Assisting the client with </w:t>
      </w:r>
      <w:r w:rsidR="00085986">
        <w:rPr>
          <w:rFonts w:ascii="Calibri" w:hAnsi="Calibri" w:cs="Arial"/>
          <w:sz w:val="22"/>
          <w:szCs w:val="22"/>
        </w:rPr>
        <w:t>identifying</w:t>
      </w:r>
      <w:r w:rsidRPr="00235E02">
        <w:rPr>
          <w:rFonts w:ascii="Calibri" w:hAnsi="Calibri" w:cs="Arial"/>
          <w:sz w:val="22"/>
          <w:szCs w:val="22"/>
        </w:rPr>
        <w:t xml:space="preserve"> residential </w:t>
      </w:r>
      <w:r w:rsidR="00085986">
        <w:rPr>
          <w:rFonts w:ascii="Calibri" w:hAnsi="Calibri" w:cs="Arial"/>
          <w:sz w:val="22"/>
          <w:szCs w:val="22"/>
        </w:rPr>
        <w:t>setting</w:t>
      </w:r>
      <w:r w:rsidRPr="00235E02">
        <w:rPr>
          <w:rFonts w:ascii="Calibri" w:hAnsi="Calibri" w:cs="Arial"/>
          <w:sz w:val="22"/>
          <w:szCs w:val="22"/>
        </w:rPr>
        <w:t xml:space="preserve"> options</w:t>
      </w:r>
      <w:r w:rsidR="004B0242">
        <w:rPr>
          <w:rFonts w:ascii="Calibri" w:hAnsi="Calibri" w:cs="Arial"/>
          <w:sz w:val="22"/>
          <w:szCs w:val="22"/>
        </w:rPr>
        <w:t>,</w:t>
      </w:r>
    </w:p>
    <w:p w14:paraId="6EEE2ADE" w14:textId="5E46C964" w:rsidR="00046A18" w:rsidRPr="00235E02" w:rsidRDefault="00046A18" w:rsidP="008A3AAB">
      <w:pPr>
        <w:pStyle w:val="bulletedlist0"/>
        <w:numPr>
          <w:ilvl w:val="0"/>
          <w:numId w:val="35"/>
        </w:numPr>
        <w:spacing w:line="276" w:lineRule="auto"/>
        <w:rPr>
          <w:rFonts w:ascii="Calibri" w:hAnsi="Calibri" w:cs="Arial"/>
          <w:sz w:val="22"/>
          <w:szCs w:val="22"/>
        </w:rPr>
      </w:pPr>
      <w:r w:rsidRPr="00235E02">
        <w:rPr>
          <w:rFonts w:ascii="Calibri" w:hAnsi="Calibri" w:cs="Arial"/>
          <w:sz w:val="22"/>
          <w:szCs w:val="22"/>
        </w:rPr>
        <w:t>Coordinating</w:t>
      </w:r>
      <w:r w:rsidR="00085986">
        <w:rPr>
          <w:rFonts w:ascii="Calibri" w:hAnsi="Calibri" w:cs="Arial"/>
          <w:sz w:val="22"/>
          <w:szCs w:val="22"/>
        </w:rPr>
        <w:t xml:space="preserve"> admissions</w:t>
      </w:r>
      <w:r w:rsidRPr="00235E02">
        <w:rPr>
          <w:rFonts w:ascii="Calibri" w:hAnsi="Calibri" w:cs="Arial"/>
          <w:sz w:val="22"/>
          <w:szCs w:val="22"/>
        </w:rPr>
        <w:t xml:space="preserve"> with providers</w:t>
      </w:r>
      <w:r w:rsidR="004B0242">
        <w:rPr>
          <w:rFonts w:ascii="Calibri" w:hAnsi="Calibri" w:cs="Arial"/>
          <w:sz w:val="22"/>
          <w:szCs w:val="22"/>
        </w:rPr>
        <w:t>,</w:t>
      </w:r>
    </w:p>
    <w:p w14:paraId="41EF776A" w14:textId="7DB40D70" w:rsidR="00046A18" w:rsidRPr="00235E02" w:rsidRDefault="00046A18" w:rsidP="008A3AAB">
      <w:pPr>
        <w:pStyle w:val="bulletedlist0"/>
        <w:numPr>
          <w:ilvl w:val="0"/>
          <w:numId w:val="35"/>
        </w:numPr>
        <w:spacing w:line="276" w:lineRule="auto"/>
        <w:rPr>
          <w:rFonts w:ascii="Calibri" w:hAnsi="Calibri" w:cs="Arial"/>
          <w:sz w:val="22"/>
          <w:szCs w:val="22"/>
        </w:rPr>
      </w:pPr>
      <w:r w:rsidRPr="00235E02">
        <w:rPr>
          <w:rFonts w:ascii="Calibri" w:hAnsi="Calibri" w:cs="Arial"/>
          <w:sz w:val="22"/>
          <w:szCs w:val="22"/>
        </w:rPr>
        <w:t>Reviewing the assessment, service summary, and negotiated service agreement/ negotiated care plan</w:t>
      </w:r>
      <w:r w:rsidR="004B0242">
        <w:rPr>
          <w:rFonts w:ascii="Calibri" w:hAnsi="Calibri" w:cs="Arial"/>
          <w:sz w:val="22"/>
          <w:szCs w:val="22"/>
        </w:rPr>
        <w:t>,</w:t>
      </w:r>
    </w:p>
    <w:p w14:paraId="1AC50596" w14:textId="1A134C0F" w:rsidR="00046A18" w:rsidRPr="00235E02" w:rsidRDefault="00046A18" w:rsidP="008A3AAB">
      <w:pPr>
        <w:pStyle w:val="bulletedlist0"/>
        <w:numPr>
          <w:ilvl w:val="0"/>
          <w:numId w:val="35"/>
        </w:numPr>
        <w:spacing w:line="276" w:lineRule="auto"/>
        <w:rPr>
          <w:rFonts w:ascii="Calibri" w:hAnsi="Calibri" w:cs="Arial"/>
          <w:sz w:val="22"/>
          <w:szCs w:val="22"/>
        </w:rPr>
      </w:pPr>
      <w:r w:rsidRPr="00235E02">
        <w:rPr>
          <w:rFonts w:ascii="Calibri" w:hAnsi="Calibri" w:cs="Arial"/>
          <w:sz w:val="22"/>
          <w:szCs w:val="22"/>
        </w:rPr>
        <w:t>Ensuring Client Rights</w:t>
      </w:r>
      <w:r w:rsidR="004B0242">
        <w:rPr>
          <w:rFonts w:ascii="Calibri" w:hAnsi="Calibri" w:cs="Arial"/>
          <w:sz w:val="22"/>
          <w:szCs w:val="22"/>
        </w:rPr>
        <w:t>,</w:t>
      </w:r>
    </w:p>
    <w:p w14:paraId="13740A6F" w14:textId="737A9965" w:rsidR="00046A18" w:rsidRPr="00235E02" w:rsidRDefault="00046A18" w:rsidP="008A3AAB">
      <w:pPr>
        <w:pStyle w:val="bulletedlist0"/>
        <w:numPr>
          <w:ilvl w:val="0"/>
          <w:numId w:val="35"/>
        </w:numPr>
        <w:spacing w:line="276" w:lineRule="auto"/>
        <w:rPr>
          <w:rFonts w:ascii="Calibri" w:hAnsi="Calibri" w:cs="Arial"/>
          <w:sz w:val="22"/>
          <w:szCs w:val="22"/>
        </w:rPr>
      </w:pPr>
      <w:r w:rsidRPr="00235E02">
        <w:rPr>
          <w:rFonts w:ascii="Calibri" w:hAnsi="Calibri" w:cs="Arial"/>
          <w:sz w:val="22"/>
          <w:szCs w:val="22"/>
        </w:rPr>
        <w:lastRenderedPageBreak/>
        <w:t>Requesting Necessary ETRs</w:t>
      </w:r>
      <w:r w:rsidR="004B0242">
        <w:rPr>
          <w:rFonts w:ascii="Calibri" w:hAnsi="Calibri" w:cs="Arial"/>
          <w:sz w:val="22"/>
          <w:szCs w:val="22"/>
        </w:rPr>
        <w:t>,</w:t>
      </w:r>
    </w:p>
    <w:p w14:paraId="65C10DFA" w14:textId="574FEACF" w:rsidR="00046A18" w:rsidRPr="00235E02" w:rsidRDefault="0019175D" w:rsidP="008A3AAB">
      <w:pPr>
        <w:pStyle w:val="bulletedlist0"/>
        <w:numPr>
          <w:ilvl w:val="0"/>
          <w:numId w:val="35"/>
        </w:numPr>
        <w:spacing w:line="276" w:lineRule="auto"/>
        <w:rPr>
          <w:rFonts w:ascii="Calibri" w:hAnsi="Calibri" w:cs="Arial"/>
          <w:sz w:val="22"/>
          <w:szCs w:val="22"/>
        </w:rPr>
      </w:pPr>
      <w:r>
        <w:rPr>
          <w:rFonts w:ascii="Calibri" w:hAnsi="Calibri" w:cs="Arial"/>
          <w:sz w:val="22"/>
          <w:szCs w:val="22"/>
        </w:rPr>
        <w:t>Completing</w:t>
      </w:r>
      <w:r w:rsidRPr="00235E02">
        <w:rPr>
          <w:rFonts w:ascii="Calibri" w:hAnsi="Calibri" w:cs="Arial"/>
          <w:sz w:val="22"/>
          <w:szCs w:val="22"/>
        </w:rPr>
        <w:t xml:space="preserve"> </w:t>
      </w:r>
      <w:r w:rsidR="00046A18" w:rsidRPr="00235E02">
        <w:rPr>
          <w:rFonts w:ascii="Calibri" w:hAnsi="Calibri" w:cs="Arial"/>
          <w:sz w:val="22"/>
          <w:szCs w:val="22"/>
        </w:rPr>
        <w:t>Bed Hold requests</w:t>
      </w:r>
      <w:r w:rsidR="004B0242">
        <w:rPr>
          <w:rFonts w:ascii="Calibri" w:hAnsi="Calibri" w:cs="Arial"/>
          <w:sz w:val="22"/>
          <w:szCs w:val="22"/>
        </w:rPr>
        <w:t>,</w:t>
      </w:r>
    </w:p>
    <w:p w14:paraId="3A421EDD" w14:textId="5A128530" w:rsidR="00046A18" w:rsidRPr="00235E02" w:rsidRDefault="00046A18" w:rsidP="008A3AAB">
      <w:pPr>
        <w:pStyle w:val="bulletedlist0"/>
        <w:numPr>
          <w:ilvl w:val="0"/>
          <w:numId w:val="35"/>
        </w:numPr>
        <w:spacing w:line="276" w:lineRule="auto"/>
        <w:rPr>
          <w:rFonts w:ascii="Calibri" w:hAnsi="Calibri" w:cs="Arial"/>
          <w:sz w:val="22"/>
          <w:szCs w:val="22"/>
        </w:rPr>
      </w:pPr>
      <w:r w:rsidRPr="00235E02">
        <w:rPr>
          <w:rFonts w:ascii="Calibri" w:hAnsi="Calibri" w:cs="Arial"/>
          <w:sz w:val="22"/>
          <w:szCs w:val="22"/>
        </w:rPr>
        <w:t>Monitoring Social Leave</w:t>
      </w:r>
      <w:r w:rsidR="004B0242">
        <w:rPr>
          <w:rFonts w:ascii="Calibri" w:hAnsi="Calibri" w:cs="Arial"/>
          <w:sz w:val="22"/>
          <w:szCs w:val="22"/>
        </w:rPr>
        <w:t>,</w:t>
      </w:r>
    </w:p>
    <w:p w14:paraId="15A6E578" w14:textId="76FBA047" w:rsidR="00046A18" w:rsidRPr="00235E02" w:rsidRDefault="00046A18" w:rsidP="008A3AAB">
      <w:pPr>
        <w:pStyle w:val="bulletedlist0"/>
        <w:numPr>
          <w:ilvl w:val="0"/>
          <w:numId w:val="35"/>
        </w:numPr>
        <w:spacing w:line="276" w:lineRule="auto"/>
        <w:rPr>
          <w:rFonts w:ascii="Calibri" w:hAnsi="Calibri" w:cs="Arial"/>
          <w:sz w:val="22"/>
          <w:szCs w:val="22"/>
        </w:rPr>
      </w:pPr>
      <w:r w:rsidRPr="00235E02">
        <w:rPr>
          <w:rFonts w:ascii="Calibri" w:hAnsi="Calibri" w:cs="Arial"/>
          <w:sz w:val="22"/>
          <w:szCs w:val="22"/>
        </w:rPr>
        <w:t>Coordinating with RCS</w:t>
      </w:r>
      <w:r w:rsidR="00C46FFC">
        <w:rPr>
          <w:rFonts w:ascii="Calibri" w:hAnsi="Calibri" w:cs="Arial"/>
          <w:sz w:val="22"/>
          <w:szCs w:val="22"/>
        </w:rPr>
        <w:t>,</w:t>
      </w:r>
      <w:r w:rsidRPr="00235E02">
        <w:rPr>
          <w:rFonts w:ascii="Calibri" w:hAnsi="Calibri" w:cs="Arial"/>
          <w:sz w:val="22"/>
          <w:szCs w:val="22"/>
        </w:rPr>
        <w:t xml:space="preserve"> and</w:t>
      </w:r>
    </w:p>
    <w:p w14:paraId="6000CDBE" w14:textId="6B78CC0B" w:rsidR="00890F4A" w:rsidRDefault="00046A18" w:rsidP="004D07AF">
      <w:pPr>
        <w:pStyle w:val="bulletedlist0"/>
        <w:numPr>
          <w:ilvl w:val="0"/>
          <w:numId w:val="35"/>
        </w:numPr>
        <w:spacing w:line="276" w:lineRule="auto"/>
        <w:rPr>
          <w:rFonts w:ascii="Calibri" w:hAnsi="Calibri" w:cs="Arial"/>
          <w:sz w:val="22"/>
          <w:szCs w:val="22"/>
        </w:rPr>
      </w:pPr>
      <w:r w:rsidRPr="00235E02">
        <w:rPr>
          <w:rFonts w:ascii="Calibri" w:hAnsi="Calibri" w:cs="Arial"/>
          <w:sz w:val="22"/>
          <w:szCs w:val="22"/>
        </w:rPr>
        <w:t>If necessary, helping to coordinate a client’s move.</w:t>
      </w:r>
    </w:p>
    <w:p w14:paraId="7B1868E8" w14:textId="77777777" w:rsidR="00C46FFC" w:rsidRPr="004D07AF" w:rsidRDefault="00C46FFC" w:rsidP="00C46FFC">
      <w:pPr>
        <w:pStyle w:val="bulletedlist0"/>
        <w:spacing w:line="276" w:lineRule="auto"/>
        <w:ind w:left="1080"/>
        <w:rPr>
          <w:rFonts w:ascii="Calibri" w:hAnsi="Calibri" w:cs="Arial"/>
          <w:sz w:val="22"/>
          <w:szCs w:val="22"/>
        </w:rPr>
      </w:pPr>
    </w:p>
    <w:p w14:paraId="5E852CD3" w14:textId="77777777" w:rsidR="004D07AF" w:rsidRDefault="004D07AF" w:rsidP="00A2661C">
      <w:pPr>
        <w:ind w:left="720"/>
      </w:pPr>
      <w:bookmarkStart w:id="69" w:name="_Assisting_Client_with_1"/>
      <w:bookmarkEnd w:id="69"/>
      <w:r w:rsidRPr="00A2661C">
        <w:rPr>
          <w:b/>
          <w:bCs/>
        </w:rPr>
        <w:t xml:space="preserve">NOTE: If a copy of the NCP or NSA has not been returned within 30 days but has been requested by the CM/SSS, make a report to the Complaint Resolution Unit (CRU) by phone at 1-800-562-6078 or </w:t>
      </w:r>
      <w:hyperlink r:id="rId108" w:history="1">
        <w:r w:rsidRPr="004D07AF">
          <w:rPr>
            <w:rStyle w:val="Hyperlink"/>
            <w:b/>
            <w:bCs/>
          </w:rPr>
          <w:t>online</w:t>
        </w:r>
      </w:hyperlink>
      <w:r w:rsidRPr="00A2661C">
        <w:rPr>
          <w:b/>
          <w:bCs/>
        </w:rPr>
        <w:t>.</w:t>
      </w:r>
    </w:p>
    <w:p w14:paraId="5F317F46" w14:textId="77777777" w:rsidR="004D07AF" w:rsidRDefault="004D07AF" w:rsidP="008B4D3C">
      <w:pPr>
        <w:pStyle w:val="Heading3"/>
      </w:pPr>
    </w:p>
    <w:p w14:paraId="18AB1D49" w14:textId="4E120EBB" w:rsidR="00046A18" w:rsidRPr="008B4D3C" w:rsidRDefault="00046A18" w:rsidP="008B4D3C">
      <w:pPr>
        <w:pStyle w:val="Heading3"/>
      </w:pPr>
      <w:bookmarkStart w:id="70" w:name="_Toc168659429"/>
      <w:r w:rsidRPr="008B4D3C">
        <w:t>Assisting</w:t>
      </w:r>
      <w:r w:rsidR="004942EF" w:rsidRPr="008B4D3C">
        <w:t xml:space="preserve"> a client to move into a residential </w:t>
      </w:r>
      <w:r w:rsidR="00DB47C5" w:rsidRPr="008B4D3C">
        <w:t>setting.</w:t>
      </w:r>
      <w:bookmarkEnd w:id="70"/>
      <w:r w:rsidRPr="008B4D3C">
        <w:t xml:space="preserve"> </w:t>
      </w:r>
    </w:p>
    <w:p w14:paraId="4E80F8FC" w14:textId="77777777" w:rsidR="00046A18" w:rsidRPr="00235E02" w:rsidRDefault="00046A18" w:rsidP="007E3255">
      <w:pPr>
        <w:pStyle w:val="List1numbered"/>
        <w:ind w:firstLine="360"/>
        <w:rPr>
          <w:rFonts w:ascii="Calibri" w:hAnsi="Calibri" w:cs="Arial"/>
          <w:b/>
          <w:sz w:val="22"/>
          <w:szCs w:val="22"/>
        </w:rPr>
      </w:pPr>
      <w:r w:rsidRPr="00235E02">
        <w:rPr>
          <w:rFonts w:ascii="Calibri" w:hAnsi="Calibri" w:cs="Arial"/>
          <w:b/>
          <w:sz w:val="22"/>
          <w:szCs w:val="22"/>
        </w:rPr>
        <w:t>Prior to</w:t>
      </w:r>
      <w:r w:rsidR="004942EF" w:rsidRPr="00235E02">
        <w:rPr>
          <w:rFonts w:ascii="Calibri" w:hAnsi="Calibri" w:cs="Arial"/>
          <w:b/>
          <w:sz w:val="22"/>
          <w:szCs w:val="22"/>
        </w:rPr>
        <w:t xml:space="preserve"> the move</w:t>
      </w:r>
      <w:r w:rsidRPr="00235E02">
        <w:rPr>
          <w:rFonts w:ascii="Calibri" w:hAnsi="Calibri" w:cs="Arial"/>
          <w:b/>
          <w:sz w:val="22"/>
          <w:szCs w:val="22"/>
        </w:rPr>
        <w:t xml:space="preserve"> the CM/SSS must:</w:t>
      </w:r>
    </w:p>
    <w:p w14:paraId="44DCB589" w14:textId="77777777" w:rsidR="00046A18" w:rsidRPr="00235E02" w:rsidRDefault="00046A18" w:rsidP="007E3255">
      <w:pPr>
        <w:pStyle w:val="List1numbered"/>
        <w:rPr>
          <w:rFonts w:ascii="Calibri" w:hAnsi="Calibri" w:cs="Arial"/>
          <w:sz w:val="22"/>
          <w:szCs w:val="22"/>
          <w:u w:val="single"/>
        </w:rPr>
      </w:pPr>
    </w:p>
    <w:p w14:paraId="622D2860" w14:textId="77777777" w:rsidR="00046A18" w:rsidRPr="00235E02" w:rsidRDefault="00046A18" w:rsidP="008A3AAB">
      <w:pPr>
        <w:pStyle w:val="List1numbered"/>
        <w:numPr>
          <w:ilvl w:val="0"/>
          <w:numId w:val="59"/>
        </w:numPr>
        <w:ind w:left="540"/>
        <w:rPr>
          <w:rFonts w:ascii="Calibri" w:hAnsi="Calibri" w:cs="Arial"/>
          <w:sz w:val="22"/>
          <w:szCs w:val="22"/>
        </w:rPr>
      </w:pPr>
      <w:r w:rsidRPr="00235E02">
        <w:rPr>
          <w:rFonts w:ascii="Calibri" w:hAnsi="Calibri" w:cs="Arial"/>
          <w:sz w:val="22"/>
          <w:szCs w:val="22"/>
        </w:rPr>
        <w:t xml:space="preserve">Complete a CARE Assessment to determine functional eligibility. </w:t>
      </w:r>
    </w:p>
    <w:p w14:paraId="7972E262" w14:textId="77777777" w:rsidR="00046A18" w:rsidRPr="00235E02" w:rsidRDefault="00046A18" w:rsidP="007E3255">
      <w:pPr>
        <w:pStyle w:val="List1numbered"/>
        <w:ind w:left="600"/>
        <w:rPr>
          <w:rFonts w:ascii="Calibri" w:hAnsi="Calibri" w:cs="Arial"/>
          <w:sz w:val="22"/>
          <w:szCs w:val="22"/>
        </w:rPr>
      </w:pPr>
    </w:p>
    <w:p w14:paraId="4763BEF0" w14:textId="44D36735" w:rsidR="00046A18" w:rsidRPr="00235E02" w:rsidRDefault="00046A18" w:rsidP="008A3AAB">
      <w:pPr>
        <w:pStyle w:val="List1numbered"/>
        <w:numPr>
          <w:ilvl w:val="0"/>
          <w:numId w:val="59"/>
        </w:numPr>
        <w:ind w:left="540"/>
        <w:rPr>
          <w:rFonts w:ascii="Calibri" w:hAnsi="Calibri" w:cs="Arial"/>
          <w:sz w:val="22"/>
          <w:szCs w:val="22"/>
        </w:rPr>
      </w:pPr>
      <w:r w:rsidRPr="00235E02">
        <w:rPr>
          <w:rFonts w:ascii="Calibri" w:hAnsi="Calibri" w:cs="Arial"/>
          <w:sz w:val="22"/>
          <w:szCs w:val="22"/>
        </w:rPr>
        <w:t xml:space="preserve">Discuss/Review with the client, and/or his/her representative the Client’s Rights and Responsibilities </w:t>
      </w:r>
      <w:hyperlink r:id="rId109" w:history="1">
        <w:r w:rsidR="00FA39DA" w:rsidRPr="00FA39DA">
          <w:rPr>
            <w:rStyle w:val="Hyperlink"/>
            <w:rFonts w:ascii="Calibri" w:hAnsi="Calibri" w:cs="Arial"/>
            <w:sz w:val="22"/>
            <w:szCs w:val="22"/>
          </w:rPr>
          <w:t>Form 16-172</w:t>
        </w:r>
      </w:hyperlink>
      <w:r w:rsidRPr="00235E02">
        <w:rPr>
          <w:rFonts w:ascii="Calibri" w:hAnsi="Calibri" w:cs="Arial"/>
          <w:sz w:val="22"/>
          <w:szCs w:val="22"/>
        </w:rPr>
        <w:t xml:space="preserve"> and answer any questions about the client’s rights and responsibilities. Have the client or the client’s representative sign two copies of the form when completing the initial CARE assessment. File one copy in DMS and give the other copy to the client.</w:t>
      </w:r>
    </w:p>
    <w:p w14:paraId="58A0E869" w14:textId="77777777" w:rsidR="00046A18" w:rsidRPr="00235E02" w:rsidRDefault="00046A18" w:rsidP="007E3255">
      <w:pPr>
        <w:pStyle w:val="List1numbered"/>
        <w:ind w:left="600"/>
        <w:rPr>
          <w:rFonts w:ascii="Calibri" w:hAnsi="Calibri" w:cs="Arial"/>
          <w:sz w:val="22"/>
          <w:szCs w:val="22"/>
        </w:rPr>
      </w:pPr>
    </w:p>
    <w:p w14:paraId="3000DB36" w14:textId="08FDE34C" w:rsidR="00046A18" w:rsidRPr="003E699A" w:rsidRDefault="00046A18" w:rsidP="008A3AAB">
      <w:pPr>
        <w:pStyle w:val="List1numbered"/>
        <w:numPr>
          <w:ilvl w:val="0"/>
          <w:numId w:val="59"/>
        </w:numPr>
        <w:ind w:left="540"/>
        <w:rPr>
          <w:rStyle w:val="Hyperlink"/>
          <w:rFonts w:ascii="Calibri" w:hAnsi="Calibri" w:cs="Arial"/>
          <w:color w:val="auto"/>
          <w:sz w:val="22"/>
          <w:szCs w:val="22"/>
        </w:rPr>
      </w:pPr>
      <w:r w:rsidRPr="00235E02">
        <w:rPr>
          <w:rFonts w:ascii="Calibri" w:hAnsi="Calibri" w:cs="Arial"/>
          <w:sz w:val="22"/>
          <w:szCs w:val="22"/>
        </w:rPr>
        <w:t xml:space="preserve">Discuss with the client, and/or his/her representative, client’s rights in HCBS settings and Long-Term Care Resident’s rights as outlined in </w:t>
      </w:r>
      <w:hyperlink r:id="rId110" w:history="1">
        <w:r w:rsidRPr="00235E02">
          <w:rPr>
            <w:rStyle w:val="Hyperlink"/>
            <w:rFonts w:ascii="Calibri" w:hAnsi="Calibri" w:cs="Arial"/>
            <w:sz w:val="22"/>
            <w:szCs w:val="22"/>
          </w:rPr>
          <w:t>Chapter 70.129 RCW</w:t>
        </w:r>
      </w:hyperlink>
      <w:r w:rsidRPr="00FE4180">
        <w:rPr>
          <w:rStyle w:val="Hyperlink"/>
          <w:rFonts w:ascii="Calibri" w:hAnsi="Calibri" w:cs="Arial"/>
          <w:color w:val="auto"/>
          <w:sz w:val="22"/>
          <w:szCs w:val="22"/>
          <w:u w:val="none"/>
        </w:rPr>
        <w:t xml:space="preserve"> and</w:t>
      </w:r>
      <w:r w:rsidR="003E699A">
        <w:rPr>
          <w:rStyle w:val="Hyperlink"/>
          <w:rFonts w:ascii="Calibri" w:hAnsi="Calibri" w:cs="Arial"/>
          <w:color w:val="auto"/>
          <w:sz w:val="22"/>
          <w:szCs w:val="22"/>
          <w:u w:val="none"/>
        </w:rPr>
        <w:t xml:space="preserve"> the</w:t>
      </w:r>
      <w:r w:rsidRPr="00FE4180">
        <w:rPr>
          <w:rStyle w:val="Hyperlink"/>
          <w:rFonts w:ascii="Calibri" w:hAnsi="Calibri" w:cs="Arial"/>
          <w:color w:val="auto"/>
          <w:sz w:val="22"/>
          <w:szCs w:val="22"/>
          <w:u w:val="none"/>
        </w:rPr>
        <w:t xml:space="preserve"> </w:t>
      </w:r>
      <w:hyperlink w:anchor="HCBSSettings" w:history="1">
        <w:r w:rsidR="00FE4180" w:rsidRPr="003E699A">
          <w:rPr>
            <w:rStyle w:val="Hyperlink"/>
            <w:rFonts w:ascii="Calibri" w:hAnsi="Calibri" w:cs="Arial"/>
            <w:color w:val="0070C0"/>
            <w:sz w:val="22"/>
            <w:szCs w:val="22"/>
          </w:rPr>
          <w:t>Client’s Rights Section</w:t>
        </w:r>
      </w:hyperlink>
      <w:r w:rsidR="003E699A">
        <w:rPr>
          <w:rStyle w:val="Hyperlink"/>
          <w:rFonts w:ascii="Calibri" w:hAnsi="Calibri" w:cs="Arial"/>
          <w:sz w:val="22"/>
          <w:szCs w:val="22"/>
          <w:u w:val="none"/>
        </w:rPr>
        <w:t xml:space="preserve"> </w:t>
      </w:r>
      <w:r w:rsidR="003E699A" w:rsidRPr="003E699A">
        <w:rPr>
          <w:rStyle w:val="Hyperlink"/>
          <w:rFonts w:ascii="Calibri" w:hAnsi="Calibri" w:cs="Arial"/>
          <w:color w:val="auto"/>
          <w:sz w:val="22"/>
          <w:szCs w:val="22"/>
          <w:u w:val="none"/>
        </w:rPr>
        <w:t>of this chapter.</w:t>
      </w:r>
    </w:p>
    <w:p w14:paraId="2BE68301" w14:textId="77777777" w:rsidR="00046A18" w:rsidRPr="00235E02" w:rsidRDefault="00046A18" w:rsidP="007E3255">
      <w:pPr>
        <w:pStyle w:val="List1numbered"/>
        <w:ind w:left="540"/>
        <w:rPr>
          <w:rStyle w:val="Hyperlink"/>
          <w:rFonts w:ascii="Calibri" w:eastAsia="Calibri" w:hAnsi="Calibri" w:cs="Arial"/>
          <w:sz w:val="22"/>
          <w:szCs w:val="22"/>
        </w:rPr>
      </w:pPr>
    </w:p>
    <w:p w14:paraId="453C95C7" w14:textId="738E5004" w:rsidR="00046A18" w:rsidRPr="00235E02" w:rsidRDefault="00046A18" w:rsidP="008A3AAB">
      <w:pPr>
        <w:pStyle w:val="ListParagraph"/>
        <w:numPr>
          <w:ilvl w:val="0"/>
          <w:numId w:val="59"/>
        </w:numPr>
        <w:spacing w:after="200" w:line="276" w:lineRule="auto"/>
        <w:ind w:left="540"/>
        <w:rPr>
          <w:rFonts w:cs="Arial"/>
        </w:rPr>
      </w:pPr>
      <w:r w:rsidRPr="00235E02">
        <w:rPr>
          <w:rFonts w:cs="Arial"/>
        </w:rPr>
        <w:t xml:space="preserve">Discuss with the client, and/or his/her representative about Medical/Social Leave Policy as outlined in </w:t>
      </w:r>
      <w:hyperlink r:id="rId111" w:history="1">
        <w:r w:rsidRPr="00235E02">
          <w:rPr>
            <w:rStyle w:val="Hyperlink"/>
            <w:rFonts w:cs="Arial"/>
          </w:rPr>
          <w:t>WAC 388-105-0045</w:t>
        </w:r>
      </w:hyperlink>
      <w:r w:rsidRPr="003E699A">
        <w:rPr>
          <w:rStyle w:val="Hyperlink"/>
          <w:rFonts w:cs="Arial"/>
          <w:color w:val="auto"/>
          <w:u w:val="none"/>
        </w:rPr>
        <w:t xml:space="preserve"> and </w:t>
      </w:r>
      <w:hyperlink r:id="rId112" w:history="1">
        <w:r w:rsidRPr="003E699A">
          <w:rPr>
            <w:rStyle w:val="Hyperlink"/>
            <w:rFonts w:cs="Arial"/>
          </w:rPr>
          <w:t>WAC 388-110-100</w:t>
        </w:r>
      </w:hyperlink>
      <w:r w:rsidRPr="003E699A">
        <w:rPr>
          <w:rStyle w:val="Hyperlink"/>
          <w:rFonts w:cs="Arial"/>
          <w:color w:val="auto"/>
          <w:u w:val="none"/>
        </w:rPr>
        <w:t xml:space="preserve">.  For detailed </w:t>
      </w:r>
      <w:r w:rsidR="007E3255" w:rsidRPr="003E699A">
        <w:rPr>
          <w:rStyle w:val="Hyperlink"/>
          <w:rFonts w:cs="Arial"/>
          <w:color w:val="auto"/>
          <w:u w:val="none"/>
        </w:rPr>
        <w:t>information,</w:t>
      </w:r>
      <w:r w:rsidRPr="003E699A">
        <w:rPr>
          <w:rStyle w:val="Hyperlink"/>
          <w:rFonts w:cs="Arial"/>
          <w:color w:val="auto"/>
          <w:u w:val="none"/>
        </w:rPr>
        <w:t xml:space="preserve"> refer to the Bed Hold and Social Leave Policy section of this chapter (</w:t>
      </w:r>
      <w:hyperlink w:anchor="_Bed_Holds_for_1" w:history="1">
        <w:r w:rsidRPr="00235E02">
          <w:rPr>
            <w:rStyle w:val="Hyperlink"/>
            <w:rFonts w:cs="Arial"/>
          </w:rPr>
          <w:t>Bed Holds for Medical Leave</w:t>
        </w:r>
      </w:hyperlink>
      <w:r w:rsidRPr="003E699A">
        <w:rPr>
          <w:rStyle w:val="Hyperlink"/>
          <w:rFonts w:cs="Arial"/>
          <w:color w:val="auto"/>
          <w:u w:val="none"/>
        </w:rPr>
        <w:t>).</w:t>
      </w:r>
    </w:p>
    <w:p w14:paraId="404ADA05" w14:textId="77777777" w:rsidR="00046A18" w:rsidRPr="00235E02" w:rsidRDefault="00046A18" w:rsidP="008A3AAB">
      <w:pPr>
        <w:pStyle w:val="List1numbered"/>
        <w:numPr>
          <w:ilvl w:val="0"/>
          <w:numId w:val="59"/>
        </w:numPr>
        <w:ind w:left="540"/>
        <w:rPr>
          <w:rFonts w:ascii="Calibri" w:hAnsi="Calibri" w:cs="Arial"/>
          <w:sz w:val="22"/>
          <w:szCs w:val="22"/>
        </w:rPr>
      </w:pPr>
      <w:r w:rsidRPr="00235E02">
        <w:rPr>
          <w:rFonts w:ascii="Calibri" w:hAnsi="Calibri" w:cs="Arial"/>
          <w:sz w:val="22"/>
          <w:szCs w:val="22"/>
        </w:rPr>
        <w:t xml:space="preserve">Provide information to clients so they can make informed choices about residential options.  </w:t>
      </w:r>
    </w:p>
    <w:p w14:paraId="129ACCC8" w14:textId="77777777" w:rsidR="00046A18" w:rsidRPr="00235E02" w:rsidRDefault="00046A18" w:rsidP="007E3255">
      <w:pPr>
        <w:pStyle w:val="List1numbered"/>
        <w:ind w:left="600"/>
        <w:rPr>
          <w:rFonts w:ascii="Calibri" w:hAnsi="Calibri" w:cs="Arial"/>
          <w:sz w:val="22"/>
          <w:szCs w:val="22"/>
        </w:rPr>
      </w:pPr>
    </w:p>
    <w:p w14:paraId="57AEDBC3" w14:textId="77777777" w:rsidR="00046A18" w:rsidRPr="00235E02" w:rsidRDefault="00046A18" w:rsidP="008A3AAB">
      <w:pPr>
        <w:pStyle w:val="List1numbered"/>
        <w:numPr>
          <w:ilvl w:val="0"/>
          <w:numId w:val="59"/>
        </w:numPr>
        <w:ind w:left="540"/>
        <w:rPr>
          <w:rFonts w:ascii="Calibri" w:hAnsi="Calibri" w:cs="Arial"/>
          <w:sz w:val="22"/>
          <w:szCs w:val="22"/>
        </w:rPr>
      </w:pPr>
      <w:r w:rsidRPr="00235E02">
        <w:rPr>
          <w:rFonts w:ascii="Calibri" w:hAnsi="Calibri" w:cs="Arial"/>
          <w:sz w:val="22"/>
          <w:szCs w:val="22"/>
        </w:rPr>
        <w:t>Discuss with the client his/her preferences identified on the Care Plan screen in the CARE assessment and then assist the client in selecting a residential setting that will meet his/her needs. Document in the SER the client’s choice of long-term care setting and provider.</w:t>
      </w:r>
    </w:p>
    <w:p w14:paraId="6A31B023" w14:textId="77777777" w:rsidR="00046A18" w:rsidRPr="00235E02" w:rsidRDefault="00046A18" w:rsidP="007E3255">
      <w:pPr>
        <w:pStyle w:val="List1numbered"/>
        <w:rPr>
          <w:rFonts w:ascii="Calibri" w:hAnsi="Calibri" w:cs="Arial"/>
          <w:sz w:val="22"/>
          <w:szCs w:val="22"/>
        </w:rPr>
      </w:pPr>
    </w:p>
    <w:p w14:paraId="0F3F28ED" w14:textId="77777777" w:rsidR="00046A18" w:rsidRPr="00235E02" w:rsidRDefault="00046A18" w:rsidP="007E3255">
      <w:pPr>
        <w:pStyle w:val="List1numbered"/>
        <w:numPr>
          <w:ilvl w:val="0"/>
          <w:numId w:val="14"/>
        </w:numPr>
        <w:ind w:left="540"/>
        <w:rPr>
          <w:rFonts w:ascii="Calibri" w:hAnsi="Calibri" w:cs="Arial"/>
          <w:sz w:val="22"/>
          <w:szCs w:val="22"/>
        </w:rPr>
      </w:pPr>
      <w:r w:rsidRPr="00235E02">
        <w:rPr>
          <w:rFonts w:ascii="Calibri" w:hAnsi="Calibri" w:cs="Arial"/>
          <w:sz w:val="22"/>
          <w:szCs w:val="22"/>
        </w:rPr>
        <w:t>Ensure that the client meets the functional and financial eligibility for HCS programs.</w:t>
      </w:r>
    </w:p>
    <w:p w14:paraId="0511C965" w14:textId="77777777" w:rsidR="00046A18" w:rsidRPr="00235E02" w:rsidRDefault="00046A18" w:rsidP="007E3255">
      <w:pPr>
        <w:pStyle w:val="List1numbered"/>
        <w:ind w:left="180"/>
        <w:rPr>
          <w:rFonts w:ascii="Calibri" w:hAnsi="Calibri" w:cs="Arial"/>
          <w:sz w:val="22"/>
          <w:szCs w:val="22"/>
        </w:rPr>
      </w:pPr>
    </w:p>
    <w:p w14:paraId="1667CB23" w14:textId="26B731CE" w:rsidR="00046A18" w:rsidRPr="00235E02" w:rsidRDefault="00046A18" w:rsidP="007E3255">
      <w:pPr>
        <w:pStyle w:val="List1numbered"/>
        <w:numPr>
          <w:ilvl w:val="0"/>
          <w:numId w:val="14"/>
        </w:numPr>
        <w:ind w:left="540"/>
        <w:rPr>
          <w:rFonts w:ascii="Calibri" w:hAnsi="Calibri" w:cs="Arial"/>
          <w:sz w:val="22"/>
          <w:szCs w:val="22"/>
        </w:rPr>
      </w:pPr>
      <w:r w:rsidRPr="00235E02">
        <w:rPr>
          <w:rFonts w:ascii="Calibri" w:hAnsi="Calibri" w:cs="Arial"/>
          <w:sz w:val="22"/>
          <w:szCs w:val="22"/>
        </w:rPr>
        <w:t xml:space="preserve">Coordinate with the HCS residential CM/SSS assigned to the facility. For details information refer to </w:t>
      </w:r>
      <w:hyperlink r:id="rId113" w:history="1">
        <w:r w:rsidRPr="00235E02">
          <w:rPr>
            <w:rStyle w:val="Hyperlink"/>
            <w:rFonts w:ascii="Calibri" w:hAnsi="Calibri" w:cs="Arial"/>
            <w:sz w:val="22"/>
            <w:szCs w:val="22"/>
          </w:rPr>
          <w:t>Chapter 5</w:t>
        </w:r>
      </w:hyperlink>
      <w:r w:rsidRPr="00235E02">
        <w:rPr>
          <w:rFonts w:ascii="Calibri" w:hAnsi="Calibri" w:cs="Arial"/>
          <w:sz w:val="22"/>
          <w:szCs w:val="22"/>
        </w:rPr>
        <w:t>.</w:t>
      </w:r>
    </w:p>
    <w:p w14:paraId="26E8ADF8" w14:textId="77777777" w:rsidR="00046A18" w:rsidRPr="00235E02" w:rsidRDefault="00046A18" w:rsidP="007E3255">
      <w:pPr>
        <w:pStyle w:val="List1numbered"/>
        <w:ind w:left="180"/>
        <w:rPr>
          <w:rFonts w:ascii="Calibri" w:hAnsi="Calibri" w:cs="Arial"/>
          <w:sz w:val="22"/>
          <w:szCs w:val="22"/>
        </w:rPr>
      </w:pPr>
    </w:p>
    <w:p w14:paraId="4766DC09" w14:textId="77777777" w:rsidR="00046A18" w:rsidRPr="00235E02" w:rsidRDefault="00046A18" w:rsidP="007E3255">
      <w:pPr>
        <w:pStyle w:val="List1numbered"/>
        <w:numPr>
          <w:ilvl w:val="0"/>
          <w:numId w:val="14"/>
        </w:numPr>
        <w:ind w:left="540"/>
        <w:rPr>
          <w:rFonts w:ascii="Calibri" w:hAnsi="Calibri" w:cs="Arial"/>
          <w:sz w:val="22"/>
          <w:szCs w:val="22"/>
        </w:rPr>
      </w:pPr>
      <w:r w:rsidRPr="00235E02">
        <w:rPr>
          <w:rFonts w:ascii="Calibri" w:hAnsi="Calibri" w:cs="Arial"/>
          <w:sz w:val="22"/>
          <w:szCs w:val="22"/>
        </w:rPr>
        <w:t>Review and provide copies of the Assessment Details and Service Summary to the provider prior t</w:t>
      </w:r>
      <w:r w:rsidR="004A24A3">
        <w:rPr>
          <w:rFonts w:ascii="Calibri" w:hAnsi="Calibri" w:cs="Arial"/>
          <w:sz w:val="22"/>
          <w:szCs w:val="22"/>
        </w:rPr>
        <w:t>o a client’s admission</w:t>
      </w:r>
      <w:r w:rsidR="00FE628F">
        <w:rPr>
          <w:rFonts w:ascii="Calibri" w:hAnsi="Calibri" w:cs="Arial"/>
          <w:sz w:val="22"/>
          <w:szCs w:val="22"/>
        </w:rPr>
        <w:t xml:space="preserve"> </w:t>
      </w:r>
      <w:r w:rsidRPr="00235E02">
        <w:rPr>
          <w:rFonts w:ascii="Calibri" w:hAnsi="Calibri" w:cs="Arial"/>
          <w:sz w:val="22"/>
          <w:szCs w:val="22"/>
        </w:rPr>
        <w:t>and document in SER.</w:t>
      </w:r>
    </w:p>
    <w:p w14:paraId="5014100C" w14:textId="77777777" w:rsidR="00046A18" w:rsidRPr="00235E02" w:rsidRDefault="00046A18" w:rsidP="007E3255">
      <w:pPr>
        <w:pStyle w:val="List1numbered"/>
        <w:ind w:left="180"/>
        <w:rPr>
          <w:rFonts w:ascii="Calibri" w:hAnsi="Calibri" w:cs="Arial"/>
          <w:sz w:val="22"/>
          <w:szCs w:val="22"/>
        </w:rPr>
      </w:pPr>
    </w:p>
    <w:p w14:paraId="2CB880D7" w14:textId="54A7EA7A" w:rsidR="00046A18" w:rsidRPr="00235E02" w:rsidRDefault="00046A18" w:rsidP="007E3255">
      <w:pPr>
        <w:pStyle w:val="List1numbered"/>
        <w:numPr>
          <w:ilvl w:val="0"/>
          <w:numId w:val="14"/>
        </w:numPr>
        <w:ind w:left="540"/>
        <w:rPr>
          <w:rFonts w:ascii="Calibri" w:hAnsi="Calibri" w:cs="Arial"/>
          <w:sz w:val="22"/>
          <w:szCs w:val="22"/>
        </w:rPr>
      </w:pPr>
      <w:r w:rsidRPr="00235E02">
        <w:rPr>
          <w:rFonts w:ascii="Calibri" w:hAnsi="Calibri" w:cs="Arial"/>
          <w:sz w:val="22"/>
          <w:szCs w:val="22"/>
        </w:rPr>
        <w:t xml:space="preserve">Have the client approve and sign the Department’s plan of care and inform the client and/or their representative of any client responsibility and room and board. Document plan approval in the SER. For addition information refer to </w:t>
      </w:r>
      <w:hyperlink r:id="rId114" w:history="1">
        <w:r w:rsidRPr="00235E02">
          <w:rPr>
            <w:rStyle w:val="Hyperlink"/>
            <w:rFonts w:ascii="Calibri" w:hAnsi="Calibri" w:cs="Arial"/>
            <w:sz w:val="22"/>
            <w:szCs w:val="22"/>
          </w:rPr>
          <w:t>Chapter 3</w:t>
        </w:r>
      </w:hyperlink>
      <w:r w:rsidRPr="00235E02">
        <w:rPr>
          <w:rFonts w:ascii="Calibri" w:hAnsi="Calibri"/>
          <w:sz w:val="22"/>
          <w:szCs w:val="22"/>
        </w:rPr>
        <w:t>.</w:t>
      </w:r>
    </w:p>
    <w:p w14:paraId="3D3381D6" w14:textId="77777777" w:rsidR="00046A18" w:rsidRPr="00235E02" w:rsidRDefault="00046A18" w:rsidP="007E3255">
      <w:pPr>
        <w:pStyle w:val="List1numbered"/>
        <w:ind w:left="180"/>
        <w:rPr>
          <w:rFonts w:ascii="Calibri" w:hAnsi="Calibri" w:cs="Arial"/>
          <w:sz w:val="22"/>
          <w:szCs w:val="22"/>
        </w:rPr>
      </w:pPr>
    </w:p>
    <w:p w14:paraId="7C08BE63" w14:textId="77777777" w:rsidR="00046A18" w:rsidRPr="00697F1F" w:rsidRDefault="00046A18" w:rsidP="007E3255">
      <w:pPr>
        <w:pStyle w:val="ListParagraph"/>
        <w:numPr>
          <w:ilvl w:val="0"/>
          <w:numId w:val="14"/>
        </w:numPr>
        <w:spacing w:after="200" w:line="276" w:lineRule="auto"/>
        <w:ind w:left="540"/>
        <w:rPr>
          <w:rFonts w:cs="Arial"/>
        </w:rPr>
      </w:pPr>
      <w:r w:rsidRPr="00697F1F">
        <w:rPr>
          <w:rFonts w:cs="Arial"/>
        </w:rPr>
        <w:t xml:space="preserve">Verify if the AFH/ALF is licensed and contracted by clicking the following link:   </w:t>
      </w:r>
    </w:p>
    <w:p w14:paraId="767CDF63" w14:textId="77777777" w:rsidR="00046A18" w:rsidRPr="00697F1F" w:rsidRDefault="001C54AB" w:rsidP="008A3AAB">
      <w:pPr>
        <w:pStyle w:val="ListParagraph"/>
        <w:numPr>
          <w:ilvl w:val="0"/>
          <w:numId w:val="34"/>
        </w:numPr>
        <w:spacing w:after="200" w:line="276" w:lineRule="auto"/>
        <w:ind w:left="1260"/>
        <w:rPr>
          <w:rFonts w:cs="Arial"/>
        </w:rPr>
      </w:pPr>
      <w:hyperlink r:id="rId115" w:history="1">
        <w:r w:rsidR="00046A18" w:rsidRPr="00697F1F">
          <w:rPr>
            <w:rStyle w:val="Hyperlink"/>
            <w:rFonts w:cs="Arial"/>
            <w:color w:val="auto"/>
          </w:rPr>
          <w:t>AFH Lookup</w:t>
        </w:r>
      </w:hyperlink>
    </w:p>
    <w:p w14:paraId="2F92C9E2" w14:textId="77777777" w:rsidR="00046A18" w:rsidRDefault="001C54AB" w:rsidP="008A3AAB">
      <w:pPr>
        <w:pStyle w:val="ListParagraph"/>
        <w:numPr>
          <w:ilvl w:val="0"/>
          <w:numId w:val="34"/>
        </w:numPr>
        <w:spacing w:after="200" w:line="276" w:lineRule="auto"/>
        <w:ind w:left="1260"/>
        <w:rPr>
          <w:rStyle w:val="Hyperlink"/>
          <w:rFonts w:cs="Arial"/>
          <w:color w:val="auto"/>
        </w:rPr>
      </w:pPr>
      <w:hyperlink r:id="rId116" w:history="1">
        <w:r w:rsidR="00046A18" w:rsidRPr="00697F1F">
          <w:rPr>
            <w:rStyle w:val="Hyperlink"/>
            <w:rFonts w:cs="Arial"/>
            <w:color w:val="auto"/>
          </w:rPr>
          <w:t>ALF Lookup</w:t>
        </w:r>
      </w:hyperlink>
    </w:p>
    <w:p w14:paraId="64941FF3" w14:textId="77777777" w:rsidR="002064C6" w:rsidRPr="00697F1F" w:rsidRDefault="002064C6" w:rsidP="002064C6">
      <w:pPr>
        <w:pStyle w:val="ListParagraph"/>
        <w:numPr>
          <w:ilvl w:val="0"/>
          <w:numId w:val="0"/>
        </w:numPr>
        <w:spacing w:after="200" w:line="276" w:lineRule="auto"/>
        <w:ind w:left="1260"/>
        <w:rPr>
          <w:rFonts w:cs="Arial"/>
          <w:u w:val="single"/>
        </w:rPr>
      </w:pPr>
    </w:p>
    <w:p w14:paraId="2D57B2C0" w14:textId="77777777" w:rsidR="00046A18" w:rsidRPr="00235E02" w:rsidRDefault="00046A18" w:rsidP="007E3255">
      <w:pPr>
        <w:pStyle w:val="ListParagraph"/>
        <w:numPr>
          <w:ilvl w:val="0"/>
          <w:numId w:val="14"/>
        </w:numPr>
        <w:spacing w:after="200" w:line="276" w:lineRule="auto"/>
        <w:ind w:left="540"/>
        <w:rPr>
          <w:rFonts w:cs="Arial"/>
          <w:color w:val="000000"/>
        </w:rPr>
      </w:pPr>
      <w:r w:rsidRPr="00697F1F">
        <w:rPr>
          <w:rFonts w:cs="Arial"/>
        </w:rPr>
        <w:t xml:space="preserve">Verify Specialty Designation. Clients </w:t>
      </w:r>
      <w:r w:rsidRPr="00235E02">
        <w:rPr>
          <w:rFonts w:cs="Arial"/>
          <w:color w:val="000000"/>
        </w:rPr>
        <w:t>who have a developmental disability, mental illness, or dementia can only be served in facilities with a specialty designation. Case Managers/Social Service Specialists are required to verify if the provider has the correct Specialty Designation training by going to the RCS “AFH Look-Up” to verify if the provider has completed the Specialty Designation training. This look-up is not always up to date. If the provider has proof of a certificate but is not listed on the lookup as having completed the specialty designation, follow these steps:</w:t>
      </w:r>
    </w:p>
    <w:p w14:paraId="18714CD0" w14:textId="77777777" w:rsidR="00046A18" w:rsidRPr="00235E02" w:rsidRDefault="00046A18" w:rsidP="007E3255">
      <w:pPr>
        <w:rPr>
          <w:rFonts w:cs="Arial"/>
          <w:color w:val="000000"/>
        </w:rPr>
      </w:pPr>
      <w:r w:rsidRPr="00235E02">
        <w:rPr>
          <w:rFonts w:cs="Arial"/>
          <w:color w:val="000000"/>
        </w:rPr>
        <w:t>1</w:t>
      </w:r>
      <w:r w:rsidRPr="00235E02">
        <w:rPr>
          <w:rFonts w:cs="Arial"/>
          <w:b/>
          <w:color w:val="000000"/>
        </w:rPr>
        <w:t>. To check for Mental Health or Dementia Specialty Training:</w:t>
      </w:r>
    </w:p>
    <w:p w14:paraId="4D9C91F7" w14:textId="77777777" w:rsidR="00046A18" w:rsidRPr="00235E02" w:rsidRDefault="00046A18" w:rsidP="007E3255">
      <w:pPr>
        <w:rPr>
          <w:rFonts w:cs="Arial"/>
          <w:color w:val="000000"/>
        </w:rPr>
      </w:pPr>
    </w:p>
    <w:p w14:paraId="0A9898BC" w14:textId="77777777" w:rsidR="00046A18" w:rsidRPr="00235E02" w:rsidRDefault="00046A18" w:rsidP="007E3255">
      <w:pPr>
        <w:rPr>
          <w:rFonts w:cs="Arial"/>
        </w:rPr>
      </w:pPr>
      <w:r w:rsidRPr="00235E02">
        <w:rPr>
          <w:rFonts w:cs="Arial"/>
        </w:rPr>
        <w:t xml:space="preserve">Go to the Providers and Professionals page on the ALTSA website at: </w:t>
      </w:r>
      <w:hyperlink r:id="rId117" w:history="1">
        <w:r w:rsidRPr="00235E02">
          <w:rPr>
            <w:rStyle w:val="Hyperlink"/>
            <w:rFonts w:cs="Arial"/>
          </w:rPr>
          <w:t>https://fortress.wa.gov/dshs/adsaapps/Professional/training/training.aspx</w:t>
        </w:r>
      </w:hyperlink>
    </w:p>
    <w:p w14:paraId="1B281C45" w14:textId="77777777" w:rsidR="00046A18" w:rsidRPr="00235E02" w:rsidRDefault="00046A18" w:rsidP="007E3255">
      <w:pPr>
        <w:rPr>
          <w:rStyle w:val="Hyperlink"/>
          <w:rFonts w:eastAsia="Times New Roman" w:cs="Arial"/>
        </w:rPr>
      </w:pPr>
    </w:p>
    <w:p w14:paraId="6CD150D7" w14:textId="77777777" w:rsidR="00046A18" w:rsidRPr="00235E02" w:rsidRDefault="00046A18" w:rsidP="008A3AAB">
      <w:pPr>
        <w:pStyle w:val="ListParagraph"/>
        <w:numPr>
          <w:ilvl w:val="0"/>
          <w:numId w:val="55"/>
        </w:numPr>
        <w:spacing w:after="200" w:line="276" w:lineRule="auto"/>
        <w:ind w:left="540"/>
        <w:rPr>
          <w:rFonts w:cs="Arial"/>
        </w:rPr>
      </w:pPr>
      <w:r w:rsidRPr="00235E02">
        <w:rPr>
          <w:rFonts w:cs="Arial"/>
        </w:rPr>
        <w:t>On Find a Training Class Section</w:t>
      </w:r>
    </w:p>
    <w:p w14:paraId="351736C7" w14:textId="77777777" w:rsidR="00046A18" w:rsidRPr="00235E02" w:rsidRDefault="00046A18" w:rsidP="007E3255">
      <w:pPr>
        <w:pStyle w:val="ListParagraph"/>
        <w:numPr>
          <w:ilvl w:val="0"/>
          <w:numId w:val="0"/>
        </w:numPr>
        <w:ind w:left="540"/>
        <w:rPr>
          <w:rFonts w:cs="Arial"/>
        </w:rPr>
      </w:pPr>
    </w:p>
    <w:p w14:paraId="569D2EB5" w14:textId="77777777" w:rsidR="00046A18" w:rsidRPr="00235E02" w:rsidRDefault="00046A18" w:rsidP="008A3AAB">
      <w:pPr>
        <w:pStyle w:val="ListParagraph"/>
        <w:numPr>
          <w:ilvl w:val="0"/>
          <w:numId w:val="31"/>
        </w:numPr>
        <w:spacing w:after="200" w:line="276" w:lineRule="auto"/>
        <w:ind w:left="540"/>
        <w:rPr>
          <w:rFonts w:cs="Arial"/>
        </w:rPr>
      </w:pPr>
      <w:r w:rsidRPr="00235E02">
        <w:rPr>
          <w:rFonts w:cs="Arial"/>
        </w:rPr>
        <w:t xml:space="preserve">Check both boxes in the Mental Health and Dementia Specialty section, then clicks on </w:t>
      </w:r>
      <w:r w:rsidRPr="00235E02">
        <w:rPr>
          <w:rFonts w:cs="Arial"/>
          <w:b/>
        </w:rPr>
        <w:t>Find Instructors box</w:t>
      </w:r>
      <w:r w:rsidRPr="00235E02">
        <w:rPr>
          <w:rFonts w:cs="Arial"/>
        </w:rPr>
        <w:t xml:space="preserve"> (at the bottom)</w:t>
      </w:r>
    </w:p>
    <w:p w14:paraId="6715BB5B" w14:textId="77777777" w:rsidR="00046A18" w:rsidRPr="00235E02" w:rsidRDefault="00046A18" w:rsidP="007E3255">
      <w:pPr>
        <w:pStyle w:val="ListParagraph"/>
        <w:numPr>
          <w:ilvl w:val="0"/>
          <w:numId w:val="0"/>
        </w:numPr>
        <w:ind w:left="540"/>
        <w:rPr>
          <w:rFonts w:cs="Arial"/>
        </w:rPr>
      </w:pPr>
    </w:p>
    <w:p w14:paraId="47C17796" w14:textId="77777777" w:rsidR="00046A18" w:rsidRPr="00235E02" w:rsidRDefault="00046A18" w:rsidP="008A3AAB">
      <w:pPr>
        <w:pStyle w:val="ListParagraph"/>
        <w:numPr>
          <w:ilvl w:val="0"/>
          <w:numId w:val="31"/>
        </w:numPr>
        <w:spacing w:after="200" w:line="276" w:lineRule="auto"/>
        <w:ind w:left="540"/>
        <w:rPr>
          <w:rFonts w:cs="Arial"/>
        </w:rPr>
      </w:pPr>
      <w:r w:rsidRPr="00235E02">
        <w:rPr>
          <w:rFonts w:cs="Arial"/>
        </w:rPr>
        <w:t>Once you click on Find Instructors box; you will find the list of approved instructors in the training class search results section.</w:t>
      </w:r>
    </w:p>
    <w:p w14:paraId="6415940D" w14:textId="77777777" w:rsidR="00046A18" w:rsidRPr="00235E02" w:rsidRDefault="00046A18" w:rsidP="007E3255">
      <w:pPr>
        <w:pStyle w:val="ListParagraph"/>
        <w:numPr>
          <w:ilvl w:val="0"/>
          <w:numId w:val="0"/>
        </w:numPr>
        <w:ind w:left="540"/>
        <w:rPr>
          <w:rFonts w:cs="Arial"/>
        </w:rPr>
      </w:pPr>
    </w:p>
    <w:p w14:paraId="2ADD9968" w14:textId="77777777" w:rsidR="00046A18" w:rsidRPr="00235E02" w:rsidRDefault="00046A18" w:rsidP="008A3AAB">
      <w:pPr>
        <w:pStyle w:val="ListParagraph"/>
        <w:numPr>
          <w:ilvl w:val="0"/>
          <w:numId w:val="31"/>
        </w:numPr>
        <w:spacing w:after="200" w:line="276" w:lineRule="auto"/>
        <w:ind w:left="540"/>
        <w:rPr>
          <w:rFonts w:cs="Arial"/>
        </w:rPr>
      </w:pPr>
      <w:r w:rsidRPr="00235E02">
        <w:rPr>
          <w:rFonts w:cs="Arial"/>
        </w:rPr>
        <w:t>Review the list to verify the name of the instructor who signed the certificate.</w:t>
      </w:r>
    </w:p>
    <w:p w14:paraId="1252E6BA" w14:textId="77777777" w:rsidR="00046A18" w:rsidRPr="00235E02" w:rsidRDefault="00046A18" w:rsidP="007E3255">
      <w:pPr>
        <w:rPr>
          <w:rFonts w:cs="Arial"/>
          <w:b/>
        </w:rPr>
      </w:pPr>
      <w:r w:rsidRPr="00235E02">
        <w:rPr>
          <w:rFonts w:cs="Arial"/>
          <w:b/>
        </w:rPr>
        <w:t xml:space="preserve">2. To check for Development Disability Specialty Training: </w:t>
      </w:r>
      <w:r w:rsidRPr="00235E02">
        <w:rPr>
          <w:rStyle w:val="Emphasis"/>
          <w:rFonts w:cs="Arial"/>
          <w:color w:val="555555"/>
          <w:lang w:val="en"/>
        </w:rPr>
        <w:t xml:space="preserve">To find Development Disabilities Specialty Training, please go </w:t>
      </w:r>
      <w:hyperlink r:id="rId118" w:history="1">
        <w:r w:rsidRPr="00235E02">
          <w:rPr>
            <w:rStyle w:val="Hyperlink"/>
            <w:rFonts w:cs="Arial"/>
            <w:lang w:val="en"/>
          </w:rPr>
          <w:t>here</w:t>
        </w:r>
      </w:hyperlink>
      <w:r w:rsidRPr="00235E02">
        <w:rPr>
          <w:rStyle w:val="Emphasis"/>
          <w:rFonts w:cs="Arial"/>
          <w:color w:val="555555"/>
          <w:lang w:val="en"/>
        </w:rPr>
        <w:t>.</w:t>
      </w:r>
    </w:p>
    <w:p w14:paraId="116A2D0A" w14:textId="77777777" w:rsidR="00046A18" w:rsidRPr="00235E02" w:rsidRDefault="00046A18" w:rsidP="007E3255">
      <w:pPr>
        <w:rPr>
          <w:rFonts w:cs="Arial"/>
          <w:b/>
        </w:rPr>
      </w:pPr>
    </w:p>
    <w:p w14:paraId="314E8657" w14:textId="107C4FB7" w:rsidR="00046A18" w:rsidRPr="00235E02" w:rsidRDefault="00046A18" w:rsidP="008A3AAB">
      <w:pPr>
        <w:pStyle w:val="ListParagraph"/>
        <w:numPr>
          <w:ilvl w:val="0"/>
          <w:numId w:val="36"/>
        </w:numPr>
        <w:spacing w:after="200" w:line="276" w:lineRule="auto"/>
        <w:ind w:left="540"/>
        <w:rPr>
          <w:rFonts w:cs="Arial"/>
        </w:rPr>
      </w:pPr>
      <w:r w:rsidRPr="00235E02">
        <w:rPr>
          <w:rFonts w:cs="Arial"/>
          <w:b/>
          <w:i/>
        </w:rPr>
        <w:t>Adult Family Homes/Assisted Living Facilities Specialty Training Requirements must be the Manager Specialty Training</w:t>
      </w:r>
      <w:r w:rsidRPr="00235E02">
        <w:rPr>
          <w:rFonts w:cs="Arial"/>
          <w:i/>
        </w:rPr>
        <w:t xml:space="preserve">. </w:t>
      </w:r>
      <w:r w:rsidRPr="00235E02">
        <w:rPr>
          <w:rFonts w:cs="Arial"/>
        </w:rPr>
        <w:t xml:space="preserve">Manager specialty training is required for assisted living facility administrators (or designees), adult family home applicants or providers, resident managers, and entity representatives who are affiliated with homes that serve residents who have one or more of the following special needs: developmental disabilities, dementia, or mental health per </w:t>
      </w:r>
      <w:hyperlink r:id="rId119" w:history="1">
        <w:r w:rsidR="0073464E">
          <w:rPr>
            <w:rStyle w:val="Hyperlink"/>
            <w:rFonts w:cs="Arial"/>
          </w:rPr>
          <w:t>RCW 18.20.270</w:t>
        </w:r>
      </w:hyperlink>
      <w:r w:rsidRPr="00235E02">
        <w:t xml:space="preserve"> </w:t>
      </w:r>
      <w:r w:rsidRPr="00235E02">
        <w:rPr>
          <w:rFonts w:cs="Arial"/>
        </w:rPr>
        <w:t xml:space="preserve">and </w:t>
      </w:r>
      <w:hyperlink r:id="rId120" w:history="1">
        <w:r w:rsidR="0073464E">
          <w:rPr>
            <w:rStyle w:val="Hyperlink"/>
          </w:rPr>
          <w:t>RCW 70.128.230</w:t>
        </w:r>
      </w:hyperlink>
      <w:r w:rsidR="00BA13B5">
        <w:t xml:space="preserve"> and</w:t>
      </w:r>
      <w:r w:rsidRPr="00235E02">
        <w:rPr>
          <w:rFonts w:cs="Arial"/>
        </w:rPr>
        <w:t xml:space="preserve"> </w:t>
      </w:r>
      <w:hyperlink r:id="rId121" w:history="1">
        <w:r w:rsidR="00BA13B5">
          <w:rPr>
            <w:rFonts w:cs="Arial"/>
            <w:color w:val="2B674D"/>
            <w:u w:val="single"/>
          </w:rPr>
          <w:t>WAC 388-112A-0400</w:t>
        </w:r>
      </w:hyperlink>
      <w:r w:rsidRPr="00235E02">
        <w:rPr>
          <w:rFonts w:cs="Arial"/>
        </w:rPr>
        <w:t>.</w:t>
      </w:r>
    </w:p>
    <w:p w14:paraId="2C8489CE" w14:textId="77777777" w:rsidR="00046A18" w:rsidRPr="00235E02" w:rsidRDefault="00046A18" w:rsidP="007E3255">
      <w:pPr>
        <w:pStyle w:val="ListParagraph"/>
        <w:numPr>
          <w:ilvl w:val="0"/>
          <w:numId w:val="0"/>
        </w:numPr>
        <w:ind w:left="540"/>
        <w:rPr>
          <w:rFonts w:cs="Arial"/>
        </w:rPr>
      </w:pPr>
    </w:p>
    <w:p w14:paraId="73A76146" w14:textId="47BA7496" w:rsidR="00046A18" w:rsidRPr="00235E02" w:rsidRDefault="00046A18" w:rsidP="008A3AAB">
      <w:pPr>
        <w:pStyle w:val="ListParagraph"/>
        <w:numPr>
          <w:ilvl w:val="0"/>
          <w:numId w:val="36"/>
        </w:numPr>
        <w:spacing w:after="200" w:line="276" w:lineRule="auto"/>
        <w:ind w:left="540"/>
        <w:rPr>
          <w:rFonts w:cs="Arial"/>
        </w:rPr>
      </w:pPr>
      <w:r w:rsidRPr="00235E02">
        <w:rPr>
          <w:rFonts w:cs="Arial"/>
          <w:b/>
          <w:i/>
        </w:rPr>
        <w:t>If a resident develops special needs while living in a facility without a specialty designation</w:t>
      </w:r>
      <w:r w:rsidRPr="00235E02">
        <w:rPr>
          <w:rFonts w:cs="Arial"/>
        </w:rPr>
        <w:t xml:space="preserve"> the provider, entity representative, resident manager and facility administrator (or designee) has 120 </w:t>
      </w:r>
      <w:r w:rsidRPr="00235E02">
        <w:rPr>
          <w:rFonts w:cs="Arial"/>
        </w:rPr>
        <w:lastRenderedPageBreak/>
        <w:t xml:space="preserve">days to complete manager specialty training or developmental disability caregiver training, and demonstrate competency per </w:t>
      </w:r>
      <w:hyperlink r:id="rId122" w:history="1">
        <w:r w:rsidR="00156706">
          <w:rPr>
            <w:rFonts w:cs="Arial"/>
            <w:color w:val="2B674D"/>
            <w:u w:val="single"/>
          </w:rPr>
          <w:t>WAC 388-112A-0490</w:t>
        </w:r>
      </w:hyperlink>
      <w:r w:rsidRPr="00235E02">
        <w:rPr>
          <w:rFonts w:cs="Arial"/>
        </w:rPr>
        <w:t>.</w:t>
      </w:r>
    </w:p>
    <w:p w14:paraId="774BB888" w14:textId="77777777" w:rsidR="00046A18" w:rsidRPr="00235E02" w:rsidRDefault="00046A18" w:rsidP="007E3255">
      <w:pPr>
        <w:pStyle w:val="ListParagraph"/>
        <w:numPr>
          <w:ilvl w:val="0"/>
          <w:numId w:val="0"/>
        </w:numPr>
        <w:ind w:left="540"/>
        <w:rPr>
          <w:rFonts w:cs="Arial"/>
        </w:rPr>
      </w:pPr>
    </w:p>
    <w:p w14:paraId="2EF32E39" w14:textId="77777777" w:rsidR="00046A18" w:rsidRPr="00235E02" w:rsidRDefault="00046A18" w:rsidP="008A3AAB">
      <w:pPr>
        <w:pStyle w:val="ListParagraph"/>
        <w:numPr>
          <w:ilvl w:val="0"/>
          <w:numId w:val="36"/>
        </w:numPr>
        <w:spacing w:after="200" w:line="276" w:lineRule="auto"/>
        <w:ind w:left="540"/>
        <w:rPr>
          <w:rFonts w:cs="Arial"/>
          <w:b/>
        </w:rPr>
      </w:pPr>
      <w:r w:rsidRPr="00235E02">
        <w:rPr>
          <w:rFonts w:cs="Arial"/>
          <w:b/>
          <w:i/>
        </w:rPr>
        <w:t>Providers serving residents with different specialty needs.</w:t>
      </w:r>
      <w:r w:rsidRPr="00235E02">
        <w:rPr>
          <w:rFonts w:cs="Arial"/>
          <w:b/>
        </w:rPr>
        <w:t xml:space="preserve"> </w:t>
      </w:r>
      <w:r w:rsidRPr="00235E02">
        <w:rPr>
          <w:rFonts w:cs="Arial"/>
        </w:rPr>
        <w:t xml:space="preserve">When providers serve two or more residents with different specialty </w:t>
      </w:r>
      <w:r w:rsidR="007E3255" w:rsidRPr="00235E02">
        <w:rPr>
          <w:rFonts w:cs="Arial"/>
        </w:rPr>
        <w:t>needs,</w:t>
      </w:r>
      <w:r w:rsidRPr="00235E02">
        <w:rPr>
          <w:rFonts w:cs="Arial"/>
        </w:rPr>
        <w:t xml:space="preserve"> they must obtain a separate specialty designation for each of the specialty needs. CM/SSS are required to verify if the provider has the correct Specialty Designation training.</w:t>
      </w:r>
    </w:p>
    <w:p w14:paraId="4240FB14" w14:textId="77777777" w:rsidR="00046A18" w:rsidRPr="00235E02" w:rsidRDefault="00046A18" w:rsidP="007E3255">
      <w:pPr>
        <w:pStyle w:val="ListParagraph"/>
        <w:numPr>
          <w:ilvl w:val="0"/>
          <w:numId w:val="0"/>
        </w:numPr>
        <w:ind w:left="540"/>
        <w:rPr>
          <w:rFonts w:cs="Arial"/>
          <w:b/>
        </w:rPr>
      </w:pPr>
    </w:p>
    <w:p w14:paraId="51ECF4D9" w14:textId="5484E990" w:rsidR="00046A18" w:rsidRPr="00235E02" w:rsidRDefault="00046A18" w:rsidP="008A3AAB">
      <w:pPr>
        <w:pStyle w:val="ListParagraph"/>
        <w:numPr>
          <w:ilvl w:val="0"/>
          <w:numId w:val="36"/>
        </w:numPr>
        <w:spacing w:after="200" w:line="276" w:lineRule="auto"/>
        <w:ind w:left="540"/>
        <w:rPr>
          <w:rFonts w:cs="Arial"/>
          <w:b/>
        </w:rPr>
      </w:pPr>
      <w:r w:rsidRPr="00235E02">
        <w:rPr>
          <w:rFonts w:cs="Arial"/>
          <w:b/>
          <w:i/>
        </w:rPr>
        <w:t xml:space="preserve">Providers serving residents that </w:t>
      </w:r>
      <w:r w:rsidR="00BC651E" w:rsidRPr="00235E02">
        <w:rPr>
          <w:rFonts w:cs="Arial"/>
          <w:b/>
          <w:i/>
        </w:rPr>
        <w:t xml:space="preserve">have </w:t>
      </w:r>
      <w:r w:rsidRPr="00235E02">
        <w:rPr>
          <w:rFonts w:cs="Arial"/>
          <w:b/>
          <w:i/>
        </w:rPr>
        <w:t>more than one special need.</w:t>
      </w:r>
      <w:r w:rsidRPr="00235E02">
        <w:rPr>
          <w:rFonts w:cs="Arial"/>
          <w:b/>
        </w:rPr>
        <w:t xml:space="preserve"> </w:t>
      </w:r>
      <w:r w:rsidRPr="00235E02">
        <w:rPr>
          <w:rFonts w:cs="Arial"/>
        </w:rPr>
        <w:t xml:space="preserve">When a provider serves a resident that has needs in more than one of the special needs areas, by </w:t>
      </w:r>
      <w:hyperlink r:id="rId123" w:history="1">
        <w:r w:rsidR="00E94D6F">
          <w:rPr>
            <w:rFonts w:cs="Arial"/>
            <w:color w:val="2B674D"/>
            <w:u w:val="single"/>
          </w:rPr>
          <w:t>WAC 388-112A-0410</w:t>
        </w:r>
      </w:hyperlink>
      <w:r w:rsidRPr="00235E02">
        <w:rPr>
          <w:rFonts w:cs="Arial"/>
        </w:rPr>
        <w:t>, the AFH, ALF, or ESF must determine which of the specialty training classes will most appropriately address the overall needs of the resident and ensure that the appropriate specialty training class is complete.</w:t>
      </w:r>
      <w:r w:rsidRPr="00235E02">
        <w:t xml:space="preserve"> </w:t>
      </w:r>
      <w:r w:rsidRPr="00235E02">
        <w:rPr>
          <w:rFonts w:cs="Arial"/>
        </w:rPr>
        <w:t xml:space="preserve">If additional training beyond the specialty training is needed to meet </w:t>
      </w:r>
      <w:r w:rsidR="00E94D6F" w:rsidRPr="00235E02">
        <w:rPr>
          <w:rFonts w:cs="Arial"/>
        </w:rPr>
        <w:t>all</w:t>
      </w:r>
      <w:r w:rsidRPr="00235E02">
        <w:rPr>
          <w:rFonts w:cs="Arial"/>
        </w:rPr>
        <w:t xml:space="preserve"> the resident’s needs, the AFH, ALF, or ESF must ensure additional training is completed.</w:t>
      </w:r>
    </w:p>
    <w:p w14:paraId="0A7A06B9" w14:textId="77777777" w:rsidR="00046A18" w:rsidRPr="00235E02" w:rsidRDefault="00046A18" w:rsidP="007E3255">
      <w:pPr>
        <w:pStyle w:val="ListParagraph"/>
        <w:numPr>
          <w:ilvl w:val="0"/>
          <w:numId w:val="0"/>
        </w:numPr>
        <w:ind w:left="540"/>
        <w:rPr>
          <w:rFonts w:cs="Arial"/>
          <w:b/>
        </w:rPr>
      </w:pPr>
    </w:p>
    <w:p w14:paraId="06608B2D" w14:textId="321F802E" w:rsidR="00046A18" w:rsidRPr="00235E02" w:rsidRDefault="00046A18" w:rsidP="008A3AAB">
      <w:pPr>
        <w:pStyle w:val="ListParagraph"/>
        <w:numPr>
          <w:ilvl w:val="0"/>
          <w:numId w:val="36"/>
        </w:numPr>
        <w:spacing w:after="200" w:line="276" w:lineRule="auto"/>
        <w:ind w:left="540"/>
        <w:rPr>
          <w:rFonts w:cs="Arial"/>
          <w:b/>
        </w:rPr>
      </w:pPr>
      <w:r w:rsidRPr="00235E02">
        <w:rPr>
          <w:rFonts w:cs="Arial"/>
        </w:rPr>
        <w:t xml:space="preserve">If a resident has more than one specialty needs, CM/SSS must document in SERs which specialty training the AFH, ALF, or ESF has determined to meet </w:t>
      </w:r>
      <w:r w:rsidR="00E94D6F" w:rsidRPr="00235E02">
        <w:rPr>
          <w:rFonts w:cs="Arial"/>
        </w:rPr>
        <w:t>all</w:t>
      </w:r>
      <w:r w:rsidRPr="00235E02">
        <w:rPr>
          <w:rFonts w:cs="Arial"/>
        </w:rPr>
        <w:t xml:space="preserve"> the resident’s needs.</w:t>
      </w:r>
    </w:p>
    <w:p w14:paraId="40C7F804" w14:textId="77777777" w:rsidR="00046A18" w:rsidRPr="00235E02" w:rsidRDefault="00046A18" w:rsidP="007E3255">
      <w:pPr>
        <w:pBdr>
          <w:top w:val="single" w:sz="4" w:space="1" w:color="auto"/>
          <w:left w:val="single" w:sz="4" w:space="4" w:color="auto"/>
          <w:bottom w:val="single" w:sz="4" w:space="1" w:color="auto"/>
          <w:right w:val="single" w:sz="4" w:space="4" w:color="auto"/>
        </w:pBdr>
        <w:shd w:val="clear" w:color="auto" w:fill="CCFFCC"/>
        <w:rPr>
          <w:rFonts w:cs="Arial"/>
        </w:rPr>
      </w:pPr>
      <w:r w:rsidRPr="00235E02">
        <w:rPr>
          <w:rFonts w:cs="Arial"/>
          <w:b/>
        </w:rPr>
        <w:t xml:space="preserve">Note: DDA, </w:t>
      </w:r>
      <w:r w:rsidRPr="00235E02">
        <w:rPr>
          <w:rFonts w:cs="Arial"/>
          <w:b/>
          <w:color w:val="000000"/>
        </w:rPr>
        <w:t>MH or Dementia</w:t>
      </w:r>
      <w:r w:rsidRPr="00235E02">
        <w:rPr>
          <w:rFonts w:cs="Arial"/>
          <w:color w:val="000000"/>
        </w:rPr>
        <w:t xml:space="preserve">. If the person who signed the certificate’s name appears on the list of approved instructors, the CM/SSS will need to document in the client’s SER verifying that </w:t>
      </w:r>
      <w:r w:rsidRPr="00235E02">
        <w:rPr>
          <w:rFonts w:cs="Arial"/>
        </w:rPr>
        <w:t xml:space="preserve">the provider does have the specialty designation required to care for client with Developmental Disability, Mental Health or Dementia diagnosis. </w:t>
      </w:r>
    </w:p>
    <w:p w14:paraId="528293E8" w14:textId="77777777" w:rsidR="00046A18" w:rsidRPr="00235E02" w:rsidRDefault="00046A18" w:rsidP="007E3255">
      <w:pPr>
        <w:rPr>
          <w:rFonts w:cs="Arial"/>
          <w:b/>
        </w:rPr>
      </w:pPr>
    </w:p>
    <w:p w14:paraId="76711F0B" w14:textId="77777777" w:rsidR="00046A18" w:rsidRPr="00235E02" w:rsidRDefault="00046A18" w:rsidP="007E3255">
      <w:pPr>
        <w:pBdr>
          <w:top w:val="single" w:sz="4" w:space="1" w:color="auto"/>
          <w:left w:val="single" w:sz="4" w:space="4" w:color="auto"/>
          <w:bottom w:val="single" w:sz="4" w:space="1" w:color="auto"/>
          <w:right w:val="single" w:sz="4" w:space="4" w:color="auto"/>
        </w:pBdr>
        <w:shd w:val="clear" w:color="auto" w:fill="CCFFCC"/>
        <w:rPr>
          <w:rFonts w:cs="Arial"/>
        </w:rPr>
      </w:pPr>
      <w:r w:rsidRPr="00235E02">
        <w:rPr>
          <w:rFonts w:cs="Arial"/>
          <w:b/>
        </w:rPr>
        <w:t xml:space="preserve">Note: </w:t>
      </w:r>
      <w:r w:rsidRPr="00235E02">
        <w:rPr>
          <w:rFonts w:cs="Arial"/>
        </w:rPr>
        <w:t>Assisted Living Facilities are required by (</w:t>
      </w:r>
      <w:hyperlink r:id="rId124" w:history="1">
        <w:r w:rsidRPr="00235E02">
          <w:rPr>
            <w:rStyle w:val="Hyperlink"/>
            <w:rFonts w:cs="Arial"/>
          </w:rPr>
          <w:t xml:space="preserve">WAC </w:t>
        </w:r>
        <w:r w:rsidRPr="00235E02">
          <w:rPr>
            <w:rStyle w:val="Hyperlink"/>
            <w:rFonts w:eastAsia="Times New Roman" w:cs="Arial"/>
          </w:rPr>
          <w:t>388-78A-2060</w:t>
        </w:r>
      </w:hyperlink>
      <w:r w:rsidRPr="00235E02">
        <w:rPr>
          <w:rStyle w:val="breadcrumbclass"/>
        </w:rPr>
        <w:t>)</w:t>
      </w:r>
      <w:r w:rsidRPr="00235E02">
        <w:rPr>
          <w:rFonts w:cs="Arial"/>
        </w:rPr>
        <w:t xml:space="preserve"> to do their own preadmission assessment prior to admitting any resident. Adult Family Homes are NOT required to do the same. AFH providers are however required to obtain an assessment completed by the CM/SSS, or a qualified assessor that documents the prospective client’s needs and preferences before admitting the client to the home, (</w:t>
      </w:r>
      <w:hyperlink r:id="rId125" w:history="1">
        <w:r w:rsidRPr="00235E02">
          <w:rPr>
            <w:rStyle w:val="Hyperlink"/>
            <w:rFonts w:cs="Arial"/>
          </w:rPr>
          <w:t xml:space="preserve">WAC </w:t>
        </w:r>
        <w:r w:rsidRPr="00235E02">
          <w:rPr>
            <w:rStyle w:val="Hyperlink"/>
            <w:rFonts w:eastAsia="Times New Roman" w:cs="Arial"/>
          </w:rPr>
          <w:t>388-76-10330</w:t>
        </w:r>
      </w:hyperlink>
      <w:r w:rsidRPr="00235E02">
        <w:rPr>
          <w:rStyle w:val="breadcrumbclass"/>
        </w:rPr>
        <w:t>)</w:t>
      </w:r>
    </w:p>
    <w:p w14:paraId="39324BF6" w14:textId="77777777" w:rsidR="00046A18" w:rsidRPr="00235E02" w:rsidRDefault="00046A18" w:rsidP="007E3255">
      <w:pPr>
        <w:pStyle w:val="ListParagraph"/>
        <w:numPr>
          <w:ilvl w:val="0"/>
          <w:numId w:val="0"/>
        </w:numPr>
        <w:ind w:left="540"/>
        <w:contextualSpacing w:val="0"/>
        <w:rPr>
          <w:rFonts w:cs="Arial"/>
        </w:rPr>
      </w:pPr>
    </w:p>
    <w:p w14:paraId="5998F2C2" w14:textId="77777777" w:rsidR="00046A18" w:rsidRPr="00235E02" w:rsidRDefault="00046A18" w:rsidP="007E3255">
      <w:pPr>
        <w:pStyle w:val="List1numbered"/>
        <w:rPr>
          <w:rFonts w:ascii="Calibri" w:hAnsi="Calibri" w:cs="Arial"/>
          <w:b/>
          <w:sz w:val="22"/>
          <w:szCs w:val="22"/>
        </w:rPr>
      </w:pPr>
      <w:r w:rsidRPr="00235E02">
        <w:rPr>
          <w:rFonts w:ascii="Calibri" w:hAnsi="Calibri" w:cs="Arial"/>
          <w:b/>
          <w:sz w:val="22"/>
          <w:szCs w:val="22"/>
        </w:rPr>
        <w:t xml:space="preserve">Once </w:t>
      </w:r>
      <w:r w:rsidR="001714BC">
        <w:rPr>
          <w:rFonts w:ascii="Calibri" w:hAnsi="Calibri" w:cs="Arial"/>
          <w:b/>
          <w:sz w:val="22"/>
          <w:szCs w:val="22"/>
        </w:rPr>
        <w:t>admission</w:t>
      </w:r>
      <w:r w:rsidRPr="00235E02">
        <w:rPr>
          <w:rFonts w:ascii="Calibri" w:hAnsi="Calibri" w:cs="Arial"/>
          <w:b/>
          <w:sz w:val="22"/>
          <w:szCs w:val="22"/>
        </w:rPr>
        <w:t xml:space="preserve"> is approved the CM/SSS will need to: </w:t>
      </w:r>
    </w:p>
    <w:p w14:paraId="5BA5E6E0" w14:textId="77777777" w:rsidR="00046A18" w:rsidRPr="00235E02" w:rsidRDefault="00046A18" w:rsidP="007E3255">
      <w:pPr>
        <w:pStyle w:val="List1numbered"/>
        <w:rPr>
          <w:rFonts w:ascii="Calibri" w:hAnsi="Calibri" w:cs="Arial"/>
          <w:sz w:val="22"/>
          <w:szCs w:val="22"/>
        </w:rPr>
      </w:pPr>
    </w:p>
    <w:p w14:paraId="0696F685" w14:textId="77777777" w:rsidR="00046A18" w:rsidRPr="00235E02" w:rsidRDefault="00046A18" w:rsidP="008A3AAB">
      <w:pPr>
        <w:pStyle w:val="List2numbered"/>
        <w:numPr>
          <w:ilvl w:val="0"/>
          <w:numId w:val="30"/>
        </w:numPr>
        <w:tabs>
          <w:tab w:val="clear" w:pos="1080"/>
          <w:tab w:val="num" w:pos="540"/>
        </w:tabs>
        <w:ind w:left="540"/>
        <w:rPr>
          <w:rFonts w:ascii="Calibri" w:hAnsi="Calibri" w:cs="Arial"/>
          <w:sz w:val="22"/>
          <w:szCs w:val="22"/>
        </w:rPr>
      </w:pPr>
      <w:r w:rsidRPr="00235E02">
        <w:rPr>
          <w:rFonts w:ascii="Calibri" w:hAnsi="Calibri" w:cs="Arial"/>
          <w:sz w:val="22"/>
          <w:szCs w:val="22"/>
        </w:rPr>
        <w:t>Help coordinate the client’s move, if needed.</w:t>
      </w:r>
    </w:p>
    <w:p w14:paraId="687C094E" w14:textId="77777777" w:rsidR="00046A18" w:rsidRPr="00235E02" w:rsidRDefault="00046A18" w:rsidP="007E3255">
      <w:pPr>
        <w:pStyle w:val="List2numbered"/>
        <w:numPr>
          <w:ilvl w:val="0"/>
          <w:numId w:val="0"/>
        </w:numPr>
        <w:ind w:left="540"/>
        <w:rPr>
          <w:rFonts w:ascii="Calibri" w:hAnsi="Calibri" w:cs="Arial"/>
          <w:sz w:val="22"/>
          <w:szCs w:val="22"/>
        </w:rPr>
      </w:pPr>
    </w:p>
    <w:p w14:paraId="797DEFFE" w14:textId="19427E82" w:rsidR="00046A18" w:rsidRPr="00235E02" w:rsidRDefault="00046A18" w:rsidP="008A3AAB">
      <w:pPr>
        <w:pStyle w:val="List2numbered"/>
        <w:numPr>
          <w:ilvl w:val="0"/>
          <w:numId w:val="30"/>
        </w:numPr>
        <w:tabs>
          <w:tab w:val="clear" w:pos="1080"/>
          <w:tab w:val="num" w:pos="540"/>
        </w:tabs>
        <w:ind w:left="540"/>
        <w:rPr>
          <w:rFonts w:ascii="Calibri" w:hAnsi="Calibri" w:cs="Arial"/>
          <w:sz w:val="22"/>
          <w:szCs w:val="22"/>
        </w:rPr>
      </w:pPr>
      <w:r w:rsidRPr="00235E02">
        <w:rPr>
          <w:rFonts w:ascii="Calibri" w:hAnsi="Calibri" w:cs="Arial"/>
          <w:sz w:val="22"/>
          <w:szCs w:val="22"/>
        </w:rPr>
        <w:t xml:space="preserve">Notify the </w:t>
      </w:r>
      <w:r w:rsidR="009C0CA8" w:rsidRPr="00235E02">
        <w:rPr>
          <w:rFonts w:ascii="Calibri" w:hAnsi="Calibri" w:cs="Arial"/>
          <w:sz w:val="22"/>
          <w:szCs w:val="22"/>
        </w:rPr>
        <w:t>Public Benefit Specialist</w:t>
      </w:r>
      <w:r w:rsidRPr="00235E02">
        <w:rPr>
          <w:rFonts w:ascii="Calibri" w:hAnsi="Calibri" w:cs="Arial"/>
          <w:sz w:val="22"/>
          <w:szCs w:val="22"/>
        </w:rPr>
        <w:t xml:space="preserve"> of the date of </w:t>
      </w:r>
      <w:r w:rsidR="001714BC">
        <w:rPr>
          <w:rFonts w:ascii="Calibri" w:hAnsi="Calibri" w:cs="Arial"/>
          <w:sz w:val="22"/>
          <w:szCs w:val="22"/>
        </w:rPr>
        <w:t>admission</w:t>
      </w:r>
      <w:r w:rsidRPr="00235E02">
        <w:rPr>
          <w:rFonts w:ascii="Calibri" w:hAnsi="Calibri" w:cs="Arial"/>
          <w:sz w:val="22"/>
          <w:szCs w:val="22"/>
        </w:rPr>
        <w:t>, the program authorized, and any other pertinent information using the</w:t>
      </w:r>
      <w:r w:rsidR="00E033D7">
        <w:rPr>
          <w:rFonts w:ascii="Calibri" w:hAnsi="Calibri" w:cs="Arial"/>
          <w:sz w:val="22"/>
          <w:szCs w:val="22"/>
        </w:rPr>
        <w:t xml:space="preserve"> Financial/Social Services Communication</w:t>
      </w:r>
      <w:r w:rsidRPr="00235E02">
        <w:rPr>
          <w:rFonts w:ascii="Calibri" w:hAnsi="Calibri" w:cs="Arial"/>
          <w:sz w:val="22"/>
          <w:szCs w:val="22"/>
        </w:rPr>
        <w:t xml:space="preserve"> </w:t>
      </w:r>
      <w:hyperlink r:id="rId126" w:history="1">
        <w:r w:rsidR="00972D80">
          <w:rPr>
            <w:rStyle w:val="Hyperlink"/>
            <w:rFonts w:ascii="Calibri" w:hAnsi="Calibri" w:cs="Arial"/>
            <w:sz w:val="22"/>
            <w:szCs w:val="22"/>
          </w:rPr>
          <w:t>Form 14-443</w:t>
        </w:r>
      </w:hyperlink>
      <w:r w:rsidRPr="00235E02">
        <w:rPr>
          <w:rFonts w:ascii="Calibri" w:hAnsi="Calibri" w:cs="Arial"/>
          <w:sz w:val="22"/>
          <w:szCs w:val="22"/>
        </w:rPr>
        <w:t>.</w:t>
      </w:r>
    </w:p>
    <w:p w14:paraId="6F6CCA5F" w14:textId="77777777" w:rsidR="00046A18" w:rsidRPr="00235E02" w:rsidRDefault="00046A18" w:rsidP="007E3255">
      <w:pPr>
        <w:pStyle w:val="List2numbered"/>
        <w:numPr>
          <w:ilvl w:val="0"/>
          <w:numId w:val="0"/>
        </w:numPr>
        <w:ind w:left="540"/>
        <w:rPr>
          <w:rFonts w:ascii="Calibri" w:hAnsi="Calibri" w:cs="Arial"/>
          <w:sz w:val="22"/>
          <w:szCs w:val="22"/>
        </w:rPr>
      </w:pPr>
    </w:p>
    <w:p w14:paraId="3B9C9C51" w14:textId="5AB41681" w:rsidR="00046A18" w:rsidRPr="00235E02" w:rsidRDefault="00046A18" w:rsidP="008A3AAB">
      <w:pPr>
        <w:pStyle w:val="List2numbered"/>
        <w:numPr>
          <w:ilvl w:val="0"/>
          <w:numId w:val="30"/>
        </w:numPr>
        <w:tabs>
          <w:tab w:val="clear" w:pos="1080"/>
          <w:tab w:val="num" w:pos="540"/>
        </w:tabs>
        <w:ind w:left="540"/>
        <w:rPr>
          <w:rFonts w:ascii="Calibri" w:hAnsi="Calibri" w:cs="Arial"/>
          <w:sz w:val="22"/>
          <w:szCs w:val="22"/>
        </w:rPr>
      </w:pPr>
      <w:r w:rsidRPr="00235E02">
        <w:rPr>
          <w:rFonts w:ascii="Calibri" w:hAnsi="Calibri" w:cs="Arial"/>
          <w:sz w:val="22"/>
          <w:szCs w:val="22"/>
        </w:rPr>
        <w:t xml:space="preserve">When client’s responsibility and room and board is determined, authorize the payment in ProviderOne to the provider effective the day the client </w:t>
      </w:r>
      <w:r w:rsidR="00E033D7" w:rsidRPr="00235E02">
        <w:rPr>
          <w:rFonts w:ascii="Calibri" w:hAnsi="Calibri" w:cs="Arial"/>
          <w:sz w:val="22"/>
          <w:szCs w:val="22"/>
        </w:rPr>
        <w:t>moves</w:t>
      </w:r>
      <w:r w:rsidRPr="00235E02">
        <w:rPr>
          <w:rFonts w:ascii="Calibri" w:hAnsi="Calibri" w:cs="Arial"/>
          <w:sz w:val="22"/>
          <w:szCs w:val="22"/>
        </w:rPr>
        <w:t xml:space="preserve"> into the facility. Refer to </w:t>
      </w:r>
      <w:hyperlink r:id="rId127" w:history="1">
        <w:r w:rsidRPr="00235E02">
          <w:rPr>
            <w:rStyle w:val="Hyperlink"/>
            <w:rFonts w:ascii="Calibri" w:hAnsi="Calibri" w:cs="Arial"/>
            <w:sz w:val="22"/>
            <w:szCs w:val="22"/>
          </w:rPr>
          <w:t>Social Services Authorization Manua</w:t>
        </w:r>
        <w:r w:rsidRPr="00235E02">
          <w:rPr>
            <w:rStyle w:val="Hyperlink"/>
            <w:rFonts w:ascii="Calibri" w:hAnsi="Calibri"/>
            <w:sz w:val="22"/>
            <w:szCs w:val="22"/>
          </w:rPr>
          <w:t>l</w:t>
        </w:r>
      </w:hyperlink>
      <w:r w:rsidRPr="00235E02">
        <w:rPr>
          <w:rFonts w:ascii="Calibri" w:hAnsi="Calibri"/>
          <w:sz w:val="22"/>
          <w:szCs w:val="22"/>
        </w:rPr>
        <w:t>.</w:t>
      </w:r>
    </w:p>
    <w:p w14:paraId="0225A85F" w14:textId="77777777" w:rsidR="00046A18" w:rsidRPr="00235E02" w:rsidRDefault="00046A18" w:rsidP="007E3255">
      <w:pPr>
        <w:pStyle w:val="List2numbered"/>
        <w:numPr>
          <w:ilvl w:val="0"/>
          <w:numId w:val="0"/>
        </w:numPr>
        <w:ind w:left="540"/>
        <w:rPr>
          <w:rFonts w:ascii="Calibri" w:hAnsi="Calibri" w:cs="Arial"/>
          <w:sz w:val="22"/>
          <w:szCs w:val="22"/>
        </w:rPr>
      </w:pPr>
    </w:p>
    <w:p w14:paraId="79B8E8EC" w14:textId="50D2AD2D" w:rsidR="00046A18" w:rsidRPr="00235E02" w:rsidRDefault="00046A18" w:rsidP="008A3AAB">
      <w:pPr>
        <w:pStyle w:val="List2numbered"/>
        <w:numPr>
          <w:ilvl w:val="0"/>
          <w:numId w:val="30"/>
        </w:numPr>
        <w:tabs>
          <w:tab w:val="clear" w:pos="1080"/>
          <w:tab w:val="num" w:pos="540"/>
        </w:tabs>
        <w:ind w:left="540"/>
        <w:rPr>
          <w:rFonts w:ascii="Calibri" w:hAnsi="Calibri" w:cs="Arial"/>
          <w:sz w:val="22"/>
          <w:szCs w:val="22"/>
        </w:rPr>
      </w:pPr>
      <w:r w:rsidRPr="00235E02">
        <w:rPr>
          <w:rFonts w:ascii="Calibri" w:hAnsi="Calibri" w:cs="Arial"/>
          <w:sz w:val="22"/>
          <w:szCs w:val="22"/>
        </w:rPr>
        <w:t xml:space="preserve">Notify the receiving CM/SSS of the admission date to the new facility. Inform the receiving CM/SSS that a </w:t>
      </w:r>
      <w:r w:rsidR="007E3255" w:rsidRPr="00235E02">
        <w:rPr>
          <w:rFonts w:ascii="Calibri" w:hAnsi="Calibri" w:cs="Arial"/>
          <w:sz w:val="22"/>
          <w:szCs w:val="22"/>
        </w:rPr>
        <w:t>30-day</w:t>
      </w:r>
      <w:r w:rsidRPr="00235E02">
        <w:rPr>
          <w:rFonts w:ascii="Calibri" w:hAnsi="Calibri" w:cs="Arial"/>
          <w:sz w:val="22"/>
          <w:szCs w:val="22"/>
        </w:rPr>
        <w:t xml:space="preserve"> contact is required within that timeframe. Refer to </w:t>
      </w:r>
      <w:hyperlink r:id="rId128" w:history="1">
        <w:r w:rsidRPr="00235E02">
          <w:rPr>
            <w:rStyle w:val="Hyperlink"/>
            <w:rFonts w:ascii="Calibri" w:hAnsi="Calibri" w:cs="Arial"/>
            <w:sz w:val="22"/>
            <w:szCs w:val="22"/>
          </w:rPr>
          <w:t>Chapter 5</w:t>
        </w:r>
      </w:hyperlink>
      <w:r w:rsidRPr="00235E02">
        <w:rPr>
          <w:rFonts w:ascii="Calibri" w:hAnsi="Calibri" w:cs="Arial"/>
          <w:sz w:val="22"/>
          <w:szCs w:val="22"/>
        </w:rPr>
        <w:t xml:space="preserve"> for additional clarification on when a 30 day visit is required instead of a telephone contact within 30 days of </w:t>
      </w:r>
      <w:r w:rsidR="001714BC">
        <w:rPr>
          <w:rFonts w:ascii="Calibri" w:hAnsi="Calibri" w:cs="Arial"/>
          <w:sz w:val="22"/>
          <w:szCs w:val="22"/>
        </w:rPr>
        <w:t>admission</w:t>
      </w:r>
      <w:r w:rsidRPr="00235E02">
        <w:rPr>
          <w:rFonts w:ascii="Calibri" w:hAnsi="Calibri" w:cs="Arial"/>
          <w:sz w:val="22"/>
          <w:szCs w:val="22"/>
        </w:rPr>
        <w:t>.</w:t>
      </w:r>
    </w:p>
    <w:p w14:paraId="45CCB094" w14:textId="77777777" w:rsidR="00046A18" w:rsidRPr="00235E02" w:rsidRDefault="00046A18" w:rsidP="007E3255">
      <w:pPr>
        <w:pStyle w:val="List2numbered"/>
        <w:numPr>
          <w:ilvl w:val="0"/>
          <w:numId w:val="0"/>
        </w:numPr>
        <w:ind w:left="540"/>
        <w:rPr>
          <w:rFonts w:ascii="Calibri" w:hAnsi="Calibri" w:cs="Arial"/>
          <w:sz w:val="22"/>
          <w:szCs w:val="22"/>
        </w:rPr>
      </w:pPr>
    </w:p>
    <w:p w14:paraId="589EFE7F" w14:textId="220C76D2" w:rsidR="00046A18" w:rsidRPr="00235E02" w:rsidRDefault="00046A18" w:rsidP="008A3AAB">
      <w:pPr>
        <w:pStyle w:val="List2numbered"/>
        <w:numPr>
          <w:ilvl w:val="0"/>
          <w:numId w:val="30"/>
        </w:numPr>
        <w:tabs>
          <w:tab w:val="clear" w:pos="1080"/>
          <w:tab w:val="num" w:pos="540"/>
        </w:tabs>
        <w:ind w:left="540"/>
        <w:rPr>
          <w:rFonts w:ascii="Calibri" w:hAnsi="Calibri" w:cs="Arial"/>
          <w:sz w:val="22"/>
          <w:szCs w:val="22"/>
        </w:rPr>
      </w:pPr>
      <w:r w:rsidRPr="00235E02">
        <w:rPr>
          <w:rFonts w:ascii="Calibri" w:hAnsi="Calibri" w:cs="Arial"/>
          <w:sz w:val="22"/>
          <w:szCs w:val="22"/>
        </w:rPr>
        <w:t xml:space="preserve">CM/SSS must complete the </w:t>
      </w:r>
      <w:r w:rsidR="000039CA" w:rsidRPr="00235E02">
        <w:rPr>
          <w:rFonts w:ascii="Calibri" w:hAnsi="Calibri" w:cs="Arial"/>
          <w:sz w:val="22"/>
          <w:szCs w:val="22"/>
        </w:rPr>
        <w:t>Individuals with Complex Behaviors</w:t>
      </w:r>
      <w:r w:rsidRPr="00235E02">
        <w:rPr>
          <w:rFonts w:ascii="Calibri" w:hAnsi="Calibri" w:cs="Arial"/>
          <w:color w:val="3F44A5"/>
          <w:sz w:val="22"/>
          <w:szCs w:val="22"/>
        </w:rPr>
        <w:t xml:space="preserve"> </w:t>
      </w:r>
      <w:r w:rsidRPr="00235E02">
        <w:rPr>
          <w:rFonts w:ascii="Calibri" w:hAnsi="Calibri" w:cs="Arial"/>
          <w:sz w:val="22"/>
          <w:szCs w:val="22"/>
        </w:rPr>
        <w:t xml:space="preserve">(DSHS 10-234a) form for clients with challenging behaviors (assaultive, destructive, self-injuries, inappropriate sexual behaviors, or history of misdemeanor behavior).   Refer to </w:t>
      </w:r>
      <w:hyperlink r:id="rId129" w:history="1">
        <w:r w:rsidRPr="00235E02">
          <w:rPr>
            <w:rStyle w:val="Hyperlink"/>
            <w:rFonts w:ascii="Calibri" w:hAnsi="Calibri" w:cs="Arial"/>
            <w:sz w:val="22"/>
            <w:szCs w:val="22"/>
          </w:rPr>
          <w:t>Chapter 5</w:t>
        </w:r>
      </w:hyperlink>
      <w:r w:rsidRPr="00235E02">
        <w:rPr>
          <w:rFonts w:ascii="Calibri" w:hAnsi="Calibri" w:cs="Arial"/>
          <w:sz w:val="22"/>
          <w:szCs w:val="22"/>
        </w:rPr>
        <w:t xml:space="preserve">; under resources for additional information. </w:t>
      </w:r>
    </w:p>
    <w:p w14:paraId="66963B15" w14:textId="77777777" w:rsidR="00046A18" w:rsidRPr="00235E02" w:rsidRDefault="00046A18" w:rsidP="007E3255">
      <w:pPr>
        <w:pStyle w:val="List2numbered"/>
        <w:numPr>
          <w:ilvl w:val="0"/>
          <w:numId w:val="0"/>
        </w:numPr>
        <w:ind w:left="540"/>
        <w:rPr>
          <w:rFonts w:ascii="Calibri" w:hAnsi="Calibri" w:cs="Arial"/>
          <w:sz w:val="22"/>
          <w:szCs w:val="22"/>
        </w:rPr>
      </w:pPr>
    </w:p>
    <w:p w14:paraId="2C657284" w14:textId="0FABDF95" w:rsidR="00046A18" w:rsidRPr="00235E02" w:rsidRDefault="00046A18" w:rsidP="008A3AAB">
      <w:pPr>
        <w:pStyle w:val="List2numbered"/>
        <w:numPr>
          <w:ilvl w:val="0"/>
          <w:numId w:val="30"/>
        </w:numPr>
        <w:tabs>
          <w:tab w:val="clear" w:pos="1080"/>
          <w:tab w:val="num" w:pos="540"/>
        </w:tabs>
        <w:ind w:left="540"/>
        <w:rPr>
          <w:rFonts w:ascii="Calibri" w:hAnsi="Calibri" w:cs="Arial"/>
          <w:sz w:val="22"/>
          <w:szCs w:val="22"/>
        </w:rPr>
      </w:pPr>
      <w:r w:rsidRPr="00235E02">
        <w:rPr>
          <w:rFonts w:ascii="Calibri" w:hAnsi="Calibri" w:cs="Arial"/>
          <w:sz w:val="22"/>
          <w:szCs w:val="22"/>
        </w:rPr>
        <w:t xml:space="preserve">Transfer the client’s file and CARE assessment using instructions found in the Assessment Chapter of the LTC Manual </w:t>
      </w:r>
      <w:hyperlink r:id="rId130" w:history="1">
        <w:r w:rsidRPr="00235E02">
          <w:rPr>
            <w:rStyle w:val="Hyperlink"/>
            <w:rFonts w:ascii="Calibri" w:hAnsi="Calibri" w:cs="Arial"/>
            <w:sz w:val="22"/>
            <w:szCs w:val="22"/>
          </w:rPr>
          <w:t>Chapter 3</w:t>
        </w:r>
      </w:hyperlink>
      <w:r w:rsidRPr="00235E02">
        <w:rPr>
          <w:rFonts w:ascii="Calibri" w:hAnsi="Calibri"/>
          <w:sz w:val="22"/>
          <w:szCs w:val="22"/>
        </w:rPr>
        <w:t>. </w:t>
      </w:r>
    </w:p>
    <w:p w14:paraId="4AE6FC48" w14:textId="77777777" w:rsidR="00046A18" w:rsidRPr="00235E02" w:rsidRDefault="00046A18" w:rsidP="007E3255">
      <w:pPr>
        <w:pStyle w:val="ListParagraph"/>
        <w:numPr>
          <w:ilvl w:val="0"/>
          <w:numId w:val="0"/>
        </w:numPr>
        <w:ind w:left="540"/>
        <w:rPr>
          <w:rFonts w:cs="Arial"/>
        </w:rPr>
      </w:pPr>
    </w:p>
    <w:p w14:paraId="1A693731" w14:textId="77777777" w:rsidR="00046A18" w:rsidRPr="00235E02" w:rsidRDefault="00046A18" w:rsidP="007E3255">
      <w:pPr>
        <w:pBdr>
          <w:top w:val="single" w:sz="4" w:space="1" w:color="auto"/>
          <w:left w:val="single" w:sz="4" w:space="4" w:color="auto"/>
          <w:bottom w:val="single" w:sz="4" w:space="1" w:color="auto"/>
          <w:right w:val="single" w:sz="4" w:space="4" w:color="auto"/>
        </w:pBdr>
        <w:shd w:val="clear" w:color="auto" w:fill="CCFFCC"/>
        <w:rPr>
          <w:rFonts w:cs="Arial"/>
        </w:rPr>
      </w:pPr>
      <w:r w:rsidRPr="00235E02">
        <w:rPr>
          <w:rFonts w:cs="Arial"/>
          <w:b/>
        </w:rPr>
        <w:t xml:space="preserve">Note: (DSHS 10-234a) form apply to HCS and DDA clients in all residential settings. </w:t>
      </w:r>
      <w:r w:rsidRPr="00235E02">
        <w:rPr>
          <w:rFonts w:cs="Arial"/>
        </w:rPr>
        <w:t>Send the original copy of the Individual with Challenging Support Issues (DSHS 10-234a) form to the provider and a copy to the Hub Imaging Unit (HIU) to become part of the client’s record.</w:t>
      </w:r>
    </w:p>
    <w:p w14:paraId="51770EE4" w14:textId="77777777" w:rsidR="00046A18" w:rsidRPr="00235E02" w:rsidRDefault="00046A18" w:rsidP="007E3255">
      <w:pPr>
        <w:pStyle w:val="List2numbered"/>
        <w:numPr>
          <w:ilvl w:val="0"/>
          <w:numId w:val="0"/>
        </w:numPr>
        <w:ind w:left="540"/>
        <w:rPr>
          <w:rFonts w:ascii="Calibri" w:hAnsi="Calibri" w:cs="Arial"/>
          <w:sz w:val="22"/>
          <w:szCs w:val="22"/>
        </w:rPr>
      </w:pPr>
    </w:p>
    <w:p w14:paraId="5F833497" w14:textId="322EB0B8" w:rsidR="00046A18" w:rsidRPr="00376A36" w:rsidRDefault="00046A18" w:rsidP="008B4D3C">
      <w:pPr>
        <w:pStyle w:val="Heading3"/>
      </w:pPr>
      <w:bookmarkStart w:id="71" w:name="ACI"/>
      <w:bookmarkStart w:id="72" w:name="_Toc168659430"/>
      <w:r w:rsidRPr="00376A36">
        <w:t>Assisting with community integration in AFHs</w:t>
      </w:r>
      <w:bookmarkEnd w:id="71"/>
      <w:bookmarkEnd w:id="72"/>
    </w:p>
    <w:p w14:paraId="4785770C" w14:textId="77777777" w:rsidR="00046A18" w:rsidRPr="00235E02" w:rsidRDefault="00046A18" w:rsidP="007E3255">
      <w:pPr>
        <w:ind w:hanging="360"/>
        <w:rPr>
          <w:rFonts w:cs="Arial"/>
          <w:b/>
        </w:rPr>
      </w:pPr>
    </w:p>
    <w:p w14:paraId="6634DA4E" w14:textId="77777777" w:rsidR="00046A18" w:rsidRPr="00235E02" w:rsidRDefault="00046A18" w:rsidP="008838CD">
      <w:pPr>
        <w:rPr>
          <w:rFonts w:cs="Arial"/>
        </w:rPr>
      </w:pPr>
      <w:r w:rsidRPr="00235E02">
        <w:rPr>
          <w:rFonts w:cs="Arial"/>
        </w:rPr>
        <w:t>CM/SSS responsibilities include:</w:t>
      </w:r>
    </w:p>
    <w:p w14:paraId="14A7BF1A" w14:textId="77777777" w:rsidR="00046A18" w:rsidRPr="00235E02" w:rsidRDefault="00046A18" w:rsidP="007E3255">
      <w:pPr>
        <w:rPr>
          <w:rFonts w:cs="Arial"/>
        </w:rPr>
      </w:pPr>
    </w:p>
    <w:p w14:paraId="025AF6FB" w14:textId="1D20CA70" w:rsidR="00046A18" w:rsidRPr="00235E02" w:rsidRDefault="00046A18" w:rsidP="008838CD">
      <w:pPr>
        <w:pStyle w:val="ListParagraph"/>
        <w:numPr>
          <w:ilvl w:val="0"/>
          <w:numId w:val="74"/>
        </w:numPr>
        <w:spacing w:after="200" w:line="276" w:lineRule="auto"/>
        <w:rPr>
          <w:rFonts w:cs="Arial"/>
        </w:rPr>
      </w:pPr>
      <w:r w:rsidRPr="00235E02">
        <w:rPr>
          <w:rFonts w:cs="Arial"/>
        </w:rPr>
        <w:t>Assessing the need for assistance with community integration</w:t>
      </w:r>
      <w:r w:rsidR="003B647B">
        <w:rPr>
          <w:rFonts w:cs="Arial"/>
        </w:rPr>
        <w:t>,</w:t>
      </w:r>
    </w:p>
    <w:p w14:paraId="7E2E4863" w14:textId="4CC6CA94" w:rsidR="00046A18" w:rsidRPr="00235E02" w:rsidRDefault="00046A18" w:rsidP="008838CD">
      <w:pPr>
        <w:pStyle w:val="ListParagraph"/>
        <w:numPr>
          <w:ilvl w:val="0"/>
          <w:numId w:val="74"/>
        </w:numPr>
        <w:spacing w:after="200" w:line="276" w:lineRule="auto"/>
        <w:rPr>
          <w:rFonts w:cs="Arial"/>
        </w:rPr>
      </w:pPr>
      <w:r w:rsidRPr="00235E02">
        <w:rPr>
          <w:rFonts w:cs="Arial"/>
        </w:rPr>
        <w:t>Assessing the need for assistance with community integration mileage reimbursement for AFH providers</w:t>
      </w:r>
      <w:r w:rsidR="003B647B">
        <w:rPr>
          <w:rFonts w:cs="Arial"/>
        </w:rPr>
        <w:t>,</w:t>
      </w:r>
    </w:p>
    <w:p w14:paraId="0972E064" w14:textId="08620BB4" w:rsidR="00046A18" w:rsidRPr="00235E02" w:rsidRDefault="00046A18" w:rsidP="008838CD">
      <w:pPr>
        <w:pStyle w:val="ListParagraph"/>
        <w:numPr>
          <w:ilvl w:val="0"/>
          <w:numId w:val="74"/>
        </w:numPr>
        <w:spacing w:after="200" w:line="276" w:lineRule="auto"/>
        <w:rPr>
          <w:rFonts w:cs="Arial"/>
        </w:rPr>
      </w:pPr>
      <w:r w:rsidRPr="00235E02">
        <w:rPr>
          <w:rFonts w:cs="Arial"/>
        </w:rPr>
        <w:t>Authorizing community integration mileage reimbursement for AFH providers</w:t>
      </w:r>
      <w:r w:rsidR="00336D86">
        <w:rPr>
          <w:rFonts w:cs="Arial"/>
        </w:rPr>
        <w:t xml:space="preserve">, </w:t>
      </w:r>
      <w:r w:rsidRPr="00235E02">
        <w:rPr>
          <w:rFonts w:cs="Arial"/>
        </w:rPr>
        <w:t>and</w:t>
      </w:r>
    </w:p>
    <w:p w14:paraId="6C72703C" w14:textId="77777777" w:rsidR="00046A18" w:rsidRPr="00235E02" w:rsidRDefault="00046A18" w:rsidP="008838CD">
      <w:pPr>
        <w:pStyle w:val="ListParagraph"/>
        <w:numPr>
          <w:ilvl w:val="0"/>
          <w:numId w:val="74"/>
        </w:numPr>
        <w:spacing w:after="200" w:line="276" w:lineRule="auto"/>
        <w:rPr>
          <w:rFonts w:cs="Arial"/>
        </w:rPr>
      </w:pPr>
      <w:r w:rsidRPr="00235E02">
        <w:rPr>
          <w:rFonts w:cs="Arial"/>
        </w:rPr>
        <w:t>Completing Planned Action Notices.</w:t>
      </w:r>
    </w:p>
    <w:p w14:paraId="7D48AD52" w14:textId="6E6482F6" w:rsidR="00046A18" w:rsidRPr="008838CD" w:rsidRDefault="00046A18" w:rsidP="008B4D3C">
      <w:pPr>
        <w:pStyle w:val="Heading3"/>
        <w:rPr>
          <w:bCs/>
          <w:iCs/>
        </w:rPr>
      </w:pPr>
      <w:bookmarkStart w:id="73" w:name="Assistingclientwithrelocation"/>
      <w:bookmarkStart w:id="74" w:name="_Toc168659431"/>
      <w:r w:rsidRPr="008838CD">
        <w:rPr>
          <w:bCs/>
        </w:rPr>
        <w:t>Assisting client with relocation</w:t>
      </w:r>
      <w:bookmarkEnd w:id="73"/>
      <w:bookmarkEnd w:id="74"/>
    </w:p>
    <w:p w14:paraId="682E28FC" w14:textId="77777777" w:rsidR="00046A18" w:rsidRPr="00235E02" w:rsidRDefault="00046A18" w:rsidP="007E3255">
      <w:pPr>
        <w:rPr>
          <w:rStyle w:val="BookTitle"/>
          <w:i w:val="0"/>
        </w:rPr>
      </w:pPr>
    </w:p>
    <w:p w14:paraId="4DE731AC" w14:textId="67F59238" w:rsidR="00046A18" w:rsidRDefault="00046A18" w:rsidP="007E3255">
      <w:pPr>
        <w:rPr>
          <w:rFonts w:cs="Arial"/>
        </w:rPr>
      </w:pPr>
      <w:r w:rsidRPr="00235E02">
        <w:rPr>
          <w:rFonts w:cs="Arial"/>
        </w:rPr>
        <w:t xml:space="preserve">Clients may be required to move for </w:t>
      </w:r>
      <w:r w:rsidR="00336D86" w:rsidRPr="00235E02">
        <w:rPr>
          <w:rFonts w:cs="Arial"/>
        </w:rPr>
        <w:t>several</w:t>
      </w:r>
      <w:r w:rsidRPr="00235E02">
        <w:rPr>
          <w:rFonts w:cs="Arial"/>
        </w:rPr>
        <w:t xml:space="preserve"> reasons.  This section outlines the responsibilities for RCS, HCS and providers when a facility is requiring residents to move.</w:t>
      </w:r>
    </w:p>
    <w:p w14:paraId="4DA99AB0" w14:textId="77777777" w:rsidR="0073327F" w:rsidRPr="00235E02" w:rsidRDefault="0073327F" w:rsidP="007E3255">
      <w:pPr>
        <w:rPr>
          <w:rFonts w:cs="Arial"/>
        </w:rPr>
      </w:pPr>
    </w:p>
    <w:p w14:paraId="3969836E" w14:textId="77777777" w:rsidR="00046A18" w:rsidRPr="00235E02" w:rsidRDefault="00046A18" w:rsidP="007E3255">
      <w:pPr>
        <w:pStyle w:val="Heading5"/>
        <w:rPr>
          <w:rFonts w:ascii="Calibri" w:hAnsi="Calibri" w:cs="Arial"/>
        </w:rPr>
      </w:pPr>
      <w:r w:rsidRPr="00235E02">
        <w:rPr>
          <w:rFonts w:ascii="Calibri" w:hAnsi="Calibri" w:cs="Arial"/>
        </w:rPr>
        <w:t>RCS responsibilities</w:t>
      </w:r>
    </w:p>
    <w:p w14:paraId="1FE3D4AD" w14:textId="77777777" w:rsidR="00046A18" w:rsidRPr="00235E02" w:rsidRDefault="00046A18" w:rsidP="007E3255">
      <w:pPr>
        <w:rPr>
          <w:rFonts w:cs="Arial"/>
        </w:rPr>
      </w:pPr>
      <w:r w:rsidRPr="00235E02">
        <w:rPr>
          <w:rFonts w:cs="Arial"/>
        </w:rPr>
        <w:t>As a result of a facility inspection/survey, Residential Care Services can:</w:t>
      </w:r>
    </w:p>
    <w:p w14:paraId="0262AFCB" w14:textId="77777777" w:rsidR="00046A18" w:rsidRPr="00235E02" w:rsidRDefault="00046A18" w:rsidP="007E3255">
      <w:pPr>
        <w:rPr>
          <w:rFonts w:cs="Arial"/>
        </w:rPr>
      </w:pPr>
    </w:p>
    <w:p w14:paraId="1EFEA20A" w14:textId="77777777" w:rsidR="00046A18" w:rsidRPr="00235E02" w:rsidRDefault="00046A18" w:rsidP="008838CD">
      <w:pPr>
        <w:numPr>
          <w:ilvl w:val="0"/>
          <w:numId w:val="28"/>
        </w:numPr>
        <w:tabs>
          <w:tab w:val="clear" w:pos="360"/>
          <w:tab w:val="num" w:pos="180"/>
        </w:tabs>
        <w:rPr>
          <w:rFonts w:cs="Arial"/>
        </w:rPr>
      </w:pPr>
      <w:r w:rsidRPr="00235E02">
        <w:rPr>
          <w:rFonts w:cs="Arial"/>
        </w:rPr>
        <w:t xml:space="preserve">Issue a statement of deficiency. </w:t>
      </w:r>
    </w:p>
    <w:p w14:paraId="3F804F3F" w14:textId="77777777" w:rsidR="00046A18" w:rsidRPr="00235E02" w:rsidRDefault="00046A18" w:rsidP="008838CD">
      <w:pPr>
        <w:numPr>
          <w:ilvl w:val="0"/>
          <w:numId w:val="28"/>
        </w:numPr>
        <w:tabs>
          <w:tab w:val="clear" w:pos="360"/>
          <w:tab w:val="num" w:pos="180"/>
        </w:tabs>
        <w:rPr>
          <w:rFonts w:cs="Arial"/>
        </w:rPr>
      </w:pPr>
      <w:r w:rsidRPr="00235E02">
        <w:rPr>
          <w:rFonts w:cs="Arial"/>
        </w:rPr>
        <w:t xml:space="preserve">Stop the </w:t>
      </w:r>
      <w:r w:rsidR="001714BC">
        <w:rPr>
          <w:rFonts w:cs="Arial"/>
        </w:rPr>
        <w:t>admission</w:t>
      </w:r>
      <w:r w:rsidRPr="00235E02">
        <w:rPr>
          <w:rFonts w:cs="Arial"/>
        </w:rPr>
        <w:t xml:space="preserve"> of new residents in facilities. When RCS determines the need for a Stop Placement, they will notify appropriate local entities and governmental organizations of the decision.</w:t>
      </w:r>
    </w:p>
    <w:p w14:paraId="4A5402F7" w14:textId="77777777" w:rsidR="00046A18" w:rsidRPr="00235E02" w:rsidRDefault="00046A18" w:rsidP="008838CD">
      <w:pPr>
        <w:numPr>
          <w:ilvl w:val="0"/>
          <w:numId w:val="28"/>
        </w:numPr>
        <w:tabs>
          <w:tab w:val="clear" w:pos="360"/>
          <w:tab w:val="num" w:pos="180"/>
        </w:tabs>
        <w:rPr>
          <w:rFonts w:cs="Arial"/>
        </w:rPr>
      </w:pPr>
      <w:r w:rsidRPr="00235E02">
        <w:rPr>
          <w:rFonts w:cs="Arial"/>
        </w:rPr>
        <w:t xml:space="preserve">Suspend or revoke a facility’s license. When RCS decides to revoke or suspend the license of a facility, both HCS and RCS work together to ensure the transfer of Medicaid clients to another residential setting. </w:t>
      </w:r>
    </w:p>
    <w:p w14:paraId="407DE4BB" w14:textId="77777777" w:rsidR="00046A18" w:rsidRPr="00235E02" w:rsidRDefault="00046A18" w:rsidP="008838CD">
      <w:pPr>
        <w:pStyle w:val="ListParagraph"/>
        <w:numPr>
          <w:ilvl w:val="0"/>
          <w:numId w:val="28"/>
        </w:numPr>
        <w:tabs>
          <w:tab w:val="clear" w:pos="360"/>
          <w:tab w:val="num" w:pos="180"/>
        </w:tabs>
        <w:spacing w:after="200" w:line="276" w:lineRule="auto"/>
        <w:rPr>
          <w:rFonts w:cs="Arial"/>
        </w:rPr>
      </w:pPr>
      <w:r w:rsidRPr="00235E02">
        <w:rPr>
          <w:rFonts w:cs="Arial"/>
        </w:rPr>
        <w:t xml:space="preserve">Close a facility.    </w:t>
      </w:r>
    </w:p>
    <w:p w14:paraId="38BCB7F8" w14:textId="77777777" w:rsidR="00046A18" w:rsidRPr="00235E02" w:rsidRDefault="00046A18" w:rsidP="007E3255">
      <w:pPr>
        <w:pBdr>
          <w:top w:val="single" w:sz="4" w:space="1" w:color="auto"/>
          <w:left w:val="single" w:sz="4" w:space="4" w:color="auto"/>
          <w:bottom w:val="single" w:sz="4" w:space="1" w:color="auto"/>
          <w:right w:val="single" w:sz="4" w:space="4" w:color="auto"/>
        </w:pBdr>
        <w:shd w:val="clear" w:color="auto" w:fill="CCFFCC"/>
        <w:rPr>
          <w:rFonts w:cs="Arial"/>
        </w:rPr>
      </w:pPr>
      <w:r w:rsidRPr="00235E02">
        <w:rPr>
          <w:rFonts w:cs="Arial"/>
          <w:b/>
        </w:rPr>
        <w:t>Note:</w:t>
      </w:r>
      <w:r w:rsidRPr="00235E02">
        <w:rPr>
          <w:rFonts w:cs="Arial"/>
        </w:rPr>
        <w:t xml:space="preserve"> Be aware that notices from RCS are </w:t>
      </w:r>
      <w:r w:rsidRPr="00235E02">
        <w:rPr>
          <w:rFonts w:cs="Arial"/>
          <w:u w:val="single"/>
        </w:rPr>
        <w:t>confidential</w:t>
      </w:r>
      <w:r w:rsidRPr="00235E02">
        <w:rPr>
          <w:rFonts w:cs="Arial"/>
        </w:rPr>
        <w:t xml:space="preserve"> when related to potential or planned closures, License Revocations, and Summary Suspensions.  Also note that the facility administration, clients, and families will not be advised of the </w:t>
      </w:r>
      <w:r w:rsidRPr="00235E02">
        <w:rPr>
          <w:rFonts w:cs="Arial"/>
          <w:b/>
        </w:rPr>
        <w:t>pending</w:t>
      </w:r>
      <w:r w:rsidRPr="00235E02">
        <w:rPr>
          <w:rFonts w:cs="Arial"/>
        </w:rPr>
        <w:t xml:space="preserve"> action.</w:t>
      </w:r>
    </w:p>
    <w:p w14:paraId="3AEA7D5C" w14:textId="77777777" w:rsidR="00046A18" w:rsidRPr="008838CD" w:rsidRDefault="00046A18" w:rsidP="008838CD">
      <w:pPr>
        <w:pStyle w:val="Heading3"/>
        <w:rPr>
          <w:bCs/>
        </w:rPr>
      </w:pPr>
      <w:bookmarkStart w:id="75" w:name="_Toc168659432"/>
      <w:r w:rsidRPr="008838CD">
        <w:rPr>
          <w:bCs/>
        </w:rPr>
        <w:lastRenderedPageBreak/>
        <w:t>HCS responsibilities</w:t>
      </w:r>
      <w:bookmarkEnd w:id="75"/>
    </w:p>
    <w:p w14:paraId="50D80B36" w14:textId="77777777" w:rsidR="00046A18" w:rsidRPr="00235E02" w:rsidRDefault="00046A18" w:rsidP="007E3255">
      <w:pPr>
        <w:rPr>
          <w:rFonts w:cs="Arial"/>
        </w:rPr>
      </w:pPr>
      <w:r w:rsidRPr="00235E02">
        <w:rPr>
          <w:rFonts w:cs="Arial"/>
        </w:rPr>
        <w:t>When an ALF, AFH, or ESF is closed, HCS is responsible for assisting clients to relocate in a timely manner.  Moving can be a stressful time for any client.  When assisting a client to move, you may need to use other resources such as:</w:t>
      </w:r>
    </w:p>
    <w:p w14:paraId="0B32F9D3" w14:textId="77777777" w:rsidR="00046A18" w:rsidRPr="00235E02" w:rsidRDefault="00046A18" w:rsidP="007E3255">
      <w:pPr>
        <w:rPr>
          <w:rFonts w:cs="Arial"/>
        </w:rPr>
      </w:pPr>
    </w:p>
    <w:p w14:paraId="3DA6DA03" w14:textId="27B588DB" w:rsidR="00046A18" w:rsidRPr="00235E02" w:rsidRDefault="00046A18" w:rsidP="008838CD">
      <w:pPr>
        <w:pStyle w:val="BodyTextIndent"/>
        <w:numPr>
          <w:ilvl w:val="1"/>
          <w:numId w:val="19"/>
        </w:numPr>
        <w:ind w:left="1890" w:hanging="900"/>
        <w:rPr>
          <w:rFonts w:ascii="Calibri" w:hAnsi="Calibri" w:cs="Arial"/>
          <w:sz w:val="22"/>
          <w:szCs w:val="22"/>
        </w:rPr>
      </w:pPr>
      <w:r w:rsidRPr="00235E02">
        <w:rPr>
          <w:rFonts w:ascii="Calibri" w:hAnsi="Calibri" w:cs="Arial"/>
          <w:sz w:val="22"/>
          <w:szCs w:val="22"/>
        </w:rPr>
        <w:t>The Long-Term Care Ombudsman Program</w:t>
      </w:r>
      <w:r w:rsidR="00425251">
        <w:rPr>
          <w:rFonts w:ascii="Calibri" w:hAnsi="Calibri" w:cs="Arial"/>
          <w:sz w:val="22"/>
          <w:szCs w:val="22"/>
        </w:rPr>
        <w:t>,</w:t>
      </w:r>
    </w:p>
    <w:p w14:paraId="45066E12" w14:textId="5734C0FF" w:rsidR="00046A18" w:rsidRPr="00235E02" w:rsidRDefault="00046A18" w:rsidP="008838CD">
      <w:pPr>
        <w:pStyle w:val="ListParagraph"/>
        <w:numPr>
          <w:ilvl w:val="1"/>
          <w:numId w:val="19"/>
        </w:numPr>
        <w:spacing w:after="200" w:line="276" w:lineRule="auto"/>
        <w:ind w:left="1890" w:hanging="900"/>
        <w:rPr>
          <w:rFonts w:cs="Arial"/>
        </w:rPr>
      </w:pPr>
      <w:r w:rsidRPr="00235E02">
        <w:rPr>
          <w:rFonts w:cs="Arial"/>
        </w:rPr>
        <w:t>The regional RCS staff assigned to that facility</w:t>
      </w:r>
      <w:r w:rsidR="00425251">
        <w:rPr>
          <w:rFonts w:cs="Arial"/>
        </w:rPr>
        <w:t>,</w:t>
      </w:r>
      <w:r w:rsidRPr="00235E02">
        <w:rPr>
          <w:rFonts w:cs="Arial"/>
        </w:rPr>
        <w:t xml:space="preserve"> </w:t>
      </w:r>
    </w:p>
    <w:p w14:paraId="22B97F3C" w14:textId="5508B259" w:rsidR="00046A18" w:rsidRPr="00235E02" w:rsidRDefault="00046A18" w:rsidP="008838CD">
      <w:pPr>
        <w:pStyle w:val="ListParagraph"/>
        <w:numPr>
          <w:ilvl w:val="1"/>
          <w:numId w:val="19"/>
        </w:numPr>
        <w:spacing w:after="200" w:line="276" w:lineRule="auto"/>
        <w:ind w:left="1890" w:hanging="900"/>
        <w:rPr>
          <w:rFonts w:cs="Arial"/>
        </w:rPr>
      </w:pPr>
      <w:r w:rsidRPr="00235E02">
        <w:rPr>
          <w:rFonts w:cs="Arial"/>
        </w:rPr>
        <w:t>The RCS Complaint Resolution Unit</w:t>
      </w:r>
      <w:r w:rsidR="00425251">
        <w:rPr>
          <w:rFonts w:cs="Arial"/>
        </w:rPr>
        <w:t>,</w:t>
      </w:r>
      <w:r w:rsidRPr="00235E02">
        <w:rPr>
          <w:rFonts w:cs="Arial"/>
        </w:rPr>
        <w:t xml:space="preserve"> </w:t>
      </w:r>
    </w:p>
    <w:p w14:paraId="4152DA58" w14:textId="77777777" w:rsidR="00046A18" w:rsidRPr="00235E02" w:rsidRDefault="00046A18" w:rsidP="008838CD">
      <w:pPr>
        <w:pStyle w:val="ListParagraph"/>
        <w:numPr>
          <w:ilvl w:val="1"/>
          <w:numId w:val="19"/>
        </w:numPr>
        <w:spacing w:after="200" w:line="276" w:lineRule="auto"/>
        <w:ind w:left="1890" w:hanging="900"/>
        <w:rPr>
          <w:rFonts w:cs="Arial"/>
        </w:rPr>
      </w:pPr>
      <w:r w:rsidRPr="00235E02">
        <w:rPr>
          <w:rFonts w:cs="Arial"/>
        </w:rPr>
        <w:t xml:space="preserve">Your </w:t>
      </w:r>
      <w:r w:rsidR="007E3255" w:rsidRPr="00235E02">
        <w:rPr>
          <w:rFonts w:cs="Arial"/>
        </w:rPr>
        <w:t>supervisor</w:t>
      </w:r>
      <w:r w:rsidRPr="00235E02">
        <w:rPr>
          <w:rFonts w:cs="Arial"/>
        </w:rPr>
        <w:t xml:space="preserve"> or Regional Administrator; and</w:t>
      </w:r>
    </w:p>
    <w:p w14:paraId="228F28A1" w14:textId="77777777" w:rsidR="00046A18" w:rsidRPr="00235E02" w:rsidRDefault="00046A18" w:rsidP="008838CD">
      <w:pPr>
        <w:pStyle w:val="ListParagraph"/>
        <w:numPr>
          <w:ilvl w:val="1"/>
          <w:numId w:val="19"/>
        </w:numPr>
        <w:spacing w:after="200" w:line="276" w:lineRule="auto"/>
        <w:ind w:left="1890" w:hanging="900"/>
        <w:rPr>
          <w:rFonts w:cs="Arial"/>
        </w:rPr>
      </w:pPr>
      <w:r w:rsidRPr="00235E02">
        <w:rPr>
          <w:rFonts w:cs="Arial"/>
        </w:rPr>
        <w:t>The headquarters Residential Program Manager.</w:t>
      </w:r>
    </w:p>
    <w:p w14:paraId="691666FA" w14:textId="77777777" w:rsidR="00046A18" w:rsidRPr="00235E02" w:rsidRDefault="00046A18" w:rsidP="007E3255">
      <w:pPr>
        <w:pBdr>
          <w:top w:val="single" w:sz="4" w:space="1" w:color="auto"/>
          <w:left w:val="single" w:sz="4" w:space="4" w:color="auto"/>
          <w:bottom w:val="single" w:sz="4" w:space="1" w:color="auto"/>
          <w:right w:val="single" w:sz="4" w:space="4" w:color="auto"/>
        </w:pBdr>
        <w:shd w:val="clear" w:color="auto" w:fill="CCFFFF"/>
        <w:ind w:left="180"/>
        <w:rPr>
          <w:rFonts w:cs="Arial"/>
        </w:rPr>
      </w:pPr>
      <w:r w:rsidRPr="00235E02">
        <w:rPr>
          <w:rFonts w:cs="Arial"/>
          <w:b/>
        </w:rPr>
        <w:t xml:space="preserve">Note: </w:t>
      </w:r>
      <w:r w:rsidRPr="00235E02">
        <w:rPr>
          <w:rFonts w:cs="Arial"/>
        </w:rPr>
        <w:t>When a client wants to move out of the facility, the facility will need to assist and coordinate the client’s transfer or discharge. Clients may move at will and are not required to give notice.</w:t>
      </w:r>
    </w:p>
    <w:p w14:paraId="1B797165" w14:textId="77777777" w:rsidR="00046A18" w:rsidRPr="00235E02" w:rsidRDefault="00046A18" w:rsidP="007E3255">
      <w:pPr>
        <w:ind w:left="180"/>
        <w:rPr>
          <w:rFonts w:cs="Arial"/>
        </w:rPr>
      </w:pPr>
      <w:r w:rsidRPr="00235E02">
        <w:rPr>
          <w:rFonts w:cs="Arial"/>
          <w:b/>
        </w:rPr>
        <w:t xml:space="preserve"> </w:t>
      </w:r>
    </w:p>
    <w:p w14:paraId="1CFFEABD" w14:textId="77777777" w:rsidR="00046A18" w:rsidRPr="00235E02" w:rsidRDefault="00046A18" w:rsidP="007E3255">
      <w:pPr>
        <w:ind w:left="180"/>
        <w:rPr>
          <w:rFonts w:cs="Arial"/>
        </w:rPr>
      </w:pPr>
      <w:r w:rsidRPr="00235E02">
        <w:rPr>
          <w:rFonts w:cs="Arial"/>
          <w:b/>
        </w:rPr>
        <w:t>When a Medicaid client requests to move, you will need to:</w:t>
      </w:r>
    </w:p>
    <w:p w14:paraId="20DD0D3C" w14:textId="77777777" w:rsidR="00046A18" w:rsidRPr="00235E02" w:rsidRDefault="00046A18" w:rsidP="007E3255">
      <w:pPr>
        <w:pStyle w:val="List1numbered"/>
        <w:ind w:left="1260"/>
        <w:rPr>
          <w:rFonts w:ascii="Calibri" w:hAnsi="Calibri" w:cs="Arial"/>
          <w:sz w:val="22"/>
          <w:szCs w:val="22"/>
        </w:rPr>
      </w:pPr>
    </w:p>
    <w:p w14:paraId="5B516F97" w14:textId="77777777" w:rsidR="00046A18" w:rsidRPr="00235E02" w:rsidRDefault="00046A18" w:rsidP="008A3AAB">
      <w:pPr>
        <w:pStyle w:val="List1numbered"/>
        <w:numPr>
          <w:ilvl w:val="0"/>
          <w:numId w:val="27"/>
        </w:numPr>
        <w:ind w:left="1260"/>
        <w:rPr>
          <w:rFonts w:ascii="Calibri" w:hAnsi="Calibri" w:cs="Arial"/>
          <w:sz w:val="22"/>
          <w:szCs w:val="22"/>
        </w:rPr>
      </w:pPr>
      <w:r w:rsidRPr="00235E02">
        <w:rPr>
          <w:rFonts w:ascii="Calibri" w:hAnsi="Calibri" w:cs="Arial"/>
          <w:sz w:val="22"/>
          <w:szCs w:val="22"/>
        </w:rPr>
        <w:t>Work with the facility staff.</w:t>
      </w:r>
    </w:p>
    <w:p w14:paraId="5E32E7EB" w14:textId="77777777" w:rsidR="00046A18" w:rsidRPr="00235E02" w:rsidRDefault="00046A18" w:rsidP="007E3255">
      <w:pPr>
        <w:pStyle w:val="List1numbered"/>
        <w:ind w:left="1260"/>
        <w:rPr>
          <w:rFonts w:ascii="Calibri" w:hAnsi="Calibri" w:cs="Arial"/>
          <w:sz w:val="22"/>
          <w:szCs w:val="22"/>
        </w:rPr>
      </w:pPr>
    </w:p>
    <w:p w14:paraId="61F80A12" w14:textId="47FE6CBB" w:rsidR="00046A18" w:rsidRPr="00235E02" w:rsidRDefault="00046A18" w:rsidP="008A3AAB">
      <w:pPr>
        <w:pStyle w:val="List1numbered"/>
        <w:numPr>
          <w:ilvl w:val="0"/>
          <w:numId w:val="27"/>
        </w:numPr>
        <w:ind w:left="1260"/>
        <w:rPr>
          <w:rFonts w:ascii="Calibri" w:hAnsi="Calibri" w:cs="Arial"/>
          <w:sz w:val="22"/>
          <w:szCs w:val="22"/>
        </w:rPr>
      </w:pPr>
      <w:r w:rsidRPr="00235E02">
        <w:rPr>
          <w:rFonts w:ascii="Calibri" w:hAnsi="Calibri" w:cs="Arial"/>
          <w:sz w:val="22"/>
          <w:szCs w:val="22"/>
        </w:rPr>
        <w:t xml:space="preserve">When eligible, consider using the discharge resources if the client is moving to a less restrictive setting.  See </w:t>
      </w:r>
      <w:hyperlink r:id="rId131" w:history="1">
        <w:r w:rsidRPr="00235E02">
          <w:rPr>
            <w:rStyle w:val="Hyperlink"/>
            <w:rFonts w:ascii="Calibri" w:hAnsi="Calibri" w:cs="Arial"/>
            <w:sz w:val="22"/>
            <w:szCs w:val="22"/>
          </w:rPr>
          <w:t>Chapter 10</w:t>
        </w:r>
      </w:hyperlink>
      <w:r w:rsidRPr="00235E02">
        <w:rPr>
          <w:rFonts w:ascii="Calibri" w:hAnsi="Calibri" w:cs="Arial"/>
          <w:sz w:val="22"/>
          <w:szCs w:val="22"/>
        </w:rPr>
        <w:t xml:space="preserve"> more information on relocation resources.</w:t>
      </w:r>
    </w:p>
    <w:p w14:paraId="03A73D5E" w14:textId="77777777" w:rsidR="00046A18" w:rsidRPr="00235E02" w:rsidRDefault="00046A18" w:rsidP="007E3255">
      <w:pPr>
        <w:pStyle w:val="List1numbered"/>
        <w:ind w:left="1260"/>
        <w:rPr>
          <w:rFonts w:ascii="Calibri" w:hAnsi="Calibri" w:cs="Arial"/>
          <w:sz w:val="22"/>
          <w:szCs w:val="22"/>
        </w:rPr>
      </w:pPr>
    </w:p>
    <w:p w14:paraId="41E9F70C" w14:textId="77777777" w:rsidR="00046A18" w:rsidRPr="00235E02" w:rsidRDefault="00046A18" w:rsidP="008A3AAB">
      <w:pPr>
        <w:pStyle w:val="List1numbered"/>
        <w:numPr>
          <w:ilvl w:val="0"/>
          <w:numId w:val="27"/>
        </w:numPr>
        <w:ind w:left="1260"/>
        <w:rPr>
          <w:rFonts w:ascii="Calibri" w:hAnsi="Calibri" w:cs="Arial"/>
          <w:sz w:val="22"/>
          <w:szCs w:val="22"/>
        </w:rPr>
      </w:pPr>
      <w:r w:rsidRPr="00235E02">
        <w:rPr>
          <w:rFonts w:ascii="Calibri" w:hAnsi="Calibri" w:cs="Arial"/>
          <w:sz w:val="22"/>
          <w:szCs w:val="22"/>
        </w:rPr>
        <w:t>Coordinate with other CM/SSSs, if necessary (</w:t>
      </w:r>
      <w:r w:rsidR="007E3255" w:rsidRPr="00235E02">
        <w:rPr>
          <w:rFonts w:ascii="Calibri" w:hAnsi="Calibri" w:cs="Arial"/>
          <w:sz w:val="22"/>
          <w:szCs w:val="22"/>
        </w:rPr>
        <w:t>e.g.,</w:t>
      </w:r>
      <w:r w:rsidRPr="00235E02">
        <w:rPr>
          <w:rFonts w:ascii="Calibri" w:hAnsi="Calibri" w:cs="Arial"/>
          <w:sz w:val="22"/>
          <w:szCs w:val="22"/>
        </w:rPr>
        <w:t xml:space="preserve"> DDA or BHA).</w:t>
      </w:r>
    </w:p>
    <w:p w14:paraId="47B74E2B" w14:textId="77777777" w:rsidR="00046A18" w:rsidRPr="00235E02" w:rsidRDefault="00046A18" w:rsidP="007E3255">
      <w:pPr>
        <w:pStyle w:val="SectionSubheading"/>
        <w:ind w:left="180"/>
        <w:rPr>
          <w:rFonts w:ascii="Calibri" w:hAnsi="Calibri" w:cs="Arial"/>
          <w:sz w:val="22"/>
          <w:szCs w:val="22"/>
        </w:rPr>
      </w:pPr>
    </w:p>
    <w:p w14:paraId="5E3E940C" w14:textId="77777777" w:rsidR="00046A18" w:rsidRPr="00235E02" w:rsidRDefault="00046A18" w:rsidP="007E3255">
      <w:pPr>
        <w:pStyle w:val="SectionSubheading"/>
        <w:ind w:left="180"/>
        <w:rPr>
          <w:rFonts w:ascii="Calibri" w:hAnsi="Calibri" w:cs="Arial"/>
          <w:b w:val="0"/>
          <w:sz w:val="22"/>
          <w:szCs w:val="22"/>
        </w:rPr>
      </w:pPr>
      <w:r w:rsidRPr="00235E02">
        <w:rPr>
          <w:rFonts w:ascii="Calibri" w:hAnsi="Calibri" w:cs="Arial"/>
          <w:sz w:val="22"/>
          <w:szCs w:val="22"/>
        </w:rPr>
        <w:t xml:space="preserve">When a provider wants a client to move  </w:t>
      </w:r>
    </w:p>
    <w:p w14:paraId="21C274B1" w14:textId="77777777" w:rsidR="00046A18" w:rsidRPr="00235E02" w:rsidRDefault="00046A18" w:rsidP="007E3255">
      <w:pPr>
        <w:pStyle w:val="SectionSubheading"/>
        <w:ind w:left="900"/>
        <w:rPr>
          <w:rFonts w:ascii="Calibri" w:hAnsi="Calibri" w:cs="Arial"/>
          <w:b w:val="0"/>
          <w:sz w:val="22"/>
          <w:szCs w:val="22"/>
        </w:rPr>
      </w:pPr>
    </w:p>
    <w:p w14:paraId="3C036618" w14:textId="77777777" w:rsidR="00046A18" w:rsidRPr="00235E02" w:rsidRDefault="00046A18" w:rsidP="008A3AAB">
      <w:pPr>
        <w:pStyle w:val="SectionSubheading"/>
        <w:numPr>
          <w:ilvl w:val="0"/>
          <w:numId w:val="22"/>
        </w:numPr>
        <w:ind w:left="900"/>
        <w:rPr>
          <w:rFonts w:ascii="Calibri" w:hAnsi="Calibri" w:cs="Arial"/>
          <w:b w:val="0"/>
          <w:sz w:val="22"/>
          <w:szCs w:val="22"/>
        </w:rPr>
      </w:pPr>
      <w:r w:rsidRPr="00235E02">
        <w:rPr>
          <w:rFonts w:ascii="Calibri" w:hAnsi="Calibri" w:cs="Arial"/>
          <w:b w:val="0"/>
          <w:sz w:val="22"/>
          <w:szCs w:val="22"/>
        </w:rPr>
        <w:t>Review or complete an assessment and review the current Negotiated Service Agreement/Negotiated Service Plan/</w:t>
      </w:r>
      <w:r w:rsidRPr="00235E02">
        <w:rPr>
          <w:rFonts w:ascii="Calibri" w:hAnsi="Calibri" w:cs="Arial"/>
          <w:sz w:val="22"/>
          <w:szCs w:val="22"/>
        </w:rPr>
        <w:t xml:space="preserve"> </w:t>
      </w:r>
      <w:r w:rsidRPr="00235E02">
        <w:rPr>
          <w:rFonts w:ascii="Calibri" w:hAnsi="Calibri" w:cs="Arial"/>
          <w:b w:val="0"/>
          <w:sz w:val="22"/>
          <w:szCs w:val="22"/>
        </w:rPr>
        <w:t>Person Centered Service Plan</w:t>
      </w:r>
      <w:r w:rsidRPr="00235E02">
        <w:rPr>
          <w:rFonts w:ascii="Calibri" w:hAnsi="Calibri" w:cs="Arial"/>
          <w:sz w:val="22"/>
          <w:szCs w:val="22"/>
        </w:rPr>
        <w:t xml:space="preserve"> </w:t>
      </w:r>
      <w:r w:rsidRPr="00235E02">
        <w:rPr>
          <w:rFonts w:ascii="Calibri" w:hAnsi="Calibri" w:cs="Arial"/>
          <w:b w:val="0"/>
          <w:sz w:val="22"/>
          <w:szCs w:val="22"/>
        </w:rPr>
        <w:t xml:space="preserve">to determine if there is a legitimate reason for the move that is consistent with </w:t>
      </w:r>
      <w:hyperlink r:id="rId132" w:history="1">
        <w:r w:rsidRPr="00235E02">
          <w:rPr>
            <w:rStyle w:val="Hyperlink"/>
            <w:rFonts w:ascii="Calibri" w:hAnsi="Calibri" w:cs="Arial"/>
            <w:b w:val="0"/>
            <w:sz w:val="22"/>
            <w:szCs w:val="22"/>
          </w:rPr>
          <w:t>RCW 70.129.110</w:t>
        </w:r>
      </w:hyperlink>
      <w:r w:rsidRPr="00235E02">
        <w:rPr>
          <w:rFonts w:ascii="Calibri" w:hAnsi="Calibri" w:cs="Arial"/>
          <w:b w:val="0"/>
          <w:sz w:val="22"/>
          <w:szCs w:val="22"/>
        </w:rPr>
        <w:t>. If after reviewing/completing the assessment and reviewing the NSA/NCP/PCSP:</w:t>
      </w:r>
    </w:p>
    <w:p w14:paraId="69707E9C" w14:textId="77777777" w:rsidR="00046A18" w:rsidRPr="00235E02" w:rsidRDefault="00046A18" w:rsidP="007E3255">
      <w:pPr>
        <w:pStyle w:val="SectionSubheading"/>
        <w:ind w:left="900"/>
        <w:rPr>
          <w:rFonts w:ascii="Calibri" w:hAnsi="Calibri" w:cs="Arial"/>
          <w:b w:val="0"/>
          <w:sz w:val="22"/>
          <w:szCs w:val="22"/>
        </w:rPr>
      </w:pPr>
    </w:p>
    <w:p w14:paraId="1BB602FC" w14:textId="77777777" w:rsidR="00046A18" w:rsidRPr="00235E02" w:rsidRDefault="00046A18" w:rsidP="008A3AAB">
      <w:pPr>
        <w:pStyle w:val="List1numbered"/>
        <w:numPr>
          <w:ilvl w:val="1"/>
          <w:numId w:val="22"/>
        </w:numPr>
        <w:ind w:left="1620"/>
        <w:rPr>
          <w:rFonts w:ascii="Calibri" w:hAnsi="Calibri" w:cs="Arial"/>
          <w:sz w:val="22"/>
          <w:szCs w:val="22"/>
        </w:rPr>
      </w:pPr>
      <w:r w:rsidRPr="00235E02">
        <w:rPr>
          <w:rFonts w:ascii="Calibri" w:hAnsi="Calibri" w:cs="Arial"/>
          <w:sz w:val="22"/>
          <w:szCs w:val="22"/>
        </w:rPr>
        <w:t>You find the facility has tried to reasonably accommodate the client's care needs and the care needs still exceed the license or contract limit of the facility; you will need to coordinate the relocation of the client to a different setting.  If necessary, contact the RCS District Manager to obtain clarification of any license or contract requirements.</w:t>
      </w:r>
    </w:p>
    <w:p w14:paraId="309D4EFF" w14:textId="77777777" w:rsidR="00046A18" w:rsidRPr="00235E02" w:rsidRDefault="00046A18" w:rsidP="007E3255">
      <w:pPr>
        <w:pStyle w:val="List1numbered"/>
        <w:ind w:left="1620"/>
        <w:rPr>
          <w:rFonts w:ascii="Calibri" w:hAnsi="Calibri" w:cs="Arial"/>
          <w:sz w:val="22"/>
          <w:szCs w:val="22"/>
        </w:rPr>
      </w:pPr>
    </w:p>
    <w:p w14:paraId="1DEC5120" w14:textId="77777777" w:rsidR="00046A18" w:rsidRPr="00235E02" w:rsidRDefault="00046A18" w:rsidP="008A3AAB">
      <w:pPr>
        <w:pStyle w:val="List1numbered"/>
        <w:numPr>
          <w:ilvl w:val="1"/>
          <w:numId w:val="22"/>
        </w:numPr>
        <w:ind w:left="1620"/>
        <w:rPr>
          <w:rFonts w:ascii="Calibri" w:hAnsi="Calibri" w:cs="Arial"/>
          <w:sz w:val="22"/>
          <w:szCs w:val="22"/>
        </w:rPr>
      </w:pPr>
      <w:r w:rsidRPr="00235E02">
        <w:rPr>
          <w:rFonts w:ascii="Calibri" w:hAnsi="Calibri" w:cs="Arial"/>
          <w:sz w:val="22"/>
          <w:szCs w:val="22"/>
        </w:rPr>
        <w:t>You find there is no valid reason for discharge and the client wants to stay, try to resolve the issue with the provider.  If you are unable to resolve the conflict, consult with your supervisor about referring the case to the Residential Care Services Complaint Resolution Unit at</w:t>
      </w:r>
      <w:r w:rsidRPr="00235E02">
        <w:rPr>
          <w:rFonts w:ascii="Calibri" w:hAnsi="Calibri" w:cs="Arial"/>
          <w:caps/>
          <w:sz w:val="22"/>
          <w:szCs w:val="22"/>
        </w:rPr>
        <w:t>:</w:t>
      </w:r>
      <w:r w:rsidRPr="00235E02">
        <w:rPr>
          <w:rFonts w:ascii="Calibri" w:hAnsi="Calibri" w:cs="Arial"/>
          <w:b/>
          <w:bCs/>
          <w:caps/>
          <w:sz w:val="22"/>
          <w:szCs w:val="22"/>
        </w:rPr>
        <w:t xml:space="preserve">  1-800-562-6078.</w:t>
      </w:r>
      <w:r w:rsidRPr="00235E02">
        <w:rPr>
          <w:rFonts w:ascii="Calibri" w:hAnsi="Calibri" w:cs="Arial"/>
          <w:b/>
          <w:bCs/>
          <w:iCs/>
          <w:sz w:val="22"/>
          <w:szCs w:val="22"/>
        </w:rPr>
        <w:t xml:space="preserve"> </w:t>
      </w:r>
      <w:r w:rsidRPr="00235E02">
        <w:rPr>
          <w:rFonts w:ascii="Calibri" w:hAnsi="Calibri" w:cs="Arial"/>
          <w:sz w:val="22"/>
          <w:szCs w:val="22"/>
        </w:rPr>
        <w:t xml:space="preserve">  Also, let the client know he/she can contact the Ombudsman or file a complaint with RCS.  </w:t>
      </w:r>
    </w:p>
    <w:p w14:paraId="0DF0ECDA" w14:textId="77777777" w:rsidR="00046A18" w:rsidRPr="00235E02" w:rsidRDefault="00046A18" w:rsidP="007E3255">
      <w:pPr>
        <w:pStyle w:val="List1numbered"/>
        <w:ind w:left="1620"/>
        <w:rPr>
          <w:rFonts w:ascii="Calibri" w:hAnsi="Calibri" w:cs="Arial"/>
          <w:sz w:val="22"/>
          <w:szCs w:val="22"/>
        </w:rPr>
      </w:pPr>
    </w:p>
    <w:p w14:paraId="6EBB31D2" w14:textId="77777777" w:rsidR="00046A18" w:rsidRPr="00235E02" w:rsidRDefault="00046A18" w:rsidP="007E3255">
      <w:pPr>
        <w:pBdr>
          <w:top w:val="single" w:sz="4" w:space="1" w:color="auto"/>
          <w:left w:val="single" w:sz="4" w:space="4" w:color="auto"/>
          <w:bottom w:val="single" w:sz="4" w:space="1" w:color="auto"/>
          <w:right w:val="single" w:sz="4" w:space="4" w:color="auto"/>
        </w:pBdr>
        <w:shd w:val="clear" w:color="auto" w:fill="CCFFFF"/>
        <w:ind w:left="540"/>
        <w:rPr>
          <w:rFonts w:cs="Arial"/>
        </w:rPr>
      </w:pPr>
      <w:r w:rsidRPr="00235E02">
        <w:rPr>
          <w:rFonts w:cs="Arial"/>
          <w:b/>
        </w:rPr>
        <w:t>Note:</w:t>
      </w:r>
      <w:r w:rsidRPr="00235E02">
        <w:rPr>
          <w:rFonts w:cs="Arial"/>
        </w:rPr>
        <w:t xml:space="preserve"> CM/SSS should be aware that periodically facilities may require the residents to sign new/revised admission agreements. Residents and family members/advocates should carefully read these agreements to ensure that rules surrounding reasons for eviction are still acceptable. Residential facilities cannot discharge a resident simply because their status changes from private </w:t>
      </w:r>
      <w:r w:rsidRPr="00235E02">
        <w:rPr>
          <w:rFonts w:cs="Arial"/>
        </w:rPr>
        <w:lastRenderedPageBreak/>
        <w:t>pay to Medicaid unless it is spelled out in the admission agreement and resident signs agreeing to it.</w:t>
      </w:r>
    </w:p>
    <w:p w14:paraId="1E734232" w14:textId="77777777" w:rsidR="00046A18" w:rsidRPr="00235E02" w:rsidRDefault="00046A18" w:rsidP="007E3255">
      <w:pPr>
        <w:pStyle w:val="List1numbered"/>
        <w:ind w:left="540"/>
        <w:rPr>
          <w:rFonts w:ascii="Calibri" w:hAnsi="Calibri" w:cs="Arial"/>
          <w:sz w:val="22"/>
          <w:szCs w:val="22"/>
        </w:rPr>
      </w:pPr>
    </w:p>
    <w:p w14:paraId="46BF4A36" w14:textId="77777777" w:rsidR="00046A18" w:rsidRPr="00235E02" w:rsidRDefault="00046A18" w:rsidP="007E3255">
      <w:pPr>
        <w:pStyle w:val="BodyTextIndent2"/>
        <w:ind w:left="180"/>
        <w:rPr>
          <w:rFonts w:cs="Arial"/>
          <w:b/>
          <w:sz w:val="22"/>
          <w:szCs w:val="22"/>
        </w:rPr>
      </w:pPr>
      <w:r w:rsidRPr="00235E02">
        <w:rPr>
          <w:rFonts w:cs="Arial"/>
          <w:b/>
          <w:sz w:val="22"/>
          <w:szCs w:val="22"/>
        </w:rPr>
        <w:t>Other situations where moving the client is problematic may occur when the:</w:t>
      </w:r>
    </w:p>
    <w:p w14:paraId="338ECF7C" w14:textId="77777777" w:rsidR="00046A18" w:rsidRPr="00235E02" w:rsidRDefault="00046A18" w:rsidP="007E3255">
      <w:pPr>
        <w:pStyle w:val="BodyTextIndent2"/>
        <w:ind w:left="180"/>
        <w:rPr>
          <w:rFonts w:cs="Arial"/>
          <w:b/>
          <w:sz w:val="22"/>
          <w:szCs w:val="22"/>
        </w:rPr>
      </w:pPr>
    </w:p>
    <w:p w14:paraId="08BAA809" w14:textId="77777777" w:rsidR="00046A18" w:rsidRPr="00235E02" w:rsidRDefault="00046A18" w:rsidP="008A3AAB">
      <w:pPr>
        <w:pStyle w:val="BodyTextIndent2"/>
        <w:numPr>
          <w:ilvl w:val="0"/>
          <w:numId w:val="23"/>
        </w:numPr>
        <w:ind w:left="900"/>
        <w:rPr>
          <w:rFonts w:cs="Arial"/>
          <w:sz w:val="22"/>
          <w:szCs w:val="22"/>
        </w:rPr>
      </w:pPr>
      <w:r w:rsidRPr="00235E02">
        <w:rPr>
          <w:rFonts w:cs="Arial"/>
          <w:sz w:val="22"/>
          <w:szCs w:val="22"/>
        </w:rPr>
        <w:t>Client wants to move from the facility and the family/alternate decision maker does not want the client to move, or</w:t>
      </w:r>
    </w:p>
    <w:p w14:paraId="7BCD0887" w14:textId="77777777" w:rsidR="00046A18" w:rsidRPr="00235E02" w:rsidRDefault="00046A18" w:rsidP="007E3255">
      <w:pPr>
        <w:pStyle w:val="BodyTextIndent2"/>
        <w:ind w:left="900"/>
        <w:rPr>
          <w:rFonts w:cs="Arial"/>
          <w:sz w:val="22"/>
          <w:szCs w:val="22"/>
        </w:rPr>
      </w:pPr>
    </w:p>
    <w:p w14:paraId="03CD2A25" w14:textId="77777777" w:rsidR="00046A18" w:rsidRPr="00235E02" w:rsidRDefault="00046A18" w:rsidP="008A3AAB">
      <w:pPr>
        <w:pStyle w:val="BodyTextIndent2"/>
        <w:numPr>
          <w:ilvl w:val="0"/>
          <w:numId w:val="23"/>
        </w:numPr>
        <w:ind w:left="900"/>
        <w:rPr>
          <w:rFonts w:cs="Arial"/>
          <w:sz w:val="22"/>
          <w:szCs w:val="22"/>
        </w:rPr>
      </w:pPr>
      <w:r w:rsidRPr="00235E02">
        <w:rPr>
          <w:rFonts w:cs="Arial"/>
          <w:sz w:val="22"/>
          <w:szCs w:val="22"/>
        </w:rPr>
        <w:t xml:space="preserve">Family or alternate decision maker wants the client to move and the client desires to remain in the facility.  In these situations, refer the situation to the Ombudsman for resolution. </w:t>
      </w:r>
    </w:p>
    <w:p w14:paraId="70D66DBC" w14:textId="77777777" w:rsidR="00046A18" w:rsidRPr="00235E02" w:rsidRDefault="00046A18" w:rsidP="007E3255">
      <w:pPr>
        <w:pStyle w:val="SectionSubheading"/>
        <w:ind w:left="180"/>
        <w:rPr>
          <w:rFonts w:ascii="Calibri" w:hAnsi="Calibri" w:cs="Arial"/>
          <w:sz w:val="22"/>
          <w:szCs w:val="22"/>
        </w:rPr>
      </w:pPr>
    </w:p>
    <w:p w14:paraId="6D3CAA26" w14:textId="77777777" w:rsidR="00046A18" w:rsidRPr="00235E02" w:rsidRDefault="00046A18" w:rsidP="007E3255">
      <w:pPr>
        <w:pStyle w:val="SectionSubheading"/>
        <w:ind w:left="180"/>
        <w:rPr>
          <w:rFonts w:ascii="Calibri" w:hAnsi="Calibri" w:cs="Arial"/>
          <w:sz w:val="22"/>
          <w:szCs w:val="22"/>
        </w:rPr>
      </w:pPr>
      <w:r w:rsidRPr="00235E02">
        <w:rPr>
          <w:rFonts w:ascii="Calibri" w:hAnsi="Calibri" w:cs="Arial"/>
          <w:sz w:val="22"/>
          <w:szCs w:val="22"/>
        </w:rPr>
        <w:t>For any change in setting, you will need to update payment information:</w:t>
      </w:r>
    </w:p>
    <w:p w14:paraId="4B586086" w14:textId="77777777" w:rsidR="00046A18" w:rsidRPr="00235E02" w:rsidRDefault="00046A18" w:rsidP="007E3255">
      <w:pPr>
        <w:pStyle w:val="SectionSubheading"/>
        <w:ind w:left="180"/>
        <w:rPr>
          <w:rFonts w:ascii="Calibri" w:hAnsi="Calibri" w:cs="Arial"/>
          <w:sz w:val="22"/>
          <w:szCs w:val="22"/>
        </w:rPr>
      </w:pPr>
    </w:p>
    <w:p w14:paraId="187BE41A" w14:textId="77777777" w:rsidR="00046A18" w:rsidRPr="00235E02" w:rsidRDefault="00046A18" w:rsidP="008A3AAB">
      <w:pPr>
        <w:pStyle w:val="List1numbered"/>
        <w:numPr>
          <w:ilvl w:val="0"/>
          <w:numId w:val="24"/>
        </w:numPr>
        <w:ind w:left="900"/>
        <w:rPr>
          <w:rFonts w:ascii="Calibri" w:hAnsi="Calibri" w:cs="Arial"/>
          <w:sz w:val="22"/>
          <w:szCs w:val="22"/>
        </w:rPr>
      </w:pPr>
      <w:r w:rsidRPr="00235E02">
        <w:rPr>
          <w:rFonts w:ascii="Calibri" w:hAnsi="Calibri" w:cs="Arial"/>
          <w:sz w:val="22"/>
          <w:szCs w:val="22"/>
        </w:rPr>
        <w:t xml:space="preserve">The department does not pay for the last day of service if a client moves out of the facility unless the last day of service is the date of death.  </w:t>
      </w:r>
    </w:p>
    <w:p w14:paraId="63EA70BE" w14:textId="77777777" w:rsidR="00046A18" w:rsidRPr="00235E02" w:rsidRDefault="00046A18" w:rsidP="007E3255">
      <w:pPr>
        <w:pStyle w:val="List1numbered"/>
        <w:ind w:left="900"/>
        <w:rPr>
          <w:rFonts w:ascii="Calibri" w:hAnsi="Calibri" w:cs="Arial"/>
          <w:sz w:val="22"/>
          <w:szCs w:val="22"/>
        </w:rPr>
      </w:pPr>
    </w:p>
    <w:p w14:paraId="33F404D0" w14:textId="77777777" w:rsidR="00046A18" w:rsidRPr="00235E02" w:rsidRDefault="00046A18" w:rsidP="008A3AAB">
      <w:pPr>
        <w:pStyle w:val="List1numbered"/>
        <w:numPr>
          <w:ilvl w:val="0"/>
          <w:numId w:val="24"/>
        </w:numPr>
        <w:ind w:left="900"/>
        <w:rPr>
          <w:rFonts w:ascii="Calibri" w:hAnsi="Calibri" w:cs="Arial"/>
          <w:i/>
          <w:iCs/>
          <w:sz w:val="22"/>
          <w:szCs w:val="22"/>
        </w:rPr>
      </w:pPr>
      <w:r w:rsidRPr="00235E02">
        <w:rPr>
          <w:rFonts w:ascii="Calibri" w:hAnsi="Calibri" w:cs="Arial"/>
          <w:sz w:val="22"/>
          <w:szCs w:val="22"/>
        </w:rPr>
        <w:t>The CM/SSS must terminate the P1 authorization line using the date before the client moved out of the facility.</w:t>
      </w:r>
    </w:p>
    <w:p w14:paraId="33696698" w14:textId="77777777" w:rsidR="00046A18" w:rsidRPr="00235E02" w:rsidRDefault="00046A18" w:rsidP="007E3255">
      <w:pPr>
        <w:pStyle w:val="List1numbered"/>
        <w:ind w:left="1620"/>
        <w:rPr>
          <w:rFonts w:ascii="Calibri" w:hAnsi="Calibri" w:cs="Arial"/>
          <w:sz w:val="22"/>
          <w:szCs w:val="22"/>
        </w:rPr>
      </w:pPr>
    </w:p>
    <w:p w14:paraId="6D91B68C" w14:textId="77777777" w:rsidR="00046A18" w:rsidRPr="00235E02" w:rsidRDefault="00046A18" w:rsidP="008A3AAB">
      <w:pPr>
        <w:pStyle w:val="List1numbered"/>
        <w:numPr>
          <w:ilvl w:val="0"/>
          <w:numId w:val="24"/>
        </w:numPr>
        <w:ind w:left="900"/>
        <w:rPr>
          <w:rFonts w:ascii="Calibri" w:hAnsi="Calibri" w:cs="Arial"/>
          <w:sz w:val="22"/>
          <w:szCs w:val="22"/>
        </w:rPr>
      </w:pPr>
      <w:r w:rsidRPr="00235E02">
        <w:rPr>
          <w:rFonts w:ascii="Calibri" w:hAnsi="Calibri" w:cs="Arial"/>
          <w:sz w:val="22"/>
          <w:szCs w:val="22"/>
        </w:rPr>
        <w:t xml:space="preserve">Notify </w:t>
      </w:r>
      <w:r w:rsidR="009C0CA8" w:rsidRPr="00235E02">
        <w:rPr>
          <w:rFonts w:ascii="Calibri" w:hAnsi="Calibri" w:cs="Arial"/>
          <w:sz w:val="22"/>
          <w:szCs w:val="22"/>
        </w:rPr>
        <w:t>the Public Benefit Specialist</w:t>
      </w:r>
      <w:r w:rsidRPr="00235E02">
        <w:rPr>
          <w:rFonts w:ascii="Calibri" w:hAnsi="Calibri" w:cs="Arial"/>
          <w:sz w:val="22"/>
          <w:szCs w:val="22"/>
        </w:rPr>
        <w:t xml:space="preserve"> via the electronic </w:t>
      </w:r>
      <w:hyperlink r:id="rId133" w:history="1">
        <w:r w:rsidRPr="00235E02">
          <w:rPr>
            <w:rStyle w:val="Hyperlink"/>
            <w:rFonts w:ascii="Calibri" w:hAnsi="Calibri" w:cs="Arial"/>
            <w:sz w:val="22"/>
            <w:szCs w:val="22"/>
          </w:rPr>
          <w:t>DSHS 14-443</w:t>
        </w:r>
      </w:hyperlink>
      <w:r w:rsidRPr="00235E02">
        <w:rPr>
          <w:rFonts w:ascii="Calibri" w:hAnsi="Calibri" w:cs="Arial"/>
          <w:sz w:val="22"/>
          <w:szCs w:val="22"/>
        </w:rPr>
        <w:t xml:space="preserve"> of the change in client residence, circumstance, date of the action and other pertinent information.</w:t>
      </w:r>
    </w:p>
    <w:p w14:paraId="0A151731" w14:textId="77777777" w:rsidR="00046A18" w:rsidRPr="00235E02" w:rsidRDefault="00046A18" w:rsidP="007E3255">
      <w:pPr>
        <w:pStyle w:val="BodyTextIndent2"/>
        <w:ind w:left="180"/>
        <w:rPr>
          <w:rFonts w:cs="Arial"/>
          <w:b/>
          <w:sz w:val="22"/>
          <w:szCs w:val="22"/>
        </w:rPr>
      </w:pPr>
    </w:p>
    <w:p w14:paraId="66276FDE" w14:textId="77777777" w:rsidR="00046A18" w:rsidRPr="00235E02" w:rsidRDefault="00046A18" w:rsidP="007E3255">
      <w:pPr>
        <w:pStyle w:val="BodyTextIndent2"/>
        <w:ind w:left="180"/>
        <w:rPr>
          <w:rFonts w:cs="Arial"/>
          <w:b/>
          <w:sz w:val="22"/>
          <w:szCs w:val="22"/>
        </w:rPr>
      </w:pPr>
      <w:r w:rsidRPr="00235E02">
        <w:rPr>
          <w:rFonts w:cs="Arial"/>
          <w:b/>
          <w:sz w:val="22"/>
          <w:szCs w:val="22"/>
        </w:rPr>
        <w:t>When a facility voluntarily closes or does not renew their contract:</w:t>
      </w:r>
    </w:p>
    <w:p w14:paraId="11FB72EA" w14:textId="77777777" w:rsidR="00046A18" w:rsidRPr="00235E02" w:rsidRDefault="00046A18" w:rsidP="007E3255">
      <w:pPr>
        <w:pStyle w:val="BodyTextIndent2"/>
        <w:ind w:left="180"/>
        <w:rPr>
          <w:sz w:val="22"/>
          <w:szCs w:val="22"/>
        </w:rPr>
      </w:pPr>
    </w:p>
    <w:p w14:paraId="7674379F" w14:textId="77777777" w:rsidR="00046A18" w:rsidRPr="00235E02" w:rsidRDefault="001C54AB" w:rsidP="007E3255">
      <w:pPr>
        <w:pStyle w:val="BodyTextIndent2"/>
        <w:ind w:left="180"/>
        <w:rPr>
          <w:rStyle w:val="Hyperlink"/>
          <w:rFonts w:cs="Arial"/>
          <w:sz w:val="22"/>
          <w:szCs w:val="22"/>
        </w:rPr>
      </w:pPr>
      <w:hyperlink r:id="rId134" w:history="1">
        <w:r w:rsidR="00046A18" w:rsidRPr="00235E02">
          <w:rPr>
            <w:rStyle w:val="Hyperlink"/>
            <w:rFonts w:cs="Arial"/>
            <w:sz w:val="22"/>
            <w:szCs w:val="22"/>
          </w:rPr>
          <w:t>WAC 388-76-10615</w:t>
        </w:r>
      </w:hyperlink>
      <w:r w:rsidR="00046A18" w:rsidRPr="00235E02">
        <w:rPr>
          <w:rFonts w:cs="Arial"/>
          <w:sz w:val="22"/>
          <w:szCs w:val="22"/>
        </w:rPr>
        <w:t xml:space="preserve">; </w:t>
      </w:r>
      <w:hyperlink r:id="rId135" w:history="1">
        <w:r w:rsidR="00046A18" w:rsidRPr="00235E02">
          <w:rPr>
            <w:rStyle w:val="Hyperlink"/>
            <w:rFonts w:cs="Arial"/>
            <w:sz w:val="22"/>
            <w:szCs w:val="22"/>
          </w:rPr>
          <w:t>RCW 70.129.110</w:t>
        </w:r>
      </w:hyperlink>
      <w:r w:rsidR="00046A18" w:rsidRPr="000D678D">
        <w:rPr>
          <w:rStyle w:val="Hyperlink"/>
          <w:rFonts w:cs="Arial"/>
          <w:color w:val="auto"/>
          <w:sz w:val="22"/>
          <w:szCs w:val="22"/>
          <w:u w:val="none"/>
        </w:rPr>
        <w:t>;</w:t>
      </w:r>
      <w:r w:rsidR="00046A18" w:rsidRPr="000D678D">
        <w:rPr>
          <w:rStyle w:val="Hyperlink"/>
          <w:rFonts w:cs="Arial"/>
          <w:sz w:val="22"/>
          <w:szCs w:val="22"/>
          <w:u w:val="none"/>
        </w:rPr>
        <w:t xml:space="preserve"> </w:t>
      </w:r>
      <w:hyperlink r:id="rId136" w:history="1">
        <w:r w:rsidR="00046A18" w:rsidRPr="00235E02">
          <w:rPr>
            <w:rStyle w:val="Hyperlink"/>
            <w:rFonts w:cs="Arial"/>
            <w:sz w:val="22"/>
            <w:szCs w:val="22"/>
          </w:rPr>
          <w:t>RCW 18.20.440</w:t>
        </w:r>
      </w:hyperlink>
      <w:r w:rsidR="00046A18" w:rsidRPr="00235E02">
        <w:rPr>
          <w:rStyle w:val="Hyperlink"/>
          <w:rFonts w:cs="Arial"/>
          <w:sz w:val="22"/>
          <w:szCs w:val="22"/>
        </w:rPr>
        <w:t>.</w:t>
      </w:r>
    </w:p>
    <w:p w14:paraId="6386CCF0" w14:textId="77777777" w:rsidR="00046A18" w:rsidRPr="00235E02" w:rsidRDefault="00046A18" w:rsidP="007E3255">
      <w:pPr>
        <w:pStyle w:val="BodyTextIndent2"/>
        <w:ind w:left="180"/>
        <w:rPr>
          <w:rFonts w:cs="Arial"/>
          <w:sz w:val="22"/>
          <w:szCs w:val="22"/>
        </w:rPr>
      </w:pPr>
    </w:p>
    <w:p w14:paraId="45710EE5" w14:textId="77777777" w:rsidR="00046A18" w:rsidRPr="00235E02" w:rsidRDefault="00046A18" w:rsidP="008A3AAB">
      <w:pPr>
        <w:pStyle w:val="BodyTextIndent2"/>
        <w:numPr>
          <w:ilvl w:val="0"/>
          <w:numId w:val="25"/>
        </w:numPr>
        <w:ind w:left="1260"/>
        <w:rPr>
          <w:rFonts w:cs="Arial"/>
          <w:sz w:val="22"/>
          <w:szCs w:val="22"/>
        </w:rPr>
      </w:pPr>
      <w:r w:rsidRPr="00235E02">
        <w:rPr>
          <w:rFonts w:cs="Arial"/>
          <w:sz w:val="22"/>
          <w:szCs w:val="22"/>
        </w:rPr>
        <w:t xml:space="preserve">For facilities that have </w:t>
      </w:r>
      <w:proofErr w:type="gramStart"/>
      <w:r w:rsidRPr="00235E02">
        <w:rPr>
          <w:rFonts w:cs="Arial"/>
          <w:sz w:val="22"/>
          <w:szCs w:val="22"/>
        </w:rPr>
        <w:t>a large number of</w:t>
      </w:r>
      <w:proofErr w:type="gramEnd"/>
      <w:r w:rsidRPr="00235E02">
        <w:rPr>
          <w:rFonts w:cs="Arial"/>
          <w:sz w:val="22"/>
          <w:szCs w:val="22"/>
        </w:rPr>
        <w:t xml:space="preserve"> clients, develop a plan with the Regional Administrator to locate new facilities and relocate the clients. This effort may involve several CM/SSSs from around the region.</w:t>
      </w:r>
    </w:p>
    <w:p w14:paraId="1D553CC3" w14:textId="77777777" w:rsidR="00046A18" w:rsidRPr="00235E02" w:rsidRDefault="00046A18" w:rsidP="007E3255">
      <w:pPr>
        <w:pStyle w:val="BodyTextIndent2"/>
        <w:ind w:left="1260"/>
        <w:rPr>
          <w:rFonts w:cs="Arial"/>
          <w:sz w:val="22"/>
          <w:szCs w:val="22"/>
        </w:rPr>
      </w:pPr>
    </w:p>
    <w:p w14:paraId="6A08C8F3" w14:textId="77777777" w:rsidR="00046A18" w:rsidRPr="00235E02" w:rsidRDefault="00046A18" w:rsidP="008A3AAB">
      <w:pPr>
        <w:pStyle w:val="List1numbered"/>
        <w:numPr>
          <w:ilvl w:val="0"/>
          <w:numId w:val="25"/>
        </w:numPr>
        <w:ind w:left="1260"/>
        <w:rPr>
          <w:rFonts w:ascii="Calibri" w:hAnsi="Calibri" w:cs="Arial"/>
          <w:sz w:val="22"/>
          <w:szCs w:val="22"/>
        </w:rPr>
      </w:pPr>
      <w:r w:rsidRPr="00235E02">
        <w:rPr>
          <w:rFonts w:ascii="Calibri" w:hAnsi="Calibri" w:cs="Arial"/>
          <w:sz w:val="22"/>
          <w:szCs w:val="22"/>
        </w:rPr>
        <w:t>Work with the facility staff when transferring/moving a client.</w:t>
      </w:r>
    </w:p>
    <w:p w14:paraId="6E11F063" w14:textId="77777777" w:rsidR="00046A18" w:rsidRPr="00235E02" w:rsidRDefault="00046A18" w:rsidP="007E3255">
      <w:pPr>
        <w:pStyle w:val="List1numbered"/>
        <w:ind w:left="1260"/>
        <w:rPr>
          <w:rFonts w:ascii="Calibri" w:hAnsi="Calibri" w:cs="Arial"/>
          <w:sz w:val="22"/>
          <w:szCs w:val="22"/>
        </w:rPr>
      </w:pPr>
    </w:p>
    <w:p w14:paraId="413FE533" w14:textId="0AA74CD4" w:rsidR="00046A18" w:rsidRPr="00235E02" w:rsidRDefault="00046A18" w:rsidP="008A3AAB">
      <w:pPr>
        <w:pStyle w:val="List1numbered"/>
        <w:numPr>
          <w:ilvl w:val="0"/>
          <w:numId w:val="25"/>
        </w:numPr>
        <w:ind w:left="1260"/>
        <w:rPr>
          <w:rFonts w:ascii="Calibri" w:hAnsi="Calibri" w:cs="Arial"/>
          <w:sz w:val="22"/>
          <w:szCs w:val="22"/>
        </w:rPr>
      </w:pPr>
      <w:r w:rsidRPr="00235E02">
        <w:rPr>
          <w:rFonts w:ascii="Calibri" w:hAnsi="Calibri" w:cs="Arial"/>
          <w:sz w:val="22"/>
          <w:szCs w:val="22"/>
        </w:rPr>
        <w:t xml:space="preserve">If a client is moving to a less restrictive setting, consider using the residential discharge allowance for relocation. Follow the discharge allowance procedures outlined in LTC Manual </w:t>
      </w:r>
      <w:hyperlink r:id="rId137" w:history="1">
        <w:r w:rsidRPr="00235E02">
          <w:rPr>
            <w:rStyle w:val="Hyperlink"/>
            <w:rFonts w:ascii="Calibri" w:hAnsi="Calibri" w:cs="Arial"/>
            <w:sz w:val="22"/>
            <w:szCs w:val="22"/>
          </w:rPr>
          <w:t>Chapter 10</w:t>
        </w:r>
      </w:hyperlink>
      <w:r w:rsidRPr="00235E02">
        <w:rPr>
          <w:rFonts w:ascii="Calibri" w:hAnsi="Calibri" w:cs="Arial"/>
          <w:sz w:val="22"/>
          <w:szCs w:val="22"/>
        </w:rPr>
        <w:t>.</w:t>
      </w:r>
    </w:p>
    <w:p w14:paraId="4B48AA45" w14:textId="77777777" w:rsidR="00046A18" w:rsidRPr="00235E02" w:rsidRDefault="00046A18" w:rsidP="007E3255">
      <w:pPr>
        <w:pStyle w:val="List1numbered"/>
        <w:ind w:left="1260"/>
        <w:rPr>
          <w:rFonts w:ascii="Calibri" w:hAnsi="Calibri" w:cs="Arial"/>
          <w:sz w:val="22"/>
          <w:szCs w:val="22"/>
        </w:rPr>
      </w:pPr>
    </w:p>
    <w:p w14:paraId="3DB9039D" w14:textId="77777777" w:rsidR="00046A18" w:rsidRPr="00235E02" w:rsidRDefault="00046A18" w:rsidP="008A3AAB">
      <w:pPr>
        <w:pStyle w:val="List1numbered"/>
        <w:numPr>
          <w:ilvl w:val="0"/>
          <w:numId w:val="25"/>
        </w:numPr>
        <w:ind w:left="1260"/>
        <w:rPr>
          <w:rFonts w:ascii="Calibri" w:hAnsi="Calibri" w:cs="Arial"/>
          <w:sz w:val="22"/>
          <w:szCs w:val="22"/>
        </w:rPr>
      </w:pPr>
      <w:r w:rsidRPr="00235E02">
        <w:rPr>
          <w:rFonts w:ascii="Calibri" w:hAnsi="Calibri" w:cs="Arial"/>
          <w:sz w:val="22"/>
          <w:szCs w:val="22"/>
        </w:rPr>
        <w:t>If the client is case managed by DDA or BHA, coordinate the move with other CMs.</w:t>
      </w:r>
    </w:p>
    <w:p w14:paraId="7DCC831C" w14:textId="77777777" w:rsidR="00046A18" w:rsidRPr="00235E02" w:rsidRDefault="00046A18" w:rsidP="007E3255">
      <w:pPr>
        <w:pStyle w:val="ListParagraph"/>
        <w:numPr>
          <w:ilvl w:val="0"/>
          <w:numId w:val="0"/>
        </w:numPr>
        <w:ind w:left="900"/>
        <w:rPr>
          <w:rFonts w:cs="Arial"/>
        </w:rPr>
      </w:pPr>
    </w:p>
    <w:p w14:paraId="29CECAA6" w14:textId="77777777" w:rsidR="00046A18" w:rsidRPr="00235E02" w:rsidRDefault="00046A18" w:rsidP="007E3255">
      <w:pPr>
        <w:pStyle w:val="List1bulleted"/>
        <w:pBdr>
          <w:top w:val="single" w:sz="4" w:space="1" w:color="auto"/>
          <w:left w:val="single" w:sz="4" w:space="4" w:color="auto"/>
          <w:bottom w:val="single" w:sz="4" w:space="1" w:color="auto"/>
          <w:right w:val="single" w:sz="4" w:space="4" w:color="auto"/>
        </w:pBdr>
        <w:shd w:val="clear" w:color="auto" w:fill="CCFFCC"/>
        <w:ind w:left="540"/>
        <w:rPr>
          <w:rFonts w:ascii="Calibri" w:hAnsi="Calibri" w:cs="Arial"/>
          <w:sz w:val="22"/>
          <w:szCs w:val="22"/>
        </w:rPr>
      </w:pPr>
      <w:r w:rsidRPr="00235E02">
        <w:rPr>
          <w:rFonts w:ascii="Calibri" w:hAnsi="Calibri" w:cs="Arial"/>
          <w:b/>
          <w:sz w:val="22"/>
          <w:szCs w:val="22"/>
        </w:rPr>
        <w:t>Note:</w:t>
      </w:r>
      <w:r w:rsidRPr="00235E02">
        <w:rPr>
          <w:rFonts w:ascii="Calibri" w:hAnsi="Calibri" w:cs="Arial"/>
          <w:sz w:val="22"/>
          <w:szCs w:val="22"/>
        </w:rPr>
        <w:t xml:space="preserve">  For additional information regarding termination of a Medicaid contract; refer to section </w:t>
      </w:r>
      <w:hyperlink w:anchor="_Contract_Types" w:history="1">
        <w:r w:rsidRPr="00235E02">
          <w:rPr>
            <w:rStyle w:val="Hyperlink"/>
            <w:rFonts w:ascii="Calibri" w:hAnsi="Calibri" w:cs="Arial"/>
            <w:i/>
            <w:sz w:val="22"/>
            <w:szCs w:val="22"/>
          </w:rPr>
          <w:t>II</w:t>
        </w:r>
        <w:r w:rsidRPr="00235E02">
          <w:rPr>
            <w:rStyle w:val="Hyperlink"/>
            <w:rFonts w:ascii="Calibri" w:hAnsi="Calibri" w:cs="Arial"/>
            <w:b/>
            <w:i/>
            <w:sz w:val="22"/>
            <w:szCs w:val="22"/>
          </w:rPr>
          <w:t xml:space="preserve"> Contract Types</w:t>
        </w:r>
      </w:hyperlink>
      <w:r w:rsidRPr="00235E02">
        <w:rPr>
          <w:rFonts w:ascii="Calibri" w:hAnsi="Calibri" w:cs="Arial"/>
          <w:sz w:val="22"/>
          <w:szCs w:val="22"/>
        </w:rPr>
        <w:t xml:space="preserve">  of this chapter.</w:t>
      </w:r>
    </w:p>
    <w:p w14:paraId="7D411758" w14:textId="77777777" w:rsidR="00046A18" w:rsidRPr="00235E02" w:rsidRDefault="00046A18" w:rsidP="007E3255">
      <w:pPr>
        <w:ind w:left="180"/>
        <w:rPr>
          <w:rFonts w:cs="Arial"/>
          <w:b/>
        </w:rPr>
      </w:pPr>
    </w:p>
    <w:p w14:paraId="45299164" w14:textId="77777777" w:rsidR="00046A18" w:rsidRPr="00235E02" w:rsidRDefault="00046A18" w:rsidP="007E3255">
      <w:pPr>
        <w:ind w:left="180"/>
        <w:rPr>
          <w:rFonts w:cs="Arial"/>
          <w:b/>
        </w:rPr>
      </w:pPr>
      <w:r w:rsidRPr="00235E02">
        <w:rPr>
          <w:rFonts w:cs="Arial"/>
          <w:b/>
        </w:rPr>
        <w:t>When the facility’s license is suspended and/or revoked, or there is an involuntary closure:</w:t>
      </w:r>
    </w:p>
    <w:p w14:paraId="66BB7E12" w14:textId="77777777" w:rsidR="00046A18" w:rsidRPr="00235E02" w:rsidRDefault="00046A18" w:rsidP="007E3255">
      <w:pPr>
        <w:ind w:left="180"/>
        <w:rPr>
          <w:rFonts w:cs="Arial"/>
          <w:b/>
        </w:rPr>
      </w:pPr>
    </w:p>
    <w:p w14:paraId="41E06316" w14:textId="77777777" w:rsidR="00046A18" w:rsidRPr="00235E02" w:rsidRDefault="00046A18" w:rsidP="008A3AAB">
      <w:pPr>
        <w:numPr>
          <w:ilvl w:val="0"/>
          <w:numId w:val="26"/>
        </w:numPr>
        <w:ind w:left="630"/>
        <w:rPr>
          <w:rFonts w:cs="Arial"/>
        </w:rPr>
      </w:pPr>
      <w:r w:rsidRPr="00235E02">
        <w:rPr>
          <w:rFonts w:cs="Arial"/>
        </w:rPr>
        <w:t xml:space="preserve">The CM/SSS will need to coordinate with RCS to ensure the clients </w:t>
      </w:r>
      <w:r w:rsidRPr="00235E02">
        <w:rPr>
          <w:rFonts w:cs="Arial"/>
          <w:lang w:val="fr-FR"/>
        </w:rPr>
        <w:t xml:space="preserve">move in a </w:t>
      </w:r>
      <w:proofErr w:type="spellStart"/>
      <w:r w:rsidRPr="00235E02">
        <w:rPr>
          <w:rFonts w:cs="Arial"/>
          <w:lang w:val="fr-FR"/>
        </w:rPr>
        <w:t>timely</w:t>
      </w:r>
      <w:proofErr w:type="spellEnd"/>
      <w:r w:rsidRPr="00235E02">
        <w:rPr>
          <w:rFonts w:cs="Arial"/>
          <w:lang w:val="fr-FR"/>
        </w:rPr>
        <w:t xml:space="preserve"> </w:t>
      </w:r>
      <w:proofErr w:type="spellStart"/>
      <w:r w:rsidRPr="00235E02">
        <w:rPr>
          <w:rFonts w:cs="Arial"/>
          <w:lang w:val="fr-FR"/>
        </w:rPr>
        <w:t>manner</w:t>
      </w:r>
      <w:proofErr w:type="spellEnd"/>
      <w:r w:rsidRPr="00235E02">
        <w:rPr>
          <w:rFonts w:cs="Arial"/>
          <w:lang w:val="fr-FR"/>
        </w:rPr>
        <w:t xml:space="preserve">.  </w:t>
      </w:r>
    </w:p>
    <w:p w14:paraId="58462812" w14:textId="77777777" w:rsidR="00046A18" w:rsidRPr="00235E02" w:rsidRDefault="00046A18" w:rsidP="007E3255">
      <w:pPr>
        <w:ind w:left="630"/>
        <w:rPr>
          <w:rFonts w:cs="Arial"/>
        </w:rPr>
      </w:pPr>
    </w:p>
    <w:p w14:paraId="167C15A8" w14:textId="77777777" w:rsidR="00046A18" w:rsidRDefault="00046A18" w:rsidP="008A3AAB">
      <w:pPr>
        <w:numPr>
          <w:ilvl w:val="0"/>
          <w:numId w:val="26"/>
        </w:numPr>
        <w:ind w:left="630"/>
        <w:rPr>
          <w:rFonts w:cs="Arial"/>
        </w:rPr>
      </w:pPr>
      <w:proofErr w:type="gramStart"/>
      <w:r w:rsidRPr="00235E02">
        <w:rPr>
          <w:rFonts w:cs="Arial"/>
        </w:rPr>
        <w:t>Provide assistance</w:t>
      </w:r>
      <w:proofErr w:type="gramEnd"/>
      <w:r w:rsidRPr="00235E02">
        <w:rPr>
          <w:rFonts w:cs="Arial"/>
        </w:rPr>
        <w:t xml:space="preserve"> in relocating private pay residents if they request it.</w:t>
      </w:r>
    </w:p>
    <w:p w14:paraId="31577CB6" w14:textId="77777777" w:rsidR="007E3255" w:rsidRDefault="007E3255" w:rsidP="007E3255">
      <w:pPr>
        <w:pStyle w:val="ListParagraph"/>
        <w:numPr>
          <w:ilvl w:val="0"/>
          <w:numId w:val="0"/>
        </w:numPr>
        <w:ind w:left="180"/>
        <w:rPr>
          <w:rFonts w:cs="Arial"/>
        </w:rPr>
      </w:pPr>
    </w:p>
    <w:p w14:paraId="0458322E" w14:textId="77777777" w:rsidR="007E3255" w:rsidRPr="00235E02" w:rsidRDefault="007E3255" w:rsidP="007E3255">
      <w:pPr>
        <w:ind w:left="630"/>
        <w:rPr>
          <w:rFonts w:cs="Arial"/>
        </w:rPr>
      </w:pPr>
    </w:p>
    <w:p w14:paraId="4689BCF1" w14:textId="77777777" w:rsidR="00046A18" w:rsidRPr="007E3255" w:rsidRDefault="00046A18" w:rsidP="007E3255">
      <w:pPr>
        <w:pStyle w:val="Heading5"/>
        <w:ind w:left="180"/>
        <w:rPr>
          <w:rFonts w:ascii="Calibri" w:hAnsi="Calibri" w:cs="Arial"/>
          <w:b/>
          <w:i/>
          <w:color w:val="auto"/>
        </w:rPr>
      </w:pPr>
      <w:r w:rsidRPr="00235E02">
        <w:rPr>
          <w:rFonts w:ascii="Calibri" w:hAnsi="Calibri" w:cs="Arial"/>
          <w:b/>
          <w:color w:val="auto"/>
        </w:rPr>
        <w:t xml:space="preserve">When there is a </w:t>
      </w:r>
      <w:r w:rsidR="001714BC">
        <w:rPr>
          <w:rFonts w:ascii="Calibri" w:hAnsi="Calibri" w:cs="Arial"/>
          <w:b/>
          <w:color w:val="auto"/>
        </w:rPr>
        <w:t>S</w:t>
      </w:r>
      <w:r w:rsidRPr="00235E02">
        <w:rPr>
          <w:rFonts w:ascii="Calibri" w:hAnsi="Calibri" w:cs="Arial"/>
          <w:b/>
          <w:color w:val="auto"/>
        </w:rPr>
        <w:t xml:space="preserve">top </w:t>
      </w:r>
      <w:r w:rsidR="001714BC">
        <w:rPr>
          <w:rFonts w:ascii="Calibri" w:hAnsi="Calibri" w:cs="Arial"/>
          <w:b/>
          <w:color w:val="auto"/>
        </w:rPr>
        <w:t>P</w:t>
      </w:r>
      <w:r w:rsidRPr="00235E02">
        <w:rPr>
          <w:rFonts w:ascii="Calibri" w:hAnsi="Calibri" w:cs="Arial"/>
          <w:b/>
          <w:color w:val="auto"/>
        </w:rPr>
        <w:t>lacement:</w:t>
      </w:r>
    </w:p>
    <w:p w14:paraId="2D22462A" w14:textId="77777777" w:rsidR="00046A18" w:rsidRPr="00235E02" w:rsidRDefault="00046A18" w:rsidP="007E3255">
      <w:pPr>
        <w:ind w:left="180"/>
        <w:rPr>
          <w:rFonts w:cs="Arial"/>
        </w:rPr>
      </w:pPr>
      <w:r w:rsidRPr="00235E02">
        <w:rPr>
          <w:rFonts w:cs="Arial"/>
        </w:rPr>
        <w:t xml:space="preserve">Get RCS approval for any clients who are hospitalized or in a nursing facility for a short stay and want to be readmitted to the facility with the </w:t>
      </w:r>
      <w:r w:rsidR="001714BC">
        <w:rPr>
          <w:rFonts w:cs="Arial"/>
        </w:rPr>
        <w:t>S</w:t>
      </w:r>
      <w:r w:rsidRPr="00235E02">
        <w:rPr>
          <w:rFonts w:cs="Arial"/>
        </w:rPr>
        <w:t xml:space="preserve">top </w:t>
      </w:r>
      <w:r w:rsidR="001714BC">
        <w:rPr>
          <w:rFonts w:cs="Arial"/>
        </w:rPr>
        <w:t>P</w:t>
      </w:r>
      <w:r w:rsidRPr="00235E02">
        <w:rPr>
          <w:rFonts w:cs="Arial"/>
        </w:rPr>
        <w:t>lacement. A private pay resident converting to Medicaid is not considered a new resident.</w:t>
      </w:r>
    </w:p>
    <w:p w14:paraId="16EA8038" w14:textId="77777777" w:rsidR="004C72A1" w:rsidRPr="00235E02" w:rsidRDefault="004C72A1" w:rsidP="007E3255">
      <w:pPr>
        <w:ind w:left="180"/>
        <w:rPr>
          <w:rFonts w:cs="Arial"/>
        </w:rPr>
      </w:pPr>
    </w:p>
    <w:p w14:paraId="3D459858" w14:textId="77777777" w:rsidR="00046A18" w:rsidRPr="00235E02" w:rsidRDefault="00046A18" w:rsidP="007E3255">
      <w:pPr>
        <w:pStyle w:val="Heading5"/>
        <w:ind w:left="180"/>
        <w:rPr>
          <w:rFonts w:ascii="Calibri" w:hAnsi="Calibri" w:cs="Arial"/>
          <w:b/>
          <w:i/>
          <w:color w:val="auto"/>
        </w:rPr>
      </w:pPr>
      <w:r w:rsidRPr="00235E02">
        <w:rPr>
          <w:rFonts w:ascii="Calibri" w:hAnsi="Calibri" w:cs="Arial"/>
          <w:b/>
          <w:color w:val="auto"/>
        </w:rPr>
        <w:t>Provider responsibilities</w:t>
      </w:r>
    </w:p>
    <w:p w14:paraId="31F2440F" w14:textId="77777777" w:rsidR="00046A18" w:rsidRPr="00235E02" w:rsidRDefault="00046A18" w:rsidP="007E3255">
      <w:pPr>
        <w:pStyle w:val="BodyTextIndent2"/>
        <w:ind w:left="180"/>
        <w:rPr>
          <w:rFonts w:cs="Arial"/>
          <w:sz w:val="22"/>
          <w:szCs w:val="22"/>
        </w:rPr>
      </w:pPr>
      <w:r w:rsidRPr="00235E02">
        <w:rPr>
          <w:rFonts w:cs="Arial"/>
          <w:sz w:val="22"/>
          <w:szCs w:val="22"/>
        </w:rPr>
        <w:t xml:space="preserve">Before transferring or discharging a client, the provider must: </w:t>
      </w:r>
    </w:p>
    <w:p w14:paraId="3629AFFE" w14:textId="77777777" w:rsidR="00046A18" w:rsidRPr="00235E02" w:rsidRDefault="00046A18" w:rsidP="007E3255">
      <w:pPr>
        <w:pStyle w:val="BodyTextIndent2"/>
        <w:ind w:left="180"/>
        <w:rPr>
          <w:rFonts w:eastAsia="Arial Unicode MS" w:cs="Arial"/>
          <w:sz w:val="22"/>
          <w:szCs w:val="22"/>
        </w:rPr>
      </w:pPr>
    </w:p>
    <w:p w14:paraId="7851741E" w14:textId="77777777" w:rsidR="00046A18" w:rsidRPr="00235E02" w:rsidRDefault="00046A18" w:rsidP="007E3255">
      <w:pPr>
        <w:pStyle w:val="List1bulleted"/>
        <w:numPr>
          <w:ilvl w:val="0"/>
          <w:numId w:val="11"/>
        </w:numPr>
        <w:tabs>
          <w:tab w:val="clear" w:pos="1080"/>
          <w:tab w:val="num" w:pos="540"/>
        </w:tabs>
        <w:ind w:left="540"/>
        <w:rPr>
          <w:rFonts w:ascii="Calibri" w:hAnsi="Calibri" w:cs="Arial"/>
          <w:sz w:val="22"/>
          <w:szCs w:val="22"/>
        </w:rPr>
      </w:pPr>
      <w:r w:rsidRPr="00235E02">
        <w:rPr>
          <w:rFonts w:ascii="Calibri" w:hAnsi="Calibri" w:cs="Arial"/>
          <w:sz w:val="22"/>
          <w:szCs w:val="22"/>
        </w:rPr>
        <w:t xml:space="preserve">First, attempt, through reasonable accommodations, to avoid the transfer or discharge, unless agreed to by the </w:t>
      </w:r>
      <w:r w:rsidR="007E3255" w:rsidRPr="00235E02">
        <w:rPr>
          <w:rFonts w:ascii="Calibri" w:hAnsi="Calibri" w:cs="Arial"/>
          <w:sz w:val="22"/>
          <w:szCs w:val="22"/>
        </w:rPr>
        <w:t>client.</w:t>
      </w:r>
    </w:p>
    <w:p w14:paraId="2E988AA8" w14:textId="5A816ED4" w:rsidR="00A26169" w:rsidRDefault="00046A18">
      <w:pPr>
        <w:pStyle w:val="List1bulleted"/>
        <w:numPr>
          <w:ilvl w:val="1"/>
          <w:numId w:val="11"/>
        </w:numPr>
        <w:tabs>
          <w:tab w:val="clear" w:pos="1800"/>
        </w:tabs>
        <w:ind w:left="1260"/>
        <w:rPr>
          <w:rFonts w:ascii="Calibri" w:hAnsi="Calibri" w:cs="Arial"/>
          <w:sz w:val="22"/>
          <w:szCs w:val="22"/>
        </w:rPr>
      </w:pPr>
      <w:r w:rsidRPr="00235E02">
        <w:rPr>
          <w:rFonts w:ascii="Calibri" w:hAnsi="Calibri" w:cs="Arial"/>
          <w:sz w:val="22"/>
          <w:szCs w:val="22"/>
        </w:rPr>
        <w:t>In SDCP contracted facilities, a provider is required to have a policy to obtain consultative resources to address behavioral issues for residents prior to discharge.</w:t>
      </w:r>
    </w:p>
    <w:p w14:paraId="7DE928C4" w14:textId="77777777" w:rsidR="00CC3AF2" w:rsidRDefault="00CC3AF2" w:rsidP="00CC3AF2">
      <w:pPr>
        <w:pStyle w:val="List1bulleted"/>
        <w:ind w:left="1260"/>
        <w:rPr>
          <w:rFonts w:ascii="Calibri" w:hAnsi="Calibri" w:cs="Arial"/>
          <w:sz w:val="22"/>
          <w:szCs w:val="22"/>
        </w:rPr>
      </w:pPr>
    </w:p>
    <w:p w14:paraId="48AA7C93" w14:textId="77777777" w:rsidR="00046A18" w:rsidRPr="00235E02" w:rsidRDefault="00046A18" w:rsidP="004A4EDA">
      <w:pPr>
        <w:pStyle w:val="List1bulleted"/>
        <w:numPr>
          <w:ilvl w:val="0"/>
          <w:numId w:val="11"/>
        </w:numPr>
        <w:tabs>
          <w:tab w:val="clear" w:pos="1080"/>
          <w:tab w:val="num" w:pos="900"/>
        </w:tabs>
        <w:ind w:left="540"/>
        <w:rPr>
          <w:rFonts w:ascii="Calibri" w:hAnsi="Calibri" w:cs="Arial"/>
          <w:sz w:val="22"/>
          <w:szCs w:val="22"/>
        </w:rPr>
      </w:pPr>
      <w:r w:rsidRPr="00235E02">
        <w:rPr>
          <w:rFonts w:ascii="Calibri" w:hAnsi="Calibri" w:cs="Arial"/>
          <w:sz w:val="22"/>
          <w:szCs w:val="22"/>
        </w:rPr>
        <w:t>Notify the client, and representative, and make a reasonable effort to notify, if known, an interested family member of the transfer or discharge and the reasons for the move in writing, and in a language and manner he/she understands, 30 days prior to the discharge date, unless:</w:t>
      </w:r>
    </w:p>
    <w:p w14:paraId="4F79FDE0" w14:textId="77777777" w:rsidR="00046A18" w:rsidRPr="00235E02" w:rsidRDefault="00046A18" w:rsidP="008A3AAB">
      <w:pPr>
        <w:pStyle w:val="List1bulleted"/>
        <w:numPr>
          <w:ilvl w:val="0"/>
          <w:numId w:val="29"/>
        </w:numPr>
        <w:tabs>
          <w:tab w:val="clear" w:pos="1080"/>
          <w:tab w:val="num" w:pos="1260"/>
        </w:tabs>
        <w:ind w:left="1260"/>
        <w:rPr>
          <w:rFonts w:ascii="Calibri" w:hAnsi="Calibri" w:cs="Arial"/>
          <w:sz w:val="22"/>
          <w:szCs w:val="22"/>
        </w:rPr>
      </w:pPr>
      <w:r w:rsidRPr="00235E02">
        <w:rPr>
          <w:rFonts w:ascii="Calibri" w:hAnsi="Calibri" w:cs="Arial"/>
          <w:sz w:val="22"/>
          <w:szCs w:val="22"/>
        </w:rPr>
        <w:t xml:space="preserve">There is an emergency per </w:t>
      </w:r>
      <w:hyperlink r:id="rId138" w:history="1">
        <w:r w:rsidRPr="00235E02">
          <w:rPr>
            <w:rStyle w:val="Hyperlink"/>
            <w:rFonts w:ascii="Calibri" w:hAnsi="Calibri" w:cs="Arial"/>
            <w:sz w:val="22"/>
            <w:szCs w:val="22"/>
          </w:rPr>
          <w:t>RCW 70.129.110</w:t>
        </w:r>
      </w:hyperlink>
      <w:r w:rsidRPr="00235E02">
        <w:rPr>
          <w:rFonts w:ascii="Calibri" w:hAnsi="Calibri" w:cs="Arial"/>
          <w:sz w:val="22"/>
          <w:szCs w:val="22"/>
        </w:rPr>
        <w:t>; or</w:t>
      </w:r>
    </w:p>
    <w:p w14:paraId="160D587D" w14:textId="77777777" w:rsidR="00046A18" w:rsidRPr="00235E02" w:rsidRDefault="00046A18" w:rsidP="008A3AAB">
      <w:pPr>
        <w:pStyle w:val="List1bulleted"/>
        <w:numPr>
          <w:ilvl w:val="0"/>
          <w:numId w:val="29"/>
        </w:numPr>
        <w:tabs>
          <w:tab w:val="clear" w:pos="1080"/>
          <w:tab w:val="num" w:pos="1260"/>
        </w:tabs>
        <w:ind w:left="1260"/>
        <w:rPr>
          <w:rFonts w:ascii="Calibri" w:hAnsi="Calibri" w:cs="Arial"/>
          <w:sz w:val="22"/>
          <w:szCs w:val="22"/>
        </w:rPr>
      </w:pPr>
      <w:r w:rsidRPr="00235E02">
        <w:rPr>
          <w:rFonts w:ascii="Calibri" w:hAnsi="Calibri" w:cs="Arial"/>
          <w:sz w:val="22"/>
          <w:szCs w:val="22"/>
        </w:rPr>
        <w:t>The client has been in the facility less than 30 days.</w:t>
      </w:r>
    </w:p>
    <w:p w14:paraId="2777A0CC" w14:textId="77777777" w:rsidR="008F03D3" w:rsidRDefault="008F03D3" w:rsidP="004A4EDA">
      <w:pPr>
        <w:pStyle w:val="List1bulleted"/>
        <w:ind w:left="540"/>
        <w:rPr>
          <w:rFonts w:ascii="Calibri" w:hAnsi="Calibri" w:cs="Arial"/>
          <w:sz w:val="22"/>
          <w:szCs w:val="22"/>
        </w:rPr>
      </w:pPr>
    </w:p>
    <w:p w14:paraId="19086C49" w14:textId="353AAFD0" w:rsidR="00046A18" w:rsidRPr="00235E02" w:rsidRDefault="00046A18" w:rsidP="007E3255">
      <w:pPr>
        <w:pStyle w:val="List1bulleted"/>
        <w:numPr>
          <w:ilvl w:val="0"/>
          <w:numId w:val="11"/>
        </w:numPr>
        <w:tabs>
          <w:tab w:val="clear" w:pos="1080"/>
          <w:tab w:val="num" w:pos="540"/>
        </w:tabs>
        <w:ind w:left="540"/>
        <w:rPr>
          <w:rFonts w:ascii="Calibri" w:hAnsi="Calibri" w:cs="Arial"/>
          <w:sz w:val="22"/>
          <w:szCs w:val="22"/>
        </w:rPr>
      </w:pPr>
      <w:r w:rsidRPr="00235E02">
        <w:rPr>
          <w:rFonts w:ascii="Calibri" w:hAnsi="Calibri" w:cs="Arial"/>
          <w:sz w:val="22"/>
          <w:szCs w:val="22"/>
        </w:rPr>
        <w:t xml:space="preserve">Record the following in the client's record: </w:t>
      </w:r>
    </w:p>
    <w:p w14:paraId="732EDAD3" w14:textId="74D6E19E" w:rsidR="00046A18" w:rsidRPr="00235E02" w:rsidRDefault="00046A18" w:rsidP="007E3255">
      <w:pPr>
        <w:pStyle w:val="List1bulleted"/>
        <w:numPr>
          <w:ilvl w:val="0"/>
          <w:numId w:val="12"/>
        </w:numPr>
        <w:tabs>
          <w:tab w:val="clear" w:pos="360"/>
          <w:tab w:val="num" w:pos="1080"/>
        </w:tabs>
        <w:ind w:left="1260"/>
        <w:rPr>
          <w:rFonts w:ascii="Calibri" w:hAnsi="Calibri" w:cs="Arial"/>
          <w:sz w:val="22"/>
          <w:szCs w:val="22"/>
        </w:rPr>
      </w:pPr>
      <w:r w:rsidRPr="00235E02">
        <w:rPr>
          <w:rFonts w:ascii="Calibri" w:hAnsi="Calibri" w:cs="Arial"/>
          <w:sz w:val="22"/>
          <w:szCs w:val="22"/>
        </w:rPr>
        <w:t>The reason for transfer or discharge</w:t>
      </w:r>
      <w:r w:rsidR="000A4A96">
        <w:rPr>
          <w:rFonts w:ascii="Calibri" w:hAnsi="Calibri" w:cs="Arial"/>
          <w:sz w:val="22"/>
          <w:szCs w:val="22"/>
        </w:rPr>
        <w:t>,</w:t>
      </w:r>
      <w:r w:rsidRPr="00235E02">
        <w:rPr>
          <w:rFonts w:ascii="Calibri" w:hAnsi="Calibri" w:cs="Arial"/>
          <w:sz w:val="22"/>
          <w:szCs w:val="22"/>
        </w:rPr>
        <w:t xml:space="preserve"> </w:t>
      </w:r>
    </w:p>
    <w:p w14:paraId="678DB43B" w14:textId="7377A8A8" w:rsidR="00046A18" w:rsidRPr="00235E02" w:rsidRDefault="00046A18" w:rsidP="007E3255">
      <w:pPr>
        <w:pStyle w:val="List1bulleted"/>
        <w:numPr>
          <w:ilvl w:val="0"/>
          <w:numId w:val="12"/>
        </w:numPr>
        <w:tabs>
          <w:tab w:val="clear" w:pos="360"/>
          <w:tab w:val="num" w:pos="1080"/>
        </w:tabs>
        <w:ind w:left="1260"/>
        <w:rPr>
          <w:rFonts w:ascii="Calibri" w:hAnsi="Calibri" w:cs="Arial"/>
          <w:sz w:val="22"/>
          <w:szCs w:val="22"/>
        </w:rPr>
      </w:pPr>
      <w:r w:rsidRPr="00235E02">
        <w:rPr>
          <w:rFonts w:ascii="Calibri" w:hAnsi="Calibri" w:cs="Arial"/>
          <w:sz w:val="22"/>
          <w:szCs w:val="22"/>
        </w:rPr>
        <w:t>The effective date of transfer or discharge</w:t>
      </w:r>
      <w:r w:rsidR="000A4A96">
        <w:rPr>
          <w:rFonts w:ascii="Calibri" w:hAnsi="Calibri" w:cs="Arial"/>
          <w:sz w:val="22"/>
          <w:szCs w:val="22"/>
        </w:rPr>
        <w:t>,</w:t>
      </w:r>
      <w:r w:rsidRPr="00235E02">
        <w:rPr>
          <w:rFonts w:ascii="Calibri" w:hAnsi="Calibri" w:cs="Arial"/>
          <w:sz w:val="22"/>
          <w:szCs w:val="22"/>
        </w:rPr>
        <w:t xml:space="preserve"> and</w:t>
      </w:r>
    </w:p>
    <w:p w14:paraId="424824B5" w14:textId="77777777" w:rsidR="00046A18" w:rsidRPr="00235E02" w:rsidRDefault="00046A18" w:rsidP="007E3255">
      <w:pPr>
        <w:pStyle w:val="List1bulleted"/>
        <w:numPr>
          <w:ilvl w:val="0"/>
          <w:numId w:val="12"/>
        </w:numPr>
        <w:tabs>
          <w:tab w:val="clear" w:pos="360"/>
          <w:tab w:val="num" w:pos="540"/>
        </w:tabs>
        <w:ind w:left="1260"/>
        <w:rPr>
          <w:rFonts w:ascii="Calibri" w:hAnsi="Calibri" w:cs="Arial"/>
          <w:sz w:val="22"/>
          <w:szCs w:val="22"/>
        </w:rPr>
      </w:pPr>
      <w:r w:rsidRPr="00235E02">
        <w:rPr>
          <w:rFonts w:ascii="Calibri" w:hAnsi="Calibri" w:cs="Arial"/>
          <w:sz w:val="22"/>
          <w:szCs w:val="22"/>
        </w:rPr>
        <w:t xml:space="preserve">The location to which the client is transferring or discharging. </w:t>
      </w:r>
    </w:p>
    <w:p w14:paraId="592C53C4" w14:textId="77777777" w:rsidR="008F03D3" w:rsidRDefault="008F03D3" w:rsidP="004A4EDA">
      <w:pPr>
        <w:pStyle w:val="List1bulleted"/>
        <w:ind w:left="540"/>
        <w:rPr>
          <w:rFonts w:ascii="Calibri" w:hAnsi="Calibri" w:cs="Arial"/>
          <w:sz w:val="22"/>
          <w:szCs w:val="22"/>
        </w:rPr>
      </w:pPr>
    </w:p>
    <w:p w14:paraId="12052451" w14:textId="66BC1988" w:rsidR="00046A18" w:rsidRPr="00235E02" w:rsidRDefault="00046A18" w:rsidP="007E3255">
      <w:pPr>
        <w:pStyle w:val="List1bulleted"/>
        <w:numPr>
          <w:ilvl w:val="0"/>
          <w:numId w:val="11"/>
        </w:numPr>
        <w:tabs>
          <w:tab w:val="clear" w:pos="1080"/>
          <w:tab w:val="num" w:pos="540"/>
        </w:tabs>
        <w:ind w:left="540"/>
        <w:rPr>
          <w:rFonts w:ascii="Calibri" w:hAnsi="Calibri" w:cs="Arial"/>
          <w:sz w:val="22"/>
          <w:szCs w:val="22"/>
        </w:rPr>
      </w:pPr>
      <w:r w:rsidRPr="00235E02">
        <w:rPr>
          <w:rFonts w:ascii="Calibri" w:hAnsi="Calibri" w:cs="Arial"/>
          <w:sz w:val="22"/>
          <w:szCs w:val="22"/>
        </w:rPr>
        <w:t xml:space="preserve">Refund any unspent participation within 30 days of the client’s move. The provider and the client will receive correspondence from ProviderOne notifying them of the change in client responsibility. Providers are required to refund the difference between the amount paid and the new amount identified in correspondence to the client. </w:t>
      </w:r>
    </w:p>
    <w:p w14:paraId="6A4EDFBC" w14:textId="77777777" w:rsidR="00046A18" w:rsidRPr="00235E02" w:rsidRDefault="00046A18" w:rsidP="007E3255">
      <w:pPr>
        <w:pStyle w:val="List1bulleted"/>
        <w:pBdr>
          <w:top w:val="single" w:sz="4" w:space="1" w:color="auto"/>
          <w:left w:val="single" w:sz="4" w:space="4" w:color="auto"/>
          <w:bottom w:val="single" w:sz="4" w:space="1" w:color="auto"/>
          <w:right w:val="single" w:sz="4" w:space="4" w:color="auto"/>
        </w:pBdr>
        <w:shd w:val="clear" w:color="auto" w:fill="CCFFCC"/>
        <w:ind w:left="540"/>
        <w:rPr>
          <w:rFonts w:ascii="Calibri" w:hAnsi="Calibri" w:cs="Arial"/>
          <w:iCs/>
          <w:sz w:val="22"/>
          <w:szCs w:val="22"/>
        </w:rPr>
      </w:pPr>
      <w:r w:rsidRPr="00235E02">
        <w:rPr>
          <w:rFonts w:ascii="Calibri" w:hAnsi="Calibri" w:cs="Arial"/>
          <w:b/>
          <w:sz w:val="22"/>
          <w:szCs w:val="22"/>
        </w:rPr>
        <w:t>Note:</w:t>
      </w:r>
      <w:r w:rsidRPr="00235E02">
        <w:rPr>
          <w:rFonts w:ascii="Calibri" w:hAnsi="Calibri" w:cs="Arial"/>
          <w:sz w:val="22"/>
          <w:szCs w:val="22"/>
        </w:rPr>
        <w:t xml:space="preserve">  If the client or client’s family notifies you that they have not received the expected refund, report the incident to the RCS Complaint Resolution Unit at: 1-800-562-6078.</w:t>
      </w:r>
    </w:p>
    <w:p w14:paraId="2794E58A" w14:textId="45D4666E" w:rsidR="00046A18" w:rsidRPr="008B4D3C" w:rsidRDefault="00046A18" w:rsidP="008B4D3C">
      <w:pPr>
        <w:pStyle w:val="Heading3"/>
      </w:pPr>
      <w:bookmarkStart w:id="76" w:name="_Toc168659433"/>
      <w:bookmarkStart w:id="77" w:name="Monitoring"/>
      <w:r w:rsidRPr="008B4D3C">
        <w:t>Monitoring changes in the client’s condition/significant change</w:t>
      </w:r>
      <w:bookmarkEnd w:id="76"/>
    </w:p>
    <w:bookmarkEnd w:id="77"/>
    <w:p w14:paraId="16369BE7" w14:textId="5BE571A7" w:rsidR="00046A18" w:rsidRPr="00235E02" w:rsidRDefault="00046A18" w:rsidP="007E3255">
      <w:pPr>
        <w:rPr>
          <w:rFonts w:cs="Arial"/>
        </w:rPr>
      </w:pPr>
      <w:r w:rsidRPr="00235E02">
        <w:rPr>
          <w:rFonts w:cs="Arial"/>
        </w:rPr>
        <w:t xml:space="preserve">A Significant Change assessment is required when requested by the resident or when there has been a change in the client’s cognition, ADLs, mood and behaviors, or medical condition that will affect the care plan; the change may be an improvement or a decline. Refer to </w:t>
      </w:r>
      <w:hyperlink r:id="rId139" w:history="1">
        <w:r w:rsidRPr="00235E02">
          <w:rPr>
            <w:rStyle w:val="Hyperlink"/>
            <w:rFonts w:eastAsia="Times New Roman" w:cs="Arial"/>
          </w:rPr>
          <w:t>Chapter 3</w:t>
        </w:r>
      </w:hyperlink>
      <w:r w:rsidRPr="00235E02">
        <w:t> </w:t>
      </w:r>
      <w:r w:rsidRPr="00235E02">
        <w:rPr>
          <w:rFonts w:cs="Arial"/>
        </w:rPr>
        <w:t>for additional information that a significant change assessment must be completed within 30 days of notification of the change.</w:t>
      </w:r>
    </w:p>
    <w:p w14:paraId="4807AC4F" w14:textId="77777777" w:rsidR="00046A18" w:rsidRPr="00235E02" w:rsidRDefault="00046A18" w:rsidP="007E3255">
      <w:pPr>
        <w:rPr>
          <w:rFonts w:cs="Arial"/>
          <w:b/>
          <w:color w:val="000000"/>
        </w:rPr>
      </w:pPr>
    </w:p>
    <w:p w14:paraId="696A1FCC" w14:textId="77777777" w:rsidR="00046A18" w:rsidRPr="00235E02" w:rsidRDefault="00046A18" w:rsidP="007E3255">
      <w:pPr>
        <w:rPr>
          <w:rFonts w:cs="Arial"/>
          <w:b/>
          <w:color w:val="000000"/>
        </w:rPr>
      </w:pPr>
      <w:r w:rsidRPr="00235E02">
        <w:rPr>
          <w:rFonts w:cs="Arial"/>
          <w:b/>
          <w:color w:val="000000"/>
        </w:rPr>
        <w:t>Residential Facilities, including ESFs, are required to:</w:t>
      </w:r>
    </w:p>
    <w:p w14:paraId="2752D1CB" w14:textId="77777777" w:rsidR="00046A18" w:rsidRPr="00235E02" w:rsidRDefault="00046A18" w:rsidP="007E3255">
      <w:pPr>
        <w:rPr>
          <w:rFonts w:cs="Arial"/>
          <w:b/>
          <w:i/>
          <w:color w:val="000000"/>
          <w:u w:val="single"/>
        </w:rPr>
      </w:pPr>
    </w:p>
    <w:p w14:paraId="2F4715D0" w14:textId="77777777" w:rsidR="00046A18" w:rsidRPr="00235E02" w:rsidRDefault="00046A18" w:rsidP="008A3AAB">
      <w:pPr>
        <w:pStyle w:val="ListParagraph"/>
        <w:numPr>
          <w:ilvl w:val="0"/>
          <w:numId w:val="21"/>
        </w:numPr>
        <w:spacing w:after="200" w:line="276" w:lineRule="auto"/>
        <w:rPr>
          <w:rFonts w:cs="Arial"/>
          <w:color w:val="000000"/>
        </w:rPr>
      </w:pPr>
      <w:r w:rsidRPr="00235E02">
        <w:rPr>
          <w:rFonts w:cs="Arial"/>
          <w:color w:val="000000"/>
        </w:rPr>
        <w:t>Document the significant changes in a client’s condition in the NSA, NCP and PCSP and provide a copy of the NSA, NCP, and/or PCSP to the department CM/SSS.</w:t>
      </w:r>
    </w:p>
    <w:p w14:paraId="551CA7D3" w14:textId="77777777" w:rsidR="00046A18" w:rsidRPr="00235E02" w:rsidRDefault="00046A18" w:rsidP="007E3255">
      <w:pPr>
        <w:pStyle w:val="ListParagraph"/>
        <w:numPr>
          <w:ilvl w:val="0"/>
          <w:numId w:val="0"/>
        </w:numPr>
        <w:ind w:left="720"/>
        <w:rPr>
          <w:rFonts w:cs="Arial"/>
          <w:color w:val="000000"/>
        </w:rPr>
      </w:pPr>
    </w:p>
    <w:p w14:paraId="475F2CA2" w14:textId="77777777" w:rsidR="00046A18" w:rsidRPr="00235E02" w:rsidRDefault="00046A18" w:rsidP="008A3AAB">
      <w:pPr>
        <w:pStyle w:val="ListParagraph"/>
        <w:numPr>
          <w:ilvl w:val="0"/>
          <w:numId w:val="21"/>
        </w:numPr>
        <w:spacing w:after="200" w:line="276" w:lineRule="auto"/>
        <w:rPr>
          <w:rFonts w:cs="Arial"/>
          <w:color w:val="000000"/>
        </w:rPr>
      </w:pPr>
      <w:r w:rsidRPr="00235E02">
        <w:rPr>
          <w:rFonts w:cs="Arial"/>
          <w:color w:val="000000"/>
        </w:rPr>
        <w:lastRenderedPageBreak/>
        <w:t>Notify a resident's next of kin, guardian, or other individuals or agencies responsible for, or designated by, the resident as soon as possible regarding:</w:t>
      </w:r>
    </w:p>
    <w:p w14:paraId="29401AAB" w14:textId="77777777" w:rsidR="00046A18" w:rsidRPr="00235E02" w:rsidRDefault="00046A18" w:rsidP="008A3AAB">
      <w:pPr>
        <w:numPr>
          <w:ilvl w:val="1"/>
          <w:numId w:val="21"/>
        </w:numPr>
        <w:rPr>
          <w:rFonts w:cs="Arial"/>
          <w:color w:val="000000"/>
        </w:rPr>
      </w:pPr>
      <w:r w:rsidRPr="00235E02">
        <w:rPr>
          <w:rFonts w:cs="Arial"/>
          <w:color w:val="000000"/>
        </w:rPr>
        <w:t>A serious or significant change in a resident's condition.</w:t>
      </w:r>
    </w:p>
    <w:p w14:paraId="1B4BE778" w14:textId="77777777" w:rsidR="00046A18" w:rsidRPr="00235E02" w:rsidRDefault="00046A18" w:rsidP="008A3AAB">
      <w:pPr>
        <w:numPr>
          <w:ilvl w:val="1"/>
          <w:numId w:val="21"/>
        </w:numPr>
        <w:rPr>
          <w:rFonts w:cs="Arial"/>
          <w:color w:val="000000"/>
        </w:rPr>
      </w:pPr>
      <w:r w:rsidRPr="00235E02">
        <w:rPr>
          <w:rFonts w:cs="Arial"/>
          <w:color w:val="000000"/>
        </w:rPr>
        <w:t>The relocation of a resident to a hospital or other healthcare facility.</w:t>
      </w:r>
    </w:p>
    <w:p w14:paraId="49FB95CC" w14:textId="77777777" w:rsidR="00046A18" w:rsidRPr="00235E02" w:rsidRDefault="00046A18" w:rsidP="008A3AAB">
      <w:pPr>
        <w:numPr>
          <w:ilvl w:val="1"/>
          <w:numId w:val="21"/>
        </w:numPr>
        <w:rPr>
          <w:rFonts w:cs="Arial"/>
          <w:color w:val="000000"/>
        </w:rPr>
      </w:pPr>
      <w:r w:rsidRPr="00235E02">
        <w:rPr>
          <w:rFonts w:cs="Arial"/>
          <w:color w:val="000000"/>
        </w:rPr>
        <w:t xml:space="preserve">The death of a resident.  In case of death, the facility must notify the coroner, if required by </w:t>
      </w:r>
      <w:hyperlink r:id="rId140" w:history="1">
        <w:r w:rsidRPr="00235E02">
          <w:rPr>
            <w:rStyle w:val="Hyperlink"/>
            <w:rFonts w:eastAsia="Times New Roman" w:cs="Arial"/>
          </w:rPr>
          <w:t>RCW 68.50.010</w:t>
        </w:r>
      </w:hyperlink>
      <w:r w:rsidRPr="00235E02">
        <w:rPr>
          <w:rFonts w:cs="Arial"/>
          <w:color w:val="000000"/>
        </w:rPr>
        <w:t>.</w:t>
      </w:r>
    </w:p>
    <w:p w14:paraId="53AE9D95" w14:textId="77777777" w:rsidR="00046A18" w:rsidRPr="00235E02" w:rsidRDefault="00046A18" w:rsidP="007E3255">
      <w:pPr>
        <w:ind w:left="720"/>
        <w:rPr>
          <w:rFonts w:cs="Arial"/>
          <w:color w:val="000000"/>
        </w:rPr>
      </w:pPr>
    </w:p>
    <w:p w14:paraId="6CE03B3D" w14:textId="77777777" w:rsidR="00046A18" w:rsidRPr="00235E02" w:rsidRDefault="00046A18" w:rsidP="008A3AAB">
      <w:pPr>
        <w:numPr>
          <w:ilvl w:val="0"/>
          <w:numId w:val="21"/>
        </w:numPr>
        <w:rPr>
          <w:rFonts w:cs="Arial"/>
          <w:color w:val="000000"/>
        </w:rPr>
      </w:pPr>
      <w:r w:rsidRPr="00235E02">
        <w:rPr>
          <w:rFonts w:cs="Arial"/>
          <w:color w:val="000000"/>
        </w:rPr>
        <w:t xml:space="preserve">Notify the CM/ SSS if there has been a Significant Change in client’s care needs, </w:t>
      </w:r>
      <w:proofErr w:type="gramStart"/>
      <w:r w:rsidRPr="00235E02">
        <w:rPr>
          <w:rFonts w:cs="Arial"/>
          <w:color w:val="000000"/>
        </w:rPr>
        <w:t>whether or not</w:t>
      </w:r>
      <w:proofErr w:type="gramEnd"/>
      <w:r w:rsidRPr="00235E02">
        <w:rPr>
          <w:rFonts w:cs="Arial"/>
          <w:color w:val="000000"/>
        </w:rPr>
        <w:t xml:space="preserve"> related to a medical discharge. </w:t>
      </w:r>
    </w:p>
    <w:p w14:paraId="4BE8C9F2" w14:textId="77777777" w:rsidR="00046A18" w:rsidRPr="00235E02" w:rsidRDefault="00046A18" w:rsidP="00CC5E51">
      <w:pPr>
        <w:ind w:left="720"/>
        <w:rPr>
          <w:rFonts w:cs="Arial"/>
          <w:color w:val="000000"/>
        </w:rPr>
      </w:pPr>
    </w:p>
    <w:p w14:paraId="3C9834F6" w14:textId="77777777" w:rsidR="00046A18" w:rsidRPr="00235E02" w:rsidRDefault="00046A18" w:rsidP="00CC5E51">
      <w:pPr>
        <w:ind w:left="720"/>
        <w:rPr>
          <w:rFonts w:cs="Arial"/>
          <w:b/>
          <w:color w:val="000000"/>
        </w:rPr>
      </w:pPr>
      <w:r w:rsidRPr="00235E02">
        <w:rPr>
          <w:rFonts w:cs="Arial"/>
          <w:b/>
          <w:color w:val="000000"/>
        </w:rPr>
        <w:t>When Notified of a Change in Resident Condition Case Managers/Social Service Specialists are required to:</w:t>
      </w:r>
    </w:p>
    <w:p w14:paraId="3634985C" w14:textId="77777777" w:rsidR="00046A18" w:rsidRPr="00235E02" w:rsidRDefault="00046A18" w:rsidP="00CC5E51">
      <w:pPr>
        <w:pStyle w:val="ListParagraph"/>
        <w:numPr>
          <w:ilvl w:val="0"/>
          <w:numId w:val="0"/>
        </w:numPr>
        <w:ind w:left="1440"/>
        <w:rPr>
          <w:rFonts w:cs="Arial"/>
        </w:rPr>
      </w:pPr>
    </w:p>
    <w:p w14:paraId="1AC5D6D8" w14:textId="77777777" w:rsidR="00046A18" w:rsidRPr="00235E02" w:rsidRDefault="00046A18" w:rsidP="008A3AAB">
      <w:pPr>
        <w:pStyle w:val="ListParagraph"/>
        <w:numPr>
          <w:ilvl w:val="0"/>
          <w:numId w:val="20"/>
        </w:numPr>
        <w:spacing w:after="200" w:line="276" w:lineRule="auto"/>
        <w:ind w:left="1440"/>
        <w:rPr>
          <w:rFonts w:cs="Arial"/>
        </w:rPr>
      </w:pPr>
      <w:r w:rsidRPr="00235E02">
        <w:rPr>
          <w:rFonts w:cs="Arial"/>
        </w:rPr>
        <w:t xml:space="preserve">If requested by an ALF, AFH, or ESF, prior to completing a significant change; the CM/SSS should request a copy of the NSA, NCP, and/or PCSP from the facility with documentation of the changes in the client’s care needs. The CM/SSS will need to review the client’s NSA, NCP, or PCSP to determine if the changes meet the criteria of a significant change as defined in </w:t>
      </w:r>
      <w:hyperlink r:id="rId141" w:history="1">
        <w:r w:rsidRPr="00235E02">
          <w:rPr>
            <w:rStyle w:val="Hyperlink"/>
            <w:rFonts w:cs="Arial"/>
          </w:rPr>
          <w:t>WAC 388-76-10000</w:t>
        </w:r>
      </w:hyperlink>
      <w:r w:rsidRPr="00235E02">
        <w:rPr>
          <w:rFonts w:cs="Arial"/>
        </w:rPr>
        <w:t xml:space="preserve"> for AFH, </w:t>
      </w:r>
      <w:hyperlink r:id="rId142" w:history="1">
        <w:r w:rsidRPr="00235E02">
          <w:rPr>
            <w:rStyle w:val="Hyperlink"/>
            <w:rFonts w:cs="Arial"/>
          </w:rPr>
          <w:t>WAC 388-78A-2020</w:t>
        </w:r>
      </w:hyperlink>
      <w:r w:rsidRPr="00235E02">
        <w:rPr>
          <w:rFonts w:cs="Arial"/>
        </w:rPr>
        <w:t xml:space="preserve"> for ALF, and </w:t>
      </w:r>
      <w:hyperlink r:id="rId143" w:history="1">
        <w:r w:rsidRPr="00235E02">
          <w:rPr>
            <w:rStyle w:val="Hyperlink"/>
            <w:rFonts w:cs="Arial"/>
          </w:rPr>
          <w:t>WAC 388-107-0060</w:t>
        </w:r>
      </w:hyperlink>
      <w:r w:rsidRPr="00235E02">
        <w:rPr>
          <w:rFonts w:cs="Arial"/>
        </w:rPr>
        <w:t xml:space="preserve"> for ESF.</w:t>
      </w:r>
    </w:p>
    <w:p w14:paraId="32CFD2A5" w14:textId="77777777" w:rsidR="00046A18" w:rsidRPr="00235E02" w:rsidRDefault="00046A18" w:rsidP="00CC5E51">
      <w:pPr>
        <w:pStyle w:val="ListParagraph"/>
        <w:numPr>
          <w:ilvl w:val="0"/>
          <w:numId w:val="0"/>
        </w:numPr>
        <w:ind w:left="1440"/>
        <w:rPr>
          <w:rFonts w:cs="Arial"/>
        </w:rPr>
      </w:pPr>
    </w:p>
    <w:p w14:paraId="69D0C3EE" w14:textId="77777777" w:rsidR="00046A18" w:rsidRPr="00235E02" w:rsidRDefault="00046A18" w:rsidP="008A3AAB">
      <w:pPr>
        <w:pStyle w:val="ListParagraph"/>
        <w:numPr>
          <w:ilvl w:val="0"/>
          <w:numId w:val="20"/>
        </w:numPr>
        <w:spacing w:after="200" w:line="276" w:lineRule="auto"/>
        <w:ind w:left="1440"/>
        <w:rPr>
          <w:rFonts w:cs="Arial"/>
        </w:rPr>
      </w:pPr>
      <w:r w:rsidRPr="00235E02">
        <w:rPr>
          <w:rFonts w:cs="Arial"/>
        </w:rPr>
        <w:t xml:space="preserve">Perform a Significant Change assessment if there has been a change in the client’s condition that warrants a new assessment. </w:t>
      </w:r>
    </w:p>
    <w:p w14:paraId="08F95FF3" w14:textId="77777777" w:rsidR="00046A18" w:rsidRPr="00235E02" w:rsidRDefault="00046A18" w:rsidP="00CC5E51">
      <w:pPr>
        <w:pStyle w:val="ListParagraph"/>
        <w:numPr>
          <w:ilvl w:val="0"/>
          <w:numId w:val="0"/>
        </w:numPr>
        <w:ind w:left="1440"/>
        <w:rPr>
          <w:rFonts w:cs="Arial"/>
          <w:color w:val="000000"/>
        </w:rPr>
      </w:pPr>
    </w:p>
    <w:p w14:paraId="61E2A2A0" w14:textId="10CF1543" w:rsidR="00046A18" w:rsidRPr="00235E02" w:rsidRDefault="00046A18" w:rsidP="008A3AAB">
      <w:pPr>
        <w:pStyle w:val="ListParagraph"/>
        <w:numPr>
          <w:ilvl w:val="0"/>
          <w:numId w:val="20"/>
        </w:numPr>
        <w:spacing w:after="200" w:line="276" w:lineRule="auto"/>
        <w:ind w:left="1440"/>
        <w:rPr>
          <w:rFonts w:cs="Arial"/>
          <w:color w:val="000000"/>
        </w:rPr>
      </w:pPr>
      <w:r w:rsidRPr="00235E02">
        <w:rPr>
          <w:rFonts w:cs="Arial"/>
        </w:rPr>
        <w:t>If the new assessment results in a change to the daily rate, remember that the new payment cannot be earlier than the new current</w:t>
      </w:r>
      <w:r w:rsidRPr="00235E02">
        <w:rPr>
          <w:rFonts w:cs="Arial"/>
          <w:color w:val="0000FF"/>
        </w:rPr>
        <w:t xml:space="preserve"> </w:t>
      </w:r>
      <w:r w:rsidRPr="00235E02">
        <w:rPr>
          <w:rFonts w:cs="Arial"/>
        </w:rPr>
        <w:t xml:space="preserve">assessment date.  Also, staff cannot authorize payment until they have obtained the client’s </w:t>
      </w:r>
      <w:r w:rsidR="000D678D" w:rsidRPr="000D678D">
        <w:rPr>
          <w:rFonts w:eastAsia="Times New Roman" w:cs="Arial"/>
        </w:rPr>
        <w:t>consent,</w:t>
      </w:r>
      <w:r w:rsidRPr="00235E02">
        <w:rPr>
          <w:rFonts w:cs="Arial"/>
        </w:rPr>
        <w:t xml:space="preserve"> and the assessment is in </w:t>
      </w:r>
      <w:r w:rsidRPr="00235E02">
        <w:rPr>
          <w:rFonts w:cs="Arial"/>
          <w:b/>
        </w:rPr>
        <w:t>Current status</w:t>
      </w:r>
      <w:r w:rsidRPr="00235E02">
        <w:rPr>
          <w:rFonts w:cs="Arial"/>
        </w:rPr>
        <w:t xml:space="preserve">. </w:t>
      </w:r>
    </w:p>
    <w:p w14:paraId="4E85BA8D" w14:textId="2CEF530E" w:rsidR="00046A18" w:rsidRPr="00235E02" w:rsidRDefault="00046A18" w:rsidP="00CC5E51">
      <w:pPr>
        <w:pBdr>
          <w:top w:val="single" w:sz="4" w:space="1" w:color="auto"/>
          <w:left w:val="single" w:sz="4" w:space="4" w:color="auto"/>
          <w:bottom w:val="single" w:sz="4" w:space="1" w:color="auto"/>
          <w:right w:val="single" w:sz="4" w:space="4" w:color="auto"/>
        </w:pBdr>
        <w:shd w:val="clear" w:color="auto" w:fill="CCFFCC"/>
        <w:ind w:left="1080"/>
      </w:pPr>
      <w:r w:rsidRPr="00235E02">
        <w:rPr>
          <w:rFonts w:cs="Arial"/>
          <w:b/>
        </w:rPr>
        <w:t>Note:</w:t>
      </w:r>
      <w:r w:rsidRPr="00235E02">
        <w:rPr>
          <w:rFonts w:cs="Arial"/>
        </w:rPr>
        <w:t xml:space="preserve"> Refer to </w:t>
      </w:r>
      <w:hyperlink r:id="rId144" w:history="1">
        <w:r w:rsidR="000D678D">
          <w:rPr>
            <w:rStyle w:val="Hyperlink"/>
            <w:rFonts w:eastAsia="Times New Roman" w:cs="Arial"/>
          </w:rPr>
          <w:t>Chapter 3</w:t>
        </w:r>
      </w:hyperlink>
      <w:r w:rsidRPr="00235E02">
        <w:rPr>
          <w:rFonts w:cs="Arial"/>
        </w:rPr>
        <w:t xml:space="preserve"> for additional information regarding Significant Change Assessments and Getting Approval on the Plan of Care.</w:t>
      </w:r>
    </w:p>
    <w:p w14:paraId="7B5298AC" w14:textId="77777777" w:rsidR="00046A18" w:rsidRPr="00235E02" w:rsidRDefault="00046A18" w:rsidP="00046A18">
      <w:pPr>
        <w:ind w:left="720"/>
        <w:rPr>
          <w:rStyle w:val="BookTitle"/>
          <w:i w:val="0"/>
        </w:rPr>
      </w:pPr>
    </w:p>
    <w:p w14:paraId="2AB7FC71" w14:textId="1938D9E9" w:rsidR="00046A18" w:rsidRPr="008B4D3C" w:rsidRDefault="00046A18" w:rsidP="00046A18">
      <w:pPr>
        <w:ind w:left="720"/>
        <w:rPr>
          <w:rStyle w:val="Heading3Char"/>
          <w:rFonts w:eastAsia="Calibri"/>
        </w:rPr>
      </w:pPr>
      <w:bookmarkStart w:id="78" w:name="_Toc168659434"/>
      <w:bookmarkStart w:id="79" w:name="Reviewing"/>
      <w:r w:rsidRPr="008B4D3C">
        <w:rPr>
          <w:rStyle w:val="Heading3Char"/>
          <w:rFonts w:eastAsia="Calibri"/>
        </w:rPr>
        <w:t>Reviewing the Negotiate</w:t>
      </w:r>
      <w:r w:rsidR="00CC5E51" w:rsidRPr="008B4D3C">
        <w:rPr>
          <w:rStyle w:val="Heading3Char"/>
          <w:rFonts w:eastAsia="Calibri"/>
        </w:rPr>
        <w:t xml:space="preserve">d Service Agreement/Negotiated </w:t>
      </w:r>
      <w:r w:rsidR="002A0F7F" w:rsidRPr="008B4D3C">
        <w:rPr>
          <w:rStyle w:val="Heading3Char"/>
          <w:rFonts w:eastAsia="Calibri"/>
        </w:rPr>
        <w:t>Care</w:t>
      </w:r>
      <w:r w:rsidRPr="008B4D3C">
        <w:rPr>
          <w:rStyle w:val="Heading3Char"/>
          <w:rFonts w:eastAsia="Calibri"/>
        </w:rPr>
        <w:t xml:space="preserve"> Plan</w:t>
      </w:r>
      <w:bookmarkEnd w:id="78"/>
    </w:p>
    <w:p w14:paraId="6F5C3B90" w14:textId="7D52BC99" w:rsidR="00046A18" w:rsidRPr="00235E02" w:rsidRDefault="00046A18" w:rsidP="00CC5E51">
      <w:pPr>
        <w:pStyle w:val="Heading5"/>
        <w:ind w:left="1440"/>
        <w:rPr>
          <w:rFonts w:ascii="Calibri" w:hAnsi="Calibri" w:cs="Arial"/>
          <w:i/>
          <w:sz w:val="26"/>
          <w:szCs w:val="26"/>
        </w:rPr>
      </w:pPr>
      <w:bookmarkStart w:id="80" w:name="_Negotiated_Plans_between"/>
      <w:bookmarkEnd w:id="79"/>
      <w:bookmarkEnd w:id="80"/>
      <w:r w:rsidRPr="00235E02">
        <w:rPr>
          <w:rFonts w:ascii="Calibri" w:hAnsi="Calibri" w:cs="Arial"/>
          <w:i/>
          <w:color w:val="auto"/>
          <w:sz w:val="26"/>
          <w:szCs w:val="26"/>
        </w:rPr>
        <w:t xml:space="preserve">Negotiated Plans between the resident and the </w:t>
      </w:r>
      <w:r w:rsidR="006131EA" w:rsidRPr="00235E02">
        <w:rPr>
          <w:rFonts w:ascii="Calibri" w:hAnsi="Calibri" w:cs="Arial"/>
          <w:i/>
          <w:color w:val="auto"/>
          <w:sz w:val="26"/>
          <w:szCs w:val="26"/>
        </w:rPr>
        <w:t>facility.</w:t>
      </w:r>
    </w:p>
    <w:p w14:paraId="4065EC36" w14:textId="77777777" w:rsidR="00046A18" w:rsidRPr="00235E02" w:rsidRDefault="00046A18" w:rsidP="00CC5E51">
      <w:pPr>
        <w:ind w:left="1440"/>
        <w:rPr>
          <w:rFonts w:cs="Arial"/>
          <w:b/>
        </w:rPr>
      </w:pPr>
    </w:p>
    <w:p w14:paraId="2123B8D9" w14:textId="77777777" w:rsidR="00046A18" w:rsidRPr="00235E02" w:rsidRDefault="00046A18" w:rsidP="00CC5E51">
      <w:pPr>
        <w:ind w:left="1440"/>
        <w:rPr>
          <w:rFonts w:cs="Arial"/>
          <w:b/>
        </w:rPr>
      </w:pPr>
      <w:r w:rsidRPr="00235E02">
        <w:rPr>
          <w:rFonts w:cs="Arial"/>
          <w:b/>
        </w:rPr>
        <w:t>ALF:</w:t>
      </w:r>
    </w:p>
    <w:p w14:paraId="72771F84" w14:textId="605C6692" w:rsidR="00046A18" w:rsidRPr="00235E02" w:rsidRDefault="00046A18" w:rsidP="008A3AAB">
      <w:pPr>
        <w:pStyle w:val="List2numbered"/>
        <w:numPr>
          <w:ilvl w:val="0"/>
          <w:numId w:val="79"/>
        </w:numPr>
        <w:tabs>
          <w:tab w:val="left" w:pos="720"/>
        </w:tabs>
        <w:ind w:left="1860"/>
        <w:rPr>
          <w:rFonts w:ascii="Calibri" w:hAnsi="Calibri" w:cs="Arial"/>
          <w:sz w:val="22"/>
          <w:szCs w:val="22"/>
        </w:rPr>
      </w:pPr>
      <w:r w:rsidRPr="00235E02">
        <w:rPr>
          <w:rFonts w:ascii="Calibri" w:hAnsi="Calibri" w:cs="Arial"/>
          <w:sz w:val="22"/>
          <w:szCs w:val="22"/>
        </w:rPr>
        <w:t xml:space="preserve">The Assisted Living Facility (ALF) per </w:t>
      </w:r>
      <w:hyperlink r:id="rId145" w:history="1">
        <w:r w:rsidRPr="00235E02">
          <w:rPr>
            <w:rStyle w:val="Hyperlink"/>
            <w:rFonts w:ascii="Calibri" w:hAnsi="Calibri" w:cs="Arial"/>
            <w:sz w:val="22"/>
            <w:szCs w:val="22"/>
          </w:rPr>
          <w:t>WAC 388-78A-2130</w:t>
        </w:r>
        <w:r w:rsidR="00AB0138" w:rsidRPr="006131EA">
          <w:rPr>
            <w:rStyle w:val="Hyperlink"/>
            <w:rFonts w:ascii="Calibri" w:hAnsi="Calibri" w:cs="Arial"/>
            <w:color w:val="auto"/>
            <w:sz w:val="22"/>
            <w:szCs w:val="22"/>
            <w:u w:val="none"/>
          </w:rPr>
          <w:t xml:space="preserve"> </w:t>
        </w:r>
        <w:r w:rsidRPr="006131EA">
          <w:rPr>
            <w:rStyle w:val="Hyperlink"/>
            <w:rFonts w:ascii="Calibri" w:hAnsi="Calibri" w:cs="Arial"/>
            <w:color w:val="auto"/>
            <w:sz w:val="22"/>
            <w:szCs w:val="22"/>
            <w:u w:val="none"/>
          </w:rPr>
          <w:t>(2)</w:t>
        </w:r>
      </w:hyperlink>
      <w:r w:rsidRPr="00235E02">
        <w:rPr>
          <w:rFonts w:ascii="Calibri" w:hAnsi="Calibri" w:cs="Arial"/>
          <w:sz w:val="22"/>
          <w:szCs w:val="22"/>
        </w:rPr>
        <w:t xml:space="preserve"> is required to develop a negotiated service agreement (NSA) for each resident using the resident’s preadmission/full assessment and using the CARE assessment for Medicaid residents, within 30 days of the resident’s admission. The NSA must include a list of the care and services to be provided, with details on the resident’s preferences and choices, and how services will be delivered to accommodate these preferences and choices.</w:t>
      </w:r>
    </w:p>
    <w:p w14:paraId="5F00FE1E" w14:textId="77777777" w:rsidR="00046A18" w:rsidRPr="00235E02" w:rsidRDefault="00046A18" w:rsidP="00CC5E51">
      <w:pPr>
        <w:pStyle w:val="List2numbered"/>
        <w:numPr>
          <w:ilvl w:val="0"/>
          <w:numId w:val="0"/>
        </w:numPr>
        <w:tabs>
          <w:tab w:val="left" w:pos="720"/>
        </w:tabs>
        <w:ind w:left="1500"/>
        <w:rPr>
          <w:rFonts w:ascii="Calibri" w:hAnsi="Calibri" w:cs="Arial"/>
          <w:sz w:val="22"/>
          <w:szCs w:val="22"/>
        </w:rPr>
      </w:pPr>
    </w:p>
    <w:p w14:paraId="4421A5C8" w14:textId="72B5289A" w:rsidR="00046A18" w:rsidRPr="00235E02" w:rsidRDefault="00046A18" w:rsidP="008A3AAB">
      <w:pPr>
        <w:pStyle w:val="List2numbered"/>
        <w:numPr>
          <w:ilvl w:val="0"/>
          <w:numId w:val="79"/>
        </w:numPr>
        <w:tabs>
          <w:tab w:val="left" w:pos="720"/>
        </w:tabs>
        <w:ind w:left="1860"/>
        <w:rPr>
          <w:rFonts w:ascii="Calibri" w:hAnsi="Calibri" w:cs="Arial"/>
          <w:sz w:val="22"/>
          <w:szCs w:val="22"/>
        </w:rPr>
      </w:pPr>
      <w:r w:rsidRPr="00235E02">
        <w:rPr>
          <w:rFonts w:ascii="Calibri" w:hAnsi="Calibri" w:cs="Arial"/>
          <w:sz w:val="22"/>
          <w:szCs w:val="22"/>
        </w:rPr>
        <w:t xml:space="preserve">The Assisted Living Facility (ALF) per </w:t>
      </w:r>
      <w:hyperlink r:id="rId146" w:history="1">
        <w:r w:rsidRPr="00235E02">
          <w:rPr>
            <w:rStyle w:val="Hyperlink"/>
            <w:rFonts w:ascii="Calibri" w:hAnsi="Calibri" w:cs="Arial"/>
            <w:sz w:val="22"/>
            <w:szCs w:val="22"/>
          </w:rPr>
          <w:t>WAC 388-78A-2120</w:t>
        </w:r>
      </w:hyperlink>
      <w:r w:rsidR="009A3DED" w:rsidRPr="009A3DED">
        <w:rPr>
          <w:rStyle w:val="Hyperlink"/>
          <w:rFonts w:ascii="Calibri" w:hAnsi="Calibri" w:cs="Arial"/>
          <w:color w:val="auto"/>
          <w:sz w:val="22"/>
          <w:szCs w:val="22"/>
          <w:u w:val="none"/>
        </w:rPr>
        <w:t>,</w:t>
      </w:r>
      <w:r w:rsidRPr="009A3DED">
        <w:rPr>
          <w:rFonts w:ascii="Calibri" w:hAnsi="Calibri" w:cs="Arial"/>
          <w:sz w:val="22"/>
          <w:szCs w:val="22"/>
        </w:rPr>
        <w:t xml:space="preserve"> </w:t>
      </w:r>
      <w:r w:rsidRPr="00235E02">
        <w:rPr>
          <w:rFonts w:ascii="Calibri" w:hAnsi="Calibri" w:cs="Arial"/>
          <w:sz w:val="22"/>
          <w:szCs w:val="22"/>
        </w:rPr>
        <w:t>is required to review and update each resident’s negotiated service agreement (NSA) annually, when there is a significant change in resident’s physical, mental, or emotional functioning, or when the negotiated service agreement no longer adequately addresses the resident’s current care needs and preferences. The Assisted Living Facility (ALF) must involve the resident, the resident’s representative to the extent he or she is willing and capable, the department’s case manager/social service specialist for a Medicaid resident, and facility staff when developing the resident’s negotiated service agreement.</w:t>
      </w:r>
    </w:p>
    <w:p w14:paraId="59E1BE2D" w14:textId="77777777" w:rsidR="00046A18" w:rsidRPr="00235E02" w:rsidRDefault="00046A18" w:rsidP="00CC5E51">
      <w:pPr>
        <w:pStyle w:val="List2numbered"/>
        <w:numPr>
          <w:ilvl w:val="0"/>
          <w:numId w:val="0"/>
        </w:numPr>
        <w:tabs>
          <w:tab w:val="left" w:pos="720"/>
        </w:tabs>
        <w:ind w:left="1500"/>
        <w:rPr>
          <w:rFonts w:ascii="Calibri" w:hAnsi="Calibri" w:cs="Arial"/>
          <w:b/>
          <w:sz w:val="22"/>
          <w:szCs w:val="22"/>
        </w:rPr>
      </w:pPr>
    </w:p>
    <w:p w14:paraId="444999FE" w14:textId="77777777" w:rsidR="00046A18" w:rsidRPr="00235E02" w:rsidRDefault="00046A18" w:rsidP="00CC5E51">
      <w:pPr>
        <w:pStyle w:val="List2numbered"/>
        <w:numPr>
          <w:ilvl w:val="0"/>
          <w:numId w:val="0"/>
        </w:numPr>
        <w:tabs>
          <w:tab w:val="left" w:pos="720"/>
        </w:tabs>
        <w:ind w:left="1500"/>
        <w:rPr>
          <w:rFonts w:ascii="Calibri" w:hAnsi="Calibri" w:cs="Arial"/>
          <w:b/>
          <w:sz w:val="22"/>
          <w:szCs w:val="22"/>
        </w:rPr>
      </w:pPr>
      <w:r w:rsidRPr="00235E02">
        <w:rPr>
          <w:rFonts w:ascii="Calibri" w:hAnsi="Calibri" w:cs="Arial"/>
          <w:b/>
          <w:sz w:val="22"/>
          <w:szCs w:val="22"/>
        </w:rPr>
        <w:t>AFH:</w:t>
      </w:r>
    </w:p>
    <w:p w14:paraId="56A5705A" w14:textId="77777777" w:rsidR="00046A18" w:rsidRPr="00235E02" w:rsidRDefault="00046A18" w:rsidP="008A3AAB">
      <w:pPr>
        <w:pStyle w:val="List2numbered"/>
        <w:numPr>
          <w:ilvl w:val="0"/>
          <w:numId w:val="80"/>
        </w:numPr>
        <w:tabs>
          <w:tab w:val="left" w:pos="720"/>
        </w:tabs>
        <w:ind w:left="1860"/>
        <w:rPr>
          <w:rFonts w:ascii="Calibri" w:hAnsi="Calibri" w:cs="Arial"/>
          <w:sz w:val="22"/>
          <w:szCs w:val="22"/>
        </w:rPr>
      </w:pPr>
      <w:r w:rsidRPr="00235E02">
        <w:rPr>
          <w:rFonts w:ascii="Calibri" w:hAnsi="Calibri" w:cs="Arial"/>
          <w:sz w:val="22"/>
          <w:szCs w:val="22"/>
        </w:rPr>
        <w:t xml:space="preserve">The Adult Family Home (AFH) per </w:t>
      </w:r>
      <w:hyperlink r:id="rId147" w:history="1">
        <w:r w:rsidRPr="00235E02">
          <w:rPr>
            <w:rStyle w:val="Hyperlink"/>
            <w:rFonts w:ascii="Calibri" w:hAnsi="Calibri" w:cs="Arial"/>
            <w:sz w:val="22"/>
            <w:szCs w:val="22"/>
          </w:rPr>
          <w:t>WAC 388-76-10355</w:t>
        </w:r>
      </w:hyperlink>
      <w:r w:rsidRPr="00235E02">
        <w:rPr>
          <w:rFonts w:ascii="Calibri" w:hAnsi="Calibri" w:cs="Arial"/>
          <w:sz w:val="22"/>
          <w:szCs w:val="22"/>
        </w:rPr>
        <w:t>, is required to develop the negotiated care plan (NCP) by using the resident assessment, or CARE assessment for Medicaid residents. The NCP must include a list of the care and services to be provided, with details on the resident’s preferences and choices, and how services will be delivered to accommodate these preferences and choices.</w:t>
      </w:r>
    </w:p>
    <w:p w14:paraId="23D406B0" w14:textId="77777777" w:rsidR="00046A18" w:rsidRPr="00235E02" w:rsidRDefault="00046A18" w:rsidP="00CC5E51">
      <w:pPr>
        <w:pStyle w:val="List2numbered"/>
        <w:numPr>
          <w:ilvl w:val="0"/>
          <w:numId w:val="0"/>
        </w:numPr>
        <w:tabs>
          <w:tab w:val="left" w:pos="720"/>
        </w:tabs>
        <w:ind w:left="1500"/>
        <w:rPr>
          <w:rFonts w:ascii="Calibri" w:hAnsi="Calibri" w:cs="Arial"/>
          <w:sz w:val="22"/>
          <w:szCs w:val="22"/>
        </w:rPr>
      </w:pPr>
    </w:p>
    <w:p w14:paraId="1811472F" w14:textId="77777777" w:rsidR="00046A18" w:rsidRPr="00235E02" w:rsidRDefault="00046A18" w:rsidP="008A3AAB">
      <w:pPr>
        <w:pStyle w:val="List2numbered"/>
        <w:numPr>
          <w:ilvl w:val="0"/>
          <w:numId w:val="80"/>
        </w:numPr>
        <w:tabs>
          <w:tab w:val="left" w:pos="720"/>
        </w:tabs>
        <w:ind w:left="1860"/>
        <w:rPr>
          <w:rFonts w:ascii="Calibri" w:hAnsi="Calibri" w:cs="Arial"/>
          <w:sz w:val="22"/>
          <w:szCs w:val="22"/>
        </w:rPr>
      </w:pPr>
      <w:r w:rsidRPr="00235E02">
        <w:rPr>
          <w:rFonts w:ascii="Calibri" w:hAnsi="Calibri" w:cs="Arial"/>
          <w:sz w:val="22"/>
          <w:szCs w:val="22"/>
        </w:rPr>
        <w:t xml:space="preserve">Per </w:t>
      </w:r>
      <w:hyperlink r:id="rId148" w:history="1">
        <w:r w:rsidRPr="00235E02">
          <w:rPr>
            <w:rStyle w:val="Hyperlink"/>
            <w:rFonts w:ascii="Calibri" w:hAnsi="Calibri" w:cs="Arial"/>
            <w:sz w:val="22"/>
            <w:szCs w:val="22"/>
          </w:rPr>
          <w:t>WAC 388-76-10360</w:t>
        </w:r>
      </w:hyperlink>
      <w:r w:rsidRPr="00235E02">
        <w:rPr>
          <w:rFonts w:ascii="Calibri" w:hAnsi="Calibri" w:cs="Arial"/>
          <w:sz w:val="22"/>
          <w:szCs w:val="22"/>
        </w:rPr>
        <w:t xml:space="preserve">, the AFH must ensure the negotiated care plan (NCP) is developed and completed within 30 days of the resident’s admission. When developing the NCP per </w:t>
      </w:r>
      <w:hyperlink r:id="rId149" w:history="1">
        <w:r w:rsidRPr="00235E02">
          <w:rPr>
            <w:rStyle w:val="Hyperlink"/>
            <w:rFonts w:ascii="Calibri" w:hAnsi="Calibri" w:cs="Arial"/>
            <w:sz w:val="22"/>
            <w:szCs w:val="22"/>
          </w:rPr>
          <w:t>WAC 388-76-10370</w:t>
        </w:r>
      </w:hyperlink>
      <w:r w:rsidRPr="00235E02">
        <w:rPr>
          <w:rFonts w:ascii="Calibri" w:hAnsi="Calibri" w:cs="Arial"/>
          <w:sz w:val="22"/>
          <w:szCs w:val="22"/>
        </w:rPr>
        <w:t xml:space="preserve">, the AFH must involve the resident, the resident’s representative, professionals involved in the care of the resident, and the department case manager/social service specialist for Medicaid clients. Per </w:t>
      </w:r>
      <w:hyperlink r:id="rId150" w:history="1">
        <w:r w:rsidRPr="00235E02">
          <w:rPr>
            <w:rStyle w:val="Hyperlink"/>
            <w:rFonts w:ascii="Calibri" w:hAnsi="Calibri" w:cs="Arial"/>
            <w:sz w:val="22"/>
            <w:szCs w:val="22"/>
          </w:rPr>
          <w:t>WAC 388-76-10375</w:t>
        </w:r>
      </w:hyperlink>
      <w:r w:rsidRPr="00235E02">
        <w:rPr>
          <w:rFonts w:ascii="Calibri" w:hAnsi="Calibri" w:cs="Arial"/>
          <w:sz w:val="22"/>
          <w:szCs w:val="22"/>
        </w:rPr>
        <w:t>, the AFH must ensure that the negotiated care plan is agreed to and signed and dated by the resident and AFH provider.</w:t>
      </w:r>
    </w:p>
    <w:p w14:paraId="69E4A738" w14:textId="77777777" w:rsidR="00046A18" w:rsidRPr="00235E02" w:rsidRDefault="00046A18" w:rsidP="00CC5E51">
      <w:pPr>
        <w:pStyle w:val="List2numbered"/>
        <w:numPr>
          <w:ilvl w:val="0"/>
          <w:numId w:val="0"/>
        </w:numPr>
        <w:tabs>
          <w:tab w:val="left" w:pos="720"/>
        </w:tabs>
        <w:ind w:left="1500"/>
        <w:rPr>
          <w:rFonts w:ascii="Calibri" w:hAnsi="Calibri" w:cs="Arial"/>
          <w:sz w:val="22"/>
          <w:szCs w:val="22"/>
        </w:rPr>
      </w:pPr>
    </w:p>
    <w:p w14:paraId="03F004AF" w14:textId="5DF2FD95" w:rsidR="00046A18" w:rsidRPr="00235E02" w:rsidRDefault="00046A18" w:rsidP="008A3AAB">
      <w:pPr>
        <w:pStyle w:val="List2numbered"/>
        <w:numPr>
          <w:ilvl w:val="0"/>
          <w:numId w:val="80"/>
        </w:numPr>
        <w:tabs>
          <w:tab w:val="left" w:pos="720"/>
        </w:tabs>
        <w:ind w:left="1860"/>
        <w:rPr>
          <w:rFonts w:ascii="Calibri" w:hAnsi="Calibri" w:cs="Arial"/>
          <w:sz w:val="22"/>
          <w:szCs w:val="22"/>
        </w:rPr>
      </w:pPr>
      <w:r w:rsidRPr="00235E02">
        <w:rPr>
          <w:rFonts w:ascii="Calibri" w:hAnsi="Calibri" w:cs="Arial"/>
          <w:sz w:val="22"/>
          <w:szCs w:val="22"/>
        </w:rPr>
        <w:t xml:space="preserve">The Adult Family Home (AFH) per </w:t>
      </w:r>
      <w:hyperlink r:id="rId151" w:history="1">
        <w:r w:rsidRPr="00235E02">
          <w:rPr>
            <w:rStyle w:val="Hyperlink"/>
            <w:rFonts w:ascii="Calibri" w:hAnsi="Calibri" w:cs="Arial"/>
            <w:sz w:val="22"/>
            <w:szCs w:val="22"/>
          </w:rPr>
          <w:t>WAC 388-76-10380</w:t>
        </w:r>
      </w:hyperlink>
      <w:r w:rsidR="00AB0138">
        <w:rPr>
          <w:rStyle w:val="Hyperlink"/>
          <w:rFonts w:ascii="Calibri" w:hAnsi="Calibri" w:cs="Arial"/>
          <w:color w:val="auto"/>
          <w:sz w:val="22"/>
          <w:szCs w:val="22"/>
          <w:u w:val="none"/>
        </w:rPr>
        <w:t>,</w:t>
      </w:r>
      <w:r w:rsidRPr="00235E02">
        <w:rPr>
          <w:rFonts w:ascii="Calibri" w:hAnsi="Calibri" w:cs="Arial"/>
          <w:sz w:val="22"/>
          <w:szCs w:val="22"/>
        </w:rPr>
        <w:t xml:space="preserve"> is required to review and update each resident’s </w:t>
      </w:r>
      <w:r w:rsidR="002A0F7F" w:rsidRPr="00235E02">
        <w:rPr>
          <w:rFonts w:ascii="Calibri" w:hAnsi="Calibri" w:cs="Arial"/>
          <w:sz w:val="22"/>
          <w:szCs w:val="22"/>
        </w:rPr>
        <w:t>n</w:t>
      </w:r>
      <w:r w:rsidRPr="00235E02">
        <w:rPr>
          <w:rFonts w:ascii="Calibri" w:hAnsi="Calibri" w:cs="Arial"/>
          <w:sz w:val="22"/>
          <w:szCs w:val="22"/>
        </w:rPr>
        <w:t xml:space="preserve">egotiated care plan (NCP) annually, when there is a significant change in the resident’s physical, mental, or emotional functioning, or when the </w:t>
      </w:r>
      <w:r w:rsidR="002A0F7F" w:rsidRPr="00235E02">
        <w:rPr>
          <w:rFonts w:ascii="Calibri" w:hAnsi="Calibri" w:cs="Arial"/>
          <w:sz w:val="22"/>
          <w:szCs w:val="22"/>
        </w:rPr>
        <w:t>n</w:t>
      </w:r>
      <w:r w:rsidRPr="00235E02">
        <w:rPr>
          <w:rFonts w:ascii="Calibri" w:hAnsi="Calibri" w:cs="Arial"/>
          <w:sz w:val="22"/>
          <w:szCs w:val="22"/>
        </w:rPr>
        <w:t>egotiated care plan no longer adequately addresses the resident’s current care needs and preferences, or at least every twelve months.</w:t>
      </w:r>
      <w:r w:rsidR="002A0F7F" w:rsidRPr="00235E02">
        <w:rPr>
          <w:rFonts w:ascii="Calibri" w:hAnsi="Calibri" w:cs="Arial"/>
          <w:sz w:val="22"/>
          <w:szCs w:val="22"/>
        </w:rPr>
        <w:t xml:space="preserve"> </w:t>
      </w:r>
    </w:p>
    <w:p w14:paraId="29F07249" w14:textId="77777777" w:rsidR="00046A18" w:rsidRPr="00235E02" w:rsidRDefault="00046A18" w:rsidP="00CC5E51">
      <w:pPr>
        <w:pStyle w:val="List2numbered"/>
        <w:numPr>
          <w:ilvl w:val="0"/>
          <w:numId w:val="0"/>
        </w:numPr>
        <w:tabs>
          <w:tab w:val="left" w:pos="720"/>
        </w:tabs>
        <w:ind w:left="1440"/>
        <w:rPr>
          <w:rFonts w:ascii="Calibri" w:hAnsi="Calibri" w:cs="Arial"/>
          <w:sz w:val="22"/>
          <w:szCs w:val="22"/>
        </w:rPr>
      </w:pPr>
    </w:p>
    <w:p w14:paraId="085D23A7" w14:textId="77777777" w:rsidR="00046A18" w:rsidRPr="00235E02" w:rsidRDefault="00046A18" w:rsidP="008A3AAB">
      <w:pPr>
        <w:pStyle w:val="List2numbered"/>
        <w:numPr>
          <w:ilvl w:val="0"/>
          <w:numId w:val="80"/>
        </w:numPr>
        <w:tabs>
          <w:tab w:val="left" w:pos="720"/>
        </w:tabs>
        <w:ind w:left="1860"/>
        <w:rPr>
          <w:rFonts w:ascii="Calibri" w:hAnsi="Calibri" w:cs="Arial"/>
          <w:sz w:val="22"/>
          <w:szCs w:val="22"/>
        </w:rPr>
      </w:pPr>
      <w:r w:rsidRPr="00235E02">
        <w:rPr>
          <w:rFonts w:ascii="Calibri" w:hAnsi="Calibri" w:cs="Arial"/>
          <w:sz w:val="22"/>
          <w:szCs w:val="22"/>
        </w:rPr>
        <w:t>For Medicaid clients (</w:t>
      </w:r>
      <w:hyperlink r:id="rId152" w:history="1">
        <w:r w:rsidRPr="00235E02">
          <w:rPr>
            <w:rStyle w:val="Hyperlink"/>
            <w:rFonts w:ascii="Calibri" w:hAnsi="Calibri" w:cs="Arial"/>
            <w:sz w:val="22"/>
            <w:szCs w:val="22"/>
          </w:rPr>
          <w:t>WAC 388-76-10385</w:t>
        </w:r>
      </w:hyperlink>
      <w:r w:rsidRPr="00235E02">
        <w:rPr>
          <w:rStyle w:val="Hyperlink"/>
          <w:rFonts w:ascii="Calibri" w:hAnsi="Calibri" w:cs="Arial"/>
          <w:sz w:val="22"/>
          <w:szCs w:val="22"/>
        </w:rPr>
        <w:t>)</w:t>
      </w:r>
      <w:r w:rsidRPr="00235E02">
        <w:rPr>
          <w:rFonts w:ascii="Calibri" w:hAnsi="Calibri" w:cs="Arial"/>
          <w:sz w:val="22"/>
          <w:szCs w:val="22"/>
        </w:rPr>
        <w:t>, the A</w:t>
      </w:r>
      <w:r w:rsidR="006A587B" w:rsidRPr="00235E02">
        <w:rPr>
          <w:rFonts w:ascii="Calibri" w:hAnsi="Calibri" w:cs="Arial"/>
          <w:sz w:val="22"/>
          <w:szCs w:val="22"/>
        </w:rPr>
        <w:t xml:space="preserve">dult </w:t>
      </w:r>
      <w:r w:rsidRPr="00235E02">
        <w:rPr>
          <w:rFonts w:ascii="Calibri" w:hAnsi="Calibri" w:cs="Arial"/>
          <w:sz w:val="22"/>
          <w:szCs w:val="22"/>
        </w:rPr>
        <w:t>F</w:t>
      </w:r>
      <w:r w:rsidR="006A587B" w:rsidRPr="00235E02">
        <w:rPr>
          <w:rFonts w:ascii="Calibri" w:hAnsi="Calibri" w:cs="Arial"/>
          <w:sz w:val="22"/>
          <w:szCs w:val="22"/>
        </w:rPr>
        <w:t xml:space="preserve">amily </w:t>
      </w:r>
      <w:r w:rsidRPr="00235E02">
        <w:rPr>
          <w:rFonts w:ascii="Calibri" w:hAnsi="Calibri" w:cs="Arial"/>
          <w:sz w:val="22"/>
          <w:szCs w:val="22"/>
        </w:rPr>
        <w:t>H</w:t>
      </w:r>
      <w:r w:rsidR="006A587B" w:rsidRPr="00235E02">
        <w:rPr>
          <w:rFonts w:ascii="Calibri" w:hAnsi="Calibri" w:cs="Arial"/>
          <w:sz w:val="22"/>
          <w:szCs w:val="22"/>
        </w:rPr>
        <w:t>ome</w:t>
      </w:r>
      <w:r w:rsidRPr="00235E02">
        <w:rPr>
          <w:rFonts w:ascii="Calibri" w:hAnsi="Calibri" w:cs="Arial"/>
          <w:sz w:val="22"/>
          <w:szCs w:val="22"/>
        </w:rPr>
        <w:t xml:space="preserve"> must give the department case manager/social service specialist a copy of the negotiated care plan each time the plan is completed or updated, and after it has been signed and dated.</w:t>
      </w:r>
      <w:r w:rsidR="006A587B" w:rsidRPr="00235E02">
        <w:rPr>
          <w:rFonts w:ascii="Calibri" w:hAnsi="Calibri" w:cs="Arial"/>
          <w:sz w:val="22"/>
          <w:szCs w:val="22"/>
        </w:rPr>
        <w:t xml:space="preserve"> The AFH has 30 days from the time the assessment is moved to current to return the NCP, regardless of the reason for the update.</w:t>
      </w:r>
      <w:r w:rsidRPr="00235E02">
        <w:rPr>
          <w:rFonts w:ascii="Calibri" w:hAnsi="Calibri" w:cs="Arial"/>
          <w:sz w:val="22"/>
          <w:szCs w:val="22"/>
        </w:rPr>
        <w:t xml:space="preserve"> The </w:t>
      </w:r>
      <w:r w:rsidR="006A587B" w:rsidRPr="00235E02">
        <w:rPr>
          <w:rFonts w:ascii="Calibri" w:hAnsi="Calibri" w:cs="Arial"/>
          <w:sz w:val="22"/>
          <w:szCs w:val="22"/>
        </w:rPr>
        <w:t>AFH</w:t>
      </w:r>
      <w:r w:rsidRPr="00235E02">
        <w:rPr>
          <w:rFonts w:ascii="Calibri" w:hAnsi="Calibri" w:cs="Arial"/>
          <w:sz w:val="22"/>
          <w:szCs w:val="22"/>
        </w:rPr>
        <w:t xml:space="preserve"> provider can send a copy of their negotiated care plan through email or fax to the department case managers/social service specialists.</w:t>
      </w:r>
    </w:p>
    <w:p w14:paraId="782D7BEE" w14:textId="77777777" w:rsidR="00046A18" w:rsidRPr="00235E02" w:rsidRDefault="00046A18" w:rsidP="00CC5E51">
      <w:pPr>
        <w:pStyle w:val="List2numbered"/>
        <w:numPr>
          <w:ilvl w:val="0"/>
          <w:numId w:val="0"/>
        </w:numPr>
        <w:tabs>
          <w:tab w:val="left" w:pos="720"/>
        </w:tabs>
        <w:ind w:left="1440"/>
        <w:rPr>
          <w:rFonts w:ascii="Calibri" w:hAnsi="Calibri" w:cs="Arial"/>
          <w:b/>
          <w:sz w:val="22"/>
          <w:szCs w:val="22"/>
        </w:rPr>
      </w:pPr>
    </w:p>
    <w:p w14:paraId="03F8577F" w14:textId="77777777" w:rsidR="00046A18" w:rsidRPr="00235E02" w:rsidRDefault="00046A18" w:rsidP="00CC5E51">
      <w:pPr>
        <w:pStyle w:val="List2numbered"/>
        <w:numPr>
          <w:ilvl w:val="0"/>
          <w:numId w:val="0"/>
        </w:numPr>
        <w:tabs>
          <w:tab w:val="left" w:pos="720"/>
        </w:tabs>
        <w:ind w:left="1440"/>
        <w:rPr>
          <w:rFonts w:ascii="Calibri" w:hAnsi="Calibri" w:cs="Arial"/>
          <w:b/>
          <w:sz w:val="22"/>
          <w:szCs w:val="22"/>
        </w:rPr>
      </w:pPr>
      <w:r w:rsidRPr="00235E02">
        <w:rPr>
          <w:rFonts w:ascii="Calibri" w:hAnsi="Calibri" w:cs="Arial"/>
          <w:b/>
          <w:sz w:val="22"/>
          <w:szCs w:val="22"/>
        </w:rPr>
        <w:t>ESF:</w:t>
      </w:r>
    </w:p>
    <w:p w14:paraId="69414454" w14:textId="77777777" w:rsidR="00046A18" w:rsidRPr="00235E02" w:rsidRDefault="00046A18" w:rsidP="008A3AAB">
      <w:pPr>
        <w:pStyle w:val="List2numbered"/>
        <w:numPr>
          <w:ilvl w:val="0"/>
          <w:numId w:val="81"/>
        </w:numPr>
        <w:tabs>
          <w:tab w:val="left" w:pos="720"/>
        </w:tabs>
        <w:ind w:left="1860"/>
        <w:rPr>
          <w:rFonts w:ascii="Calibri" w:hAnsi="Calibri" w:cs="Arial"/>
          <w:sz w:val="22"/>
          <w:szCs w:val="22"/>
        </w:rPr>
      </w:pPr>
      <w:r w:rsidRPr="00235E02">
        <w:rPr>
          <w:rFonts w:ascii="Calibri" w:hAnsi="Calibri" w:cs="Arial"/>
          <w:sz w:val="22"/>
          <w:szCs w:val="22"/>
        </w:rPr>
        <w:t>The Enhanced Service Facility (ESF) must develop an initial Person-Centered Service Plan (PCSP</w:t>
      </w:r>
      <w:r w:rsidRPr="00AF3BB5">
        <w:rPr>
          <w:rFonts w:ascii="Calibri" w:hAnsi="Calibri" w:cs="Arial"/>
          <w:sz w:val="22"/>
          <w:szCs w:val="22"/>
        </w:rPr>
        <w:t xml:space="preserve">) </w:t>
      </w:r>
      <w:r w:rsidR="00802D78" w:rsidRPr="00AF3BB5">
        <w:rPr>
          <w:rFonts w:ascii="Calibri" w:hAnsi="Calibri" w:cs="Arial"/>
          <w:sz w:val="22"/>
          <w:szCs w:val="22"/>
        </w:rPr>
        <w:t xml:space="preserve">as a replacement for the Negotiated Service Agreement/Service Plan </w:t>
      </w:r>
      <w:r w:rsidRPr="00AF3BB5">
        <w:rPr>
          <w:rFonts w:ascii="Calibri" w:hAnsi="Calibri" w:cs="Arial"/>
          <w:sz w:val="22"/>
          <w:szCs w:val="22"/>
        </w:rPr>
        <w:t xml:space="preserve">for each resident prior to the admission as outlined </w:t>
      </w:r>
      <w:r w:rsidRPr="00235E02">
        <w:rPr>
          <w:rFonts w:ascii="Calibri" w:hAnsi="Calibri" w:cs="Arial"/>
          <w:sz w:val="22"/>
          <w:szCs w:val="22"/>
        </w:rPr>
        <w:t xml:space="preserve">in </w:t>
      </w:r>
      <w:hyperlink r:id="rId153" w:history="1">
        <w:r w:rsidRPr="00235E02">
          <w:rPr>
            <w:rStyle w:val="Hyperlink"/>
            <w:rFonts w:ascii="Calibri" w:hAnsi="Calibri" w:cs="Arial"/>
            <w:sz w:val="22"/>
            <w:szCs w:val="22"/>
          </w:rPr>
          <w:t>WAC 388-107-0110</w:t>
        </w:r>
      </w:hyperlink>
      <w:r w:rsidRPr="00235E02">
        <w:rPr>
          <w:rFonts w:ascii="Calibri" w:hAnsi="Calibri" w:cs="Arial"/>
          <w:sz w:val="22"/>
          <w:szCs w:val="22"/>
        </w:rPr>
        <w:t xml:space="preserve">, a Comprehensive Person-Centered Service Plan within 14 days of the move-in date per </w:t>
      </w:r>
      <w:hyperlink r:id="rId154" w:history="1">
        <w:r w:rsidRPr="00235E02">
          <w:rPr>
            <w:rStyle w:val="Hyperlink"/>
            <w:rFonts w:ascii="Calibri" w:hAnsi="Calibri" w:cs="Arial"/>
            <w:sz w:val="22"/>
            <w:szCs w:val="22"/>
          </w:rPr>
          <w:t>WAC 388-107-0120</w:t>
        </w:r>
      </w:hyperlink>
      <w:r w:rsidRPr="00235E02">
        <w:rPr>
          <w:rFonts w:ascii="Calibri" w:hAnsi="Calibri" w:cs="Arial"/>
          <w:sz w:val="22"/>
          <w:szCs w:val="22"/>
        </w:rPr>
        <w:t xml:space="preserve">, upon significant change in the client’s condition, upon the </w:t>
      </w:r>
      <w:r w:rsidRPr="00235E02">
        <w:rPr>
          <w:rFonts w:ascii="Calibri" w:hAnsi="Calibri" w:cs="Arial"/>
          <w:sz w:val="22"/>
          <w:szCs w:val="22"/>
        </w:rPr>
        <w:lastRenderedPageBreak/>
        <w:t xml:space="preserve">client’s request, or at least every 180 days if there is no significant change in condition per </w:t>
      </w:r>
      <w:hyperlink r:id="rId155" w:history="1">
        <w:r w:rsidRPr="00235E02">
          <w:rPr>
            <w:rStyle w:val="Hyperlink"/>
            <w:rFonts w:ascii="Calibri" w:hAnsi="Calibri" w:cs="Arial"/>
            <w:sz w:val="22"/>
            <w:szCs w:val="22"/>
          </w:rPr>
          <w:t>WAC 388-107-0130</w:t>
        </w:r>
      </w:hyperlink>
      <w:r w:rsidRPr="00235E02">
        <w:rPr>
          <w:rFonts w:ascii="Calibri" w:hAnsi="Calibri" w:cs="Arial"/>
          <w:sz w:val="22"/>
          <w:szCs w:val="22"/>
        </w:rPr>
        <w:t>.</w:t>
      </w:r>
    </w:p>
    <w:p w14:paraId="07E73644" w14:textId="77777777" w:rsidR="00046A18" w:rsidRPr="00235E02" w:rsidRDefault="00046A18" w:rsidP="00CC5E51">
      <w:pPr>
        <w:ind w:left="720"/>
        <w:rPr>
          <w:rFonts w:cs="Arial"/>
          <w:b/>
          <w:color w:val="000000"/>
        </w:rPr>
      </w:pPr>
    </w:p>
    <w:p w14:paraId="4C1989D2" w14:textId="77777777" w:rsidR="00046A18" w:rsidRPr="00235E02" w:rsidRDefault="00046A18" w:rsidP="00CC5E51">
      <w:pPr>
        <w:ind w:left="720"/>
        <w:rPr>
          <w:rFonts w:cs="Arial"/>
          <w:b/>
          <w:color w:val="000000"/>
        </w:rPr>
      </w:pPr>
      <w:r w:rsidRPr="00235E02">
        <w:rPr>
          <w:rFonts w:cs="Arial"/>
          <w:b/>
          <w:color w:val="000000"/>
        </w:rPr>
        <w:t>Case Managers/Social Service Specialist are required to:</w:t>
      </w:r>
    </w:p>
    <w:p w14:paraId="0AC92332" w14:textId="77777777" w:rsidR="00046A18" w:rsidRPr="00235E02" w:rsidRDefault="00046A18" w:rsidP="00CC5E51">
      <w:pPr>
        <w:ind w:left="720"/>
        <w:rPr>
          <w:rFonts w:cs="Arial"/>
          <w:b/>
          <w:color w:val="000000"/>
        </w:rPr>
      </w:pPr>
    </w:p>
    <w:p w14:paraId="6157E9D6" w14:textId="77777777" w:rsidR="00046A18" w:rsidRPr="00235E02" w:rsidRDefault="00046A18" w:rsidP="008A3AAB">
      <w:pPr>
        <w:pStyle w:val="ListParagraph"/>
        <w:numPr>
          <w:ilvl w:val="0"/>
          <w:numId w:val="56"/>
        </w:numPr>
        <w:spacing w:line="276" w:lineRule="auto"/>
        <w:ind w:left="1440"/>
        <w:rPr>
          <w:rFonts w:cs="Arial"/>
          <w:b/>
          <w:color w:val="000000"/>
        </w:rPr>
      </w:pPr>
      <w:r w:rsidRPr="00235E02">
        <w:rPr>
          <w:rFonts w:cs="Arial"/>
          <w:color w:val="000000"/>
        </w:rPr>
        <w:t xml:space="preserve">Review the NSA/NCP/PCSP for Initial, Annual, and Significant change assessments and compare it to the current CARE assessment. If the NSA/NCP/PCSP does not address </w:t>
      </w:r>
      <w:proofErr w:type="gramStart"/>
      <w:r w:rsidRPr="00235E02">
        <w:rPr>
          <w:rFonts w:cs="Arial"/>
          <w:color w:val="000000"/>
        </w:rPr>
        <w:t>all of</w:t>
      </w:r>
      <w:proofErr w:type="gramEnd"/>
      <w:r w:rsidRPr="00235E02">
        <w:rPr>
          <w:rFonts w:cs="Arial"/>
          <w:color w:val="000000"/>
        </w:rPr>
        <w:t xml:space="preserve"> the client’s current care needs, the CM/SSS must have a discussion with the Assisted Living Facility staff, Adult Family Home provider, or Enhanced Services Facility staff regarding how the client’s current care needs will be met. </w:t>
      </w:r>
    </w:p>
    <w:p w14:paraId="04B2AB2F" w14:textId="77777777" w:rsidR="00046A18" w:rsidRPr="00235E02" w:rsidRDefault="00046A18" w:rsidP="000039CA">
      <w:pPr>
        <w:pStyle w:val="ListParagraph"/>
        <w:numPr>
          <w:ilvl w:val="0"/>
          <w:numId w:val="0"/>
        </w:numPr>
        <w:ind w:left="1440"/>
        <w:rPr>
          <w:rFonts w:cs="Arial"/>
          <w:b/>
          <w:color w:val="000000"/>
        </w:rPr>
      </w:pPr>
    </w:p>
    <w:p w14:paraId="555DE7E4" w14:textId="77777777" w:rsidR="00046A18" w:rsidRPr="00235E02" w:rsidRDefault="00046A18" w:rsidP="008A3AAB">
      <w:pPr>
        <w:pStyle w:val="List2numbered"/>
        <w:numPr>
          <w:ilvl w:val="0"/>
          <w:numId w:val="56"/>
        </w:numPr>
        <w:tabs>
          <w:tab w:val="left" w:pos="720"/>
        </w:tabs>
        <w:ind w:left="1440"/>
        <w:rPr>
          <w:rFonts w:ascii="Calibri" w:hAnsi="Calibri" w:cs="Arial"/>
          <w:sz w:val="22"/>
          <w:szCs w:val="22"/>
        </w:rPr>
      </w:pPr>
      <w:r w:rsidRPr="00235E02">
        <w:rPr>
          <w:rFonts w:ascii="Calibri" w:hAnsi="Calibri" w:cs="Arial"/>
          <w:sz w:val="22"/>
          <w:szCs w:val="22"/>
        </w:rPr>
        <w:t xml:space="preserve">If there are changes in the client’s needs that would affect the CARE classification and/or change to the caregiver instructions, the CM/SSS must complete a Significant Change Assessment. </w:t>
      </w:r>
    </w:p>
    <w:p w14:paraId="0E95EA0D" w14:textId="77777777" w:rsidR="00046A18" w:rsidRPr="00235E02" w:rsidRDefault="00046A18" w:rsidP="00CC5E51">
      <w:pPr>
        <w:pStyle w:val="List2numbered"/>
        <w:numPr>
          <w:ilvl w:val="0"/>
          <w:numId w:val="0"/>
        </w:numPr>
        <w:tabs>
          <w:tab w:val="left" w:pos="720"/>
        </w:tabs>
        <w:ind w:left="720"/>
        <w:rPr>
          <w:rFonts w:ascii="Calibri" w:hAnsi="Calibri" w:cs="Arial"/>
          <w:b/>
          <w:sz w:val="22"/>
          <w:szCs w:val="22"/>
        </w:rPr>
      </w:pPr>
    </w:p>
    <w:p w14:paraId="2840AE7F" w14:textId="77777777" w:rsidR="00046A18" w:rsidRPr="00235E02" w:rsidRDefault="00046A18" w:rsidP="00CC5E51">
      <w:pPr>
        <w:pStyle w:val="List2numbered"/>
        <w:numPr>
          <w:ilvl w:val="0"/>
          <w:numId w:val="0"/>
        </w:numPr>
        <w:tabs>
          <w:tab w:val="left" w:pos="720"/>
        </w:tabs>
        <w:ind w:left="720"/>
        <w:rPr>
          <w:rFonts w:ascii="Calibri" w:hAnsi="Calibri" w:cs="Arial"/>
          <w:b/>
          <w:sz w:val="22"/>
          <w:szCs w:val="22"/>
        </w:rPr>
      </w:pPr>
      <w:r w:rsidRPr="00235E02">
        <w:rPr>
          <w:rFonts w:ascii="Calibri" w:hAnsi="Calibri" w:cs="Arial"/>
          <w:b/>
          <w:sz w:val="22"/>
          <w:szCs w:val="22"/>
        </w:rPr>
        <w:t>Send NSA/NSP/PCSP</w:t>
      </w:r>
      <w:r w:rsidRPr="00235E02">
        <w:rPr>
          <w:rFonts w:ascii="Calibri" w:hAnsi="Calibri" w:cs="Arial"/>
          <w:sz w:val="22"/>
          <w:szCs w:val="22"/>
        </w:rPr>
        <w:t xml:space="preserve"> </w:t>
      </w:r>
      <w:r w:rsidRPr="00235E02">
        <w:rPr>
          <w:rFonts w:ascii="Calibri" w:hAnsi="Calibri" w:cs="Arial"/>
          <w:b/>
          <w:sz w:val="22"/>
          <w:szCs w:val="22"/>
        </w:rPr>
        <w:t>to the HIU:</w:t>
      </w:r>
    </w:p>
    <w:p w14:paraId="5472F356" w14:textId="77777777" w:rsidR="00046A18" w:rsidRPr="00235E02" w:rsidRDefault="00046A18" w:rsidP="00CC5E51">
      <w:pPr>
        <w:pStyle w:val="List2numbered"/>
        <w:numPr>
          <w:ilvl w:val="0"/>
          <w:numId w:val="0"/>
        </w:numPr>
        <w:tabs>
          <w:tab w:val="left" w:pos="720"/>
        </w:tabs>
        <w:ind w:left="720"/>
        <w:rPr>
          <w:rFonts w:ascii="Calibri" w:hAnsi="Calibri" w:cs="Arial"/>
          <w:b/>
          <w:sz w:val="22"/>
          <w:szCs w:val="22"/>
        </w:rPr>
      </w:pPr>
    </w:p>
    <w:p w14:paraId="58EE02BB" w14:textId="77777777" w:rsidR="00046A18" w:rsidRPr="00235E02" w:rsidRDefault="00046A18" w:rsidP="008A3AAB">
      <w:pPr>
        <w:pStyle w:val="CommentText"/>
        <w:numPr>
          <w:ilvl w:val="0"/>
          <w:numId w:val="57"/>
        </w:numPr>
        <w:ind w:left="1440"/>
        <w:rPr>
          <w:rFonts w:ascii="Calibri" w:hAnsi="Calibri" w:cs="Arial"/>
          <w:sz w:val="22"/>
          <w:szCs w:val="22"/>
        </w:rPr>
      </w:pPr>
      <w:r w:rsidRPr="00235E02">
        <w:rPr>
          <w:rFonts w:ascii="Calibri" w:hAnsi="Calibri" w:cs="Arial"/>
          <w:sz w:val="22"/>
          <w:szCs w:val="22"/>
        </w:rPr>
        <w:t>When the NSA/NCP/PCSP has been reviewed</w:t>
      </w:r>
      <w:r w:rsidR="00F5058C" w:rsidRPr="00235E02">
        <w:rPr>
          <w:rFonts w:ascii="Calibri" w:hAnsi="Calibri" w:cs="Arial"/>
          <w:sz w:val="22"/>
          <w:szCs w:val="22"/>
        </w:rPr>
        <w:t xml:space="preserve"> and</w:t>
      </w:r>
      <w:r w:rsidRPr="00235E02">
        <w:rPr>
          <w:rFonts w:ascii="Calibri" w:hAnsi="Calibri" w:cs="Arial"/>
          <w:sz w:val="22"/>
          <w:szCs w:val="22"/>
        </w:rPr>
        <w:t xml:space="preserve"> finalized by the CM/SSS, make a copy and send the original back to the facility.</w:t>
      </w:r>
    </w:p>
    <w:p w14:paraId="3DEBADA1" w14:textId="77777777" w:rsidR="00046A18" w:rsidRPr="00235E02" w:rsidRDefault="00046A18" w:rsidP="00CC5E51">
      <w:pPr>
        <w:pStyle w:val="CommentText"/>
        <w:ind w:left="1440"/>
        <w:rPr>
          <w:rFonts w:ascii="Calibri" w:hAnsi="Calibri" w:cs="Arial"/>
          <w:sz w:val="22"/>
          <w:szCs w:val="22"/>
        </w:rPr>
      </w:pPr>
    </w:p>
    <w:p w14:paraId="1570D055" w14:textId="77777777" w:rsidR="00046A18" w:rsidRPr="00235E02" w:rsidRDefault="00046A18" w:rsidP="008A3AAB">
      <w:pPr>
        <w:pStyle w:val="CommentText"/>
        <w:numPr>
          <w:ilvl w:val="0"/>
          <w:numId w:val="57"/>
        </w:numPr>
        <w:ind w:left="1440"/>
        <w:rPr>
          <w:rFonts w:ascii="Calibri" w:hAnsi="Calibri" w:cs="Arial"/>
          <w:sz w:val="22"/>
          <w:szCs w:val="22"/>
        </w:rPr>
      </w:pPr>
      <w:r w:rsidRPr="00235E02">
        <w:rPr>
          <w:rFonts w:ascii="Calibri" w:hAnsi="Calibri" w:cs="Arial"/>
          <w:sz w:val="22"/>
          <w:szCs w:val="22"/>
        </w:rPr>
        <w:t xml:space="preserve">Send the copy of the NSA/NCP/PCSP to the Hub Imaging Unit (HIU) to become part of the client’s record. </w:t>
      </w:r>
    </w:p>
    <w:p w14:paraId="23F5145D" w14:textId="77777777" w:rsidR="00046A18" w:rsidRPr="00235E02" w:rsidRDefault="00046A18" w:rsidP="00CC5E51">
      <w:pPr>
        <w:pStyle w:val="CommentText"/>
        <w:ind w:left="720"/>
        <w:rPr>
          <w:rFonts w:ascii="Calibri" w:hAnsi="Calibri" w:cs="Arial"/>
          <w:sz w:val="22"/>
          <w:szCs w:val="22"/>
        </w:rPr>
      </w:pPr>
    </w:p>
    <w:p w14:paraId="0C1AF234" w14:textId="5173DE32" w:rsidR="00046A18" w:rsidRPr="00235E02" w:rsidRDefault="00046A18" w:rsidP="00CC5E51">
      <w:pPr>
        <w:pBdr>
          <w:top w:val="single" w:sz="4" w:space="1" w:color="auto"/>
          <w:left w:val="single" w:sz="4" w:space="4" w:color="auto"/>
          <w:bottom w:val="single" w:sz="4" w:space="1" w:color="auto"/>
          <w:right w:val="single" w:sz="4" w:space="4" w:color="auto"/>
        </w:pBdr>
        <w:shd w:val="clear" w:color="auto" w:fill="CCFFCC"/>
        <w:ind w:left="720"/>
        <w:rPr>
          <w:rFonts w:cs="Arial"/>
        </w:rPr>
      </w:pPr>
      <w:r w:rsidRPr="00235E02">
        <w:rPr>
          <w:rFonts w:cs="Arial"/>
          <w:b/>
        </w:rPr>
        <w:t>Note:</w:t>
      </w:r>
      <w:r w:rsidRPr="00235E02">
        <w:rPr>
          <w:rFonts w:cs="Arial"/>
        </w:rPr>
        <w:t xml:space="preserve">  Additional information regarding Residential Case Management Responsibilities can be found in </w:t>
      </w:r>
      <w:hyperlink r:id="rId156" w:history="1">
        <w:r w:rsidR="00353024">
          <w:rPr>
            <w:rStyle w:val="Hyperlink"/>
            <w:rFonts w:eastAsia="Times New Roman" w:cs="Arial"/>
          </w:rPr>
          <w:t>Chapter 5</w:t>
        </w:r>
      </w:hyperlink>
      <w:r w:rsidRPr="00235E02">
        <w:t xml:space="preserve"> – </w:t>
      </w:r>
      <w:r w:rsidRPr="00235E02">
        <w:rPr>
          <w:rFonts w:cs="Arial"/>
        </w:rPr>
        <w:t>Case Management</w:t>
      </w:r>
      <w:r w:rsidRPr="00235E02">
        <w:t>.</w:t>
      </w:r>
    </w:p>
    <w:p w14:paraId="00CA7422" w14:textId="77777777" w:rsidR="00046A18" w:rsidRPr="00201BCA" w:rsidRDefault="00046A18" w:rsidP="00046A18">
      <w:pPr>
        <w:rPr>
          <w:rFonts w:ascii="Century Gothic" w:hAnsi="Century Gothic"/>
          <w:b/>
          <w:sz w:val="26"/>
          <w:szCs w:val="26"/>
        </w:rPr>
      </w:pPr>
      <w:bookmarkStart w:id="81" w:name="_Case_management_with_1"/>
      <w:bookmarkStart w:id="82" w:name="_Case_management_with"/>
      <w:bookmarkStart w:id="83" w:name="_Choosing_a_Residential"/>
      <w:bookmarkStart w:id="84" w:name="_Assisting_Client_with"/>
      <w:bookmarkEnd w:id="81"/>
      <w:bookmarkEnd w:id="82"/>
      <w:bookmarkEnd w:id="83"/>
      <w:bookmarkEnd w:id="84"/>
    </w:p>
    <w:p w14:paraId="71D5FB83" w14:textId="77777777" w:rsidR="00046A18" w:rsidRPr="00201BCA" w:rsidRDefault="00046A18" w:rsidP="008B4D3C">
      <w:pPr>
        <w:pStyle w:val="Heading2"/>
        <w:rPr>
          <w:i/>
        </w:rPr>
      </w:pPr>
      <w:bookmarkStart w:id="85" w:name="_Client_Rights_1"/>
      <w:bookmarkStart w:id="86" w:name="_Toc168659435"/>
      <w:bookmarkEnd w:id="85"/>
      <w:r w:rsidRPr="00201BCA">
        <w:t>Client Rights</w:t>
      </w:r>
      <w:bookmarkEnd w:id="86"/>
    </w:p>
    <w:p w14:paraId="6EF1F0CF" w14:textId="77777777" w:rsidR="00046A18" w:rsidRPr="00235E02" w:rsidRDefault="00046A18" w:rsidP="0091475E">
      <w:pPr>
        <w:rPr>
          <w:rFonts w:cs="Arial"/>
          <w:iCs/>
        </w:rPr>
      </w:pPr>
      <w:r w:rsidRPr="00235E02">
        <w:rPr>
          <w:rFonts w:cs="Arial"/>
        </w:rPr>
        <w:t xml:space="preserve">All residents living in licensed assisted living facilities and adult family homes are protected by the rights granted in </w:t>
      </w:r>
      <w:hyperlink r:id="rId157" w:history="1">
        <w:r w:rsidRPr="00235E02">
          <w:rPr>
            <w:rStyle w:val="Hyperlink"/>
            <w:rFonts w:eastAsia="Times New Roman" w:cs="Arial"/>
          </w:rPr>
          <w:t>Chapter 70.129 RCW</w:t>
        </w:r>
      </w:hyperlink>
      <w:r w:rsidRPr="00235E02">
        <w:rPr>
          <w:rFonts w:cs="Arial"/>
        </w:rPr>
        <w:t>, Long-Term Care Residents Rights</w:t>
      </w:r>
      <w:r w:rsidRPr="00235E02">
        <w:rPr>
          <w:rFonts w:cs="Arial"/>
          <w:b/>
          <w:i/>
          <w:iCs/>
        </w:rPr>
        <w:t xml:space="preserve">.  </w:t>
      </w:r>
      <w:r w:rsidRPr="00235E02">
        <w:rPr>
          <w:rFonts w:cs="Arial"/>
          <w:iCs/>
        </w:rPr>
        <w:t>SSS/</w:t>
      </w:r>
      <w:r w:rsidRPr="00235E02">
        <w:rPr>
          <w:rFonts w:cs="Arial"/>
        </w:rPr>
        <w:t>CMs need to be familiar with the rights outlined in</w:t>
      </w:r>
      <w:r w:rsidRPr="00235E02">
        <w:rPr>
          <w:rFonts w:cs="Arial"/>
          <w:b/>
        </w:rPr>
        <w:t xml:space="preserve"> </w:t>
      </w:r>
      <w:hyperlink r:id="rId158" w:history="1">
        <w:r w:rsidRPr="00235E02">
          <w:rPr>
            <w:rStyle w:val="Hyperlink"/>
            <w:rFonts w:eastAsia="Times New Roman" w:cs="Arial"/>
          </w:rPr>
          <w:t>Chapter 70.129 RCW</w:t>
        </w:r>
      </w:hyperlink>
      <w:r w:rsidRPr="00235E02">
        <w:rPr>
          <w:rFonts w:cs="Arial"/>
        </w:rPr>
        <w:t xml:space="preserve">.   </w:t>
      </w:r>
      <w:r w:rsidRPr="00235E02">
        <w:rPr>
          <w:rFonts w:cs="Arial"/>
          <w:iCs/>
        </w:rPr>
        <w:t xml:space="preserve">As </w:t>
      </w:r>
      <w:r w:rsidR="007E3255" w:rsidRPr="00235E02">
        <w:rPr>
          <w:rFonts w:cs="Arial"/>
          <w:iCs/>
        </w:rPr>
        <w:t>an</w:t>
      </w:r>
      <w:r w:rsidRPr="00235E02">
        <w:rPr>
          <w:rFonts w:cs="Arial"/>
          <w:iCs/>
        </w:rPr>
        <w:t xml:space="preserve"> SSS/CM, you are responsible for reporting</w:t>
      </w:r>
      <w:r w:rsidRPr="00235E02">
        <w:rPr>
          <w:rFonts w:cs="Arial"/>
          <w:b/>
          <w:iCs/>
        </w:rPr>
        <w:t xml:space="preserve"> </w:t>
      </w:r>
      <w:r w:rsidRPr="00235E02">
        <w:rPr>
          <w:rFonts w:cs="Arial"/>
          <w:iCs/>
        </w:rPr>
        <w:t xml:space="preserve">any significant or repeated resident rights violations to the RCS Complaint Resolution Unit (CRU) for review and investigation. A provider’s failure to respect these rights is a violation of licensing requirements.  </w:t>
      </w:r>
    </w:p>
    <w:p w14:paraId="52B01675" w14:textId="77777777" w:rsidR="00046A18" w:rsidRPr="00235E02" w:rsidRDefault="00046A18" w:rsidP="0091475E">
      <w:pPr>
        <w:rPr>
          <w:rFonts w:cs="Arial"/>
          <w:iCs/>
        </w:rPr>
      </w:pPr>
    </w:p>
    <w:p w14:paraId="485A57A7" w14:textId="77777777" w:rsidR="00046A18" w:rsidRPr="00235E02" w:rsidRDefault="00046A18" w:rsidP="0091475E">
      <w:pPr>
        <w:rPr>
          <w:rFonts w:cs="Arial"/>
          <w:iCs/>
        </w:rPr>
      </w:pPr>
      <w:r w:rsidRPr="00235E02">
        <w:rPr>
          <w:rFonts w:cs="Arial"/>
          <w:iCs/>
        </w:rPr>
        <w:t xml:space="preserve">ESF residents have specific rights, as outlined in </w:t>
      </w:r>
      <w:hyperlink r:id="rId159" w:history="1">
        <w:r w:rsidRPr="00235E02">
          <w:rPr>
            <w:rStyle w:val="Hyperlink"/>
            <w:rFonts w:cs="Arial"/>
            <w:iCs/>
          </w:rPr>
          <w:t xml:space="preserve">WAC </w:t>
        </w:r>
        <w:r w:rsidRPr="00235E02">
          <w:rPr>
            <w:rStyle w:val="Hyperlink"/>
            <w:rFonts w:eastAsia="Times New Roman" w:cs="Arial"/>
          </w:rPr>
          <w:t>388-107-0190</w:t>
        </w:r>
      </w:hyperlink>
      <w:r w:rsidRPr="000F6C69">
        <w:rPr>
          <w:rStyle w:val="Hyperlink"/>
          <w:rFonts w:eastAsia="Times New Roman" w:cs="Arial"/>
          <w:color w:val="auto"/>
          <w:u w:val="none"/>
        </w:rPr>
        <w:t>.</w:t>
      </w:r>
      <w:r w:rsidRPr="00235E02">
        <w:rPr>
          <w:rFonts w:cs="Arial"/>
          <w:iCs/>
        </w:rPr>
        <w:t xml:space="preserve"> </w:t>
      </w:r>
    </w:p>
    <w:p w14:paraId="4CE170A4" w14:textId="77777777" w:rsidR="00046A18" w:rsidRPr="00235E02" w:rsidRDefault="00046A18" w:rsidP="0091475E">
      <w:pPr>
        <w:rPr>
          <w:rFonts w:cs="Arial"/>
          <w:i/>
          <w:iCs/>
        </w:rPr>
      </w:pPr>
    </w:p>
    <w:p w14:paraId="7FAB2EA6" w14:textId="77777777" w:rsidR="00046A18" w:rsidRPr="00235E02" w:rsidRDefault="00046A18" w:rsidP="0091475E">
      <w:pPr>
        <w:rPr>
          <w:rFonts w:cs="Arial"/>
          <w:b/>
          <w:iCs/>
        </w:rPr>
      </w:pPr>
      <w:r w:rsidRPr="00235E02">
        <w:rPr>
          <w:rFonts w:cs="Arial"/>
          <w:b/>
          <w:iCs/>
        </w:rPr>
        <w:t>Abuse, Neglect, Abandonment, or Exploitation</w:t>
      </w:r>
    </w:p>
    <w:p w14:paraId="652985CC" w14:textId="77777777" w:rsidR="00046A18" w:rsidRPr="00235E02" w:rsidRDefault="00046A18" w:rsidP="0091475E">
      <w:pPr>
        <w:rPr>
          <w:rFonts w:cs="Arial"/>
        </w:rPr>
      </w:pPr>
    </w:p>
    <w:p w14:paraId="04FEC7BE" w14:textId="07F5FA06" w:rsidR="00046A18" w:rsidRPr="00235E02" w:rsidRDefault="00046A18" w:rsidP="0091475E">
      <w:pPr>
        <w:rPr>
          <w:rFonts w:cs="Arial"/>
        </w:rPr>
      </w:pPr>
      <w:r w:rsidRPr="00235E02">
        <w:rPr>
          <w:rFonts w:cs="Arial"/>
        </w:rPr>
        <w:t xml:space="preserve">All DSHS employees are mandatory reporters. When you have reasonable cause to believe that abuse, neglect, abandonment, or financial exploitation of residents in facilities that are currently licensed/contracted (or required to be licensed/contracted) has occurred, you must report the concern to CRU. Residential Care Services (RCS) is responsible for the intake, screening, and investigation.  In addition, under certain circumstances you are also required to call law enforcement.  See the Adult </w:t>
      </w:r>
      <w:r w:rsidRPr="00235E02">
        <w:rPr>
          <w:rFonts w:cs="Arial"/>
        </w:rPr>
        <w:lastRenderedPageBreak/>
        <w:t xml:space="preserve">Protective Services </w:t>
      </w:r>
      <w:hyperlink r:id="rId160" w:history="1">
        <w:r w:rsidR="00E95A81">
          <w:rPr>
            <w:rStyle w:val="Hyperlink"/>
          </w:rPr>
          <w:t>APS Policy &amp; Procedure</w:t>
        </w:r>
      </w:hyperlink>
      <w:r w:rsidR="00FD6B21">
        <w:t xml:space="preserve"> site </w:t>
      </w:r>
      <w:r w:rsidRPr="00235E02">
        <w:rPr>
          <w:rFonts w:cs="Arial"/>
        </w:rPr>
        <w:t xml:space="preserve">for more information about mandatory reporting requirements. </w:t>
      </w:r>
    </w:p>
    <w:p w14:paraId="6DFAE18B" w14:textId="77777777" w:rsidR="00046A18" w:rsidRPr="00235E02" w:rsidRDefault="00046A18" w:rsidP="0091475E">
      <w:pPr>
        <w:rPr>
          <w:rFonts w:cs="Arial"/>
          <w:b/>
          <w:iCs/>
        </w:rPr>
      </w:pPr>
    </w:p>
    <w:p w14:paraId="4CAB7B38" w14:textId="77777777" w:rsidR="00046A18" w:rsidRPr="00235E02" w:rsidRDefault="00046A18" w:rsidP="0091475E">
      <w:pPr>
        <w:rPr>
          <w:rFonts w:cs="Arial"/>
          <w:b/>
          <w:iCs/>
        </w:rPr>
      </w:pPr>
      <w:r w:rsidRPr="00235E02">
        <w:rPr>
          <w:rFonts w:cs="Arial"/>
          <w:b/>
          <w:iCs/>
        </w:rPr>
        <w:t>Client Rights Violations</w:t>
      </w:r>
    </w:p>
    <w:p w14:paraId="69A2F892" w14:textId="77777777" w:rsidR="00046A18" w:rsidRPr="00235E02" w:rsidRDefault="00046A18" w:rsidP="0091475E">
      <w:pPr>
        <w:rPr>
          <w:rFonts w:cs="Arial"/>
          <w:b/>
          <w:iCs/>
        </w:rPr>
      </w:pPr>
    </w:p>
    <w:p w14:paraId="2C26E217" w14:textId="77777777" w:rsidR="00046A18" w:rsidRPr="00235E02" w:rsidRDefault="00046A18" w:rsidP="0091475E">
      <w:pPr>
        <w:pStyle w:val="BodyText"/>
        <w:rPr>
          <w:rFonts w:cs="Arial"/>
          <w:b/>
          <w:sz w:val="22"/>
          <w:szCs w:val="22"/>
        </w:rPr>
      </w:pPr>
      <w:r w:rsidRPr="00235E02">
        <w:rPr>
          <w:rFonts w:cs="Arial"/>
          <w:sz w:val="22"/>
          <w:szCs w:val="22"/>
        </w:rPr>
        <w:t>Single incidents, not classified as abuse, neglect, abandonment, or financial exploitation, may</w:t>
      </w:r>
      <w:r w:rsidRPr="00235E02">
        <w:rPr>
          <w:rFonts w:cs="Arial"/>
          <w:b/>
          <w:sz w:val="22"/>
          <w:szCs w:val="22"/>
        </w:rPr>
        <w:t xml:space="preserve"> </w:t>
      </w:r>
      <w:r w:rsidRPr="00235E02">
        <w:rPr>
          <w:rFonts w:cs="Arial"/>
          <w:sz w:val="22"/>
          <w:szCs w:val="22"/>
        </w:rPr>
        <w:t xml:space="preserve">be handled through consultation and education with the provider or by involving the Long-Term Care Ombudsman Program. The Ombudsman program is responsible for protecting the rights of all residents and handling complaints from facility residents.  The </w:t>
      </w:r>
      <w:r w:rsidR="007E3255" w:rsidRPr="00235E02">
        <w:rPr>
          <w:rFonts w:cs="Arial"/>
          <w:sz w:val="22"/>
          <w:szCs w:val="22"/>
        </w:rPr>
        <w:t>Long-Term</w:t>
      </w:r>
      <w:r w:rsidRPr="00235E02">
        <w:rPr>
          <w:rFonts w:cs="Arial"/>
          <w:sz w:val="22"/>
          <w:szCs w:val="22"/>
        </w:rPr>
        <w:t xml:space="preserve"> Care Ombudsman can be contacted at </w:t>
      </w:r>
      <w:r w:rsidRPr="00235E02">
        <w:rPr>
          <w:rFonts w:cs="Arial"/>
          <w:b/>
          <w:sz w:val="22"/>
          <w:szCs w:val="22"/>
        </w:rPr>
        <w:t>1-800-422-1384.</w:t>
      </w:r>
    </w:p>
    <w:p w14:paraId="6ABC5928" w14:textId="77777777" w:rsidR="00046A18" w:rsidRPr="00235E02" w:rsidRDefault="00046A18" w:rsidP="00046A18">
      <w:pPr>
        <w:pStyle w:val="BodyText"/>
        <w:rPr>
          <w:rFonts w:cs="Arial"/>
          <w:b/>
          <w:sz w:val="22"/>
          <w:szCs w:val="22"/>
        </w:rPr>
      </w:pPr>
    </w:p>
    <w:p w14:paraId="56B53456" w14:textId="77777777" w:rsidR="00046A18" w:rsidRPr="00201BCA" w:rsidRDefault="00046A18" w:rsidP="008B4D3C">
      <w:pPr>
        <w:pStyle w:val="Heading2"/>
        <w:rPr>
          <w:i/>
        </w:rPr>
      </w:pPr>
      <w:bookmarkStart w:id="87" w:name="_Exception_to_Rule"/>
      <w:bookmarkStart w:id="88" w:name="_The_new_federal"/>
      <w:bookmarkStart w:id="89" w:name="_Client_Rights_in"/>
      <w:bookmarkStart w:id="90" w:name="_Toc168659436"/>
      <w:bookmarkStart w:id="91" w:name="HCBSSettings"/>
      <w:bookmarkEnd w:id="87"/>
      <w:bookmarkEnd w:id="88"/>
      <w:bookmarkEnd w:id="89"/>
      <w:r w:rsidRPr="00201BCA">
        <w:t>Client Rights in HCBS Settings</w:t>
      </w:r>
      <w:bookmarkEnd w:id="90"/>
    </w:p>
    <w:bookmarkEnd w:id="91"/>
    <w:p w14:paraId="7109C74B" w14:textId="1DAEFCB5" w:rsidR="00046A18" w:rsidRPr="00235E02" w:rsidRDefault="00046A18" w:rsidP="00046A18">
      <w:pPr>
        <w:pStyle w:val="Heading5"/>
        <w:spacing w:after="0"/>
        <w:rPr>
          <w:rFonts w:ascii="Calibri" w:hAnsi="Calibri" w:cs="Arial"/>
          <w:b/>
          <w:i/>
          <w:color w:val="auto"/>
        </w:rPr>
      </w:pPr>
      <w:r w:rsidRPr="00235E02">
        <w:rPr>
          <w:rFonts w:ascii="Calibri" w:hAnsi="Calibri" w:cs="Arial"/>
          <w:color w:val="auto"/>
        </w:rPr>
        <w:t xml:space="preserve">The federal rules regarding Home and Community Based Settings mandate basic participant rights in all home and </w:t>
      </w:r>
      <w:r w:rsidR="006444D5" w:rsidRPr="00235E02">
        <w:rPr>
          <w:rFonts w:ascii="Calibri" w:hAnsi="Calibri" w:cs="Arial"/>
          <w:color w:val="auto"/>
        </w:rPr>
        <w:t>community-based</w:t>
      </w:r>
      <w:r w:rsidRPr="00235E02">
        <w:rPr>
          <w:rFonts w:ascii="Calibri" w:hAnsi="Calibri" w:cs="Arial"/>
          <w:color w:val="auto"/>
        </w:rPr>
        <w:t xml:space="preserve"> settings. These are the rights listed in the federal rule:</w:t>
      </w:r>
    </w:p>
    <w:p w14:paraId="1F2F7951" w14:textId="77777777" w:rsidR="00046A18" w:rsidRPr="00235E02" w:rsidRDefault="00046A18" w:rsidP="00046A18"/>
    <w:p w14:paraId="7B4DDB2F" w14:textId="544F9260" w:rsidR="00046A18" w:rsidRPr="00235E02" w:rsidRDefault="00046A18" w:rsidP="008A3AAB">
      <w:pPr>
        <w:pStyle w:val="ListParagraph"/>
        <w:numPr>
          <w:ilvl w:val="0"/>
          <w:numId w:val="76"/>
        </w:numPr>
        <w:spacing w:after="200" w:line="276" w:lineRule="auto"/>
        <w:rPr>
          <w:rFonts w:cs="Arial"/>
        </w:rPr>
      </w:pPr>
      <w:r w:rsidRPr="00235E02">
        <w:rPr>
          <w:rFonts w:cs="Arial"/>
        </w:rPr>
        <w:t>Full access to the greater community</w:t>
      </w:r>
      <w:r w:rsidR="006444D5">
        <w:rPr>
          <w:rFonts w:cs="Arial"/>
        </w:rPr>
        <w:t>,</w:t>
      </w:r>
    </w:p>
    <w:p w14:paraId="74DE9434" w14:textId="3D5810A5" w:rsidR="00046A18" w:rsidRPr="00235E02" w:rsidRDefault="00046A18" w:rsidP="008A3AAB">
      <w:pPr>
        <w:pStyle w:val="ListParagraph"/>
        <w:numPr>
          <w:ilvl w:val="0"/>
          <w:numId w:val="76"/>
        </w:numPr>
        <w:spacing w:after="200" w:line="276" w:lineRule="auto"/>
        <w:rPr>
          <w:rFonts w:cs="Arial"/>
        </w:rPr>
      </w:pPr>
      <w:r w:rsidRPr="00235E02">
        <w:rPr>
          <w:rFonts w:cs="Arial"/>
        </w:rPr>
        <w:t>Receive services in the community</w:t>
      </w:r>
      <w:r w:rsidR="006444D5">
        <w:rPr>
          <w:rFonts w:cs="Arial"/>
        </w:rPr>
        <w:t>,</w:t>
      </w:r>
    </w:p>
    <w:p w14:paraId="19E89218" w14:textId="277DFEEE" w:rsidR="00046A18" w:rsidRPr="00235E02" w:rsidRDefault="00046A18" w:rsidP="008A3AAB">
      <w:pPr>
        <w:pStyle w:val="ListParagraph"/>
        <w:numPr>
          <w:ilvl w:val="0"/>
          <w:numId w:val="76"/>
        </w:numPr>
        <w:spacing w:after="200" w:line="276" w:lineRule="auto"/>
        <w:rPr>
          <w:rFonts w:cs="Arial"/>
        </w:rPr>
      </w:pPr>
      <w:r w:rsidRPr="00235E02">
        <w:rPr>
          <w:rFonts w:cs="Arial"/>
        </w:rPr>
        <w:t>Control over personal resources</w:t>
      </w:r>
      <w:r w:rsidR="006444D5">
        <w:rPr>
          <w:rFonts w:cs="Arial"/>
        </w:rPr>
        <w:t>,</w:t>
      </w:r>
      <w:r w:rsidR="00FE7DC0">
        <w:rPr>
          <w:rFonts w:cs="Arial"/>
        </w:rPr>
        <w:t xml:space="preserve"> and</w:t>
      </w:r>
    </w:p>
    <w:p w14:paraId="0A39584C" w14:textId="20049E58" w:rsidR="00046A18" w:rsidRPr="00235E02" w:rsidRDefault="00046A18" w:rsidP="008A3AAB">
      <w:pPr>
        <w:pStyle w:val="ListParagraph"/>
        <w:numPr>
          <w:ilvl w:val="0"/>
          <w:numId w:val="76"/>
        </w:numPr>
        <w:spacing w:after="200" w:line="276" w:lineRule="auto"/>
        <w:rPr>
          <w:rFonts w:cs="Arial"/>
        </w:rPr>
      </w:pPr>
      <w:r w:rsidRPr="00235E02">
        <w:rPr>
          <w:rFonts w:cs="Arial"/>
        </w:rPr>
        <w:t>Autonomy and independence in making life choices, including but not limited to daily activities, physical environment, and with whom to interact</w:t>
      </w:r>
      <w:r w:rsidR="00FE7DC0">
        <w:rPr>
          <w:rFonts w:cs="Arial"/>
        </w:rPr>
        <w:t>.</w:t>
      </w:r>
    </w:p>
    <w:p w14:paraId="54FD0A37" w14:textId="77777777" w:rsidR="00046A18" w:rsidRPr="00235E02" w:rsidRDefault="00046A18" w:rsidP="00046A18">
      <w:pPr>
        <w:rPr>
          <w:rFonts w:cs="Arial"/>
        </w:rPr>
      </w:pPr>
      <w:r w:rsidRPr="00235E02">
        <w:rPr>
          <w:rFonts w:cs="Arial"/>
        </w:rPr>
        <w:t xml:space="preserve">In addition, in provider owned and controlled residential facilities, participants have the right to have: </w:t>
      </w:r>
    </w:p>
    <w:p w14:paraId="0A7DB913" w14:textId="77777777" w:rsidR="00046A18" w:rsidRPr="00235E02" w:rsidRDefault="00046A18" w:rsidP="00046A18">
      <w:pPr>
        <w:rPr>
          <w:rFonts w:cs="Arial"/>
          <w:b/>
        </w:rPr>
      </w:pPr>
    </w:p>
    <w:p w14:paraId="1431C042" w14:textId="77777777" w:rsidR="00046A18" w:rsidRPr="00235E02" w:rsidRDefault="00046A18" w:rsidP="008A3AAB">
      <w:pPr>
        <w:pStyle w:val="ListParagraph"/>
        <w:numPr>
          <w:ilvl w:val="0"/>
          <w:numId w:val="77"/>
        </w:numPr>
        <w:spacing w:after="200" w:line="276" w:lineRule="auto"/>
        <w:rPr>
          <w:rFonts w:cs="Arial"/>
        </w:rPr>
      </w:pPr>
      <w:r w:rsidRPr="00235E02">
        <w:rPr>
          <w:rFonts w:cs="Arial"/>
        </w:rPr>
        <w:t>A lockable entry door</w:t>
      </w:r>
    </w:p>
    <w:p w14:paraId="53A959D9" w14:textId="77777777" w:rsidR="00046A18" w:rsidRPr="00235E02" w:rsidRDefault="00046A18" w:rsidP="008A3AAB">
      <w:pPr>
        <w:pStyle w:val="ListParagraph"/>
        <w:numPr>
          <w:ilvl w:val="0"/>
          <w:numId w:val="77"/>
        </w:numPr>
        <w:spacing w:after="200" w:line="276" w:lineRule="auto"/>
        <w:rPr>
          <w:rFonts w:cs="Arial"/>
        </w:rPr>
      </w:pPr>
      <w:r w:rsidRPr="00235E02">
        <w:rPr>
          <w:rFonts w:cs="Arial"/>
        </w:rPr>
        <w:t>A choice of roommate</w:t>
      </w:r>
    </w:p>
    <w:p w14:paraId="22E8CAAD" w14:textId="77777777" w:rsidR="00046A18" w:rsidRPr="00235E02" w:rsidRDefault="00046A18" w:rsidP="008A3AAB">
      <w:pPr>
        <w:pStyle w:val="ListParagraph"/>
        <w:numPr>
          <w:ilvl w:val="0"/>
          <w:numId w:val="77"/>
        </w:numPr>
        <w:spacing w:after="200" w:line="276" w:lineRule="auto"/>
        <w:rPr>
          <w:rFonts w:cs="Arial"/>
        </w:rPr>
      </w:pPr>
      <w:r w:rsidRPr="00235E02">
        <w:rPr>
          <w:rFonts w:cs="Arial"/>
        </w:rPr>
        <w:t>Control of her or his own schedule</w:t>
      </w:r>
    </w:p>
    <w:p w14:paraId="57B41774" w14:textId="77777777" w:rsidR="00046A18" w:rsidRPr="00235E02" w:rsidRDefault="00046A18" w:rsidP="008A3AAB">
      <w:pPr>
        <w:pStyle w:val="ListParagraph"/>
        <w:numPr>
          <w:ilvl w:val="0"/>
          <w:numId w:val="77"/>
        </w:numPr>
        <w:spacing w:after="200" w:line="276" w:lineRule="auto"/>
        <w:rPr>
          <w:rFonts w:cs="Arial"/>
        </w:rPr>
      </w:pPr>
      <w:r w:rsidRPr="00235E02">
        <w:rPr>
          <w:rFonts w:cs="Arial"/>
        </w:rPr>
        <w:t>Access to food at any time</w:t>
      </w:r>
    </w:p>
    <w:p w14:paraId="32F4975B" w14:textId="77777777" w:rsidR="00046A18" w:rsidRPr="00235E02" w:rsidRDefault="00046A18" w:rsidP="008A3AAB">
      <w:pPr>
        <w:pStyle w:val="ListParagraph"/>
        <w:numPr>
          <w:ilvl w:val="0"/>
          <w:numId w:val="77"/>
        </w:numPr>
        <w:spacing w:after="200" w:line="276" w:lineRule="auto"/>
        <w:rPr>
          <w:rFonts w:cs="Arial"/>
        </w:rPr>
      </w:pPr>
      <w:r w:rsidRPr="00235E02">
        <w:rPr>
          <w:rFonts w:cs="Arial"/>
        </w:rPr>
        <w:t>Visitors of their choosing at any time</w:t>
      </w:r>
    </w:p>
    <w:p w14:paraId="6C5F4C35" w14:textId="77777777" w:rsidR="00046A18" w:rsidRPr="00235E02" w:rsidRDefault="00046A18" w:rsidP="008A3AAB">
      <w:pPr>
        <w:pStyle w:val="ListParagraph"/>
        <w:numPr>
          <w:ilvl w:val="0"/>
          <w:numId w:val="77"/>
        </w:numPr>
        <w:spacing w:after="200" w:line="276" w:lineRule="auto"/>
        <w:rPr>
          <w:rFonts w:cs="Arial"/>
        </w:rPr>
      </w:pPr>
      <w:r w:rsidRPr="00235E02">
        <w:rPr>
          <w:rFonts w:cs="Arial"/>
        </w:rPr>
        <w:t>Protections from eviction comparable to landlord tenant law</w:t>
      </w:r>
    </w:p>
    <w:p w14:paraId="3046D7AB" w14:textId="77777777" w:rsidR="00046A18" w:rsidRPr="00235E02" w:rsidRDefault="00046A18" w:rsidP="008B4D3C">
      <w:pPr>
        <w:pStyle w:val="Heading3"/>
      </w:pPr>
      <w:bookmarkStart w:id="92" w:name="_Toc168659437"/>
      <w:bookmarkStart w:id="93" w:name="documenting"/>
      <w:r w:rsidRPr="00235E02">
        <w:t>Documenting modifications to Client Rights:</w:t>
      </w:r>
      <w:bookmarkEnd w:id="92"/>
    </w:p>
    <w:bookmarkEnd w:id="93"/>
    <w:p w14:paraId="28CC8334" w14:textId="77777777" w:rsidR="00046A18" w:rsidRPr="00235E02" w:rsidRDefault="00046A18" w:rsidP="00201BCA">
      <w:pPr>
        <w:ind w:left="216"/>
        <w:rPr>
          <w:rFonts w:cs="Arial"/>
        </w:rPr>
      </w:pPr>
    </w:p>
    <w:p w14:paraId="48D231B0" w14:textId="21A40130" w:rsidR="00046A18" w:rsidRPr="00235E02" w:rsidRDefault="00046A18" w:rsidP="00201BCA">
      <w:pPr>
        <w:ind w:left="216"/>
        <w:rPr>
          <w:rFonts w:cs="Arial"/>
          <w:color w:val="0D0D0D"/>
        </w:rPr>
      </w:pPr>
      <w:r w:rsidRPr="00235E02">
        <w:rPr>
          <w:rFonts w:cs="Arial"/>
        </w:rPr>
        <w:t>Any time clients are not afforded all the rights required in federal rule, the rules require specific documentation.</w:t>
      </w:r>
      <w:r w:rsidRPr="00235E02">
        <w:rPr>
          <w:rFonts w:cs="Arial"/>
          <w:color w:val="FF0000"/>
        </w:rPr>
        <w:t xml:space="preserve"> </w:t>
      </w:r>
      <w:r w:rsidR="00D37346" w:rsidRPr="00235E02">
        <w:rPr>
          <w:rFonts w:cs="Arial"/>
          <w:color w:val="0D0D0D"/>
        </w:rPr>
        <w:t>To</w:t>
      </w:r>
      <w:r w:rsidRPr="00235E02">
        <w:rPr>
          <w:rFonts w:cs="Arial"/>
          <w:color w:val="0D0D0D"/>
        </w:rPr>
        <w:t xml:space="preserve"> meet these federal requirements with any modifications to a Medicaid resident’s rights, the following conditions must be met and documented in the Negotiated Service Agreement, Negotiated Care Plan, or Person-Centered Service Plan and in CARE assessment. The documentation must include:</w:t>
      </w:r>
    </w:p>
    <w:p w14:paraId="42C917EF" w14:textId="77777777" w:rsidR="00046A18" w:rsidRPr="00235E02" w:rsidRDefault="00046A18" w:rsidP="00201BCA">
      <w:pPr>
        <w:ind w:left="216"/>
        <w:rPr>
          <w:rFonts w:cs="Arial"/>
          <w:color w:val="0D0D0D"/>
        </w:rPr>
      </w:pPr>
    </w:p>
    <w:p w14:paraId="37A8145A" w14:textId="77777777" w:rsidR="00046A18" w:rsidRPr="00235E02" w:rsidRDefault="00046A18" w:rsidP="002A3052">
      <w:pPr>
        <w:pStyle w:val="ListParagraph"/>
        <w:numPr>
          <w:ilvl w:val="0"/>
          <w:numId w:val="78"/>
        </w:numPr>
        <w:spacing w:line="276" w:lineRule="auto"/>
        <w:ind w:left="936"/>
        <w:rPr>
          <w:rFonts w:cs="Arial"/>
          <w:color w:val="0D0D0D"/>
        </w:rPr>
      </w:pPr>
      <w:r w:rsidRPr="00235E02">
        <w:rPr>
          <w:rFonts w:cs="Arial"/>
          <w:color w:val="0D0D0D"/>
        </w:rPr>
        <w:t>Identify a specific and individualized assessed need for this restriction or modification (Example – Unsafe wandering behavior).</w:t>
      </w:r>
    </w:p>
    <w:p w14:paraId="0EAE93EC" w14:textId="77777777" w:rsidR="00046A18" w:rsidRPr="00235E02" w:rsidRDefault="00046A18" w:rsidP="002A3052">
      <w:pPr>
        <w:pStyle w:val="ListParagraph"/>
        <w:numPr>
          <w:ilvl w:val="0"/>
          <w:numId w:val="78"/>
        </w:numPr>
        <w:spacing w:line="276" w:lineRule="auto"/>
        <w:ind w:left="936"/>
        <w:rPr>
          <w:rFonts w:cs="Arial"/>
          <w:color w:val="0D0D0D"/>
        </w:rPr>
      </w:pPr>
      <w:r w:rsidRPr="00235E02">
        <w:rPr>
          <w:rFonts w:cs="Arial"/>
          <w:color w:val="0D0D0D"/>
        </w:rPr>
        <w:t xml:space="preserve">The positive interventions and supports that were used prior to placing this restriction or modification on the resident. </w:t>
      </w:r>
    </w:p>
    <w:p w14:paraId="5A6D8FA9" w14:textId="77777777" w:rsidR="00046A18" w:rsidRPr="00235E02" w:rsidRDefault="00046A18" w:rsidP="002A3052">
      <w:pPr>
        <w:pStyle w:val="ListParagraph"/>
        <w:numPr>
          <w:ilvl w:val="0"/>
          <w:numId w:val="78"/>
        </w:numPr>
        <w:spacing w:line="276" w:lineRule="auto"/>
        <w:ind w:left="936"/>
        <w:rPr>
          <w:rFonts w:cs="Arial"/>
          <w:color w:val="0D0D0D"/>
        </w:rPr>
      </w:pPr>
      <w:r w:rsidRPr="00235E02">
        <w:rPr>
          <w:rFonts w:cs="Arial"/>
          <w:color w:val="0D0D0D"/>
        </w:rPr>
        <w:lastRenderedPageBreak/>
        <w:t>Less intrusive methods that have been tried but did not work to meet the need (What accommodations or strategies were made to address the behavior prior to this that did not work).</w:t>
      </w:r>
    </w:p>
    <w:p w14:paraId="382D38D0" w14:textId="77777777" w:rsidR="00046A18" w:rsidRPr="00235E02" w:rsidRDefault="00046A18" w:rsidP="002A3052">
      <w:pPr>
        <w:pStyle w:val="ListParagraph"/>
        <w:numPr>
          <w:ilvl w:val="0"/>
          <w:numId w:val="78"/>
        </w:numPr>
        <w:spacing w:line="276" w:lineRule="auto"/>
        <w:ind w:left="936"/>
        <w:rPr>
          <w:rFonts w:cs="Arial"/>
          <w:color w:val="0D0D0D"/>
        </w:rPr>
      </w:pPr>
      <w:r w:rsidRPr="00235E02">
        <w:rPr>
          <w:rFonts w:cs="Arial"/>
          <w:color w:val="0D0D0D"/>
        </w:rPr>
        <w:t>A clear description of the restriction or modification.</w:t>
      </w:r>
    </w:p>
    <w:p w14:paraId="39E9450D" w14:textId="77777777" w:rsidR="00046A18" w:rsidRPr="00235E02" w:rsidRDefault="00046A18" w:rsidP="002A3052">
      <w:pPr>
        <w:pStyle w:val="ListParagraph"/>
        <w:numPr>
          <w:ilvl w:val="0"/>
          <w:numId w:val="78"/>
        </w:numPr>
        <w:spacing w:line="276" w:lineRule="auto"/>
        <w:ind w:left="936"/>
        <w:rPr>
          <w:rFonts w:cs="Arial"/>
          <w:color w:val="0D0D0D"/>
        </w:rPr>
      </w:pPr>
      <w:r w:rsidRPr="00235E02">
        <w:rPr>
          <w:rFonts w:cs="Arial"/>
          <w:color w:val="0D0D0D"/>
        </w:rPr>
        <w:t>An assurance that the interventions and supports will cause no harm to the individual.</w:t>
      </w:r>
    </w:p>
    <w:p w14:paraId="625D515F" w14:textId="711D0753" w:rsidR="00C86AD9" w:rsidRPr="00FE7DC0" w:rsidRDefault="00046A18" w:rsidP="002A3052">
      <w:pPr>
        <w:pStyle w:val="ListParagraph"/>
        <w:numPr>
          <w:ilvl w:val="0"/>
          <w:numId w:val="78"/>
        </w:numPr>
        <w:spacing w:line="276" w:lineRule="auto"/>
        <w:ind w:left="936"/>
        <w:rPr>
          <w:rFonts w:cs="Arial"/>
          <w:color w:val="0D0D0D"/>
        </w:rPr>
      </w:pPr>
      <w:r w:rsidRPr="00235E02">
        <w:rPr>
          <w:rFonts w:cs="Arial"/>
          <w:color w:val="0D0D0D"/>
        </w:rPr>
        <w:t>The informed consent of the resident for the use of this restriction or modification.</w:t>
      </w:r>
    </w:p>
    <w:tbl>
      <w:tblPr>
        <w:tblpPr w:leftFromText="180" w:rightFromText="180" w:vertAnchor="text" w:horzAnchor="margin" w:tblpY="64"/>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firstRow="1" w:lastRow="1" w:firstColumn="1" w:lastColumn="1" w:noHBand="0" w:noVBand="0"/>
      </w:tblPr>
      <w:tblGrid>
        <w:gridCol w:w="9362"/>
      </w:tblGrid>
      <w:tr w:rsidR="00046A18" w:rsidRPr="00235E02" w14:paraId="6A9C95DD" w14:textId="77777777" w:rsidTr="00046A18">
        <w:trPr>
          <w:trHeight w:val="730"/>
        </w:trPr>
        <w:tc>
          <w:tcPr>
            <w:tcW w:w="9362" w:type="dxa"/>
            <w:shd w:val="clear" w:color="auto" w:fill="CCFFFF"/>
          </w:tcPr>
          <w:p w14:paraId="68B7B4B6" w14:textId="7118C6D7" w:rsidR="00046A18" w:rsidRPr="00235E02" w:rsidRDefault="00046A18" w:rsidP="00FE7DC0">
            <w:pPr>
              <w:pStyle w:val="TextunderSubheading"/>
              <w:ind w:left="0"/>
              <w:rPr>
                <w:rFonts w:ascii="Calibri" w:hAnsi="Calibri" w:cs="Arial"/>
                <w:sz w:val="22"/>
                <w:szCs w:val="22"/>
              </w:rPr>
            </w:pPr>
            <w:r w:rsidRPr="00235E02">
              <w:rPr>
                <w:rFonts w:ascii="Calibri" w:hAnsi="Calibri" w:cs="Arial"/>
                <w:b/>
                <w:sz w:val="22"/>
                <w:szCs w:val="22"/>
              </w:rPr>
              <w:t xml:space="preserve">Note: </w:t>
            </w:r>
            <w:r w:rsidRPr="00235E02">
              <w:rPr>
                <w:rFonts w:ascii="Calibri" w:hAnsi="Calibri" w:cs="Arial"/>
                <w:sz w:val="22"/>
                <w:szCs w:val="22"/>
              </w:rPr>
              <w:t xml:space="preserve">Prior to moving a resident to a facility or an area within a facility with delayed egress, the Case Manager/Social Service Specialist must ensure that </w:t>
            </w:r>
            <w:r w:rsidR="00D928C0" w:rsidRPr="00235E02">
              <w:rPr>
                <w:rFonts w:ascii="Calibri" w:hAnsi="Calibri" w:cs="Arial"/>
                <w:sz w:val="22"/>
                <w:szCs w:val="22"/>
              </w:rPr>
              <w:t>all</w:t>
            </w:r>
            <w:r w:rsidRPr="00235E02">
              <w:rPr>
                <w:rFonts w:ascii="Calibri" w:hAnsi="Calibri" w:cs="Arial"/>
                <w:sz w:val="22"/>
                <w:szCs w:val="22"/>
              </w:rPr>
              <w:t xml:space="preserve"> the conditions above are met and documented. If a facility is requesting the move, request a copy of </w:t>
            </w:r>
            <w:r w:rsidRPr="00235E02">
              <w:rPr>
                <w:rFonts w:ascii="Calibri" w:hAnsi="Calibri" w:cs="Arial"/>
                <w:color w:val="000000"/>
                <w:sz w:val="22"/>
                <w:szCs w:val="22"/>
              </w:rPr>
              <w:t>their Negotiated Service Agreement (NSA), Negotiated Care Plan (NCP), or Person-Centered Service Plan (PCSP) indicating the changes of client’s care needs with the above documentation in the NSA/NCP/PCSP. Before signing the NSA/NCP/PCSP, the CM/SSS must review it to make sure the conditions above met and documented. The CM/SSS must also document the reason for the move in the CARE assessment as described below</w:t>
            </w:r>
            <w:r w:rsidR="00D37346">
              <w:rPr>
                <w:rFonts w:ascii="Calibri" w:hAnsi="Calibri" w:cs="Arial"/>
                <w:color w:val="000000"/>
                <w:sz w:val="22"/>
                <w:szCs w:val="22"/>
              </w:rPr>
              <w:t>.</w:t>
            </w:r>
          </w:p>
        </w:tc>
      </w:tr>
    </w:tbl>
    <w:p w14:paraId="142E20C5" w14:textId="77777777" w:rsidR="00046A18" w:rsidRPr="00235E02" w:rsidRDefault="00046A18" w:rsidP="00046A18">
      <w:pPr>
        <w:rPr>
          <w:rFonts w:cs="Arial"/>
          <w:b/>
        </w:rPr>
      </w:pPr>
    </w:p>
    <w:p w14:paraId="48ABE51B" w14:textId="77777777" w:rsidR="00046A18" w:rsidRPr="00235E02" w:rsidRDefault="00046A18" w:rsidP="00046A18">
      <w:pPr>
        <w:rPr>
          <w:rFonts w:cs="Arial"/>
          <w:b/>
          <w:sz w:val="26"/>
          <w:szCs w:val="26"/>
          <w:u w:val="single"/>
        </w:rPr>
      </w:pPr>
      <w:r w:rsidRPr="00235E02">
        <w:rPr>
          <w:rFonts w:cs="Arial"/>
          <w:b/>
          <w:sz w:val="26"/>
          <w:szCs w:val="26"/>
          <w:u w:val="single"/>
        </w:rPr>
        <w:t>Where to document modifications to Client Rights in CARE:</w:t>
      </w:r>
    </w:p>
    <w:p w14:paraId="058117DA" w14:textId="77777777" w:rsidR="00046A18" w:rsidRPr="00235E02" w:rsidRDefault="00046A18" w:rsidP="00046A18">
      <w:pPr>
        <w:rPr>
          <w:rFonts w:cs="Arial"/>
        </w:rPr>
      </w:pPr>
    </w:p>
    <w:p w14:paraId="447CADE8" w14:textId="77777777" w:rsidR="00046A18" w:rsidRPr="00235E02" w:rsidRDefault="00046A18" w:rsidP="00046A18">
      <w:pPr>
        <w:rPr>
          <w:rFonts w:cs="Arial"/>
        </w:rPr>
      </w:pPr>
      <w:r w:rsidRPr="00235E02">
        <w:rPr>
          <w:rFonts w:cs="Arial"/>
        </w:rPr>
        <w:t xml:space="preserve">The CM/SSS must provide clear documentation by explaining the reason of any modification to client rights in the most relevant location: </w:t>
      </w:r>
    </w:p>
    <w:p w14:paraId="7E288175" w14:textId="77777777" w:rsidR="00046A18" w:rsidRPr="00235E02" w:rsidRDefault="00046A18" w:rsidP="00046A18">
      <w:pPr>
        <w:rPr>
          <w:rFonts w:cs="Arial"/>
        </w:rPr>
      </w:pPr>
    </w:p>
    <w:p w14:paraId="72FB6015" w14:textId="2A0C53CB" w:rsidR="00046A18" w:rsidRPr="00235E02" w:rsidRDefault="00046A18" w:rsidP="008A3AAB">
      <w:pPr>
        <w:pStyle w:val="ListParagraph"/>
        <w:numPr>
          <w:ilvl w:val="0"/>
          <w:numId w:val="37"/>
        </w:numPr>
        <w:rPr>
          <w:rFonts w:cs="Arial"/>
        </w:rPr>
      </w:pPr>
      <w:r w:rsidRPr="00235E02">
        <w:rPr>
          <w:rFonts w:cs="Arial"/>
        </w:rPr>
        <w:t>In the intervention screen for a behavior, if the modification is relevant to any of the behaviors</w:t>
      </w:r>
      <w:r w:rsidR="00217FBB">
        <w:rPr>
          <w:rFonts w:cs="Arial"/>
        </w:rPr>
        <w:t>,</w:t>
      </w:r>
    </w:p>
    <w:p w14:paraId="53B80343" w14:textId="2A075441" w:rsidR="00046A18" w:rsidRPr="00235E02" w:rsidRDefault="00046A18" w:rsidP="008A3AAB">
      <w:pPr>
        <w:pStyle w:val="ListParagraph"/>
        <w:numPr>
          <w:ilvl w:val="0"/>
          <w:numId w:val="37"/>
        </w:numPr>
        <w:rPr>
          <w:rFonts w:cs="Arial"/>
        </w:rPr>
      </w:pPr>
      <w:r w:rsidRPr="00235E02">
        <w:rPr>
          <w:rFonts w:cs="Arial"/>
        </w:rPr>
        <w:t>In the comments/caregiver instructions section, if it pertains to the one of ADL or IADL screens</w:t>
      </w:r>
      <w:r w:rsidR="00217FBB">
        <w:rPr>
          <w:rFonts w:cs="Arial"/>
        </w:rPr>
        <w:t>,</w:t>
      </w:r>
    </w:p>
    <w:p w14:paraId="2BC57BAF" w14:textId="77777777" w:rsidR="00046A18" w:rsidRPr="00235E02" w:rsidRDefault="00046A18" w:rsidP="008A3AAB">
      <w:pPr>
        <w:pStyle w:val="ListParagraph"/>
        <w:numPr>
          <w:ilvl w:val="0"/>
          <w:numId w:val="37"/>
        </w:numPr>
        <w:rPr>
          <w:rFonts w:cs="Arial"/>
        </w:rPr>
      </w:pPr>
      <w:r w:rsidRPr="00235E02">
        <w:rPr>
          <w:rFonts w:cs="Arial"/>
        </w:rPr>
        <w:t>In the pertinent medical history screen or</w:t>
      </w:r>
    </w:p>
    <w:p w14:paraId="339892B5" w14:textId="7C898D98" w:rsidR="00046A18" w:rsidRPr="00235E02" w:rsidRDefault="00046A18" w:rsidP="008A3AAB">
      <w:pPr>
        <w:pStyle w:val="ListParagraph"/>
        <w:numPr>
          <w:ilvl w:val="0"/>
          <w:numId w:val="37"/>
        </w:numPr>
        <w:rPr>
          <w:rFonts w:cs="Arial"/>
        </w:rPr>
      </w:pPr>
      <w:r w:rsidRPr="00235E02">
        <w:rPr>
          <w:rFonts w:cs="Arial"/>
        </w:rPr>
        <w:t>In the psych/social screen if there is no other applicable location</w:t>
      </w:r>
      <w:r w:rsidR="00217FBB">
        <w:rPr>
          <w:rFonts w:cs="Arial"/>
        </w:rPr>
        <w:t>,</w:t>
      </w:r>
    </w:p>
    <w:p w14:paraId="7AC0E092" w14:textId="6B720E7E" w:rsidR="00046A18" w:rsidRPr="00235E02" w:rsidRDefault="00046A18" w:rsidP="008A3AAB">
      <w:pPr>
        <w:pStyle w:val="ListParagraph"/>
        <w:numPr>
          <w:ilvl w:val="0"/>
          <w:numId w:val="37"/>
        </w:numPr>
        <w:rPr>
          <w:rFonts w:cs="Arial"/>
        </w:rPr>
      </w:pPr>
      <w:r w:rsidRPr="00235E02">
        <w:rPr>
          <w:rFonts w:cs="Arial"/>
        </w:rPr>
        <w:t xml:space="preserve">In the comments/caregiver instructions </w:t>
      </w:r>
      <w:r w:rsidR="00217FBB" w:rsidRPr="00235E02">
        <w:rPr>
          <w:rFonts w:cs="Arial"/>
        </w:rPr>
        <w:t>section if</w:t>
      </w:r>
      <w:r w:rsidRPr="00235E02">
        <w:rPr>
          <w:rFonts w:cs="Arial"/>
        </w:rPr>
        <w:t xml:space="preserve"> it pertains to the Specialized Dementia Care for Alzheimer’s/dementia special care program</w:t>
      </w:r>
      <w:r w:rsidR="00217FBB">
        <w:rPr>
          <w:rFonts w:cs="Arial"/>
        </w:rPr>
        <w:t>.</w:t>
      </w:r>
    </w:p>
    <w:p w14:paraId="54743B65" w14:textId="77777777" w:rsidR="00046A18" w:rsidRPr="00235E02" w:rsidRDefault="00046A18" w:rsidP="00046A18">
      <w:pPr>
        <w:rPr>
          <w:rFonts w:cs="Arial"/>
          <w:b/>
        </w:rPr>
      </w:pPr>
    </w:p>
    <w:p w14:paraId="0A17835C" w14:textId="77777777" w:rsidR="00046A18" w:rsidRPr="00235E02" w:rsidRDefault="00046A18" w:rsidP="00046A18">
      <w:pPr>
        <w:rPr>
          <w:rFonts w:cs="Arial"/>
          <w:b/>
          <w:sz w:val="26"/>
          <w:szCs w:val="26"/>
          <w:u w:val="single"/>
        </w:rPr>
      </w:pPr>
      <w:r w:rsidRPr="00235E02">
        <w:rPr>
          <w:rFonts w:cs="Arial"/>
          <w:b/>
          <w:sz w:val="26"/>
          <w:szCs w:val="26"/>
          <w:u w:val="single"/>
        </w:rPr>
        <w:t>Review the Plan and a need for modification:</w:t>
      </w:r>
    </w:p>
    <w:p w14:paraId="431728F4" w14:textId="77777777" w:rsidR="00046A18" w:rsidRPr="00235E02" w:rsidRDefault="00046A18" w:rsidP="00046A18">
      <w:pPr>
        <w:rPr>
          <w:rFonts w:cs="Arial"/>
        </w:rPr>
      </w:pPr>
    </w:p>
    <w:p w14:paraId="6A8AEBE2" w14:textId="77777777" w:rsidR="00046A18" w:rsidRPr="00235E02" w:rsidRDefault="00046A18" w:rsidP="00046A18">
      <w:pPr>
        <w:rPr>
          <w:rFonts w:cs="Arial"/>
        </w:rPr>
      </w:pPr>
      <w:r w:rsidRPr="00235E02">
        <w:rPr>
          <w:rFonts w:cs="Arial"/>
        </w:rPr>
        <w:t xml:space="preserve">Federal rules also require periodic reviews to determine if the modification is still effective, necessary, or could be terminated.  </w:t>
      </w:r>
    </w:p>
    <w:p w14:paraId="6E8835BC" w14:textId="77777777" w:rsidR="00046A18" w:rsidRPr="00235E02" w:rsidRDefault="00046A18" w:rsidP="00046A18">
      <w:pPr>
        <w:rPr>
          <w:rFonts w:cs="Arial"/>
        </w:rPr>
      </w:pPr>
    </w:p>
    <w:p w14:paraId="7A825811" w14:textId="77777777" w:rsidR="00046A18" w:rsidRPr="00235E02" w:rsidRDefault="00046A18" w:rsidP="00046A18">
      <w:pPr>
        <w:rPr>
          <w:rFonts w:cs="Arial"/>
        </w:rPr>
      </w:pPr>
      <w:r w:rsidRPr="00235E02">
        <w:rPr>
          <w:rFonts w:cs="Arial"/>
        </w:rPr>
        <w:t xml:space="preserve">The plan must be reviewed and revised at least: </w:t>
      </w:r>
    </w:p>
    <w:p w14:paraId="75797E3B" w14:textId="77777777" w:rsidR="00046A18" w:rsidRPr="00235E02" w:rsidRDefault="00046A18" w:rsidP="008A3AAB">
      <w:pPr>
        <w:pStyle w:val="ListParagraph"/>
        <w:numPr>
          <w:ilvl w:val="0"/>
          <w:numId w:val="43"/>
        </w:numPr>
        <w:spacing w:after="200" w:line="276" w:lineRule="auto"/>
        <w:rPr>
          <w:rFonts w:cs="Arial"/>
        </w:rPr>
      </w:pPr>
      <w:r w:rsidRPr="00235E02">
        <w:rPr>
          <w:rFonts w:cs="Arial"/>
        </w:rPr>
        <w:t>Every 12 months, or</w:t>
      </w:r>
    </w:p>
    <w:p w14:paraId="50EC9997" w14:textId="77777777" w:rsidR="00046A18" w:rsidRPr="00235E02" w:rsidRDefault="00046A18" w:rsidP="008A3AAB">
      <w:pPr>
        <w:pStyle w:val="ListParagraph"/>
        <w:numPr>
          <w:ilvl w:val="0"/>
          <w:numId w:val="43"/>
        </w:numPr>
        <w:spacing w:after="200" w:line="276" w:lineRule="auto"/>
        <w:rPr>
          <w:rFonts w:cs="Arial"/>
        </w:rPr>
      </w:pPr>
      <w:r w:rsidRPr="00235E02">
        <w:rPr>
          <w:rFonts w:cs="Arial"/>
        </w:rPr>
        <w:t>When the client’s circumstances or needs change, or</w:t>
      </w:r>
    </w:p>
    <w:p w14:paraId="1FCD0EF3" w14:textId="77777777" w:rsidR="00046A18" w:rsidRPr="00235E02" w:rsidRDefault="00046A18" w:rsidP="008A3AAB">
      <w:pPr>
        <w:pStyle w:val="ListParagraph"/>
        <w:numPr>
          <w:ilvl w:val="0"/>
          <w:numId w:val="43"/>
        </w:numPr>
        <w:spacing w:after="200" w:line="276" w:lineRule="auto"/>
        <w:rPr>
          <w:rFonts w:cs="Arial"/>
          <w:b/>
        </w:rPr>
      </w:pPr>
      <w:r w:rsidRPr="00235E02">
        <w:rPr>
          <w:rFonts w:cs="Arial"/>
        </w:rPr>
        <w:t>At the client’s request</w:t>
      </w:r>
    </w:p>
    <w:p w14:paraId="18C332A2" w14:textId="77777777" w:rsidR="00046A18" w:rsidRPr="00235E02" w:rsidRDefault="00046A18" w:rsidP="00046A18">
      <w:pPr>
        <w:rPr>
          <w:rFonts w:cs="Arial"/>
          <w:color w:val="0D0D0D"/>
        </w:rPr>
      </w:pPr>
      <w:r w:rsidRPr="00235E02">
        <w:rPr>
          <w:rFonts w:cs="Arial"/>
          <w:color w:val="0D0D0D"/>
        </w:rPr>
        <w:t xml:space="preserve">Facilities must document the following in the annual Negotiated Care Plan, Negotiated Service Agreement, or Person-Centered Service Plan (and as indicated by a significant change in the resident’s condition) that the facility has reviewed the need for and effectiveness of the restriction or modification with the resident; and </w:t>
      </w:r>
    </w:p>
    <w:p w14:paraId="137A26BA" w14:textId="77777777" w:rsidR="00046A18" w:rsidRPr="00235E02" w:rsidRDefault="00046A18" w:rsidP="008A3AAB">
      <w:pPr>
        <w:pStyle w:val="ListParagraph"/>
        <w:numPr>
          <w:ilvl w:val="1"/>
          <w:numId w:val="39"/>
        </w:numPr>
        <w:contextualSpacing w:val="0"/>
        <w:rPr>
          <w:rFonts w:cs="Arial"/>
          <w:color w:val="0D0D0D"/>
        </w:rPr>
      </w:pPr>
      <w:r w:rsidRPr="00235E02">
        <w:rPr>
          <w:rFonts w:cs="Arial"/>
          <w:color w:val="0D0D0D"/>
        </w:rPr>
        <w:t xml:space="preserve">The modification or restriction continues to be necessary and effective </w:t>
      </w:r>
      <w:r w:rsidRPr="00235E02">
        <w:rPr>
          <w:rFonts w:cs="Arial"/>
          <w:b/>
          <w:bCs/>
          <w:color w:val="0D0D0D"/>
        </w:rPr>
        <w:t xml:space="preserve">OR </w:t>
      </w:r>
    </w:p>
    <w:p w14:paraId="502C780C" w14:textId="2B9EE201" w:rsidR="00046A18" w:rsidRPr="00235E02" w:rsidRDefault="00046A18" w:rsidP="008A3AAB">
      <w:pPr>
        <w:pStyle w:val="ListParagraph"/>
        <w:numPr>
          <w:ilvl w:val="1"/>
          <w:numId w:val="39"/>
        </w:numPr>
        <w:contextualSpacing w:val="0"/>
        <w:rPr>
          <w:rFonts w:cs="Arial"/>
          <w:color w:val="0D0D0D"/>
        </w:rPr>
      </w:pPr>
      <w:r w:rsidRPr="00235E02">
        <w:rPr>
          <w:rFonts w:cs="Arial"/>
          <w:color w:val="0D0D0D"/>
        </w:rPr>
        <w:t>Should be discontinued</w:t>
      </w:r>
      <w:r w:rsidR="00217FBB">
        <w:rPr>
          <w:rFonts w:cs="Arial"/>
          <w:color w:val="0D0D0D"/>
        </w:rPr>
        <w:t>.</w:t>
      </w:r>
    </w:p>
    <w:p w14:paraId="55065354" w14:textId="77777777" w:rsidR="00046A18" w:rsidRPr="00235E02" w:rsidRDefault="00046A18" w:rsidP="00046A18">
      <w:pPr>
        <w:rPr>
          <w:rFonts w:cs="Arial"/>
          <w:color w:val="0D0D0D"/>
        </w:rPr>
      </w:pPr>
    </w:p>
    <w:p w14:paraId="6EB797BA" w14:textId="77777777" w:rsidR="00046A18" w:rsidRPr="00235E02" w:rsidRDefault="00046A18" w:rsidP="00046A18">
      <w:pPr>
        <w:rPr>
          <w:rFonts w:cs="Arial"/>
          <w:color w:val="0D0D0D"/>
        </w:rPr>
      </w:pPr>
      <w:r w:rsidRPr="00235E02">
        <w:rPr>
          <w:rFonts w:cs="Arial"/>
          <w:b/>
          <w:i/>
          <w:color w:val="0D0D0D"/>
        </w:rPr>
        <w:lastRenderedPageBreak/>
        <w:t>For example, for the Specialized Dementia Care Program, this documentation could include whether the setting with restricted egress continues to be the most appropriate setting to meet this resident’s needs and that the resident continues to benefit from the services provided in this setting</w:t>
      </w:r>
      <w:r w:rsidRPr="00235E02">
        <w:rPr>
          <w:rFonts w:cs="Arial"/>
          <w:b/>
          <w:color w:val="0D0D0D"/>
        </w:rPr>
        <w:t>.</w:t>
      </w:r>
    </w:p>
    <w:p w14:paraId="1444AF16" w14:textId="77777777" w:rsidR="00046A18" w:rsidRPr="00235E02" w:rsidRDefault="00046A18" w:rsidP="00046A18">
      <w:pPr>
        <w:rPr>
          <w:rFonts w:cs="Arial"/>
          <w:color w:val="0D0D0D"/>
        </w:rPr>
      </w:pPr>
    </w:p>
    <w:p w14:paraId="29FDA3DA" w14:textId="77777777" w:rsidR="00046A18" w:rsidRPr="00235E02" w:rsidRDefault="00046A18" w:rsidP="00046A18">
      <w:pPr>
        <w:pStyle w:val="List1bulleted"/>
        <w:pBdr>
          <w:top w:val="single" w:sz="4" w:space="1" w:color="auto"/>
          <w:left w:val="single" w:sz="4" w:space="4" w:color="auto"/>
          <w:bottom w:val="single" w:sz="4" w:space="1" w:color="auto"/>
          <w:right w:val="single" w:sz="4" w:space="4" w:color="auto"/>
        </w:pBdr>
        <w:shd w:val="clear" w:color="auto" w:fill="CCFFCC"/>
        <w:rPr>
          <w:rFonts w:ascii="Calibri" w:hAnsi="Calibri" w:cs="Arial"/>
          <w:sz w:val="22"/>
          <w:szCs w:val="22"/>
        </w:rPr>
      </w:pPr>
      <w:r w:rsidRPr="00235E02">
        <w:rPr>
          <w:rFonts w:ascii="Calibri" w:hAnsi="Calibri" w:cs="Arial"/>
          <w:b/>
          <w:sz w:val="22"/>
          <w:szCs w:val="22"/>
        </w:rPr>
        <w:t>Note:</w:t>
      </w:r>
      <w:r w:rsidRPr="00235E02">
        <w:rPr>
          <w:rFonts w:ascii="Calibri" w:hAnsi="Calibri" w:cs="Arial"/>
          <w:sz w:val="22"/>
          <w:szCs w:val="22"/>
        </w:rPr>
        <w:t xml:space="preserve">  If the client or client’s family notifies you of any violation of HCBS rules, you must report the violation to the RCS Complaint Resolution Unit at: 1-800-562-6078.</w:t>
      </w:r>
    </w:p>
    <w:p w14:paraId="0283B944" w14:textId="77777777" w:rsidR="00046A18" w:rsidRPr="00235E02" w:rsidRDefault="00046A18" w:rsidP="00046A18">
      <w:pPr>
        <w:rPr>
          <w:rFonts w:cs="Arial"/>
        </w:rPr>
      </w:pPr>
    </w:p>
    <w:p w14:paraId="12671BBB" w14:textId="77777777" w:rsidR="00046A18" w:rsidRPr="00680FD1" w:rsidRDefault="00046A18" w:rsidP="008B4D3C">
      <w:pPr>
        <w:pStyle w:val="Heading2"/>
        <w:rPr>
          <w:i/>
        </w:rPr>
      </w:pPr>
      <w:bookmarkStart w:id="94" w:name="_Exception_to_Rule_1"/>
      <w:bookmarkStart w:id="95" w:name="_Toc168659438"/>
      <w:bookmarkEnd w:id="94"/>
      <w:r w:rsidRPr="00680FD1">
        <w:t>Exception to Rule</w:t>
      </w:r>
      <w:bookmarkEnd w:id="95"/>
    </w:p>
    <w:p w14:paraId="094D38AD" w14:textId="2FED614F" w:rsidR="002E4C3A" w:rsidRDefault="00046A18" w:rsidP="002E4C3A">
      <w:pPr>
        <w:rPr>
          <w:rFonts w:ascii="Century Gothic" w:hAnsi="Century Gothic"/>
          <w:color w:val="1F4E79"/>
        </w:rPr>
      </w:pPr>
      <w:r w:rsidRPr="00235E02">
        <w:rPr>
          <w:rFonts w:cs="Arial"/>
        </w:rPr>
        <w:t xml:space="preserve">You may need to request an Exception to Rule (ETR) for some of your clients.  ETRs for increases in the daily rate related to personal care, must be approved by the HQ ETR committee. For related policy see </w:t>
      </w:r>
      <w:hyperlink r:id="rId161" w:history="1">
        <w:r w:rsidR="00F14AE2">
          <w:rPr>
            <w:rStyle w:val="Hyperlink"/>
            <w:rFonts w:eastAsia="Times New Roman" w:cs="Arial"/>
          </w:rPr>
          <w:t>Chapter 3</w:t>
        </w:r>
      </w:hyperlink>
      <w:r w:rsidRPr="00235E02">
        <w:rPr>
          <w:rFonts w:cs="Arial"/>
        </w:rPr>
        <w:t xml:space="preserve">. All requests related to a daily rate increase must be completed on the ETR/ETP screen in the Client Details folder of CARE and processed electronically for review and approval. </w:t>
      </w:r>
    </w:p>
    <w:p w14:paraId="64CAFC4A" w14:textId="77777777" w:rsidR="002E4C3A" w:rsidRPr="00D20077" w:rsidRDefault="002E4C3A" w:rsidP="002E4C3A">
      <w:pPr>
        <w:rPr>
          <w:rFonts w:asciiTheme="minorHAnsi" w:hAnsiTheme="minorHAnsi" w:cstheme="minorHAnsi"/>
          <w:color w:val="1F4E79"/>
        </w:rPr>
      </w:pPr>
      <w:r w:rsidRPr="00D20077">
        <w:rPr>
          <w:rFonts w:asciiTheme="minorHAnsi" w:hAnsiTheme="minorHAnsi" w:cstheme="minorHAnsi"/>
          <w:color w:val="1F4E79"/>
        </w:rPr>
        <w:t xml:space="preserve">For instructions related to the functionality in CARE Web, refer to the CARE Web help files (Assessors Manual). </w:t>
      </w:r>
    </w:p>
    <w:p w14:paraId="3B0A6F47" w14:textId="4A490E8B" w:rsidR="00046A18" w:rsidRPr="00235E02" w:rsidRDefault="00046A18" w:rsidP="00046A18">
      <w:pPr>
        <w:rPr>
          <w:rFonts w:cs="Arial"/>
        </w:rPr>
      </w:pPr>
    </w:p>
    <w:p w14:paraId="1A5BC8B1" w14:textId="77777777" w:rsidR="00046A18" w:rsidRPr="00235E02" w:rsidRDefault="00046A18" w:rsidP="00046A18">
      <w:pPr>
        <w:rPr>
          <w:rFonts w:cs="Arial"/>
        </w:rPr>
      </w:pPr>
    </w:p>
    <w:p w14:paraId="4E2EF63B" w14:textId="5CFD6543" w:rsidR="00046A18" w:rsidRPr="00235E02" w:rsidRDefault="00046A18" w:rsidP="00046A18">
      <w:pPr>
        <w:pBdr>
          <w:top w:val="single" w:sz="4" w:space="1" w:color="auto"/>
          <w:left w:val="single" w:sz="4" w:space="4" w:color="auto"/>
          <w:bottom w:val="single" w:sz="4" w:space="1" w:color="auto"/>
          <w:right w:val="single" w:sz="4" w:space="4" w:color="auto"/>
        </w:pBdr>
        <w:shd w:val="clear" w:color="auto" w:fill="CCFFCC"/>
        <w:rPr>
          <w:rFonts w:cs="Arial"/>
        </w:rPr>
      </w:pPr>
      <w:r w:rsidRPr="00235E02">
        <w:rPr>
          <w:rFonts w:cs="Arial"/>
          <w:b/>
        </w:rPr>
        <w:t>Note:</w:t>
      </w:r>
      <w:r w:rsidRPr="00235E02">
        <w:rPr>
          <w:rFonts w:cs="Arial"/>
        </w:rPr>
        <w:t xml:space="preserve"> For AFH provider </w:t>
      </w:r>
      <w:r w:rsidR="00AA0891" w:rsidRPr="00235E02">
        <w:rPr>
          <w:rFonts w:cs="Arial"/>
        </w:rPr>
        <w:t xml:space="preserve">post card </w:t>
      </w:r>
      <w:r w:rsidRPr="00235E02">
        <w:rPr>
          <w:rFonts w:cs="Arial"/>
        </w:rPr>
        <w:t xml:space="preserve">notices about ETR requests; refer to </w:t>
      </w:r>
      <w:hyperlink r:id="rId162" w:history="1">
        <w:r w:rsidR="006956BA">
          <w:rPr>
            <w:rStyle w:val="Hyperlink"/>
            <w:rFonts w:eastAsia="Times New Roman" w:cs="Arial"/>
          </w:rPr>
          <w:t>Chapter 3</w:t>
        </w:r>
      </w:hyperlink>
      <w:r w:rsidR="006956BA" w:rsidRPr="006956BA">
        <w:rPr>
          <w:rStyle w:val="Hyperlink"/>
          <w:rFonts w:eastAsia="Times New Roman" w:cs="Arial"/>
          <w:u w:val="none"/>
        </w:rPr>
        <w:t>.</w:t>
      </w:r>
    </w:p>
    <w:p w14:paraId="7AA91DA8" w14:textId="77777777" w:rsidR="00046A18" w:rsidRPr="00235E02" w:rsidRDefault="00046A18" w:rsidP="00046A18">
      <w:pPr>
        <w:pBdr>
          <w:top w:val="single" w:sz="4" w:space="1" w:color="auto"/>
          <w:left w:val="single" w:sz="4" w:space="4" w:color="auto"/>
          <w:bottom w:val="single" w:sz="4" w:space="1" w:color="auto"/>
          <w:right w:val="single" w:sz="4" w:space="4" w:color="auto"/>
        </w:pBdr>
        <w:shd w:val="clear" w:color="auto" w:fill="CCFFCC"/>
        <w:rPr>
          <w:rFonts w:cs="Arial"/>
        </w:rPr>
      </w:pPr>
    </w:p>
    <w:p w14:paraId="44E3A945" w14:textId="6FBFB665" w:rsidR="007A768E" w:rsidRPr="00235E02" w:rsidRDefault="00046A18" w:rsidP="00046A18">
      <w:pPr>
        <w:pBdr>
          <w:top w:val="single" w:sz="4" w:space="1" w:color="auto"/>
          <w:left w:val="single" w:sz="4" w:space="4" w:color="auto"/>
          <w:bottom w:val="single" w:sz="4" w:space="1" w:color="auto"/>
          <w:right w:val="single" w:sz="4" w:space="4" w:color="auto"/>
        </w:pBdr>
        <w:shd w:val="clear" w:color="auto" w:fill="CCFFCC"/>
        <w:rPr>
          <w:rFonts w:cs="Arial"/>
        </w:rPr>
      </w:pPr>
      <w:r w:rsidRPr="00235E02">
        <w:rPr>
          <w:rFonts w:cs="Arial"/>
        </w:rPr>
        <w:t>When needed, an ETR for a bed hold</w:t>
      </w:r>
      <w:r w:rsidR="00C1092C" w:rsidRPr="00235E02">
        <w:rPr>
          <w:rFonts w:cs="Arial"/>
        </w:rPr>
        <w:t xml:space="preserve"> </w:t>
      </w:r>
      <w:r w:rsidR="005512B0" w:rsidRPr="00235E02">
        <w:rPr>
          <w:rFonts w:cs="Arial"/>
        </w:rPr>
        <w:t xml:space="preserve">can be requested; please submit ETR requests to the </w:t>
      </w:r>
      <w:r w:rsidR="00772FE7">
        <w:rPr>
          <w:rFonts w:cs="Arial"/>
        </w:rPr>
        <w:t xml:space="preserve">AFH or ALF Policy Program </w:t>
      </w:r>
      <w:r w:rsidR="00772FE7" w:rsidRPr="00772FE7">
        <w:rPr>
          <w:rFonts w:cs="Arial"/>
        </w:rPr>
        <w:t>Manager</w:t>
      </w:r>
      <w:r w:rsidR="005512B0" w:rsidRPr="00235E02">
        <w:rPr>
          <w:rFonts w:cs="Arial"/>
        </w:rPr>
        <w:t xml:space="preserve"> for consideration.</w:t>
      </w:r>
      <w:r w:rsidRPr="00235E02">
        <w:rPr>
          <w:rFonts w:cs="Arial"/>
        </w:rPr>
        <w:t xml:space="preserve">  For more information, see the </w:t>
      </w:r>
      <w:hyperlink w:anchor="_Bed_Holds_for" w:history="1">
        <w:r w:rsidRPr="00235E02">
          <w:rPr>
            <w:rFonts w:cs="Arial"/>
            <w:color w:val="0000FF"/>
            <w:u w:val="single"/>
          </w:rPr>
          <w:t>Bed</w:t>
        </w:r>
      </w:hyperlink>
      <w:r w:rsidRPr="00235E02">
        <w:rPr>
          <w:rFonts w:cs="Arial"/>
          <w:color w:val="0000FF"/>
          <w:u w:val="single"/>
        </w:rPr>
        <w:t xml:space="preserve"> Hold section</w:t>
      </w:r>
      <w:r w:rsidRPr="00235E02">
        <w:rPr>
          <w:rFonts w:cs="Arial"/>
        </w:rPr>
        <w:t xml:space="preserve"> of this chapter.</w:t>
      </w:r>
    </w:p>
    <w:p w14:paraId="6CE1A3FD" w14:textId="77777777" w:rsidR="00046A18" w:rsidRPr="00235E02" w:rsidRDefault="00046A18" w:rsidP="00046A18">
      <w:pPr>
        <w:rPr>
          <w:rFonts w:cs="Arial"/>
          <w:b/>
        </w:rPr>
      </w:pPr>
    </w:p>
    <w:p w14:paraId="275D1EA4" w14:textId="77777777" w:rsidR="007A768E" w:rsidRPr="008B4D3C" w:rsidRDefault="007A768E" w:rsidP="008B4D3C">
      <w:pPr>
        <w:pStyle w:val="Heading2"/>
      </w:pPr>
      <w:bookmarkStart w:id="96" w:name="_Toc168659439"/>
      <w:r w:rsidRPr="008B4D3C">
        <w:t>Resident Choice Regarding ALF Room Exemptions</w:t>
      </w:r>
      <w:bookmarkEnd w:id="96"/>
    </w:p>
    <w:p w14:paraId="737B0641" w14:textId="77777777" w:rsidR="00652805" w:rsidRPr="00235E02" w:rsidRDefault="00652805" w:rsidP="00652805">
      <w:pPr>
        <w:pStyle w:val="List1numbered"/>
        <w:rPr>
          <w:rFonts w:ascii="Calibri" w:hAnsi="Calibri" w:cs="Arial"/>
          <w:b/>
          <w:sz w:val="22"/>
          <w:szCs w:val="22"/>
        </w:rPr>
      </w:pPr>
      <w:bookmarkStart w:id="97" w:name="_Exemption_to_Physical"/>
      <w:bookmarkEnd w:id="97"/>
      <w:r w:rsidRPr="00235E02">
        <w:rPr>
          <w:rFonts w:ascii="Calibri" w:hAnsi="Calibri" w:cs="Arial"/>
          <w:b/>
          <w:sz w:val="22"/>
          <w:szCs w:val="22"/>
        </w:rPr>
        <w:t>Physical Plant Exemptions in an AL Room</w:t>
      </w:r>
    </w:p>
    <w:p w14:paraId="51ABDF9A" w14:textId="77777777" w:rsidR="007A768E" w:rsidRPr="00235E02" w:rsidRDefault="007A768E" w:rsidP="007A768E">
      <w:pPr>
        <w:rPr>
          <w:rFonts w:cs="Arial"/>
        </w:rPr>
      </w:pPr>
    </w:p>
    <w:p w14:paraId="49ADF7AD" w14:textId="77777777" w:rsidR="007A768E" w:rsidRPr="00235E02" w:rsidRDefault="007A768E" w:rsidP="007A768E">
      <w:pPr>
        <w:rPr>
          <w:rFonts w:cs="Arial"/>
        </w:rPr>
      </w:pPr>
      <w:r w:rsidRPr="00235E02">
        <w:rPr>
          <w:rFonts w:cs="Arial"/>
        </w:rPr>
        <w:t xml:space="preserve">RCS may grant an exemption to the requirements provided in </w:t>
      </w:r>
      <w:hyperlink r:id="rId163" w:history="1">
        <w:r w:rsidRPr="00235E02">
          <w:rPr>
            <w:rStyle w:val="Hyperlink"/>
            <w:rFonts w:cs="Arial"/>
          </w:rPr>
          <w:t>WAC 388-110-140</w:t>
        </w:r>
      </w:hyperlink>
      <w:r w:rsidRPr="00235E02">
        <w:rPr>
          <w:rFonts w:cs="Arial"/>
        </w:rPr>
        <w:t xml:space="preserve"> in accordance with </w:t>
      </w:r>
      <w:hyperlink r:id="rId164" w:history="1">
        <w:r w:rsidRPr="00235E02">
          <w:rPr>
            <w:rStyle w:val="Hyperlink"/>
            <w:rFonts w:cs="Arial"/>
          </w:rPr>
          <w:t>WAC 388-78A-2820</w:t>
        </w:r>
      </w:hyperlink>
      <w:r w:rsidRPr="00235E02">
        <w:rPr>
          <w:rFonts w:cs="Arial"/>
        </w:rPr>
        <w:t xml:space="preserve">.  </w:t>
      </w:r>
    </w:p>
    <w:p w14:paraId="320394CB" w14:textId="77777777" w:rsidR="007A768E" w:rsidRPr="00235E02" w:rsidRDefault="007A768E" w:rsidP="007A768E">
      <w:pPr>
        <w:rPr>
          <w:rFonts w:cs="Arial"/>
        </w:rPr>
      </w:pPr>
    </w:p>
    <w:p w14:paraId="4E700DA1" w14:textId="6A0B5261" w:rsidR="007A768E" w:rsidRPr="00235E02" w:rsidRDefault="007A768E" w:rsidP="008A3AAB">
      <w:pPr>
        <w:pStyle w:val="ListParagraph"/>
        <w:numPr>
          <w:ilvl w:val="0"/>
          <w:numId w:val="40"/>
        </w:numPr>
        <w:spacing w:after="200" w:line="276" w:lineRule="auto"/>
        <w:rPr>
          <w:rFonts w:cs="Arial"/>
        </w:rPr>
      </w:pPr>
      <w:r w:rsidRPr="00235E02">
        <w:rPr>
          <w:rFonts w:cs="Arial"/>
        </w:rPr>
        <w:t xml:space="preserve">According to </w:t>
      </w:r>
      <w:hyperlink r:id="rId165" w:history="1">
        <w:r w:rsidR="002055B7">
          <w:rPr>
            <w:rStyle w:val="Hyperlink"/>
            <w:rFonts w:cs="Arial"/>
          </w:rPr>
          <w:t>WAC 388-110-140</w:t>
        </w:r>
      </w:hyperlink>
      <w:r w:rsidRPr="00674027">
        <w:rPr>
          <w:rStyle w:val="Hyperlink"/>
          <w:rFonts w:cs="Arial"/>
          <w:color w:val="auto"/>
          <w:u w:val="none"/>
        </w:rPr>
        <w:t>,</w:t>
      </w:r>
      <w:r w:rsidR="002055B7" w:rsidRPr="00674027">
        <w:rPr>
          <w:rStyle w:val="Hyperlink"/>
          <w:rFonts w:cs="Arial"/>
          <w:color w:val="auto"/>
          <w:u w:val="none"/>
        </w:rPr>
        <w:t xml:space="preserve"> (2)</w:t>
      </w:r>
      <w:r w:rsidRPr="00674027">
        <w:rPr>
          <w:rStyle w:val="Hyperlink"/>
          <w:rFonts w:cs="Arial"/>
          <w:color w:val="auto"/>
          <w:u w:val="none"/>
        </w:rPr>
        <w:t xml:space="preserve"> (a), and (b)</w:t>
      </w:r>
      <w:r w:rsidRPr="00674027">
        <w:rPr>
          <w:rFonts w:cs="Arial"/>
        </w:rPr>
        <w:t xml:space="preserve"> </w:t>
      </w:r>
      <w:r w:rsidRPr="00235E02">
        <w:rPr>
          <w:rFonts w:cs="Arial"/>
        </w:rPr>
        <w:t>a facility with an AL contract is required to provide each resident a private apartment-like unit</w:t>
      </w:r>
      <w:r w:rsidR="002358EB" w:rsidRPr="00235E02">
        <w:rPr>
          <w:rFonts w:cs="Arial"/>
        </w:rPr>
        <w:t xml:space="preserve"> that is a minimum of 220 square feet</w:t>
      </w:r>
      <w:r w:rsidRPr="00235E02">
        <w:rPr>
          <w:rFonts w:cs="Arial"/>
        </w:rPr>
        <w:t xml:space="preserve">. </w:t>
      </w:r>
    </w:p>
    <w:p w14:paraId="3BC7CA2E" w14:textId="77777777" w:rsidR="007A768E" w:rsidRPr="00235E02" w:rsidRDefault="007A768E" w:rsidP="007A768E">
      <w:pPr>
        <w:rPr>
          <w:rFonts w:cs="Arial"/>
          <w:b/>
        </w:rPr>
      </w:pPr>
      <w:r w:rsidRPr="00235E02">
        <w:rPr>
          <w:rFonts w:cs="Arial"/>
          <w:b/>
        </w:rPr>
        <w:t xml:space="preserve">        Examples of exemptions in Assisted Living settings are included below: </w:t>
      </w:r>
    </w:p>
    <w:p w14:paraId="7AA427BD" w14:textId="77777777" w:rsidR="007A768E" w:rsidRPr="00235E02" w:rsidRDefault="007A768E" w:rsidP="007A768E">
      <w:pPr>
        <w:rPr>
          <w:rFonts w:cs="Calibri"/>
          <w:b/>
        </w:rPr>
      </w:pPr>
    </w:p>
    <w:p w14:paraId="0695867C" w14:textId="77777777" w:rsidR="007A768E" w:rsidRPr="00235E02" w:rsidRDefault="007A768E" w:rsidP="008A3AAB">
      <w:pPr>
        <w:pStyle w:val="ListParagraph"/>
        <w:numPr>
          <w:ilvl w:val="0"/>
          <w:numId w:val="41"/>
        </w:numPr>
        <w:tabs>
          <w:tab w:val="left" w:pos="900"/>
        </w:tabs>
        <w:spacing w:after="60" w:line="276" w:lineRule="auto"/>
        <w:rPr>
          <w:rFonts w:cs="Calibri"/>
        </w:rPr>
      </w:pPr>
      <w:r w:rsidRPr="00235E02">
        <w:rPr>
          <w:rFonts w:cs="Calibri"/>
        </w:rPr>
        <w:t>Residing in a room that does not meet the physical plant requirements identified in WAC 388-110-140; or</w:t>
      </w:r>
    </w:p>
    <w:p w14:paraId="3154EA3C" w14:textId="1AA93DB4" w:rsidR="00652805" w:rsidRPr="00235E02" w:rsidRDefault="007A768E" w:rsidP="008A3AAB">
      <w:pPr>
        <w:pStyle w:val="ListParagraph"/>
        <w:numPr>
          <w:ilvl w:val="0"/>
          <w:numId w:val="41"/>
        </w:numPr>
        <w:tabs>
          <w:tab w:val="left" w:pos="900"/>
        </w:tabs>
        <w:spacing w:after="60" w:line="276" w:lineRule="auto"/>
        <w:rPr>
          <w:rFonts w:cs="Calibri"/>
        </w:rPr>
      </w:pPr>
      <w:r w:rsidRPr="00235E02">
        <w:rPr>
          <w:rFonts w:cs="Calibri"/>
        </w:rPr>
        <w:t>Residing in a room that has been granted an exemption from RCS when the client is converting from private to public assistance</w:t>
      </w:r>
      <w:r w:rsidR="00674027">
        <w:rPr>
          <w:rFonts w:cs="Calibri"/>
        </w:rPr>
        <w:t>.</w:t>
      </w:r>
    </w:p>
    <w:p w14:paraId="21AAD990" w14:textId="77777777" w:rsidR="007A768E" w:rsidRPr="00235E02" w:rsidRDefault="00652805" w:rsidP="007A768E">
      <w:pPr>
        <w:pStyle w:val="List1numbered"/>
        <w:rPr>
          <w:rFonts w:ascii="Calibri" w:hAnsi="Calibri" w:cs="Calibri"/>
          <w:sz w:val="22"/>
          <w:szCs w:val="22"/>
        </w:rPr>
      </w:pPr>
      <w:r w:rsidRPr="00235E02">
        <w:rPr>
          <w:rFonts w:ascii="Calibri" w:hAnsi="Calibri" w:cs="Calibri"/>
          <w:sz w:val="22"/>
          <w:szCs w:val="22"/>
        </w:rPr>
        <w:t>The provider must offer the client a choice of units that meets contract requirements. The request to remain in a unit that does not meet the contract requirements or to share a unit must be the client’s choice. The client must be advised of the physical requirements (under WAC 388-110-140) that they are entitled to have.</w:t>
      </w:r>
    </w:p>
    <w:p w14:paraId="32693404" w14:textId="77777777" w:rsidR="00652805" w:rsidRPr="00235E02" w:rsidRDefault="00652805" w:rsidP="007A768E">
      <w:pPr>
        <w:pStyle w:val="List1numbered"/>
        <w:rPr>
          <w:rFonts w:ascii="Calibri" w:hAnsi="Calibri" w:cs="Calibri"/>
          <w:sz w:val="22"/>
          <w:szCs w:val="22"/>
        </w:rPr>
      </w:pPr>
    </w:p>
    <w:p w14:paraId="08FD5AF8" w14:textId="77777777" w:rsidR="00652805" w:rsidRPr="00235E02" w:rsidRDefault="00D25AB9" w:rsidP="007A768E">
      <w:pPr>
        <w:pStyle w:val="List1numbered"/>
        <w:rPr>
          <w:rFonts w:ascii="Calibri" w:hAnsi="Calibri" w:cs="Calibri"/>
          <w:sz w:val="22"/>
          <w:szCs w:val="22"/>
        </w:rPr>
      </w:pPr>
      <w:r w:rsidRPr="00235E02">
        <w:rPr>
          <w:rFonts w:ascii="Calibri" w:hAnsi="Calibri" w:cs="Calibri"/>
          <w:sz w:val="22"/>
          <w:szCs w:val="22"/>
        </w:rPr>
        <w:lastRenderedPageBreak/>
        <w:t>When a client is residing in an exempted room, the CM will continue to authorize the ALF rate.</w:t>
      </w:r>
    </w:p>
    <w:p w14:paraId="7A978394" w14:textId="77777777" w:rsidR="00D25AB9" w:rsidRPr="00235E02" w:rsidRDefault="00D25AB9" w:rsidP="007A768E">
      <w:pPr>
        <w:pStyle w:val="List1numbered"/>
        <w:rPr>
          <w:rFonts w:ascii="Calibri" w:hAnsi="Calibri" w:cs="Arial"/>
          <w:sz w:val="22"/>
          <w:szCs w:val="22"/>
        </w:rPr>
      </w:pPr>
    </w:p>
    <w:tbl>
      <w:tblPr>
        <w:tblpPr w:leftFromText="180" w:rightFromText="180" w:vertAnchor="text" w:horzAnchor="margin" w:tblpY="64"/>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firstRow="1" w:lastRow="1" w:firstColumn="1" w:lastColumn="1" w:noHBand="0" w:noVBand="0"/>
      </w:tblPr>
      <w:tblGrid>
        <w:gridCol w:w="9362"/>
      </w:tblGrid>
      <w:tr w:rsidR="007A768E" w:rsidRPr="00235E02" w14:paraId="40F6B8C0" w14:textId="77777777" w:rsidTr="007A768E">
        <w:trPr>
          <w:trHeight w:val="730"/>
        </w:trPr>
        <w:tc>
          <w:tcPr>
            <w:tcW w:w="9362" w:type="dxa"/>
            <w:shd w:val="clear" w:color="auto" w:fill="CCFFFF"/>
          </w:tcPr>
          <w:p w14:paraId="219FBA68" w14:textId="77777777" w:rsidR="007A768E" w:rsidRPr="00235E02" w:rsidRDefault="007A768E" w:rsidP="007A768E">
            <w:pPr>
              <w:rPr>
                <w:rFonts w:cs="Calibri"/>
              </w:rPr>
            </w:pPr>
            <w:r w:rsidRPr="00235E02">
              <w:rPr>
                <w:rFonts w:cs="Calibri"/>
                <w:b/>
              </w:rPr>
              <w:t>Note:</w:t>
            </w:r>
            <w:r w:rsidRPr="00235E02">
              <w:rPr>
                <w:rFonts w:cs="Calibri"/>
              </w:rPr>
              <w:t xml:space="preserve"> Only RCS is authorized to grant exemptions under this process and only HCS is authorized to have the discussion with the client documenting the client’s choice regarding residing in a room that has been granted an exemption. If any of the items listed on WAC 388-110-140 are not present in the Medicaid resident’s room, and an exemption has not been granted by RCS, report this to the CRU.</w:t>
            </w:r>
          </w:p>
          <w:p w14:paraId="07BEE227" w14:textId="77777777" w:rsidR="007A768E" w:rsidRPr="00235E02" w:rsidRDefault="007A768E" w:rsidP="007A768E">
            <w:pPr>
              <w:rPr>
                <w:rFonts w:cs="Arial"/>
              </w:rPr>
            </w:pPr>
          </w:p>
        </w:tc>
      </w:tr>
    </w:tbl>
    <w:p w14:paraId="541A7BA2" w14:textId="77777777" w:rsidR="007A768E" w:rsidRPr="00235E02" w:rsidRDefault="007A768E" w:rsidP="007A768E">
      <w:pPr>
        <w:pStyle w:val="List1numbered"/>
        <w:ind w:left="360"/>
        <w:rPr>
          <w:rFonts w:ascii="Calibri" w:eastAsia="Calibri" w:hAnsi="Calibri" w:cs="Arial"/>
          <w:color w:val="0D0D0D"/>
          <w:sz w:val="22"/>
          <w:szCs w:val="22"/>
        </w:rPr>
      </w:pPr>
    </w:p>
    <w:p w14:paraId="1705E68C" w14:textId="77777777" w:rsidR="007A768E" w:rsidRPr="00235E02" w:rsidRDefault="007A768E" w:rsidP="007A768E">
      <w:pPr>
        <w:pStyle w:val="List1numbered"/>
        <w:rPr>
          <w:rFonts w:ascii="Calibri" w:hAnsi="Calibri" w:cs="Arial"/>
          <w:b/>
          <w:sz w:val="22"/>
          <w:szCs w:val="22"/>
        </w:rPr>
      </w:pPr>
    </w:p>
    <w:p w14:paraId="586A4387" w14:textId="77777777" w:rsidR="007A768E" w:rsidRPr="00235E02" w:rsidRDefault="007A768E" w:rsidP="007A768E">
      <w:pPr>
        <w:pStyle w:val="List1numbered"/>
        <w:rPr>
          <w:rFonts w:ascii="Calibri" w:hAnsi="Calibri" w:cs="Arial"/>
          <w:b/>
          <w:sz w:val="22"/>
          <w:szCs w:val="22"/>
        </w:rPr>
      </w:pPr>
      <w:r w:rsidRPr="00235E02">
        <w:rPr>
          <w:rFonts w:ascii="Calibri" w:hAnsi="Calibri" w:cs="Arial"/>
          <w:b/>
          <w:sz w:val="22"/>
          <w:szCs w:val="22"/>
        </w:rPr>
        <w:t xml:space="preserve">Sharing an AL Room </w:t>
      </w:r>
    </w:p>
    <w:p w14:paraId="7FAD747F" w14:textId="77777777" w:rsidR="007A768E" w:rsidRPr="00235E02" w:rsidRDefault="007A768E" w:rsidP="007A768E">
      <w:pPr>
        <w:pStyle w:val="List1numbered"/>
        <w:rPr>
          <w:rFonts w:ascii="Calibri" w:hAnsi="Calibri" w:cs="Arial"/>
          <w:sz w:val="22"/>
          <w:szCs w:val="22"/>
        </w:rPr>
      </w:pPr>
    </w:p>
    <w:p w14:paraId="3C5B1FE7" w14:textId="77777777" w:rsidR="007A768E" w:rsidRPr="00235E02" w:rsidRDefault="007A768E" w:rsidP="007A768E">
      <w:pPr>
        <w:pStyle w:val="List1numbered"/>
        <w:rPr>
          <w:rFonts w:ascii="Calibri" w:hAnsi="Calibri" w:cs="Arial"/>
          <w:sz w:val="22"/>
          <w:szCs w:val="22"/>
        </w:rPr>
      </w:pPr>
      <w:r w:rsidRPr="00235E02">
        <w:rPr>
          <w:rFonts w:ascii="Calibri" w:hAnsi="Calibri" w:cs="Arial"/>
          <w:sz w:val="22"/>
          <w:szCs w:val="22"/>
        </w:rPr>
        <w:t xml:space="preserve">Residents residing in AL rooms are entitled to private units. Clients may choose to share their room with another resident, either related or unrelated.   </w:t>
      </w:r>
    </w:p>
    <w:p w14:paraId="0EE3ACD3" w14:textId="77777777" w:rsidR="007A768E" w:rsidRPr="00235E02" w:rsidRDefault="007A768E" w:rsidP="007A768E">
      <w:pPr>
        <w:pStyle w:val="List1numbered"/>
        <w:rPr>
          <w:rFonts w:ascii="Calibri" w:hAnsi="Calibri" w:cs="Arial"/>
          <w:sz w:val="22"/>
          <w:szCs w:val="22"/>
        </w:rPr>
      </w:pPr>
    </w:p>
    <w:p w14:paraId="4F69CE34" w14:textId="0C6754D8" w:rsidR="007A768E" w:rsidRPr="00235E02" w:rsidRDefault="008C5B03" w:rsidP="007A768E">
      <w:pPr>
        <w:pStyle w:val="List1numbered"/>
        <w:rPr>
          <w:rFonts w:ascii="Calibri" w:hAnsi="Calibri" w:cs="Arial"/>
          <w:bCs/>
          <w:color w:val="000000"/>
          <w:sz w:val="22"/>
          <w:szCs w:val="22"/>
        </w:rPr>
      </w:pPr>
      <w:r>
        <w:rPr>
          <w:rFonts w:ascii="Calibri" w:hAnsi="Calibri" w:cs="Arial"/>
          <w:bCs/>
          <w:color w:val="000000"/>
          <w:sz w:val="22"/>
          <w:szCs w:val="22"/>
        </w:rPr>
        <w:t xml:space="preserve">Through </w:t>
      </w:r>
      <w:r w:rsidR="00572AE4">
        <w:rPr>
          <w:rFonts w:ascii="Calibri" w:hAnsi="Calibri" w:cs="Arial"/>
          <w:bCs/>
          <w:color w:val="000000"/>
          <w:sz w:val="22"/>
          <w:szCs w:val="22"/>
        </w:rPr>
        <w:t>Ju</w:t>
      </w:r>
      <w:r>
        <w:rPr>
          <w:rFonts w:ascii="Calibri" w:hAnsi="Calibri" w:cs="Arial"/>
          <w:bCs/>
          <w:color w:val="000000"/>
          <w:sz w:val="22"/>
          <w:szCs w:val="22"/>
        </w:rPr>
        <w:t>ne</w:t>
      </w:r>
      <w:r w:rsidR="00572AE4">
        <w:rPr>
          <w:rFonts w:ascii="Calibri" w:hAnsi="Calibri" w:cs="Arial"/>
          <w:bCs/>
          <w:color w:val="000000"/>
          <w:sz w:val="22"/>
          <w:szCs w:val="22"/>
        </w:rPr>
        <w:t xml:space="preserve"> </w:t>
      </w:r>
      <w:r>
        <w:rPr>
          <w:rFonts w:ascii="Calibri" w:hAnsi="Calibri" w:cs="Arial"/>
          <w:bCs/>
          <w:color w:val="000000"/>
          <w:sz w:val="22"/>
          <w:szCs w:val="22"/>
        </w:rPr>
        <w:t>30</w:t>
      </w:r>
      <w:r w:rsidR="00572AE4">
        <w:rPr>
          <w:rFonts w:ascii="Calibri" w:hAnsi="Calibri" w:cs="Arial"/>
          <w:bCs/>
          <w:color w:val="000000"/>
          <w:sz w:val="22"/>
          <w:szCs w:val="22"/>
        </w:rPr>
        <w:t>, 2022</w:t>
      </w:r>
      <w:r w:rsidR="00EF09B8">
        <w:rPr>
          <w:rFonts w:ascii="Calibri" w:hAnsi="Calibri" w:cs="Arial"/>
          <w:bCs/>
          <w:color w:val="000000"/>
          <w:sz w:val="22"/>
          <w:szCs w:val="22"/>
        </w:rPr>
        <w:t>,</w:t>
      </w:r>
      <w:r w:rsidR="00572AE4">
        <w:rPr>
          <w:rFonts w:ascii="Calibri" w:hAnsi="Calibri" w:cs="Arial"/>
          <w:bCs/>
          <w:color w:val="000000"/>
          <w:sz w:val="22"/>
          <w:szCs w:val="22"/>
        </w:rPr>
        <w:t xml:space="preserve"> w</w:t>
      </w:r>
      <w:r w:rsidR="007A768E" w:rsidRPr="00235E02">
        <w:rPr>
          <w:rFonts w:ascii="Calibri" w:hAnsi="Calibri" w:cs="Arial"/>
          <w:bCs/>
          <w:color w:val="000000"/>
          <w:sz w:val="22"/>
          <w:szCs w:val="22"/>
        </w:rPr>
        <w:t xml:space="preserve">hen two </w:t>
      </w:r>
      <w:r w:rsidR="007E3255" w:rsidRPr="00235E02">
        <w:rPr>
          <w:rFonts w:ascii="Calibri" w:hAnsi="Calibri" w:cs="Arial"/>
          <w:bCs/>
          <w:color w:val="000000"/>
          <w:sz w:val="22"/>
          <w:szCs w:val="22"/>
        </w:rPr>
        <w:t>clients</w:t>
      </w:r>
      <w:r w:rsidR="007A768E" w:rsidRPr="00235E02">
        <w:rPr>
          <w:rFonts w:ascii="Calibri" w:hAnsi="Calibri" w:cs="Arial"/>
          <w:bCs/>
          <w:color w:val="000000"/>
          <w:sz w:val="22"/>
          <w:szCs w:val="22"/>
        </w:rPr>
        <w:t xml:space="preserve"> are sharing a room, the CM will authorize payments for the EARC daily rate effective the day that the second resident moves </w:t>
      </w:r>
      <w:r w:rsidR="007E3255" w:rsidRPr="00235E02">
        <w:rPr>
          <w:rFonts w:ascii="Calibri" w:hAnsi="Calibri" w:cs="Arial"/>
          <w:bCs/>
          <w:color w:val="000000"/>
          <w:sz w:val="22"/>
          <w:szCs w:val="22"/>
        </w:rPr>
        <w:t>into</w:t>
      </w:r>
      <w:r w:rsidR="007A768E" w:rsidRPr="00235E02">
        <w:rPr>
          <w:rFonts w:ascii="Calibri" w:hAnsi="Calibri" w:cs="Arial"/>
          <w:bCs/>
          <w:color w:val="000000"/>
          <w:sz w:val="22"/>
          <w:szCs w:val="22"/>
        </w:rPr>
        <w:t xml:space="preserve"> the shared room.</w:t>
      </w:r>
      <w:r>
        <w:rPr>
          <w:rFonts w:ascii="Calibri" w:hAnsi="Calibri" w:cs="Arial"/>
          <w:bCs/>
          <w:color w:val="000000"/>
          <w:sz w:val="22"/>
          <w:szCs w:val="22"/>
        </w:rPr>
        <w:t xml:space="preserve">  July 1, </w:t>
      </w:r>
      <w:r w:rsidR="00674027">
        <w:rPr>
          <w:rFonts w:ascii="Calibri" w:hAnsi="Calibri" w:cs="Arial"/>
          <w:bCs/>
          <w:color w:val="000000"/>
          <w:sz w:val="22"/>
          <w:szCs w:val="22"/>
        </w:rPr>
        <w:t>2022,</w:t>
      </w:r>
      <w:r>
        <w:rPr>
          <w:rFonts w:ascii="Calibri" w:hAnsi="Calibri" w:cs="Arial"/>
          <w:bCs/>
          <w:color w:val="000000"/>
          <w:sz w:val="22"/>
          <w:szCs w:val="22"/>
        </w:rPr>
        <w:t xml:space="preserve"> the AL daily rate and the EARC daily rate are not </w:t>
      </w:r>
      <w:r w:rsidR="00EF09B8">
        <w:rPr>
          <w:rFonts w:ascii="Calibri" w:hAnsi="Calibri" w:cs="Arial"/>
          <w:bCs/>
          <w:color w:val="000000"/>
          <w:sz w:val="22"/>
          <w:szCs w:val="22"/>
        </w:rPr>
        <w:t>equal.  CMs do not need to make any authorization adjustment when two clients are sharing a room.</w:t>
      </w:r>
    </w:p>
    <w:p w14:paraId="29187988" w14:textId="77777777" w:rsidR="007A768E" w:rsidRPr="00235E02" w:rsidRDefault="007A768E" w:rsidP="007A768E">
      <w:pPr>
        <w:pStyle w:val="List1numbered"/>
        <w:rPr>
          <w:rFonts w:ascii="Calibri" w:hAnsi="Calibri" w:cs="Arial"/>
          <w:bCs/>
          <w:color w:val="000000"/>
          <w:sz w:val="22"/>
          <w:szCs w:val="22"/>
        </w:rPr>
      </w:pPr>
    </w:p>
    <w:p w14:paraId="2AFB2BAD" w14:textId="77777777" w:rsidR="007A768E" w:rsidRPr="00235E02" w:rsidRDefault="007A768E" w:rsidP="007A768E">
      <w:pPr>
        <w:pStyle w:val="List1numbered"/>
        <w:rPr>
          <w:rFonts w:ascii="Calibri" w:hAnsi="Calibri" w:cs="Arial"/>
          <w:sz w:val="22"/>
          <w:szCs w:val="22"/>
        </w:rPr>
      </w:pPr>
      <w:r w:rsidRPr="00235E02">
        <w:rPr>
          <w:rFonts w:ascii="Calibri" w:hAnsi="Calibri" w:cs="Arial"/>
          <w:sz w:val="22"/>
          <w:szCs w:val="22"/>
        </w:rPr>
        <w:t xml:space="preserve">When two residents reside in a </w:t>
      </w:r>
      <w:r w:rsidR="007E3255" w:rsidRPr="00235E02">
        <w:rPr>
          <w:rFonts w:ascii="Calibri" w:hAnsi="Calibri" w:cs="Arial"/>
          <w:sz w:val="22"/>
          <w:szCs w:val="22"/>
        </w:rPr>
        <w:t>two-bedroom</w:t>
      </w:r>
      <w:r w:rsidRPr="00235E02">
        <w:rPr>
          <w:rFonts w:ascii="Calibri" w:hAnsi="Calibri" w:cs="Arial"/>
          <w:sz w:val="22"/>
          <w:szCs w:val="22"/>
        </w:rPr>
        <w:t xml:space="preserve"> apartment-like unit, each resident has their own bedroom, and they share other amenities such as kitchen area with refrigerator, microwave oven, range or cooktop, bathroom, etc., the CM/SSS may authorize the AL rate using the AL service code.</w:t>
      </w:r>
    </w:p>
    <w:p w14:paraId="00C75A74" w14:textId="77777777" w:rsidR="007A768E" w:rsidRPr="00235E02" w:rsidRDefault="007A768E" w:rsidP="007A768E">
      <w:pPr>
        <w:pStyle w:val="List1numbered"/>
        <w:rPr>
          <w:rFonts w:ascii="Calibri" w:hAnsi="Calibri" w:cs="Arial"/>
          <w:b/>
          <w:sz w:val="22"/>
          <w:szCs w:val="22"/>
        </w:rPr>
      </w:pPr>
    </w:p>
    <w:p w14:paraId="7AE5B601" w14:textId="77777777" w:rsidR="007A768E" w:rsidRPr="00235E02" w:rsidRDefault="007A768E" w:rsidP="007A768E">
      <w:pPr>
        <w:pStyle w:val="List1numbered"/>
        <w:rPr>
          <w:rFonts w:ascii="Calibri" w:hAnsi="Calibri" w:cs="Arial"/>
          <w:b/>
          <w:sz w:val="22"/>
          <w:szCs w:val="22"/>
        </w:rPr>
      </w:pPr>
      <w:r w:rsidRPr="00235E02">
        <w:rPr>
          <w:rFonts w:ascii="Calibri" w:hAnsi="Calibri" w:cs="Arial"/>
          <w:b/>
          <w:sz w:val="22"/>
          <w:szCs w:val="22"/>
        </w:rPr>
        <w:t>Documenting Resident Choice:</w:t>
      </w:r>
    </w:p>
    <w:p w14:paraId="59844876" w14:textId="77777777" w:rsidR="007A768E" w:rsidRPr="00235E02" w:rsidRDefault="007A768E" w:rsidP="007A768E">
      <w:pPr>
        <w:pStyle w:val="List1numbered"/>
        <w:rPr>
          <w:rFonts w:ascii="Calibri" w:hAnsi="Calibri" w:cs="Arial"/>
          <w:b/>
          <w:sz w:val="22"/>
          <w:szCs w:val="22"/>
        </w:rPr>
      </w:pPr>
    </w:p>
    <w:p w14:paraId="42DCC53D" w14:textId="77777777" w:rsidR="007A768E" w:rsidRPr="00235E02" w:rsidRDefault="007A768E" w:rsidP="007A768E">
      <w:pPr>
        <w:pStyle w:val="List3"/>
        <w:spacing w:before="60"/>
        <w:ind w:left="0" w:firstLine="0"/>
        <w:rPr>
          <w:rFonts w:ascii="Calibri" w:hAnsi="Calibri" w:cs="Calibri"/>
          <w:sz w:val="22"/>
          <w:szCs w:val="22"/>
        </w:rPr>
      </w:pPr>
      <w:r w:rsidRPr="00235E02">
        <w:rPr>
          <w:rFonts w:ascii="Calibri" w:hAnsi="Calibri" w:cs="Calibri"/>
          <w:sz w:val="22"/>
          <w:szCs w:val="22"/>
        </w:rPr>
        <w:t xml:space="preserve">Once the HCS CM/SSS has been notified that a client would like to share a room or is residing in a room that does not meet physical plant requirements, the HCS case manager will meet with the client or their representative to notify client of their room rights. </w:t>
      </w:r>
    </w:p>
    <w:p w14:paraId="2A877DFE" w14:textId="77777777" w:rsidR="007A768E" w:rsidRPr="00235E02" w:rsidRDefault="007A768E" w:rsidP="007A768E">
      <w:pPr>
        <w:pStyle w:val="List3"/>
        <w:spacing w:before="60"/>
        <w:ind w:left="0" w:firstLine="0"/>
        <w:rPr>
          <w:rFonts w:ascii="Calibri" w:hAnsi="Calibri" w:cs="Calibri"/>
          <w:sz w:val="22"/>
          <w:szCs w:val="22"/>
        </w:rPr>
      </w:pPr>
    </w:p>
    <w:p w14:paraId="2AF94208" w14:textId="77777777" w:rsidR="007A768E" w:rsidRPr="00235E02" w:rsidRDefault="007A768E" w:rsidP="007A768E">
      <w:pPr>
        <w:tabs>
          <w:tab w:val="left" w:pos="900"/>
        </w:tabs>
        <w:spacing w:after="60"/>
        <w:rPr>
          <w:rFonts w:cs="Calibri"/>
        </w:rPr>
      </w:pPr>
      <w:r w:rsidRPr="00235E02">
        <w:rPr>
          <w:rFonts w:cs="Calibri"/>
        </w:rPr>
        <w:t>Use Form 15-447 – “Resident Choice Regarding ALF Room Requirements” to document your discussion with a client and the client’s choice regarding:</w:t>
      </w:r>
    </w:p>
    <w:p w14:paraId="3766EEB2" w14:textId="4EF7A992" w:rsidR="007A768E" w:rsidRPr="00235E02" w:rsidRDefault="007A768E" w:rsidP="008A3AAB">
      <w:pPr>
        <w:pStyle w:val="ListParagraph"/>
        <w:numPr>
          <w:ilvl w:val="0"/>
          <w:numId w:val="108"/>
        </w:numPr>
        <w:tabs>
          <w:tab w:val="left" w:pos="900"/>
        </w:tabs>
        <w:spacing w:after="60" w:line="276" w:lineRule="auto"/>
        <w:ind w:left="720"/>
        <w:rPr>
          <w:rFonts w:cs="Calibri"/>
        </w:rPr>
      </w:pPr>
      <w:r w:rsidRPr="00235E02">
        <w:rPr>
          <w:rFonts w:cs="Calibri"/>
        </w:rPr>
        <w:t>Residing in a room that does not meet the physical plant requirements</w:t>
      </w:r>
      <w:r w:rsidR="002D2E48">
        <w:rPr>
          <w:rFonts w:cs="Calibri"/>
        </w:rPr>
        <w:t>,</w:t>
      </w:r>
    </w:p>
    <w:p w14:paraId="02DFE894" w14:textId="77777777" w:rsidR="007A768E" w:rsidRPr="00235E02" w:rsidRDefault="007A768E" w:rsidP="008A3AAB">
      <w:pPr>
        <w:pStyle w:val="ListParagraph"/>
        <w:numPr>
          <w:ilvl w:val="0"/>
          <w:numId w:val="108"/>
        </w:numPr>
        <w:tabs>
          <w:tab w:val="left" w:pos="900"/>
        </w:tabs>
        <w:spacing w:after="60" w:line="276" w:lineRule="auto"/>
        <w:ind w:left="720"/>
        <w:rPr>
          <w:rFonts w:cs="Calibri"/>
        </w:rPr>
      </w:pPr>
      <w:r w:rsidRPr="00235E02">
        <w:rPr>
          <w:rFonts w:cs="Calibri"/>
        </w:rPr>
        <w:t>Residing in a room that has been granted an exemption from RCS when the client is converting from private to public assistance.; or</w:t>
      </w:r>
    </w:p>
    <w:p w14:paraId="62EA14EF" w14:textId="77777777" w:rsidR="007A768E" w:rsidRPr="00235E02" w:rsidRDefault="007A768E" w:rsidP="008A3AAB">
      <w:pPr>
        <w:pStyle w:val="ListParagraph"/>
        <w:numPr>
          <w:ilvl w:val="0"/>
          <w:numId w:val="108"/>
        </w:numPr>
        <w:tabs>
          <w:tab w:val="left" w:pos="900"/>
        </w:tabs>
        <w:spacing w:after="60" w:line="276" w:lineRule="auto"/>
        <w:ind w:left="720"/>
        <w:rPr>
          <w:rFonts w:cs="Calibri"/>
        </w:rPr>
      </w:pPr>
      <w:r w:rsidRPr="00235E02">
        <w:rPr>
          <w:rFonts w:cs="Calibri"/>
        </w:rPr>
        <w:t xml:space="preserve">Sharing an AL room with another resident. </w:t>
      </w:r>
    </w:p>
    <w:p w14:paraId="4932043F" w14:textId="77777777" w:rsidR="007A768E" w:rsidRPr="00235E02" w:rsidRDefault="007A768E" w:rsidP="007A768E">
      <w:pPr>
        <w:pStyle w:val="ListParagraph"/>
        <w:numPr>
          <w:ilvl w:val="0"/>
          <w:numId w:val="0"/>
        </w:numPr>
        <w:tabs>
          <w:tab w:val="left" w:pos="900"/>
        </w:tabs>
        <w:spacing w:after="60" w:line="276" w:lineRule="auto"/>
        <w:ind w:left="720"/>
        <w:rPr>
          <w:rFonts w:cs="Calibri"/>
        </w:rPr>
      </w:pPr>
    </w:p>
    <w:p w14:paraId="1ED9B330" w14:textId="77777777" w:rsidR="007A768E" w:rsidRPr="00235E02" w:rsidRDefault="007A768E" w:rsidP="007A768E">
      <w:pPr>
        <w:tabs>
          <w:tab w:val="left" w:pos="900"/>
        </w:tabs>
        <w:spacing w:after="60"/>
        <w:ind w:left="360"/>
        <w:rPr>
          <w:rFonts w:cs="Calibri"/>
        </w:rPr>
      </w:pPr>
      <w:r w:rsidRPr="00235E02">
        <w:rPr>
          <w:rFonts w:cs="Calibri"/>
        </w:rPr>
        <w:t xml:space="preserve">When completing the Form 15-447: </w:t>
      </w:r>
    </w:p>
    <w:p w14:paraId="20BC0B29" w14:textId="77777777" w:rsidR="007A768E" w:rsidRPr="00235E02" w:rsidRDefault="007A768E" w:rsidP="008A3AAB">
      <w:pPr>
        <w:pStyle w:val="ListParagraph"/>
        <w:numPr>
          <w:ilvl w:val="0"/>
          <w:numId w:val="109"/>
        </w:numPr>
        <w:tabs>
          <w:tab w:val="left" w:pos="900"/>
        </w:tabs>
        <w:spacing w:after="60" w:line="276" w:lineRule="auto"/>
        <w:ind w:left="720"/>
        <w:rPr>
          <w:rFonts w:cs="Calibri"/>
        </w:rPr>
      </w:pPr>
      <w:r w:rsidRPr="00235E02">
        <w:rPr>
          <w:rFonts w:cs="Calibri"/>
        </w:rPr>
        <w:t xml:space="preserve">Enter the specific room number. </w:t>
      </w:r>
    </w:p>
    <w:p w14:paraId="6904EBC0" w14:textId="77777777" w:rsidR="007A768E" w:rsidRPr="00235E02" w:rsidRDefault="007A768E" w:rsidP="008A3AAB">
      <w:pPr>
        <w:pStyle w:val="ListParagraph"/>
        <w:numPr>
          <w:ilvl w:val="0"/>
          <w:numId w:val="109"/>
        </w:numPr>
        <w:tabs>
          <w:tab w:val="left" w:pos="900"/>
        </w:tabs>
        <w:spacing w:after="60" w:line="276" w:lineRule="auto"/>
        <w:ind w:left="720"/>
        <w:rPr>
          <w:rFonts w:cs="Calibri"/>
        </w:rPr>
      </w:pPr>
      <w:r w:rsidRPr="00235E02">
        <w:rPr>
          <w:rFonts w:cs="Calibri"/>
        </w:rPr>
        <w:t>For a room that does not meet physical plant requirements:</w:t>
      </w:r>
    </w:p>
    <w:p w14:paraId="7CD50601" w14:textId="77777777" w:rsidR="007A768E" w:rsidRPr="00235E02" w:rsidRDefault="007A768E" w:rsidP="008A3AAB">
      <w:pPr>
        <w:pStyle w:val="ListParagraph"/>
        <w:numPr>
          <w:ilvl w:val="0"/>
          <w:numId w:val="110"/>
        </w:numPr>
        <w:tabs>
          <w:tab w:val="left" w:pos="900"/>
        </w:tabs>
        <w:spacing w:after="60" w:line="276" w:lineRule="auto"/>
        <w:ind w:left="1440"/>
        <w:rPr>
          <w:rFonts w:cs="Calibri"/>
        </w:rPr>
      </w:pPr>
      <w:r w:rsidRPr="00235E02">
        <w:rPr>
          <w:rFonts w:cs="Calibri"/>
        </w:rPr>
        <w:t>Check which of the listed items are missing from that room.</w:t>
      </w:r>
    </w:p>
    <w:p w14:paraId="13544BBA" w14:textId="77777777" w:rsidR="007A768E" w:rsidRPr="00235E02" w:rsidRDefault="007A768E" w:rsidP="008A3AAB">
      <w:pPr>
        <w:pStyle w:val="ListParagraph"/>
        <w:numPr>
          <w:ilvl w:val="0"/>
          <w:numId w:val="110"/>
        </w:numPr>
        <w:tabs>
          <w:tab w:val="left" w:pos="900"/>
        </w:tabs>
        <w:spacing w:after="60" w:line="276" w:lineRule="auto"/>
        <w:ind w:left="1440"/>
        <w:rPr>
          <w:rFonts w:cs="Calibri"/>
        </w:rPr>
      </w:pPr>
      <w:r w:rsidRPr="00235E02">
        <w:rPr>
          <w:rFonts w:cs="Calibri"/>
        </w:rPr>
        <w:t xml:space="preserve">Select the client’s choice to remain in a room that does not meet the contract requirements for an AL under WAC 388-110-140 (listed on </w:t>
      </w:r>
      <w:r w:rsidR="007E3255" w:rsidRPr="00235E02">
        <w:rPr>
          <w:rFonts w:cs="Calibri"/>
        </w:rPr>
        <w:t>the back</w:t>
      </w:r>
      <w:r w:rsidRPr="00235E02">
        <w:rPr>
          <w:rFonts w:cs="Calibri"/>
        </w:rPr>
        <w:t xml:space="preserve"> of the form)</w:t>
      </w:r>
    </w:p>
    <w:p w14:paraId="23E9DFAF" w14:textId="77777777" w:rsidR="007A768E" w:rsidRPr="00235E02" w:rsidRDefault="007A768E" w:rsidP="008A3AAB">
      <w:pPr>
        <w:pStyle w:val="ListParagraph"/>
        <w:numPr>
          <w:ilvl w:val="0"/>
          <w:numId w:val="109"/>
        </w:numPr>
        <w:tabs>
          <w:tab w:val="left" w:pos="900"/>
        </w:tabs>
        <w:spacing w:after="60" w:line="276" w:lineRule="auto"/>
        <w:ind w:left="720"/>
        <w:rPr>
          <w:rFonts w:cs="Calibri"/>
        </w:rPr>
      </w:pPr>
      <w:r w:rsidRPr="00235E02">
        <w:rPr>
          <w:rFonts w:cs="Calibri"/>
        </w:rPr>
        <w:t>When a client wishes to share an AL room with another resident:</w:t>
      </w:r>
    </w:p>
    <w:p w14:paraId="5E37107E" w14:textId="77777777" w:rsidR="007A768E" w:rsidRPr="00235E02" w:rsidRDefault="007A768E" w:rsidP="008A3AAB">
      <w:pPr>
        <w:pStyle w:val="ListParagraph"/>
        <w:numPr>
          <w:ilvl w:val="0"/>
          <w:numId w:val="111"/>
        </w:numPr>
        <w:spacing w:after="200" w:line="276" w:lineRule="auto"/>
        <w:ind w:left="1440"/>
        <w:rPr>
          <w:rFonts w:cs="Calibri"/>
        </w:rPr>
      </w:pPr>
      <w:r w:rsidRPr="00235E02">
        <w:rPr>
          <w:rFonts w:cs="Calibri"/>
        </w:rPr>
        <w:lastRenderedPageBreak/>
        <w:t>Select the name of the resident that will be sharing the room</w:t>
      </w:r>
    </w:p>
    <w:p w14:paraId="01809C67" w14:textId="77777777" w:rsidR="007A768E" w:rsidRPr="00235E02" w:rsidRDefault="007A768E" w:rsidP="008A3AAB">
      <w:pPr>
        <w:pStyle w:val="ListParagraph"/>
        <w:numPr>
          <w:ilvl w:val="0"/>
          <w:numId w:val="111"/>
        </w:numPr>
        <w:spacing w:after="200" w:line="276" w:lineRule="auto"/>
        <w:ind w:left="1440"/>
        <w:rPr>
          <w:rFonts w:cs="Calibri"/>
        </w:rPr>
      </w:pPr>
      <w:r w:rsidRPr="00235E02">
        <w:rPr>
          <w:rFonts w:cs="Calibri"/>
        </w:rPr>
        <w:t>If two Medicaid residents are wishing to share a room, separate forms will need to be completed for both clients.</w:t>
      </w:r>
    </w:p>
    <w:p w14:paraId="3DFCBABD" w14:textId="77777777" w:rsidR="007A768E" w:rsidRPr="00235E02" w:rsidRDefault="007A768E" w:rsidP="008A3AAB">
      <w:pPr>
        <w:pStyle w:val="ListParagraph"/>
        <w:numPr>
          <w:ilvl w:val="0"/>
          <w:numId w:val="109"/>
        </w:numPr>
        <w:tabs>
          <w:tab w:val="left" w:pos="900"/>
        </w:tabs>
        <w:spacing w:after="60" w:line="276" w:lineRule="auto"/>
        <w:ind w:left="720"/>
        <w:rPr>
          <w:rFonts w:cs="Calibri"/>
        </w:rPr>
      </w:pPr>
      <w:r w:rsidRPr="00235E02">
        <w:rPr>
          <w:rFonts w:cs="Calibri"/>
        </w:rPr>
        <w:t>Have the client sign the document.</w:t>
      </w:r>
    </w:p>
    <w:p w14:paraId="2394BBA8" w14:textId="77777777" w:rsidR="007A768E" w:rsidRPr="00235E02" w:rsidRDefault="007A768E" w:rsidP="008A3AAB">
      <w:pPr>
        <w:pStyle w:val="ListParagraph"/>
        <w:numPr>
          <w:ilvl w:val="0"/>
          <w:numId w:val="109"/>
        </w:numPr>
        <w:tabs>
          <w:tab w:val="left" w:pos="900"/>
        </w:tabs>
        <w:spacing w:after="60" w:line="276" w:lineRule="auto"/>
        <w:ind w:left="720"/>
        <w:rPr>
          <w:rFonts w:cs="Calibri"/>
        </w:rPr>
      </w:pPr>
      <w:r w:rsidRPr="00235E02">
        <w:rPr>
          <w:rFonts w:cs="Calibri"/>
        </w:rPr>
        <w:t>Send the form to HIU to be placed in the client’s file.</w:t>
      </w:r>
    </w:p>
    <w:p w14:paraId="1BEFD68E" w14:textId="77777777" w:rsidR="007A768E" w:rsidRPr="00235E02" w:rsidRDefault="007A768E" w:rsidP="007A768E">
      <w:pPr>
        <w:tabs>
          <w:tab w:val="left" w:pos="900"/>
        </w:tabs>
        <w:spacing w:after="60" w:line="276" w:lineRule="auto"/>
        <w:rPr>
          <w:rFonts w:cs="Calibri"/>
        </w:rPr>
      </w:pPr>
    </w:p>
    <w:p w14:paraId="5B06B3BE" w14:textId="77777777" w:rsidR="007A768E" w:rsidRPr="00235E02" w:rsidRDefault="007A768E" w:rsidP="007A768E">
      <w:pPr>
        <w:tabs>
          <w:tab w:val="left" w:pos="900"/>
        </w:tabs>
        <w:spacing w:after="60" w:line="276" w:lineRule="auto"/>
        <w:ind w:left="360"/>
        <w:rPr>
          <w:rFonts w:cs="Calibri"/>
        </w:rPr>
      </w:pPr>
      <w:r w:rsidRPr="00235E02">
        <w:rPr>
          <w:rFonts w:cs="Calibri"/>
        </w:rPr>
        <w:t>The 15-447 only applies only to the specific room number and only for the resident(s) listed on the form.  The agreement does not permit other Medicaid residents to occupy the room, nor does it permit the residents listed on the form to be relocated to another “non-qualified” room.  If either resident chooses to relocate within the facility listed, arrangements should be made for each of them to move into a room that meets the Assisted Living Facility physical plant requirements.</w:t>
      </w:r>
    </w:p>
    <w:p w14:paraId="2B2A55AB" w14:textId="77777777" w:rsidR="005F72C1" w:rsidRPr="00235E02" w:rsidRDefault="005F72C1" w:rsidP="007A768E">
      <w:pPr>
        <w:tabs>
          <w:tab w:val="left" w:pos="900"/>
        </w:tabs>
        <w:spacing w:after="60" w:line="276" w:lineRule="auto"/>
        <w:ind w:left="360"/>
        <w:rPr>
          <w:rFonts w:cs="Calibri"/>
        </w:rPr>
      </w:pPr>
    </w:p>
    <w:p w14:paraId="12254C34" w14:textId="77777777" w:rsidR="005F72C1" w:rsidRPr="00235E02" w:rsidRDefault="005F72C1" w:rsidP="0091475E">
      <w:pPr>
        <w:tabs>
          <w:tab w:val="left" w:pos="900"/>
        </w:tabs>
        <w:spacing w:after="60" w:line="276" w:lineRule="auto"/>
        <w:ind w:left="360"/>
        <w:rPr>
          <w:rFonts w:cs="Calibri"/>
          <w:b/>
        </w:rPr>
      </w:pPr>
      <w:r w:rsidRPr="00235E02">
        <w:rPr>
          <w:rFonts w:cs="Calibri"/>
          <w:b/>
        </w:rPr>
        <w:t>Document</w:t>
      </w:r>
      <w:r w:rsidR="001E744E" w:rsidRPr="00235E02">
        <w:rPr>
          <w:rFonts w:cs="Calibri"/>
          <w:b/>
        </w:rPr>
        <w:t>ing</w:t>
      </w:r>
      <w:r w:rsidRPr="00235E02">
        <w:rPr>
          <w:rFonts w:cs="Calibri"/>
          <w:b/>
        </w:rPr>
        <w:t xml:space="preserve"> </w:t>
      </w:r>
      <w:r w:rsidR="001E744E" w:rsidRPr="00235E02">
        <w:rPr>
          <w:rFonts w:cs="Calibri"/>
          <w:b/>
        </w:rPr>
        <w:t>the client’s approval in CARE</w:t>
      </w:r>
      <w:r w:rsidRPr="00235E02">
        <w:rPr>
          <w:rFonts w:cs="Calibri"/>
          <w:b/>
        </w:rPr>
        <w:t>:</w:t>
      </w:r>
    </w:p>
    <w:p w14:paraId="3BE91A84" w14:textId="77777777" w:rsidR="005F72C1" w:rsidRPr="00235E02" w:rsidRDefault="001E744E" w:rsidP="0091475E">
      <w:pPr>
        <w:tabs>
          <w:tab w:val="left" w:pos="900"/>
        </w:tabs>
        <w:spacing w:after="60" w:line="276" w:lineRule="auto"/>
        <w:ind w:left="864" w:hanging="504"/>
        <w:rPr>
          <w:rFonts w:cs="Calibri"/>
        </w:rPr>
      </w:pPr>
      <w:r w:rsidRPr="00235E02">
        <w:rPr>
          <w:rFonts w:cs="Calibri"/>
        </w:rPr>
        <w:t xml:space="preserve">     1.  Enter</w:t>
      </w:r>
      <w:r w:rsidR="005F72C1" w:rsidRPr="00235E02">
        <w:rPr>
          <w:rFonts w:cs="Calibri"/>
        </w:rPr>
        <w:t xml:space="preserve"> the room number in “ALF/ESF Room #” box located on the Residence screen in CARE. </w:t>
      </w:r>
    </w:p>
    <w:p w14:paraId="78AB198F" w14:textId="77777777" w:rsidR="005F72C1" w:rsidRPr="00235E02" w:rsidRDefault="001E744E" w:rsidP="0091475E">
      <w:pPr>
        <w:tabs>
          <w:tab w:val="left" w:pos="900"/>
        </w:tabs>
        <w:spacing w:after="60" w:line="276" w:lineRule="auto"/>
        <w:ind w:left="864" w:hanging="504"/>
        <w:rPr>
          <w:rFonts w:cs="Calibri"/>
        </w:rPr>
      </w:pPr>
      <w:r w:rsidRPr="00235E02">
        <w:rPr>
          <w:rFonts w:cs="Calibri"/>
        </w:rPr>
        <w:t xml:space="preserve">     2.  </w:t>
      </w:r>
      <w:r w:rsidR="00A0594B" w:rsidRPr="00235E02">
        <w:rPr>
          <w:rFonts w:cs="Calibri"/>
        </w:rPr>
        <w:t>For clients</w:t>
      </w:r>
      <w:r w:rsidR="00BB6F4B" w:rsidRPr="00235E02">
        <w:rPr>
          <w:rFonts w:cs="Calibri"/>
        </w:rPr>
        <w:t>, including married couples,</w:t>
      </w:r>
      <w:r w:rsidR="00A0594B" w:rsidRPr="00235E02">
        <w:rPr>
          <w:rFonts w:cs="Calibri"/>
        </w:rPr>
        <w:t xml:space="preserve"> wishing to share an AL room, s</w:t>
      </w:r>
      <w:r w:rsidRPr="00235E02">
        <w:rPr>
          <w:rFonts w:cs="Calibri"/>
        </w:rPr>
        <w:t>elect</w:t>
      </w:r>
      <w:r w:rsidR="005F72C1" w:rsidRPr="00235E02">
        <w:rPr>
          <w:rFonts w:cs="Calibri"/>
        </w:rPr>
        <w:t xml:space="preserve"> “Shared Room in AL” Category and Type in the ETR/ETP screen.  This selection documents the client’s approval.</w:t>
      </w:r>
    </w:p>
    <w:p w14:paraId="57007A75" w14:textId="77777777" w:rsidR="005F72C1" w:rsidRPr="00235E02" w:rsidRDefault="001E744E" w:rsidP="0091475E">
      <w:pPr>
        <w:tabs>
          <w:tab w:val="left" w:pos="900"/>
        </w:tabs>
        <w:spacing w:after="60" w:line="276" w:lineRule="auto"/>
        <w:ind w:left="864" w:hanging="504"/>
        <w:rPr>
          <w:rFonts w:cs="Calibri"/>
        </w:rPr>
      </w:pPr>
      <w:r w:rsidRPr="00235E02">
        <w:rPr>
          <w:rFonts w:cs="Calibri"/>
        </w:rPr>
        <w:t xml:space="preserve">     3. Submit the ETR request to the supervisor or SHPC for field review and approval. </w:t>
      </w:r>
    </w:p>
    <w:p w14:paraId="4866CFEB" w14:textId="77777777" w:rsidR="005F72C1" w:rsidRPr="00235E02" w:rsidRDefault="001E744E" w:rsidP="0091475E">
      <w:pPr>
        <w:tabs>
          <w:tab w:val="left" w:pos="900"/>
        </w:tabs>
        <w:spacing w:after="60" w:line="276" w:lineRule="auto"/>
        <w:ind w:left="864" w:hanging="504"/>
        <w:rPr>
          <w:rFonts w:cs="Calibri"/>
        </w:rPr>
      </w:pPr>
      <w:r w:rsidRPr="00235E02">
        <w:rPr>
          <w:rFonts w:cs="Calibri"/>
        </w:rPr>
        <w:t xml:space="preserve">     4. Document</w:t>
      </w:r>
      <w:r w:rsidR="005F72C1" w:rsidRPr="00235E02">
        <w:rPr>
          <w:rFonts w:cs="Calibri"/>
        </w:rPr>
        <w:t xml:space="preserve"> in the SER the actions taken and the client’s approval.</w:t>
      </w:r>
    </w:p>
    <w:p w14:paraId="2B43360D" w14:textId="77777777" w:rsidR="007A768E" w:rsidRPr="00235E02" w:rsidRDefault="007A768E" w:rsidP="007A768E">
      <w:pPr>
        <w:pStyle w:val="List1numbered"/>
        <w:rPr>
          <w:rFonts w:ascii="Calibri" w:hAnsi="Calibri" w:cs="Arial"/>
          <w:sz w:val="22"/>
          <w:szCs w:val="22"/>
        </w:rPr>
      </w:pPr>
    </w:p>
    <w:p w14:paraId="4C7D55BB" w14:textId="77777777" w:rsidR="007A768E" w:rsidRPr="00235E02" w:rsidRDefault="007A768E" w:rsidP="007A768E">
      <w:pPr>
        <w:pBdr>
          <w:top w:val="single" w:sz="4" w:space="1" w:color="auto"/>
          <w:left w:val="single" w:sz="4" w:space="4" w:color="auto"/>
          <w:bottom w:val="single" w:sz="4" w:space="1" w:color="auto"/>
          <w:right w:val="single" w:sz="4" w:space="4" w:color="auto"/>
        </w:pBdr>
        <w:shd w:val="clear" w:color="auto" w:fill="A8D08D"/>
        <w:tabs>
          <w:tab w:val="num" w:pos="1440"/>
        </w:tabs>
        <w:rPr>
          <w:rFonts w:cs="Arial"/>
        </w:rPr>
      </w:pPr>
      <w:r w:rsidRPr="00235E02">
        <w:rPr>
          <w:rFonts w:cs="Arial"/>
          <w:b/>
          <w:bCs/>
          <w:color w:val="000000"/>
        </w:rPr>
        <w:t xml:space="preserve">Note:  </w:t>
      </w:r>
      <w:r w:rsidRPr="00235E02">
        <w:rPr>
          <w:rFonts w:cs="Arial"/>
          <w:bCs/>
          <w:color w:val="000000"/>
        </w:rPr>
        <w:t xml:space="preserve">A 15-447 is not required for </w:t>
      </w:r>
      <w:r w:rsidRPr="00235E02">
        <w:rPr>
          <w:rFonts w:cs="Arial"/>
        </w:rPr>
        <w:t>married couples who request to share an apartment-like unit under an assisted living contract if both residents understand that they are each entitled to live in a separate private unit; and both mutually request to share a single apartment-like unit.</w:t>
      </w:r>
    </w:p>
    <w:p w14:paraId="7F4ECBEF" w14:textId="77777777" w:rsidR="007A768E" w:rsidRPr="00235E02" w:rsidRDefault="007A768E" w:rsidP="009D0C2F">
      <w:pPr>
        <w:pBdr>
          <w:top w:val="single" w:sz="4" w:space="1" w:color="auto"/>
          <w:left w:val="single" w:sz="4" w:space="4" w:color="auto"/>
          <w:bottom w:val="single" w:sz="4" w:space="1" w:color="auto"/>
          <w:right w:val="single" w:sz="4" w:space="4" w:color="auto"/>
        </w:pBdr>
        <w:shd w:val="clear" w:color="auto" w:fill="A8D08D"/>
        <w:tabs>
          <w:tab w:val="num" w:pos="1440"/>
        </w:tabs>
        <w:rPr>
          <w:rFonts w:cs="Arial"/>
          <w:bCs/>
          <w:color w:val="000000"/>
        </w:rPr>
      </w:pPr>
      <w:r w:rsidRPr="00235E02">
        <w:rPr>
          <w:rFonts w:cs="Arial"/>
          <w:b/>
        </w:rPr>
        <w:t>Note:</w:t>
      </w:r>
      <w:r w:rsidRPr="00235E02">
        <w:rPr>
          <w:rFonts w:cs="Arial"/>
        </w:rPr>
        <w:t xml:space="preserve"> If a facility wants to request more money for non-contracted room; please follow the </w:t>
      </w:r>
      <w:hyperlink w:anchor="_Supplementing_Medicaid_rate" w:history="1">
        <w:r w:rsidRPr="00235E02">
          <w:rPr>
            <w:rStyle w:val="Hyperlink"/>
            <w:rFonts w:cs="Arial"/>
          </w:rPr>
          <w:t>supplementation policy</w:t>
        </w:r>
      </w:hyperlink>
    </w:p>
    <w:p w14:paraId="0CF28A56" w14:textId="77777777" w:rsidR="007A768E" w:rsidRPr="00235E02" w:rsidRDefault="007A768E" w:rsidP="00046A18">
      <w:pPr>
        <w:rPr>
          <w:rFonts w:cs="Arial"/>
          <w:b/>
        </w:rPr>
      </w:pPr>
    </w:p>
    <w:p w14:paraId="14D31E38" w14:textId="77777777" w:rsidR="00046A18" w:rsidRPr="00680FD1" w:rsidRDefault="00046A18" w:rsidP="008B4D3C">
      <w:pPr>
        <w:pStyle w:val="Heading2"/>
      </w:pPr>
      <w:bookmarkStart w:id="98" w:name="_Bed_Holds_for"/>
      <w:bookmarkStart w:id="99" w:name="_Bed_Holds_for_1"/>
      <w:bookmarkStart w:id="100" w:name="_Toc168659440"/>
      <w:bookmarkEnd w:id="98"/>
      <w:bookmarkEnd w:id="99"/>
      <w:r w:rsidRPr="00680FD1">
        <w:t>Bed Hold for Medical Leave</w:t>
      </w:r>
      <w:bookmarkEnd w:id="100"/>
    </w:p>
    <w:p w14:paraId="18AF69FE" w14:textId="77777777" w:rsidR="00714C0C" w:rsidRDefault="00714C0C" w:rsidP="00F253C1">
      <w:pPr>
        <w:spacing w:after="200" w:line="276" w:lineRule="auto"/>
        <w:ind w:left="360"/>
      </w:pPr>
      <w:r>
        <w:t xml:space="preserve">Per </w:t>
      </w:r>
      <w:hyperlink r:id="rId166" w:history="1">
        <w:r w:rsidRPr="00640F44">
          <w:rPr>
            <w:rStyle w:val="Hyperlink"/>
          </w:rPr>
          <w:t>WAC 388-105-0045</w:t>
        </w:r>
      </w:hyperlink>
      <w:r w:rsidRPr="00640F44">
        <w:rPr>
          <w:u w:val="single"/>
        </w:rPr>
        <w:t xml:space="preserve"> (2)</w:t>
      </w:r>
      <w:r>
        <w:t xml:space="preserve">, residential facilities (ESF, AFH, ARC, EARC, or AL) are required to hold a client’s bed for 20 days when the client is discharged for medical reasons </w:t>
      </w:r>
      <w:r w:rsidRPr="005C0B78">
        <w:t>to a nursing home or hospital.</w:t>
      </w:r>
      <w:r>
        <w:t xml:space="preserve"> </w:t>
      </w:r>
    </w:p>
    <w:p w14:paraId="68DBDCAC" w14:textId="77777777" w:rsidR="00582E29" w:rsidRDefault="00714C0C" w:rsidP="00540F73">
      <w:pPr>
        <w:spacing w:after="200" w:line="276" w:lineRule="auto"/>
        <w:ind w:left="360"/>
      </w:pPr>
      <w:r w:rsidRPr="008C42E1">
        <w:t xml:space="preserve">Per </w:t>
      </w:r>
      <w:hyperlink r:id="rId167" w:history="1">
        <w:r w:rsidRPr="008C42E1">
          <w:rPr>
            <w:rStyle w:val="Hyperlink"/>
          </w:rPr>
          <w:t>WAC 388-105-0045</w:t>
        </w:r>
      </w:hyperlink>
      <w:r w:rsidRPr="008C42E1">
        <w:rPr>
          <w:rStyle w:val="Hyperlink"/>
        </w:rPr>
        <w:t xml:space="preserve"> (6), </w:t>
      </w:r>
      <w:r w:rsidRPr="008C42E1">
        <w:t xml:space="preserve">a Medicaid resident’s discharge for a short stay in a hospital or SNF must be longer than 24 hours before a bed hold can be authorized.  This only applies to the following residential facilities: ESF, ARC, EARC, and AL.  </w:t>
      </w:r>
    </w:p>
    <w:p w14:paraId="1C81F830" w14:textId="43D688A9" w:rsidR="00714C0C" w:rsidRPr="008C42E1" w:rsidRDefault="00582E29" w:rsidP="00F253C1">
      <w:pPr>
        <w:spacing w:after="200" w:line="276" w:lineRule="auto"/>
        <w:ind w:left="360"/>
      </w:pPr>
      <w:r>
        <w:t xml:space="preserve">Per </w:t>
      </w:r>
      <w:r w:rsidR="00201ECF">
        <w:t xml:space="preserve"> </w:t>
      </w:r>
      <w:hyperlink r:id="rId168" w:history="1">
        <w:r w:rsidR="00201ECF">
          <w:rPr>
            <w:rStyle w:val="Hyperlink"/>
          </w:rPr>
          <w:t>WAC 388-105-0045 (5):</w:t>
        </w:r>
      </w:hyperlink>
      <w:r w:rsidR="00E23A0E">
        <w:t>,</w:t>
      </w:r>
      <w:r w:rsidR="003C1A5A">
        <w:t xml:space="preserve"> </w:t>
      </w:r>
      <w:r w:rsidR="00714C0C" w:rsidRPr="008C42E1">
        <w:t>Adult Family Homes (AFH) may be authorized Bed Hold for a Medicaid resident’s discharge for a short stay in a hospital or SNF lasting less than 24 hours, as long as all other criteria are met.</w:t>
      </w:r>
    </w:p>
    <w:p w14:paraId="411B04C8" w14:textId="6CDB2C9B" w:rsidR="00714C0C" w:rsidRDefault="00714C0C" w:rsidP="00F253C1">
      <w:pPr>
        <w:ind w:left="360"/>
      </w:pPr>
      <w:r w:rsidRPr="008C42E1">
        <w:lastRenderedPageBreak/>
        <w:t xml:space="preserve">Per </w:t>
      </w:r>
      <w:hyperlink r:id="rId169" w:history="1">
        <w:r w:rsidRPr="008C42E1">
          <w:rPr>
            <w:rStyle w:val="Hyperlink"/>
          </w:rPr>
          <w:t>WAC 388-105-0045</w:t>
        </w:r>
      </w:hyperlink>
      <w:r w:rsidRPr="008C42E1">
        <w:rPr>
          <w:rStyle w:val="Hyperlink"/>
        </w:rPr>
        <w:t xml:space="preserve"> (8), </w:t>
      </w:r>
      <w:r w:rsidR="00B04BEA">
        <w:rPr>
          <w:rStyle w:val="Hyperlink"/>
          <w:u w:val="none"/>
        </w:rPr>
        <w:t>i</w:t>
      </w:r>
      <w:r w:rsidRPr="00B04BEA">
        <w:t>f</w:t>
      </w:r>
      <w:r w:rsidRPr="008C42E1">
        <w:t xml:space="preserve"> a resident is discharged back to the facility and returns to the hospital, the Medicaid resident must be back in the facility for 24 hours prior to being discharged again on medical leave to begin a new 20-day hold period.</w:t>
      </w:r>
    </w:p>
    <w:p w14:paraId="6035511E" w14:textId="7356FF5D" w:rsidR="00046A18" w:rsidRPr="00235E02" w:rsidRDefault="00046A18" w:rsidP="00680FD1">
      <w:pPr>
        <w:spacing w:after="200" w:line="276" w:lineRule="auto"/>
        <w:ind w:left="360"/>
        <w:rPr>
          <w:rFonts w:cs="Arial"/>
        </w:rPr>
      </w:pPr>
    </w:p>
    <w:p w14:paraId="7875E175" w14:textId="77777777" w:rsidR="00046A18" w:rsidRPr="00235E02" w:rsidRDefault="00046A18" w:rsidP="00FE5CD9">
      <w:pPr>
        <w:ind w:firstLine="360"/>
        <w:rPr>
          <w:rFonts w:cs="Arial"/>
          <w:b/>
          <w:sz w:val="26"/>
          <w:szCs w:val="26"/>
          <w:u w:val="single"/>
        </w:rPr>
      </w:pPr>
      <w:r w:rsidRPr="00235E02">
        <w:rPr>
          <w:rFonts w:cs="Arial"/>
          <w:b/>
          <w:sz w:val="26"/>
          <w:szCs w:val="26"/>
          <w:u w:val="single"/>
        </w:rPr>
        <w:t>Notification Process for Medical Leave and Return</w:t>
      </w:r>
    </w:p>
    <w:p w14:paraId="5D57457B" w14:textId="77777777" w:rsidR="00046A18" w:rsidRPr="00235E02" w:rsidRDefault="00046A18" w:rsidP="00046A18">
      <w:pPr>
        <w:rPr>
          <w:rFonts w:cs="Arial"/>
          <w:b/>
        </w:rPr>
      </w:pPr>
    </w:p>
    <w:p w14:paraId="781162D0" w14:textId="77777777" w:rsidR="00046A18" w:rsidRPr="00235E02" w:rsidRDefault="00046A18" w:rsidP="008A3AAB">
      <w:pPr>
        <w:pStyle w:val="ListParagraph"/>
        <w:numPr>
          <w:ilvl w:val="0"/>
          <w:numId w:val="42"/>
        </w:numPr>
        <w:spacing w:after="200" w:line="276" w:lineRule="auto"/>
        <w:rPr>
          <w:rFonts w:cs="Arial"/>
          <w:b/>
        </w:rPr>
      </w:pPr>
      <w:r w:rsidRPr="00235E02">
        <w:rPr>
          <w:rFonts w:cs="Arial"/>
        </w:rPr>
        <w:t xml:space="preserve">According to </w:t>
      </w:r>
      <w:hyperlink r:id="rId170" w:history="1">
        <w:r w:rsidRPr="00235E02">
          <w:rPr>
            <w:rStyle w:val="Hyperlink"/>
            <w:rFonts w:cs="Arial"/>
          </w:rPr>
          <w:t>WAC 388-105-0045 (7),</w:t>
        </w:r>
      </w:hyperlink>
      <w:r w:rsidRPr="00235E02">
        <w:rPr>
          <w:rFonts w:cs="Arial"/>
        </w:rPr>
        <w:t xml:space="preserve"> residential facility (ESF, AFH, ARC, EARC, or AL) contractors must notify the Department Case Manager/Social Service Specialist by e-mail, fax, or telephone within one working day whenever the resident is discharged from the facility for more than 24 hours on medical leave to a nursing home or hospital.</w:t>
      </w:r>
    </w:p>
    <w:p w14:paraId="4E08AB51" w14:textId="77777777" w:rsidR="00046A18" w:rsidRPr="00235E02" w:rsidRDefault="00046A18" w:rsidP="00680FD1">
      <w:pPr>
        <w:pStyle w:val="ListParagraph"/>
        <w:numPr>
          <w:ilvl w:val="0"/>
          <w:numId w:val="0"/>
        </w:numPr>
        <w:ind w:left="720"/>
        <w:rPr>
          <w:rFonts w:cs="Arial"/>
        </w:rPr>
      </w:pPr>
    </w:p>
    <w:p w14:paraId="3DA10FAD" w14:textId="77777777" w:rsidR="00046A18" w:rsidRPr="00235E02" w:rsidRDefault="00046A18" w:rsidP="008A3AAB">
      <w:pPr>
        <w:pStyle w:val="ListParagraph"/>
        <w:numPr>
          <w:ilvl w:val="0"/>
          <w:numId w:val="42"/>
        </w:numPr>
        <w:spacing w:after="200" w:line="276" w:lineRule="auto"/>
        <w:rPr>
          <w:rFonts w:cs="Arial"/>
        </w:rPr>
      </w:pPr>
      <w:r w:rsidRPr="00235E02">
        <w:rPr>
          <w:rFonts w:cs="Arial"/>
        </w:rPr>
        <w:t xml:space="preserve">Facilities may use the </w:t>
      </w:r>
      <w:hyperlink r:id="rId171" w:tgtFrame="_top" w:history="1">
        <w:r w:rsidRPr="00235E02">
          <w:rPr>
            <w:rFonts w:cs="Arial"/>
            <w:color w:val="3F44A5"/>
          </w:rPr>
          <w:t xml:space="preserve">Adult Residential Care Services Notice of a Change </w:t>
        </w:r>
      </w:hyperlink>
      <w:r w:rsidRPr="00235E02">
        <w:rPr>
          <w:rFonts w:cs="Arial"/>
        </w:rPr>
        <w:t>form (</w:t>
      </w:r>
      <w:r w:rsidRPr="00235E02">
        <w:rPr>
          <w:rFonts w:cs="Arial"/>
          <w:b/>
        </w:rPr>
        <w:t>DSHS 05-249</w:t>
      </w:r>
      <w:r w:rsidRPr="00235E02">
        <w:rPr>
          <w:rFonts w:cs="Arial"/>
        </w:rPr>
        <w:t>), to notify the CM/SSS of a client’s discharge and return to the facility. This form can be faxed to (</w:t>
      </w:r>
      <w:r w:rsidRPr="00235E02">
        <w:t>855)635-8305</w:t>
      </w:r>
      <w:r w:rsidRPr="00235E02">
        <w:rPr>
          <w:rFonts w:cs="Arial"/>
        </w:rPr>
        <w:t xml:space="preserve"> or mailed to DMS at P.O. Box 45826 Olympia, WA 98599-5826.</w:t>
      </w:r>
    </w:p>
    <w:p w14:paraId="66E3441A" w14:textId="77777777" w:rsidR="00046A18" w:rsidRPr="00235E02" w:rsidRDefault="00046A18" w:rsidP="00680FD1">
      <w:pPr>
        <w:pStyle w:val="ListParagraph"/>
        <w:numPr>
          <w:ilvl w:val="0"/>
          <w:numId w:val="0"/>
        </w:numPr>
        <w:ind w:left="720"/>
        <w:rPr>
          <w:rFonts w:cs="Arial"/>
        </w:rPr>
      </w:pPr>
    </w:p>
    <w:p w14:paraId="37B874A2" w14:textId="77777777" w:rsidR="00046A18" w:rsidRPr="00235E02" w:rsidRDefault="00046A18" w:rsidP="008A3AAB">
      <w:pPr>
        <w:pStyle w:val="ListParagraph"/>
        <w:numPr>
          <w:ilvl w:val="0"/>
          <w:numId w:val="42"/>
        </w:numPr>
        <w:spacing w:after="200" w:line="276" w:lineRule="auto"/>
        <w:rPr>
          <w:rFonts w:cs="Arial"/>
          <w:u w:val="single"/>
        </w:rPr>
      </w:pPr>
      <w:r w:rsidRPr="00235E02">
        <w:rPr>
          <w:rFonts w:cs="Arial"/>
        </w:rPr>
        <w:t>Timely notification of discharges and returns remains critical in reducing overpayments.</w:t>
      </w:r>
    </w:p>
    <w:p w14:paraId="742E6838" w14:textId="77777777" w:rsidR="00046A18" w:rsidRPr="00235E02" w:rsidRDefault="00A33746" w:rsidP="008B4D3C">
      <w:pPr>
        <w:pStyle w:val="Heading3"/>
      </w:pPr>
      <w:bookmarkStart w:id="101" w:name="_Toc168659441"/>
      <w:r w:rsidRPr="00235E02">
        <w:t>Authorizing Bed Holds</w:t>
      </w:r>
      <w:bookmarkEnd w:id="101"/>
    </w:p>
    <w:p w14:paraId="336127AD" w14:textId="77777777" w:rsidR="00046A18" w:rsidRPr="00235E02" w:rsidRDefault="00046A18" w:rsidP="00046A18">
      <w:pPr>
        <w:rPr>
          <w:rFonts w:cs="Arial"/>
          <w:b/>
        </w:rPr>
      </w:pPr>
    </w:p>
    <w:p w14:paraId="313BF117" w14:textId="77777777" w:rsidR="00A33746" w:rsidRPr="00235E02" w:rsidRDefault="00046A18" w:rsidP="00FE5CD9">
      <w:pPr>
        <w:pStyle w:val="ListParagraph"/>
        <w:numPr>
          <w:ilvl w:val="0"/>
          <w:numId w:val="0"/>
        </w:numPr>
        <w:tabs>
          <w:tab w:val="left" w:pos="6352"/>
        </w:tabs>
        <w:spacing w:after="200" w:line="276" w:lineRule="auto"/>
        <w:rPr>
          <w:rFonts w:cs="Arial"/>
        </w:rPr>
      </w:pPr>
      <w:r w:rsidRPr="00235E02">
        <w:rPr>
          <w:rFonts w:cs="Arial"/>
        </w:rPr>
        <w:t xml:space="preserve">When the department Case Manager/Social Service Specialist received notification from a facility reporting that the client has been discharged to the hospital or nursing home; within two working days of learning of a client’s discharge, the CM/SSS must determine whether or not the client is likely to return to </w:t>
      </w:r>
      <w:r w:rsidRPr="005E6FCF">
        <w:rPr>
          <w:rFonts w:cs="Arial"/>
        </w:rPr>
        <w:t>the residential facility by verifying with the hospital staff or nursing home staff if hospital or nursing home stay may be less than 20 days.</w:t>
      </w:r>
    </w:p>
    <w:p w14:paraId="639CBFA4" w14:textId="77777777" w:rsidR="00FE5CD9" w:rsidRPr="00235E02" w:rsidRDefault="00FE5CD9" w:rsidP="00FE5CD9">
      <w:pPr>
        <w:pStyle w:val="ListParagraph"/>
        <w:numPr>
          <w:ilvl w:val="0"/>
          <w:numId w:val="0"/>
        </w:numPr>
        <w:tabs>
          <w:tab w:val="left" w:pos="6352"/>
        </w:tabs>
        <w:spacing w:after="200" w:line="276" w:lineRule="auto"/>
        <w:rPr>
          <w:rFonts w:cs="Arial"/>
        </w:rPr>
      </w:pPr>
    </w:p>
    <w:p w14:paraId="3EFAFE02" w14:textId="77777777" w:rsidR="008838CD" w:rsidRPr="008838CD" w:rsidRDefault="00287F25" w:rsidP="008838CD">
      <w:pPr>
        <w:pStyle w:val="ListParagraph"/>
        <w:numPr>
          <w:ilvl w:val="6"/>
          <w:numId w:val="128"/>
        </w:numPr>
        <w:spacing w:after="200" w:line="276" w:lineRule="auto"/>
        <w:ind w:left="1170" w:hanging="720"/>
      </w:pPr>
      <w:r w:rsidRPr="00235E02">
        <w:rPr>
          <w:shd w:val="clear" w:color="auto" w:fill="FFFFFF"/>
        </w:rPr>
        <w:t xml:space="preserve">If the client will likely return to the facility, the Residential CM/SSS will: </w:t>
      </w:r>
    </w:p>
    <w:p w14:paraId="72A08FEF" w14:textId="77777777" w:rsidR="008838CD" w:rsidRPr="008838CD" w:rsidRDefault="00287F25" w:rsidP="007F728C">
      <w:pPr>
        <w:pStyle w:val="ListParagraph"/>
        <w:numPr>
          <w:ilvl w:val="0"/>
          <w:numId w:val="129"/>
        </w:numPr>
        <w:spacing w:after="200" w:line="276" w:lineRule="auto"/>
        <w:ind w:left="1440"/>
      </w:pPr>
      <w:r w:rsidRPr="00235E02">
        <w:rPr>
          <w:shd w:val="clear" w:color="auto" w:fill="FFFFFF"/>
        </w:rPr>
        <w:t>End Date residential services service line in P1.</w:t>
      </w:r>
    </w:p>
    <w:p w14:paraId="5CB3FA71" w14:textId="63D0D298" w:rsidR="008838CD" w:rsidRDefault="00287F25" w:rsidP="008838CD">
      <w:pPr>
        <w:pStyle w:val="ListParagraph"/>
        <w:numPr>
          <w:ilvl w:val="0"/>
          <w:numId w:val="129"/>
        </w:numPr>
        <w:spacing w:after="200" w:line="276" w:lineRule="auto"/>
        <w:ind w:left="1440"/>
      </w:pPr>
      <w:r w:rsidRPr="00235E02">
        <w:rPr>
          <w:shd w:val="clear" w:color="auto" w:fill="FFFFFF"/>
        </w:rPr>
        <w:t>End Date other open service lines in P1. Please note special instructions exist in th</w:t>
      </w:r>
      <w:r w:rsidR="008838CD">
        <w:rPr>
          <w:shd w:val="clear" w:color="auto" w:fill="FFFFFF"/>
        </w:rPr>
        <w:t xml:space="preserve">e </w:t>
      </w:r>
      <w:r w:rsidRPr="00235E02">
        <w:rPr>
          <w:shd w:val="clear" w:color="auto" w:fill="FFFFFF"/>
        </w:rPr>
        <w:t xml:space="preserve">SSAM for Wellness Education, PERS Units/Add-ons, and Nurse Delegation. </w:t>
      </w:r>
    </w:p>
    <w:p w14:paraId="3E72C8B8" w14:textId="77777777" w:rsidR="008838CD" w:rsidRPr="008838CD" w:rsidRDefault="00C40FD4" w:rsidP="007F728C">
      <w:pPr>
        <w:pStyle w:val="ListParagraph"/>
        <w:numPr>
          <w:ilvl w:val="0"/>
          <w:numId w:val="129"/>
        </w:numPr>
        <w:spacing w:after="200" w:line="276" w:lineRule="auto"/>
        <w:ind w:left="1440"/>
      </w:pPr>
      <w:r w:rsidRPr="00235E02">
        <w:rPr>
          <w:shd w:val="clear" w:color="auto" w:fill="FFFFFF"/>
        </w:rPr>
        <w:t>Use DSHS 14-443 to send required notification to the Public Benefit Specialist</w:t>
      </w:r>
      <w:r w:rsidR="008838CD">
        <w:rPr>
          <w:shd w:val="clear" w:color="auto" w:fill="FFFFFF"/>
        </w:rPr>
        <w:t>.</w:t>
      </w:r>
    </w:p>
    <w:p w14:paraId="345A8711" w14:textId="661C9379" w:rsidR="008838CD" w:rsidRPr="008838CD" w:rsidRDefault="00C40FD4" w:rsidP="008838CD">
      <w:pPr>
        <w:pStyle w:val="ListParagraph"/>
        <w:numPr>
          <w:ilvl w:val="0"/>
          <w:numId w:val="129"/>
        </w:numPr>
        <w:spacing w:after="200" w:line="276" w:lineRule="auto"/>
        <w:ind w:left="1440"/>
      </w:pPr>
      <w:r w:rsidRPr="008838CD">
        <w:rPr>
          <w:shd w:val="clear" w:color="auto" w:fill="FFFFFF"/>
        </w:rPr>
        <w:t>Document all related bed hold actions in SER</w:t>
      </w:r>
      <w:r w:rsidR="008838CD" w:rsidRPr="008838CD">
        <w:rPr>
          <w:shd w:val="clear" w:color="auto" w:fill="FFFFFF"/>
        </w:rPr>
        <w:t>.</w:t>
      </w:r>
    </w:p>
    <w:p w14:paraId="7AD7F26A" w14:textId="03E69848" w:rsidR="00287F25" w:rsidRPr="00235E02" w:rsidRDefault="00C40FD4" w:rsidP="008838CD">
      <w:pPr>
        <w:pStyle w:val="ListParagraph"/>
        <w:numPr>
          <w:ilvl w:val="0"/>
          <w:numId w:val="129"/>
        </w:numPr>
        <w:spacing w:after="200" w:line="276" w:lineRule="auto"/>
        <w:ind w:left="1440"/>
      </w:pPr>
      <w:r w:rsidRPr="008838CD">
        <w:rPr>
          <w:shd w:val="clear" w:color="auto" w:fill="FFFFFF"/>
        </w:rPr>
        <w:t xml:space="preserve">Once the client’s </w:t>
      </w:r>
      <w:r w:rsidR="000F486C">
        <w:rPr>
          <w:shd w:val="clear" w:color="auto" w:fill="FFFFFF"/>
        </w:rPr>
        <w:t>outcome</w:t>
      </w:r>
      <w:r w:rsidRPr="008838CD">
        <w:rPr>
          <w:shd w:val="clear" w:color="auto" w:fill="FFFFFF"/>
        </w:rPr>
        <w:t xml:space="preserve"> </w:t>
      </w:r>
      <w:r w:rsidR="000F486C">
        <w:rPr>
          <w:shd w:val="clear" w:color="auto" w:fill="FFFFFF"/>
        </w:rPr>
        <w:t xml:space="preserve">is known </w:t>
      </w:r>
      <w:r w:rsidRPr="008838CD">
        <w:rPr>
          <w:shd w:val="clear" w:color="auto" w:fill="FFFFFF"/>
        </w:rPr>
        <w:t>(</w:t>
      </w:r>
      <w:r w:rsidR="000F486C">
        <w:rPr>
          <w:shd w:val="clear" w:color="auto" w:fill="FFFFFF"/>
        </w:rPr>
        <w:t xml:space="preserve">meaning they have </w:t>
      </w:r>
      <w:r w:rsidRPr="008838CD">
        <w:rPr>
          <w:shd w:val="clear" w:color="auto" w:fill="FFFFFF"/>
        </w:rPr>
        <w:t>return</w:t>
      </w:r>
      <w:r w:rsidR="000F486C">
        <w:rPr>
          <w:shd w:val="clear" w:color="auto" w:fill="FFFFFF"/>
        </w:rPr>
        <w:t>ed</w:t>
      </w:r>
      <w:r w:rsidRPr="008838CD">
        <w:rPr>
          <w:shd w:val="clear" w:color="auto" w:fill="FFFFFF"/>
        </w:rPr>
        <w:t xml:space="preserve"> to </w:t>
      </w:r>
      <w:r w:rsidR="000F486C">
        <w:rPr>
          <w:shd w:val="clear" w:color="auto" w:fill="FFFFFF"/>
        </w:rPr>
        <w:t xml:space="preserve">the </w:t>
      </w:r>
      <w:r w:rsidRPr="008838CD">
        <w:rPr>
          <w:shd w:val="clear" w:color="auto" w:fill="FFFFFF"/>
        </w:rPr>
        <w:t>residential facility, d</w:t>
      </w:r>
      <w:r w:rsidR="000F486C">
        <w:rPr>
          <w:shd w:val="clear" w:color="auto" w:fill="FFFFFF"/>
        </w:rPr>
        <w:t>ied</w:t>
      </w:r>
      <w:r w:rsidRPr="008838CD">
        <w:rPr>
          <w:shd w:val="clear" w:color="auto" w:fill="FFFFFF"/>
        </w:rPr>
        <w:t>, or discharge</w:t>
      </w:r>
      <w:r w:rsidR="000F486C">
        <w:rPr>
          <w:shd w:val="clear" w:color="auto" w:fill="FFFFFF"/>
        </w:rPr>
        <w:t>d</w:t>
      </w:r>
      <w:r w:rsidRPr="008838CD">
        <w:rPr>
          <w:shd w:val="clear" w:color="auto" w:fill="FFFFFF"/>
        </w:rPr>
        <w:t xml:space="preserve"> to </w:t>
      </w:r>
      <w:r w:rsidR="000F486C">
        <w:rPr>
          <w:shd w:val="clear" w:color="auto" w:fill="FFFFFF"/>
        </w:rPr>
        <w:t xml:space="preserve">an </w:t>
      </w:r>
      <w:r w:rsidRPr="008838CD">
        <w:rPr>
          <w:shd w:val="clear" w:color="auto" w:fill="FFFFFF"/>
        </w:rPr>
        <w:t>alternate setting) then authorize the bed hold.</w:t>
      </w:r>
    </w:p>
    <w:p w14:paraId="497BB46F" w14:textId="77777777" w:rsidR="00287F25" w:rsidRPr="00235E02" w:rsidRDefault="00287F25" w:rsidP="00FE5CD9">
      <w:pPr>
        <w:pStyle w:val="ListParagraph"/>
        <w:numPr>
          <w:ilvl w:val="0"/>
          <w:numId w:val="0"/>
        </w:numPr>
        <w:tabs>
          <w:tab w:val="left" w:pos="6352"/>
        </w:tabs>
        <w:spacing w:after="200" w:line="276" w:lineRule="auto"/>
        <w:ind w:left="720"/>
      </w:pPr>
    </w:p>
    <w:p w14:paraId="58D12803" w14:textId="2AECE1F4" w:rsidR="008838CD" w:rsidRPr="008838CD" w:rsidRDefault="00287F25" w:rsidP="008838CD">
      <w:pPr>
        <w:pStyle w:val="ListParagraph"/>
        <w:numPr>
          <w:ilvl w:val="6"/>
          <w:numId w:val="128"/>
        </w:numPr>
        <w:tabs>
          <w:tab w:val="left" w:pos="810"/>
        </w:tabs>
        <w:spacing w:after="200" w:line="276" w:lineRule="auto"/>
        <w:ind w:left="810"/>
      </w:pPr>
      <w:r w:rsidRPr="00235E02">
        <w:rPr>
          <w:shd w:val="clear" w:color="auto" w:fill="FFFFFF"/>
        </w:rPr>
        <w:t xml:space="preserve">If the client has already returned to the facility, the Residential CM/SSS will: </w:t>
      </w:r>
    </w:p>
    <w:p w14:paraId="35653FF2" w14:textId="77777777" w:rsidR="008838CD" w:rsidRPr="009A0984" w:rsidRDefault="00287F25" w:rsidP="008838CD">
      <w:pPr>
        <w:pStyle w:val="ListParagraph"/>
        <w:numPr>
          <w:ilvl w:val="0"/>
          <w:numId w:val="130"/>
        </w:numPr>
        <w:tabs>
          <w:tab w:val="left" w:pos="1530"/>
        </w:tabs>
        <w:spacing w:after="200" w:line="276" w:lineRule="auto"/>
      </w:pPr>
      <w:r w:rsidRPr="009A0984">
        <w:rPr>
          <w:shd w:val="clear" w:color="auto" w:fill="FFFFFF"/>
        </w:rPr>
        <w:t xml:space="preserve">Split the residential services service line in P1 as of the last full day prior to admission in the institution, then remove the dates the client was institutionalized. </w:t>
      </w:r>
    </w:p>
    <w:p w14:paraId="676A729E" w14:textId="77777777" w:rsidR="008838CD" w:rsidRPr="008838CD" w:rsidRDefault="00287F25" w:rsidP="008838CD">
      <w:pPr>
        <w:pStyle w:val="ListParagraph"/>
        <w:numPr>
          <w:ilvl w:val="0"/>
          <w:numId w:val="130"/>
        </w:numPr>
        <w:tabs>
          <w:tab w:val="left" w:pos="1530"/>
        </w:tabs>
        <w:spacing w:after="200" w:line="276" w:lineRule="auto"/>
      </w:pPr>
      <w:r w:rsidRPr="009A0984">
        <w:rPr>
          <w:shd w:val="clear" w:color="auto" w:fill="FFFFFF"/>
        </w:rPr>
        <w:t>Split other open service lines in P1. Please note special instructions exist in the</w:t>
      </w:r>
      <w:r w:rsidRPr="00235E02">
        <w:rPr>
          <w:shd w:val="clear" w:color="auto" w:fill="FFFFFF"/>
        </w:rPr>
        <w:t xml:space="preserve"> SSAM for Wellness Education, PERS Units/Add-ons, and Nurse Delegation. </w:t>
      </w:r>
    </w:p>
    <w:p w14:paraId="0F04EE2E" w14:textId="77777777" w:rsidR="008838CD" w:rsidRDefault="00287F25" w:rsidP="008838CD">
      <w:pPr>
        <w:pStyle w:val="ListParagraph"/>
        <w:numPr>
          <w:ilvl w:val="0"/>
          <w:numId w:val="130"/>
        </w:numPr>
        <w:tabs>
          <w:tab w:val="left" w:pos="1530"/>
        </w:tabs>
        <w:spacing w:after="200" w:line="276" w:lineRule="auto"/>
      </w:pPr>
      <w:r w:rsidRPr="00235E02">
        <w:rPr>
          <w:shd w:val="clear" w:color="auto" w:fill="FFFFFF"/>
        </w:rPr>
        <w:t xml:space="preserve">Authorize the bed hold. </w:t>
      </w:r>
    </w:p>
    <w:p w14:paraId="4DBF5ADE" w14:textId="77777777" w:rsidR="008838CD" w:rsidRPr="008838CD" w:rsidRDefault="00287F25" w:rsidP="008838CD">
      <w:pPr>
        <w:pStyle w:val="ListParagraph"/>
        <w:numPr>
          <w:ilvl w:val="0"/>
          <w:numId w:val="130"/>
        </w:numPr>
        <w:tabs>
          <w:tab w:val="left" w:pos="1530"/>
        </w:tabs>
        <w:spacing w:after="200" w:line="276" w:lineRule="auto"/>
      </w:pPr>
      <w:r w:rsidRPr="00235E02">
        <w:rPr>
          <w:shd w:val="clear" w:color="auto" w:fill="FFFFFF"/>
        </w:rPr>
        <w:lastRenderedPageBreak/>
        <w:t xml:space="preserve">Use DSHS 14-443 to send required notification to </w:t>
      </w:r>
      <w:r w:rsidR="009C0CA8" w:rsidRPr="00235E02">
        <w:rPr>
          <w:shd w:val="clear" w:color="auto" w:fill="FFFFFF"/>
        </w:rPr>
        <w:t>the Public Benefit Specialist</w:t>
      </w:r>
    </w:p>
    <w:p w14:paraId="29C5DDC4" w14:textId="2833292D" w:rsidR="00287F25" w:rsidRPr="000F486C" w:rsidRDefault="00287F25" w:rsidP="008838CD">
      <w:pPr>
        <w:pStyle w:val="ListParagraph"/>
        <w:numPr>
          <w:ilvl w:val="0"/>
          <w:numId w:val="130"/>
        </w:numPr>
        <w:tabs>
          <w:tab w:val="left" w:pos="1530"/>
        </w:tabs>
        <w:spacing w:after="200" w:line="276" w:lineRule="auto"/>
      </w:pPr>
      <w:r w:rsidRPr="00235E02">
        <w:rPr>
          <w:shd w:val="clear" w:color="auto" w:fill="FFFFFF"/>
        </w:rPr>
        <w:t xml:space="preserve">Document all related bed hold actions in SER. </w:t>
      </w:r>
    </w:p>
    <w:p w14:paraId="562F22BA" w14:textId="77777777" w:rsidR="000F486C" w:rsidRPr="00235E02" w:rsidRDefault="000F486C" w:rsidP="000F486C">
      <w:pPr>
        <w:pStyle w:val="ListParagraph"/>
        <w:numPr>
          <w:ilvl w:val="0"/>
          <w:numId w:val="0"/>
        </w:numPr>
        <w:tabs>
          <w:tab w:val="left" w:pos="1530"/>
        </w:tabs>
        <w:spacing w:after="200" w:line="276" w:lineRule="auto"/>
        <w:ind w:left="1170"/>
      </w:pPr>
    </w:p>
    <w:p w14:paraId="0F092309" w14:textId="77777777" w:rsidR="008838CD" w:rsidRPr="008838CD" w:rsidRDefault="00287F25" w:rsidP="008838CD">
      <w:pPr>
        <w:pStyle w:val="ListParagraph"/>
        <w:numPr>
          <w:ilvl w:val="6"/>
          <w:numId w:val="128"/>
        </w:numPr>
        <w:ind w:left="1530" w:hanging="1080"/>
      </w:pPr>
      <w:r w:rsidRPr="00235E02">
        <w:rPr>
          <w:shd w:val="clear" w:color="auto" w:fill="FFFFFF"/>
        </w:rPr>
        <w:t xml:space="preserve">If the client is unlikely to return to the facility, the Residential CM/SSS will: </w:t>
      </w:r>
    </w:p>
    <w:p w14:paraId="577B5A60" w14:textId="77777777" w:rsidR="008838CD" w:rsidRPr="008838CD" w:rsidRDefault="008838CD" w:rsidP="008838CD">
      <w:pPr>
        <w:pStyle w:val="ListParagraph"/>
        <w:numPr>
          <w:ilvl w:val="0"/>
          <w:numId w:val="0"/>
        </w:numPr>
        <w:ind w:left="1530"/>
      </w:pPr>
    </w:p>
    <w:p w14:paraId="1CE24435" w14:textId="77777777" w:rsidR="008838CD" w:rsidRDefault="00287F25" w:rsidP="00810A7B">
      <w:pPr>
        <w:pStyle w:val="ListParagraph"/>
        <w:numPr>
          <w:ilvl w:val="7"/>
          <w:numId w:val="128"/>
        </w:numPr>
        <w:tabs>
          <w:tab w:val="left" w:pos="1530"/>
        </w:tabs>
        <w:spacing w:after="120"/>
        <w:ind w:left="1526"/>
        <w:contextualSpacing w:val="0"/>
      </w:pPr>
      <w:r w:rsidRPr="00235E02">
        <w:rPr>
          <w:shd w:val="clear" w:color="auto" w:fill="FFFFFF"/>
        </w:rPr>
        <w:t xml:space="preserve">End Date all open service lines in P1. Residential services should be ended as of the last full day prior to discharge from the residential facility. Other services may be ended on the date of discharge. Please note special instructions exist in the SSAM for Wellness Education, PERS Units/Add-ons, and Nurse Delegation. </w:t>
      </w:r>
    </w:p>
    <w:p w14:paraId="24A60EF1" w14:textId="77777777" w:rsidR="008838CD" w:rsidRPr="008838CD" w:rsidRDefault="00287F25" w:rsidP="00810A7B">
      <w:pPr>
        <w:pStyle w:val="ListParagraph"/>
        <w:numPr>
          <w:ilvl w:val="7"/>
          <w:numId w:val="128"/>
        </w:numPr>
        <w:tabs>
          <w:tab w:val="left" w:pos="1530"/>
          <w:tab w:val="left" w:pos="6352"/>
        </w:tabs>
        <w:spacing w:after="120"/>
        <w:ind w:left="1526"/>
        <w:contextualSpacing w:val="0"/>
        <w:rPr>
          <w:sz w:val="24"/>
          <w:szCs w:val="24"/>
        </w:rPr>
      </w:pPr>
      <w:r w:rsidRPr="008838CD">
        <w:rPr>
          <w:shd w:val="clear" w:color="auto" w:fill="FFFFFF"/>
        </w:rPr>
        <w:t xml:space="preserve">Notify the client and the provider of the department’s decision to terminate of payment. Document in the SER related actions taken </w:t>
      </w:r>
      <w:proofErr w:type="gramStart"/>
      <w:r w:rsidR="007E3255" w:rsidRPr="008838CD">
        <w:rPr>
          <w:shd w:val="clear" w:color="auto" w:fill="FFFFFF"/>
        </w:rPr>
        <w:t>in regard to</w:t>
      </w:r>
      <w:proofErr w:type="gramEnd"/>
      <w:r w:rsidRPr="008838CD">
        <w:rPr>
          <w:shd w:val="clear" w:color="auto" w:fill="FFFFFF"/>
        </w:rPr>
        <w:t xml:space="preserve"> terminating the authorization of services. </w:t>
      </w:r>
    </w:p>
    <w:p w14:paraId="1F96C008" w14:textId="77777777" w:rsidR="008838CD" w:rsidRPr="008838CD" w:rsidRDefault="00287F25" w:rsidP="00810A7B">
      <w:pPr>
        <w:pStyle w:val="ListParagraph"/>
        <w:numPr>
          <w:ilvl w:val="7"/>
          <w:numId w:val="128"/>
        </w:numPr>
        <w:tabs>
          <w:tab w:val="left" w:pos="1530"/>
          <w:tab w:val="left" w:pos="6352"/>
        </w:tabs>
        <w:spacing w:after="120"/>
        <w:ind w:left="1526"/>
        <w:contextualSpacing w:val="0"/>
        <w:rPr>
          <w:sz w:val="24"/>
          <w:szCs w:val="24"/>
        </w:rPr>
      </w:pPr>
      <w:r w:rsidRPr="008838CD">
        <w:rPr>
          <w:shd w:val="clear" w:color="auto" w:fill="FFFFFF"/>
        </w:rPr>
        <w:t xml:space="preserve">Notify the </w:t>
      </w:r>
      <w:r w:rsidR="009C0CA8" w:rsidRPr="008838CD">
        <w:rPr>
          <w:shd w:val="clear" w:color="auto" w:fill="FFFFFF"/>
        </w:rPr>
        <w:t>Public Benefit Specialist (PBS)</w:t>
      </w:r>
      <w:r w:rsidRPr="008838CD">
        <w:rPr>
          <w:shd w:val="clear" w:color="auto" w:fill="FFFFFF"/>
        </w:rPr>
        <w:t xml:space="preserve"> by completing an electronic DSHS 14-443 in Barcode. The HCS </w:t>
      </w:r>
      <w:r w:rsidR="009C0CA8" w:rsidRPr="008838CD">
        <w:rPr>
          <w:shd w:val="clear" w:color="auto" w:fill="FFFFFF"/>
        </w:rPr>
        <w:t>PBS</w:t>
      </w:r>
      <w:r w:rsidRPr="008838CD">
        <w:rPr>
          <w:shd w:val="clear" w:color="auto" w:fill="FFFFFF"/>
        </w:rPr>
        <w:t xml:space="preserve"> will receive this as an assignment on their To-Do-List and can review the action. </w:t>
      </w:r>
    </w:p>
    <w:p w14:paraId="0E364B2F" w14:textId="2795241A" w:rsidR="00FF548A" w:rsidRPr="008838CD" w:rsidRDefault="00A34D23" w:rsidP="00810A7B">
      <w:pPr>
        <w:pStyle w:val="ListParagraph"/>
        <w:numPr>
          <w:ilvl w:val="7"/>
          <w:numId w:val="128"/>
        </w:numPr>
        <w:tabs>
          <w:tab w:val="left" w:pos="1530"/>
          <w:tab w:val="left" w:pos="6352"/>
        </w:tabs>
        <w:spacing w:after="120"/>
        <w:ind w:left="1526"/>
        <w:contextualSpacing w:val="0"/>
        <w:rPr>
          <w:sz w:val="24"/>
          <w:szCs w:val="24"/>
        </w:rPr>
      </w:pPr>
      <w:r w:rsidRPr="008838CD">
        <w:rPr>
          <w:shd w:val="clear" w:color="auto" w:fill="FFFFFF"/>
        </w:rPr>
        <w:t xml:space="preserve">Per federal HCBS </w:t>
      </w:r>
      <w:r w:rsidR="00FF548A" w:rsidRPr="008838CD">
        <w:rPr>
          <w:shd w:val="clear" w:color="auto" w:fill="FFFFFF"/>
        </w:rPr>
        <w:t>rules</w:t>
      </w:r>
      <w:r w:rsidRPr="008838CD">
        <w:rPr>
          <w:shd w:val="clear" w:color="auto" w:fill="FFFFFF"/>
        </w:rPr>
        <w:t xml:space="preserve">, a client is entitled to the same eviction rights as </w:t>
      </w:r>
      <w:r>
        <w:t>any renter residing i</w:t>
      </w:r>
      <w:r w:rsidR="00EB6A46">
        <w:t xml:space="preserve">n a private unit. </w:t>
      </w:r>
      <w:r>
        <w:t>This is called out in HCBS</w:t>
      </w:r>
      <w:r w:rsidR="00FF548A">
        <w:t xml:space="preserve"> settings rule-</w:t>
      </w:r>
      <w:r>
        <w:t xml:space="preserve"> </w:t>
      </w:r>
      <w:r w:rsidRPr="008838CD">
        <w:rPr>
          <w:lang w:val="en"/>
        </w:rPr>
        <w:t>42 CFR § 441.</w:t>
      </w:r>
      <w:r w:rsidR="00FF548A" w:rsidRPr="008838CD">
        <w:rPr>
          <w:lang w:val="en"/>
        </w:rPr>
        <w:t>530</w:t>
      </w:r>
      <w:r w:rsidRPr="008838CD">
        <w:rPr>
          <w:lang w:val="en"/>
        </w:rPr>
        <w:t xml:space="preserve">, Section (a)(1)(vi)(A). </w:t>
      </w:r>
      <w:r w:rsidR="00FF548A" w:rsidRPr="008838CD">
        <w:rPr>
          <w:lang w:val="en"/>
        </w:rPr>
        <w:t xml:space="preserve"> </w:t>
      </w:r>
      <w:hyperlink r:id="rId172" w:history="1">
        <w:r w:rsidR="00FF548A" w:rsidRPr="008838CD">
          <w:rPr>
            <w:rStyle w:val="Hyperlink"/>
            <w:sz w:val="24"/>
          </w:rPr>
          <w:t>RCW 70.129.110</w:t>
        </w:r>
      </w:hyperlink>
      <w:r w:rsidR="00FF548A" w:rsidRPr="008838CD">
        <w:rPr>
          <w:sz w:val="24"/>
          <w:szCs w:val="24"/>
        </w:rPr>
        <w:t xml:space="preserve"> </w:t>
      </w:r>
      <w:r w:rsidR="00EB6A46" w:rsidRPr="008838CD">
        <w:rPr>
          <w:sz w:val="24"/>
          <w:szCs w:val="24"/>
        </w:rPr>
        <w:t>requires</w:t>
      </w:r>
      <w:r w:rsidR="00FF548A" w:rsidRPr="008838CD">
        <w:rPr>
          <w:sz w:val="24"/>
          <w:szCs w:val="24"/>
        </w:rPr>
        <w:t xml:space="preserve"> a provider</w:t>
      </w:r>
      <w:r w:rsidR="00EB6A46" w:rsidRPr="008838CD">
        <w:rPr>
          <w:sz w:val="24"/>
          <w:szCs w:val="24"/>
        </w:rPr>
        <w:t xml:space="preserve"> to</w:t>
      </w:r>
      <w:r w:rsidR="00FF548A" w:rsidRPr="008838CD">
        <w:rPr>
          <w:sz w:val="24"/>
          <w:szCs w:val="24"/>
        </w:rPr>
        <w:t xml:space="preserve"> meet before discharging or transferring a resident, including first </w:t>
      </w:r>
      <w:proofErr w:type="gramStart"/>
      <w:r w:rsidR="00FF548A" w:rsidRPr="008838CD">
        <w:rPr>
          <w:sz w:val="24"/>
          <w:szCs w:val="24"/>
        </w:rPr>
        <w:t>making an attempt</w:t>
      </w:r>
      <w:proofErr w:type="gramEnd"/>
      <w:r w:rsidR="00FF548A" w:rsidRPr="008838CD">
        <w:rPr>
          <w:sz w:val="24"/>
          <w:szCs w:val="24"/>
        </w:rPr>
        <w:t xml:space="preserve"> through reasonable accommodations to avoid the transfer or discharge and giving at least 30 days’ notice before the transfer or discharge.  </w:t>
      </w:r>
    </w:p>
    <w:p w14:paraId="133B438E" w14:textId="77777777" w:rsidR="00046A18" w:rsidRPr="00235E02" w:rsidRDefault="00046A18" w:rsidP="00046A18">
      <w:pPr>
        <w:pStyle w:val="Heading5"/>
        <w:rPr>
          <w:rFonts w:ascii="Calibri" w:hAnsi="Calibri" w:cs="Arial"/>
          <w:i/>
        </w:rPr>
      </w:pPr>
    </w:p>
    <w:p w14:paraId="639B6790" w14:textId="77777777" w:rsidR="00680FD1" w:rsidRPr="00235E02" w:rsidRDefault="00046A18" w:rsidP="009D0C2F">
      <w:pPr>
        <w:pBdr>
          <w:top w:val="single" w:sz="4" w:space="1" w:color="auto"/>
          <w:left w:val="single" w:sz="4" w:space="4" w:color="auto"/>
          <w:bottom w:val="single" w:sz="4" w:space="1" w:color="auto"/>
          <w:right w:val="single" w:sz="4" w:space="4" w:color="auto"/>
        </w:pBdr>
        <w:shd w:val="clear" w:color="auto" w:fill="A8D08D"/>
        <w:tabs>
          <w:tab w:val="num" w:pos="1440"/>
        </w:tabs>
        <w:rPr>
          <w:rFonts w:cs="Arial"/>
          <w:color w:val="000000"/>
        </w:rPr>
      </w:pPr>
      <w:r w:rsidRPr="00235E02">
        <w:rPr>
          <w:rFonts w:cs="Arial"/>
          <w:b/>
          <w:bCs/>
          <w:color w:val="000000"/>
        </w:rPr>
        <w:t>Note</w:t>
      </w:r>
      <w:r w:rsidRPr="00235E02">
        <w:rPr>
          <w:rFonts w:cs="Arial"/>
          <w:bCs/>
          <w:color w:val="000000"/>
        </w:rPr>
        <w:t xml:space="preserve">:  The CM/SSS will be responsible for determining and processing an overpayment if the client does not return to the facility and the providers continue to claim for services. For detail information on an overpayment process; refer to </w:t>
      </w:r>
      <w:hyperlink r:id="rId173" w:history="1">
        <w:r w:rsidRPr="00235E02">
          <w:rPr>
            <w:rStyle w:val="Hyperlink"/>
            <w:rFonts w:cs="Arial"/>
          </w:rPr>
          <w:t>Social Services Authorization Manua</w:t>
        </w:r>
        <w:r w:rsidRPr="00235E02">
          <w:rPr>
            <w:rStyle w:val="Hyperlink"/>
          </w:rPr>
          <w:t>l</w:t>
        </w:r>
      </w:hyperlink>
      <w:r w:rsidR="009D0C2F" w:rsidRPr="00235E02">
        <w:t>.</w:t>
      </w:r>
    </w:p>
    <w:p w14:paraId="5BE0FC5E" w14:textId="77777777" w:rsidR="00680FD1" w:rsidRDefault="00680FD1" w:rsidP="00680FD1"/>
    <w:p w14:paraId="5DFAEACB" w14:textId="77777777" w:rsidR="008838CD" w:rsidRDefault="008838CD" w:rsidP="00680FD1"/>
    <w:p w14:paraId="71130088" w14:textId="77777777" w:rsidR="008838CD" w:rsidRPr="00680FD1" w:rsidRDefault="008838CD" w:rsidP="00680FD1"/>
    <w:p w14:paraId="3610401C" w14:textId="77777777" w:rsidR="00046A18" w:rsidRPr="00235E02" w:rsidRDefault="00046A18" w:rsidP="008B4D3C">
      <w:pPr>
        <w:pStyle w:val="Heading3"/>
        <w:rPr>
          <w:i/>
        </w:rPr>
      </w:pPr>
      <w:bookmarkStart w:id="102" w:name="_Toc168659442"/>
      <w:r w:rsidRPr="00235E02">
        <w:t>What is the payment for Bed Hold?</w:t>
      </w:r>
      <w:bookmarkEnd w:id="102"/>
    </w:p>
    <w:p w14:paraId="287830AA" w14:textId="77777777" w:rsidR="00046A18" w:rsidRPr="00235E02" w:rsidRDefault="00046A18" w:rsidP="00046A18"/>
    <w:tbl>
      <w:tblPr>
        <w:tblW w:w="9428" w:type="dxa"/>
        <w:tblCellMar>
          <w:left w:w="0" w:type="dxa"/>
          <w:right w:w="0" w:type="dxa"/>
        </w:tblCellMar>
        <w:tblLook w:val="0420" w:firstRow="1" w:lastRow="0" w:firstColumn="0" w:lastColumn="0" w:noHBand="0" w:noVBand="1"/>
      </w:tblPr>
      <w:tblGrid>
        <w:gridCol w:w="4484"/>
        <w:gridCol w:w="4944"/>
      </w:tblGrid>
      <w:tr w:rsidR="00046A18" w:rsidRPr="00235E02" w14:paraId="3293B5A6" w14:textId="77777777" w:rsidTr="00046A18">
        <w:trPr>
          <w:trHeight w:val="904"/>
        </w:trPr>
        <w:tc>
          <w:tcPr>
            <w:tcW w:w="4484" w:type="dxa"/>
            <w:tcBorders>
              <w:top w:val="single" w:sz="8" w:space="0" w:color="FFFFFF"/>
              <w:left w:val="single" w:sz="8" w:space="0" w:color="FFFFFF"/>
              <w:bottom w:val="single" w:sz="24" w:space="0" w:color="FFFFFF"/>
              <w:right w:val="single" w:sz="8" w:space="0" w:color="FFFFFF"/>
            </w:tcBorders>
            <w:shd w:val="clear" w:color="auto" w:fill="92D050"/>
            <w:tcMar>
              <w:top w:w="72" w:type="dxa"/>
              <w:left w:w="144" w:type="dxa"/>
              <w:bottom w:w="72" w:type="dxa"/>
              <w:right w:w="144" w:type="dxa"/>
            </w:tcMar>
            <w:hideMark/>
          </w:tcPr>
          <w:p w14:paraId="25EFAFF8" w14:textId="77777777" w:rsidR="00046A18" w:rsidRPr="00235E02" w:rsidRDefault="00046A18" w:rsidP="00046A18">
            <w:pPr>
              <w:jc w:val="center"/>
              <w:rPr>
                <w:rFonts w:cs="Arial"/>
              </w:rPr>
            </w:pPr>
            <w:r w:rsidRPr="00235E02">
              <w:rPr>
                <w:rFonts w:cs="Arial"/>
                <w:b/>
                <w:bCs/>
                <w:color w:val="FFFFFF"/>
                <w:kern w:val="24"/>
              </w:rPr>
              <w:t>From the:</w:t>
            </w:r>
          </w:p>
        </w:tc>
        <w:tc>
          <w:tcPr>
            <w:tcW w:w="4944" w:type="dxa"/>
            <w:tcBorders>
              <w:top w:val="single" w:sz="8" w:space="0" w:color="FFFFFF"/>
              <w:left w:val="single" w:sz="8" w:space="0" w:color="FFFFFF"/>
              <w:bottom w:val="single" w:sz="24" w:space="0" w:color="FFFFFF"/>
              <w:right w:val="single" w:sz="8" w:space="0" w:color="FFFFFF"/>
            </w:tcBorders>
            <w:shd w:val="clear" w:color="auto" w:fill="92D050"/>
            <w:tcMar>
              <w:top w:w="72" w:type="dxa"/>
              <w:left w:w="144" w:type="dxa"/>
              <w:bottom w:w="72" w:type="dxa"/>
              <w:right w:w="144" w:type="dxa"/>
            </w:tcMar>
            <w:hideMark/>
          </w:tcPr>
          <w:p w14:paraId="773E7822" w14:textId="77777777" w:rsidR="00046A18" w:rsidRPr="00235E02" w:rsidRDefault="00046A18" w:rsidP="00046A18">
            <w:pPr>
              <w:jc w:val="center"/>
              <w:rPr>
                <w:rFonts w:cs="Arial"/>
              </w:rPr>
            </w:pPr>
            <w:r w:rsidRPr="00235E02">
              <w:rPr>
                <w:b/>
                <w:bCs/>
                <w:color w:val="FFFFFF"/>
                <w:kern w:val="24"/>
              </w:rPr>
              <w:t>The department:</w:t>
            </w:r>
          </w:p>
        </w:tc>
      </w:tr>
      <w:tr w:rsidR="00046A18" w:rsidRPr="00235E02" w14:paraId="45B619EC" w14:textId="77777777" w:rsidTr="00046A18">
        <w:trPr>
          <w:trHeight w:val="456"/>
        </w:trPr>
        <w:tc>
          <w:tcPr>
            <w:tcW w:w="4484"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67AC8089" w14:textId="77777777" w:rsidR="00046A18" w:rsidRPr="00235E02" w:rsidRDefault="00046A18" w:rsidP="00046A18">
            <w:pPr>
              <w:rPr>
                <w:rFonts w:cs="Arial"/>
                <w:color w:val="000000"/>
                <w:kern w:val="24"/>
              </w:rPr>
            </w:pPr>
            <w:r w:rsidRPr="00235E02">
              <w:rPr>
                <w:rFonts w:cs="Arial"/>
                <w:color w:val="000000"/>
                <w:kern w:val="24"/>
              </w:rPr>
              <w:t>Date of discharge through the 7th day</w:t>
            </w:r>
          </w:p>
          <w:p w14:paraId="5FCC02CD" w14:textId="77777777" w:rsidR="00046A18" w:rsidRPr="00235E02" w:rsidRDefault="00046A18" w:rsidP="00046A18">
            <w:pPr>
              <w:rPr>
                <w:rFonts w:cs="Arial"/>
              </w:rPr>
            </w:pPr>
          </w:p>
        </w:tc>
        <w:tc>
          <w:tcPr>
            <w:tcW w:w="4944"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3094560E" w14:textId="77777777" w:rsidR="00046A18" w:rsidRPr="00235E02" w:rsidRDefault="00046A18" w:rsidP="00046A18">
            <w:pPr>
              <w:rPr>
                <w:rFonts w:cs="Arial"/>
              </w:rPr>
            </w:pPr>
            <w:r w:rsidRPr="00235E02">
              <w:rPr>
                <w:rFonts w:cs="Arial"/>
                <w:color w:val="000000"/>
                <w:kern w:val="24"/>
              </w:rPr>
              <w:t xml:space="preserve">Pays 70% of the daily rate for ARC, EARC, ALF, and </w:t>
            </w:r>
            <w:r w:rsidR="007E3255" w:rsidRPr="00235E02">
              <w:rPr>
                <w:rFonts w:cs="Arial"/>
                <w:color w:val="000000"/>
                <w:kern w:val="24"/>
              </w:rPr>
              <w:t>AFH. (</w:t>
            </w:r>
            <w:hyperlink r:id="rId174" w:history="1">
              <w:r w:rsidRPr="00235E02">
                <w:rPr>
                  <w:rStyle w:val="Hyperlink"/>
                  <w:rFonts w:cs="Arial"/>
                  <w:kern w:val="24"/>
                </w:rPr>
                <w:t xml:space="preserve">WAC </w:t>
              </w:r>
              <w:r w:rsidRPr="00235E02">
                <w:rPr>
                  <w:rStyle w:val="Hyperlink"/>
                  <w:rFonts w:eastAsia="Times New Roman" w:cs="Arial"/>
                </w:rPr>
                <w:t>388-105-0045</w:t>
              </w:r>
            </w:hyperlink>
            <w:r w:rsidRPr="00235E02">
              <w:rPr>
                <w:rFonts w:cs="Arial"/>
                <w:color w:val="000000"/>
                <w:kern w:val="24"/>
              </w:rPr>
              <w:t>) (4), (5)</w:t>
            </w:r>
          </w:p>
        </w:tc>
      </w:tr>
      <w:tr w:rsidR="00046A18" w:rsidRPr="00235E02" w14:paraId="03C82A22" w14:textId="77777777" w:rsidTr="00046A18">
        <w:trPr>
          <w:trHeight w:val="756"/>
        </w:trPr>
        <w:tc>
          <w:tcPr>
            <w:tcW w:w="448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760D4D78" w14:textId="77777777" w:rsidR="00046A18" w:rsidRPr="00235E02" w:rsidRDefault="00046A18" w:rsidP="00046A18">
            <w:pPr>
              <w:rPr>
                <w:rFonts w:cs="Arial"/>
              </w:rPr>
            </w:pPr>
            <w:r w:rsidRPr="00235E02">
              <w:rPr>
                <w:rFonts w:cs="Arial"/>
                <w:color w:val="000000"/>
                <w:kern w:val="24"/>
              </w:rPr>
              <w:t>8th through the 20th day</w:t>
            </w:r>
          </w:p>
        </w:tc>
        <w:tc>
          <w:tcPr>
            <w:tcW w:w="494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7761F385" w14:textId="542631B6" w:rsidR="00046A18" w:rsidRPr="00235E02" w:rsidRDefault="00046A18" w:rsidP="00046A18">
            <w:pPr>
              <w:rPr>
                <w:rFonts w:cs="Arial"/>
              </w:rPr>
            </w:pPr>
            <w:r w:rsidRPr="00235E02">
              <w:rPr>
                <w:rFonts w:cs="Arial"/>
              </w:rPr>
              <w:t>Payment reduced to $11.66 per day for ARC, EARC, and ALF. $15 per day for AFH, except ESFs, which are paid at 70% of the daily rate for days 1-20 (</w:t>
            </w:r>
            <w:hyperlink r:id="rId175" w:history="1">
              <w:r w:rsidRPr="00235E02">
                <w:rPr>
                  <w:rStyle w:val="Hyperlink"/>
                  <w:rFonts w:cs="Arial"/>
                  <w:kern w:val="24"/>
                </w:rPr>
                <w:t xml:space="preserve">WAC </w:t>
              </w:r>
              <w:r w:rsidRPr="00235E02">
                <w:rPr>
                  <w:rStyle w:val="Hyperlink"/>
                  <w:rFonts w:eastAsia="Times New Roman" w:cs="Arial"/>
                </w:rPr>
                <w:t>388-105-0045</w:t>
              </w:r>
            </w:hyperlink>
            <w:r w:rsidRPr="00235E02">
              <w:rPr>
                <w:rFonts w:cs="Arial"/>
                <w:color w:val="000000"/>
                <w:kern w:val="24"/>
              </w:rPr>
              <w:t>) (3)</w:t>
            </w:r>
            <w:r w:rsidRPr="00235E02">
              <w:rPr>
                <w:rFonts w:cs="Arial"/>
              </w:rPr>
              <w:t xml:space="preserve">. See current rates on the </w:t>
            </w:r>
            <w:hyperlink r:id="rId176" w:history="1">
              <w:r w:rsidRPr="00235E02">
                <w:rPr>
                  <w:rStyle w:val="Hyperlink"/>
                  <w:rFonts w:cs="Arial"/>
                </w:rPr>
                <w:t xml:space="preserve">ALTSA </w:t>
              </w:r>
              <w:r w:rsidRPr="00235E02">
                <w:rPr>
                  <w:rStyle w:val="Hyperlink"/>
                  <w:rFonts w:cs="Arial"/>
                </w:rPr>
                <w:lastRenderedPageBreak/>
                <w:t>website</w:t>
              </w:r>
            </w:hyperlink>
            <w:r w:rsidRPr="00235E02">
              <w:rPr>
                <w:rFonts w:cs="Arial"/>
              </w:rPr>
              <w:t>. These rates are subject to legislative action.</w:t>
            </w:r>
          </w:p>
        </w:tc>
      </w:tr>
      <w:tr w:rsidR="00046A18" w:rsidRPr="00235E02" w14:paraId="247BFA45" w14:textId="77777777" w:rsidTr="00046A18">
        <w:trPr>
          <w:trHeight w:val="756"/>
        </w:trPr>
        <w:tc>
          <w:tcPr>
            <w:tcW w:w="448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14:paraId="310514B9" w14:textId="77777777" w:rsidR="00046A18" w:rsidRPr="00235E02" w:rsidRDefault="00046A18" w:rsidP="00046A18">
            <w:pPr>
              <w:rPr>
                <w:rFonts w:cs="Arial"/>
                <w:color w:val="000000"/>
                <w:kern w:val="24"/>
              </w:rPr>
            </w:pPr>
            <w:r w:rsidRPr="00235E02">
              <w:rPr>
                <w:rFonts w:cs="Arial"/>
                <w:color w:val="000000"/>
                <w:kern w:val="24"/>
              </w:rPr>
              <w:lastRenderedPageBreak/>
              <w:t>Date of discharge through the 20</w:t>
            </w:r>
            <w:r w:rsidRPr="00235E02">
              <w:rPr>
                <w:rFonts w:cs="Arial"/>
                <w:color w:val="000000"/>
                <w:kern w:val="24"/>
                <w:vertAlign w:val="superscript"/>
              </w:rPr>
              <w:t>th</w:t>
            </w:r>
            <w:r w:rsidRPr="00235E02">
              <w:rPr>
                <w:rFonts w:cs="Arial"/>
                <w:color w:val="000000"/>
                <w:kern w:val="24"/>
              </w:rPr>
              <w:t xml:space="preserve"> day</w:t>
            </w:r>
          </w:p>
        </w:tc>
        <w:tc>
          <w:tcPr>
            <w:tcW w:w="4944"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tcPr>
          <w:p w14:paraId="2AF8C3CB" w14:textId="77777777" w:rsidR="00046A18" w:rsidRPr="00235E02" w:rsidRDefault="00046A18" w:rsidP="00046A18">
            <w:pPr>
              <w:rPr>
                <w:rFonts w:cs="Arial"/>
              </w:rPr>
            </w:pPr>
            <w:r w:rsidRPr="00235E02">
              <w:rPr>
                <w:rFonts w:cs="Arial"/>
              </w:rPr>
              <w:t>Pays 70% of the daily rate for ESF (WAC 388-105-0045 (3).</w:t>
            </w:r>
          </w:p>
        </w:tc>
      </w:tr>
      <w:tr w:rsidR="00046A18" w:rsidRPr="00235E02" w14:paraId="34097DAA" w14:textId="77777777" w:rsidTr="00046A18">
        <w:trPr>
          <w:trHeight w:val="811"/>
        </w:trPr>
        <w:tc>
          <w:tcPr>
            <w:tcW w:w="448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433CF365" w14:textId="77777777" w:rsidR="00046A18" w:rsidRPr="00235E02" w:rsidRDefault="00046A18" w:rsidP="00046A18">
            <w:pPr>
              <w:rPr>
                <w:rFonts w:cs="Arial"/>
              </w:rPr>
            </w:pPr>
            <w:r w:rsidRPr="00235E02">
              <w:rPr>
                <w:rFonts w:cs="Arial"/>
                <w:color w:val="000000"/>
                <w:kern w:val="24"/>
              </w:rPr>
              <w:t>21</w:t>
            </w:r>
            <w:r w:rsidR="007E3255" w:rsidRPr="00235E02">
              <w:rPr>
                <w:rFonts w:cs="Arial"/>
                <w:color w:val="000000"/>
                <w:kern w:val="24"/>
              </w:rPr>
              <w:t>st day</w:t>
            </w:r>
            <w:r w:rsidRPr="00235E02">
              <w:rPr>
                <w:rFonts w:cs="Arial"/>
                <w:color w:val="000000"/>
                <w:kern w:val="24"/>
              </w:rPr>
              <w:t xml:space="preserve"> forward</w:t>
            </w:r>
          </w:p>
        </w:tc>
        <w:tc>
          <w:tcPr>
            <w:tcW w:w="4944"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14524ABA" w14:textId="77777777" w:rsidR="00046A18" w:rsidRPr="00235E02" w:rsidRDefault="00046A18" w:rsidP="00046A18">
            <w:pPr>
              <w:rPr>
                <w:rFonts w:cs="Arial"/>
              </w:rPr>
            </w:pPr>
            <w:r w:rsidRPr="00235E02">
              <w:rPr>
                <w:rFonts w:cs="Arial"/>
                <w:color w:val="000000"/>
              </w:rPr>
              <w:t xml:space="preserve">No longer pays for the bed hold. The provider may seek a </w:t>
            </w:r>
            <w:r w:rsidR="007E3255" w:rsidRPr="00235E02">
              <w:rPr>
                <w:rFonts w:cs="Arial"/>
                <w:color w:val="000000"/>
              </w:rPr>
              <w:t>third-party</w:t>
            </w:r>
            <w:r w:rsidRPr="00235E02">
              <w:rPr>
                <w:rFonts w:cs="Arial"/>
                <w:color w:val="000000"/>
              </w:rPr>
              <w:t xml:space="preserve"> payment or no longer hold the bed</w:t>
            </w:r>
          </w:p>
        </w:tc>
      </w:tr>
    </w:tbl>
    <w:p w14:paraId="6B26B028" w14:textId="77777777" w:rsidR="00046A18" w:rsidRPr="00235E02" w:rsidRDefault="00046A18" w:rsidP="00046A18">
      <w:pPr>
        <w:rPr>
          <w:rFonts w:cs="Arial"/>
        </w:rPr>
      </w:pPr>
    </w:p>
    <w:tbl>
      <w:tblPr>
        <w:tblpPr w:leftFromText="180" w:rightFromText="180" w:vertAnchor="text" w:horzAnchor="margin" w:tblpY="64"/>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1E0" w:firstRow="1" w:lastRow="1" w:firstColumn="1" w:lastColumn="1" w:noHBand="0" w:noVBand="0"/>
      </w:tblPr>
      <w:tblGrid>
        <w:gridCol w:w="9362"/>
      </w:tblGrid>
      <w:tr w:rsidR="00046A18" w:rsidRPr="00235E02" w14:paraId="33E0298C" w14:textId="77777777" w:rsidTr="00046A18">
        <w:trPr>
          <w:trHeight w:val="730"/>
        </w:trPr>
        <w:tc>
          <w:tcPr>
            <w:tcW w:w="9362" w:type="dxa"/>
            <w:shd w:val="clear" w:color="auto" w:fill="CCFFFF"/>
          </w:tcPr>
          <w:p w14:paraId="4640E0B9" w14:textId="77777777" w:rsidR="00046A18" w:rsidRPr="00235E02" w:rsidRDefault="00046A18" w:rsidP="00046A18">
            <w:pPr>
              <w:rPr>
                <w:rFonts w:cs="Arial"/>
              </w:rPr>
            </w:pPr>
            <w:r w:rsidRPr="00235E02">
              <w:rPr>
                <w:rFonts w:cs="Arial"/>
                <w:b/>
              </w:rPr>
              <w:t xml:space="preserve">Note: </w:t>
            </w:r>
            <w:r w:rsidRPr="00235E02">
              <w:rPr>
                <w:rFonts w:cs="Arial"/>
              </w:rPr>
              <w:t xml:space="preserve"> The date of discharge entered in the bed hold data base is the date the client left the residential facilities (AFH, EARC, ARC, ALF or ESF) on medical leave.</w:t>
            </w:r>
          </w:p>
          <w:p w14:paraId="2BE570EE" w14:textId="77777777" w:rsidR="00046A18" w:rsidRPr="00235E02" w:rsidRDefault="00046A18" w:rsidP="008A3AAB">
            <w:pPr>
              <w:pStyle w:val="ListParagraph"/>
              <w:numPr>
                <w:ilvl w:val="0"/>
                <w:numId w:val="49"/>
              </w:numPr>
              <w:spacing w:after="200" w:line="276" w:lineRule="auto"/>
              <w:rPr>
                <w:rFonts w:cs="Arial"/>
              </w:rPr>
            </w:pPr>
            <w:r w:rsidRPr="00235E02">
              <w:rPr>
                <w:rFonts w:cs="Arial"/>
              </w:rPr>
              <w:t>Bed Hold days are not processed until there is an outcome.</w:t>
            </w:r>
          </w:p>
          <w:p w14:paraId="1C2A2F5B" w14:textId="77777777" w:rsidR="00046A18" w:rsidRPr="00235E02" w:rsidRDefault="00046A18" w:rsidP="008A3AAB">
            <w:pPr>
              <w:pStyle w:val="ListParagraph"/>
              <w:numPr>
                <w:ilvl w:val="0"/>
                <w:numId w:val="44"/>
              </w:numPr>
              <w:spacing w:after="200" w:line="276" w:lineRule="auto"/>
              <w:rPr>
                <w:rFonts w:cs="Arial"/>
              </w:rPr>
            </w:pPr>
            <w:r w:rsidRPr="00235E02">
              <w:rPr>
                <w:rFonts w:cs="Arial"/>
              </w:rPr>
              <w:t>In case of client’s death, the last date of payment for bed hold is the day of death.</w:t>
            </w:r>
          </w:p>
          <w:p w14:paraId="1967882F" w14:textId="77777777" w:rsidR="00046A18" w:rsidRPr="00235E02" w:rsidRDefault="00046A18" w:rsidP="008A3AAB">
            <w:pPr>
              <w:pStyle w:val="ListParagraph"/>
              <w:numPr>
                <w:ilvl w:val="0"/>
                <w:numId w:val="44"/>
              </w:numPr>
              <w:spacing w:after="200" w:line="276" w:lineRule="auto"/>
              <w:rPr>
                <w:rFonts w:cs="Arial"/>
              </w:rPr>
            </w:pPr>
            <w:r w:rsidRPr="00235E02">
              <w:rPr>
                <w:rFonts w:cs="Arial"/>
              </w:rPr>
              <w:t>Client Responsibility is never counted toward bed hold days.</w:t>
            </w:r>
          </w:p>
        </w:tc>
      </w:tr>
    </w:tbl>
    <w:p w14:paraId="39A6BBB9" w14:textId="77777777" w:rsidR="00046A18" w:rsidRPr="00235E02" w:rsidRDefault="00046A18" w:rsidP="00046A18">
      <w:pPr>
        <w:rPr>
          <w:rFonts w:cs="Arial"/>
          <w:b/>
        </w:rPr>
      </w:pPr>
    </w:p>
    <w:p w14:paraId="4C7C7635" w14:textId="77777777" w:rsidR="00046A18" w:rsidRPr="00235E02" w:rsidRDefault="00046A18" w:rsidP="008B4D3C">
      <w:pPr>
        <w:pStyle w:val="Heading3"/>
      </w:pPr>
      <w:bookmarkStart w:id="103" w:name="_Toc168659443"/>
      <w:r w:rsidRPr="00235E02">
        <w:t>Summary on Bed Hold Policy:</w:t>
      </w:r>
      <w:bookmarkEnd w:id="103"/>
    </w:p>
    <w:p w14:paraId="5DCFAC77" w14:textId="77777777" w:rsidR="00046A18" w:rsidRPr="00235E02" w:rsidRDefault="00046A18" w:rsidP="00046A18">
      <w:pPr>
        <w:rPr>
          <w:rFonts w:cs="Arial"/>
          <w:b/>
        </w:rPr>
      </w:pPr>
    </w:p>
    <w:p w14:paraId="03182993" w14:textId="77777777" w:rsidR="00046A18" w:rsidRPr="00235E02" w:rsidRDefault="00046A18" w:rsidP="00046A18">
      <w:pPr>
        <w:rPr>
          <w:rFonts w:cs="Arial"/>
          <w:b/>
        </w:rPr>
      </w:pPr>
      <w:r w:rsidRPr="00235E02">
        <w:rPr>
          <w:rFonts w:cs="Arial"/>
          <w:b/>
        </w:rPr>
        <w:t>Who determines if the bed holds ends during the 20 days of bed hold?</w:t>
      </w:r>
    </w:p>
    <w:p w14:paraId="50FFA5CC" w14:textId="77777777" w:rsidR="00046A18" w:rsidRPr="00235E02" w:rsidRDefault="00046A18" w:rsidP="00046A18"/>
    <w:p w14:paraId="7A886231" w14:textId="77777777" w:rsidR="00046A18" w:rsidRPr="00235E02" w:rsidRDefault="001C54AB" w:rsidP="00046A18">
      <w:pPr>
        <w:rPr>
          <w:rFonts w:cs="Arial"/>
        </w:rPr>
      </w:pPr>
      <w:hyperlink r:id="rId177" w:history="1">
        <w:r w:rsidR="00046A18" w:rsidRPr="00235E02">
          <w:rPr>
            <w:rStyle w:val="Hyperlink"/>
            <w:rFonts w:cs="Arial"/>
          </w:rPr>
          <w:t>WAC 388-105-0045(9)</w:t>
        </w:r>
      </w:hyperlink>
      <w:r w:rsidR="00046A18" w:rsidRPr="00235E02">
        <w:rPr>
          <w:rFonts w:cs="Arial"/>
        </w:rPr>
        <w:t xml:space="preserve"> states: A department case manager/social service specialist determines whether the Medicaid resident’s hospital or nursing home stay is not short </w:t>
      </w:r>
      <w:r w:rsidR="007E3255" w:rsidRPr="00235E02">
        <w:rPr>
          <w:rFonts w:cs="Arial"/>
        </w:rPr>
        <w:t>term,</w:t>
      </w:r>
      <w:r w:rsidR="00046A18" w:rsidRPr="00235E02">
        <w:rPr>
          <w:rFonts w:cs="Arial"/>
        </w:rPr>
        <w:t xml:space="preserve"> and the Medicaid resident is unlikely to return to facility.  The department will cease paying the day the case manager/social service specialist notifies the contractor of his/her decision.</w:t>
      </w:r>
    </w:p>
    <w:p w14:paraId="5D2BF5E6" w14:textId="77777777" w:rsidR="00046A18" w:rsidRPr="00235E02" w:rsidRDefault="00046A18" w:rsidP="00046A18">
      <w:pPr>
        <w:pStyle w:val="List2"/>
        <w:tabs>
          <w:tab w:val="num" w:pos="0"/>
        </w:tabs>
        <w:overflowPunct/>
        <w:autoSpaceDE/>
        <w:adjustRightInd/>
        <w:ind w:left="0" w:firstLine="0"/>
        <w:rPr>
          <w:rFonts w:ascii="Calibri" w:hAnsi="Calibri" w:cs="Arial"/>
          <w:b/>
          <w:sz w:val="22"/>
          <w:szCs w:val="22"/>
        </w:rPr>
      </w:pPr>
    </w:p>
    <w:p w14:paraId="7A855B62" w14:textId="77777777" w:rsidR="00046A18" w:rsidRPr="00235E02" w:rsidRDefault="00046A18" w:rsidP="00046A18">
      <w:pPr>
        <w:pStyle w:val="List2"/>
        <w:tabs>
          <w:tab w:val="num" w:pos="0"/>
        </w:tabs>
        <w:overflowPunct/>
        <w:autoSpaceDE/>
        <w:adjustRightInd/>
        <w:ind w:left="0" w:firstLine="0"/>
        <w:rPr>
          <w:rFonts w:ascii="Calibri" w:hAnsi="Calibri" w:cs="Arial"/>
          <w:b/>
          <w:sz w:val="22"/>
          <w:szCs w:val="22"/>
        </w:rPr>
      </w:pPr>
      <w:r w:rsidRPr="00235E02">
        <w:rPr>
          <w:rFonts w:ascii="Calibri" w:hAnsi="Calibri" w:cs="Arial"/>
          <w:b/>
          <w:sz w:val="22"/>
          <w:szCs w:val="22"/>
        </w:rPr>
        <w:t>The provider may not seek third party payment during the first 20 days.</w:t>
      </w:r>
    </w:p>
    <w:p w14:paraId="690FAED8" w14:textId="77777777" w:rsidR="00046A18" w:rsidRPr="00235E02" w:rsidRDefault="00046A18" w:rsidP="00046A18">
      <w:pPr>
        <w:pStyle w:val="List2"/>
        <w:overflowPunct/>
        <w:autoSpaceDE/>
        <w:autoSpaceDN/>
        <w:adjustRightInd/>
        <w:ind w:left="0" w:firstLine="0"/>
        <w:rPr>
          <w:rFonts w:ascii="Calibri" w:hAnsi="Calibri" w:cs="Arial"/>
          <w:color w:val="000000"/>
          <w:sz w:val="22"/>
          <w:szCs w:val="22"/>
        </w:rPr>
      </w:pPr>
    </w:p>
    <w:p w14:paraId="19B37235" w14:textId="77777777" w:rsidR="00046A18" w:rsidRPr="00235E02" w:rsidRDefault="00046A18" w:rsidP="00046A18">
      <w:pPr>
        <w:pStyle w:val="List2"/>
        <w:overflowPunct/>
        <w:autoSpaceDE/>
        <w:autoSpaceDN/>
        <w:adjustRightInd/>
        <w:ind w:left="0" w:firstLine="0"/>
        <w:rPr>
          <w:rFonts w:ascii="Calibri" w:hAnsi="Calibri" w:cs="Arial"/>
          <w:sz w:val="22"/>
          <w:szCs w:val="22"/>
        </w:rPr>
      </w:pPr>
      <w:r w:rsidRPr="00235E02">
        <w:rPr>
          <w:rFonts w:ascii="Calibri" w:hAnsi="Calibri" w:cs="Arial"/>
          <w:color w:val="000000"/>
          <w:sz w:val="22"/>
          <w:szCs w:val="22"/>
        </w:rPr>
        <w:t xml:space="preserve">If the 20-day bed/unit hold has expired, no </w:t>
      </w:r>
      <w:r w:rsidR="007E3255" w:rsidRPr="00235E02">
        <w:rPr>
          <w:rFonts w:ascii="Calibri" w:hAnsi="Calibri" w:cs="Arial"/>
          <w:color w:val="000000"/>
          <w:sz w:val="22"/>
          <w:szCs w:val="22"/>
        </w:rPr>
        <w:t>third-party</w:t>
      </w:r>
      <w:r w:rsidRPr="00235E02">
        <w:rPr>
          <w:rFonts w:ascii="Calibri" w:hAnsi="Calibri" w:cs="Arial"/>
          <w:color w:val="000000"/>
          <w:sz w:val="22"/>
          <w:szCs w:val="22"/>
        </w:rPr>
        <w:t xml:space="preserve"> payment is available, the facility has not held the client’s unit, and </w:t>
      </w:r>
      <w:r w:rsidRPr="00235E02">
        <w:rPr>
          <w:rFonts w:ascii="Calibri" w:hAnsi="Calibri" w:cs="Arial"/>
          <w:sz w:val="22"/>
          <w:szCs w:val="22"/>
        </w:rPr>
        <w:t>the client wishes to return to the facility, the client may return to the first available and appropriate bed or unit, if the criteria are still met (</w:t>
      </w:r>
      <w:r w:rsidR="007E3255" w:rsidRPr="00235E02">
        <w:rPr>
          <w:rFonts w:ascii="Calibri" w:hAnsi="Calibri" w:cs="Arial"/>
          <w:sz w:val="22"/>
          <w:szCs w:val="22"/>
        </w:rPr>
        <w:t>e.g.,</w:t>
      </w:r>
      <w:r w:rsidRPr="00235E02">
        <w:rPr>
          <w:rFonts w:ascii="Calibri" w:hAnsi="Calibri" w:cs="Arial"/>
          <w:sz w:val="22"/>
          <w:szCs w:val="22"/>
        </w:rPr>
        <w:t xml:space="preserve"> level of care, contract and licensing).</w:t>
      </w:r>
    </w:p>
    <w:p w14:paraId="143117A6" w14:textId="77777777" w:rsidR="00046A18" w:rsidRPr="00235E02" w:rsidRDefault="00046A18" w:rsidP="00046A18">
      <w:pPr>
        <w:tabs>
          <w:tab w:val="left" w:pos="6352"/>
        </w:tabs>
        <w:rPr>
          <w:rFonts w:cs="Arial"/>
        </w:rPr>
      </w:pPr>
    </w:p>
    <w:p w14:paraId="3A64FE37" w14:textId="77777777" w:rsidR="00046A18" w:rsidRPr="00235E02" w:rsidRDefault="00046A18" w:rsidP="00046A18">
      <w:pPr>
        <w:pStyle w:val="List2"/>
        <w:tabs>
          <w:tab w:val="num" w:pos="0"/>
        </w:tabs>
        <w:overflowPunct/>
        <w:autoSpaceDE/>
        <w:autoSpaceDN/>
        <w:adjustRightInd/>
        <w:ind w:left="0" w:firstLine="0"/>
        <w:rPr>
          <w:rFonts w:ascii="Calibri" w:hAnsi="Calibri" w:cs="Arial"/>
          <w:b/>
          <w:sz w:val="22"/>
          <w:szCs w:val="22"/>
        </w:rPr>
      </w:pPr>
      <w:r w:rsidRPr="00235E02">
        <w:rPr>
          <w:rFonts w:ascii="Calibri" w:hAnsi="Calibri" w:cs="Arial"/>
          <w:b/>
          <w:sz w:val="22"/>
          <w:szCs w:val="22"/>
        </w:rPr>
        <w:t>Exceptions to Rule (ETRs) for payment to hold a client’s bed/unit after the 20-day.</w:t>
      </w:r>
    </w:p>
    <w:p w14:paraId="4F7965B0" w14:textId="77777777" w:rsidR="00046A18" w:rsidRPr="00235E02" w:rsidRDefault="00046A18" w:rsidP="00046A18">
      <w:pPr>
        <w:pStyle w:val="List2"/>
        <w:tabs>
          <w:tab w:val="num" w:pos="0"/>
        </w:tabs>
        <w:overflowPunct/>
        <w:autoSpaceDE/>
        <w:autoSpaceDN/>
        <w:adjustRightInd/>
        <w:ind w:left="0" w:firstLine="0"/>
        <w:rPr>
          <w:rFonts w:ascii="Calibri" w:hAnsi="Calibri" w:cs="Arial"/>
          <w:b/>
          <w:sz w:val="22"/>
          <w:szCs w:val="22"/>
        </w:rPr>
      </w:pPr>
    </w:p>
    <w:p w14:paraId="7F3EE561" w14:textId="77777777" w:rsidR="00046A18" w:rsidRPr="00235E02" w:rsidRDefault="00046A18" w:rsidP="00046A18">
      <w:pPr>
        <w:pStyle w:val="List2"/>
        <w:tabs>
          <w:tab w:val="num" w:pos="0"/>
        </w:tabs>
        <w:overflowPunct/>
        <w:autoSpaceDE/>
        <w:autoSpaceDN/>
        <w:adjustRightInd/>
        <w:ind w:left="0" w:firstLine="0"/>
        <w:rPr>
          <w:rFonts w:ascii="Calibri" w:hAnsi="Calibri" w:cs="Arial"/>
          <w:sz w:val="22"/>
          <w:szCs w:val="22"/>
        </w:rPr>
      </w:pPr>
      <w:r w:rsidRPr="00235E02">
        <w:rPr>
          <w:rFonts w:ascii="Calibri" w:hAnsi="Calibri" w:cs="Arial"/>
          <w:sz w:val="22"/>
          <w:szCs w:val="22"/>
        </w:rPr>
        <w:t>Department-paid bed holds are not permitted past the 20</w:t>
      </w:r>
      <w:r w:rsidRPr="00235E02">
        <w:rPr>
          <w:rFonts w:ascii="Calibri" w:hAnsi="Calibri" w:cs="Arial"/>
          <w:sz w:val="22"/>
          <w:szCs w:val="22"/>
          <w:vertAlign w:val="superscript"/>
        </w:rPr>
        <w:t>th</w:t>
      </w:r>
      <w:r w:rsidRPr="00235E02">
        <w:rPr>
          <w:rFonts w:ascii="Calibri" w:hAnsi="Calibri" w:cs="Arial"/>
          <w:sz w:val="22"/>
          <w:szCs w:val="22"/>
        </w:rPr>
        <w:t xml:space="preserve"> day (per </w:t>
      </w:r>
      <w:hyperlink r:id="rId178" w:history="1">
        <w:r w:rsidRPr="00235E02">
          <w:rPr>
            <w:rStyle w:val="Hyperlink"/>
            <w:rFonts w:ascii="Calibri" w:hAnsi="Calibri" w:cs="Arial"/>
            <w:sz w:val="22"/>
            <w:szCs w:val="22"/>
          </w:rPr>
          <w:t>WAC 388-440-0001</w:t>
        </w:r>
      </w:hyperlink>
      <w:r w:rsidRPr="00235E02">
        <w:rPr>
          <w:rFonts w:ascii="Calibri" w:hAnsi="Calibri" w:cs="Arial"/>
          <w:sz w:val="22"/>
          <w:szCs w:val="22"/>
        </w:rPr>
        <w:t xml:space="preserve"> and </w:t>
      </w:r>
      <w:hyperlink r:id="rId179" w:history="1">
        <w:r w:rsidRPr="00235E02">
          <w:rPr>
            <w:rStyle w:val="Hyperlink"/>
            <w:rFonts w:ascii="Calibri" w:hAnsi="Calibri" w:cs="Arial"/>
            <w:sz w:val="22"/>
            <w:szCs w:val="22"/>
          </w:rPr>
          <w:t>RCW 18.20.290</w:t>
        </w:r>
      </w:hyperlink>
      <w:r w:rsidRPr="00235E02">
        <w:rPr>
          <w:rFonts w:ascii="Calibri" w:hAnsi="Calibri" w:cs="Arial"/>
          <w:sz w:val="22"/>
          <w:szCs w:val="22"/>
        </w:rPr>
        <w:t>)</w:t>
      </w:r>
      <w:r w:rsidRPr="00235E02">
        <w:rPr>
          <w:rFonts w:ascii="Calibri" w:hAnsi="Calibri" w:cs="Arial"/>
          <w:color w:val="000000"/>
          <w:sz w:val="22"/>
          <w:szCs w:val="22"/>
        </w:rPr>
        <w:t xml:space="preserve">.  However, the provider may seek a </w:t>
      </w:r>
      <w:r w:rsidR="007E3255" w:rsidRPr="00235E02">
        <w:rPr>
          <w:rFonts w:ascii="Calibri" w:hAnsi="Calibri" w:cs="Arial"/>
          <w:color w:val="000000"/>
          <w:sz w:val="22"/>
          <w:szCs w:val="22"/>
        </w:rPr>
        <w:t>third-party</w:t>
      </w:r>
      <w:r w:rsidRPr="00235E02">
        <w:rPr>
          <w:rFonts w:ascii="Calibri" w:hAnsi="Calibri" w:cs="Arial"/>
          <w:color w:val="000000"/>
          <w:sz w:val="22"/>
          <w:szCs w:val="22"/>
        </w:rPr>
        <w:t xml:space="preserve"> payment</w:t>
      </w:r>
      <w:r w:rsidRPr="00235E02">
        <w:rPr>
          <w:rFonts w:ascii="Calibri" w:hAnsi="Calibri" w:cs="Arial"/>
          <w:sz w:val="22"/>
          <w:szCs w:val="22"/>
        </w:rPr>
        <w:t xml:space="preserve">, </w:t>
      </w:r>
      <w:proofErr w:type="gramStart"/>
      <w:r w:rsidRPr="00235E02">
        <w:rPr>
          <w:rFonts w:ascii="Calibri" w:hAnsi="Calibri" w:cs="Arial"/>
          <w:sz w:val="22"/>
          <w:szCs w:val="22"/>
        </w:rPr>
        <w:t>as long as</w:t>
      </w:r>
      <w:proofErr w:type="gramEnd"/>
      <w:r w:rsidRPr="00235E02">
        <w:rPr>
          <w:rFonts w:ascii="Calibri" w:hAnsi="Calibri" w:cs="Arial"/>
          <w:sz w:val="22"/>
          <w:szCs w:val="22"/>
        </w:rPr>
        <w:t xml:space="preserve"> it does </w:t>
      </w:r>
      <w:r w:rsidRPr="00235E02">
        <w:rPr>
          <w:rFonts w:ascii="Calibri" w:hAnsi="Calibri" w:cs="Arial"/>
          <w:sz w:val="22"/>
          <w:szCs w:val="22"/>
          <w:u w:val="single"/>
        </w:rPr>
        <w:t xml:space="preserve">not exceed the client’s Medicaid daily rate paid to the facility </w:t>
      </w:r>
      <w:r w:rsidRPr="00235E02">
        <w:rPr>
          <w:rFonts w:ascii="Calibri" w:hAnsi="Calibri" w:cs="Arial"/>
          <w:sz w:val="22"/>
          <w:szCs w:val="22"/>
        </w:rPr>
        <w:t xml:space="preserve">at the time that the facility discharged the client to the hospital or nursing home. </w:t>
      </w:r>
    </w:p>
    <w:p w14:paraId="2AF2AF47" w14:textId="77777777" w:rsidR="00046A18" w:rsidRPr="00235E02" w:rsidRDefault="00046A18" w:rsidP="00046A18">
      <w:pPr>
        <w:pStyle w:val="List2"/>
        <w:overflowPunct/>
        <w:autoSpaceDE/>
        <w:autoSpaceDN/>
        <w:adjustRightInd/>
        <w:ind w:left="0" w:firstLine="0"/>
        <w:rPr>
          <w:rFonts w:ascii="Calibri" w:hAnsi="Calibri" w:cs="Arial"/>
          <w:sz w:val="22"/>
          <w:szCs w:val="22"/>
        </w:rPr>
      </w:pPr>
    </w:p>
    <w:p w14:paraId="3B3B0625" w14:textId="4C634713" w:rsidR="00046A18" w:rsidRPr="00235E02" w:rsidRDefault="00046A18" w:rsidP="00046A18">
      <w:pPr>
        <w:pStyle w:val="List2"/>
        <w:tabs>
          <w:tab w:val="num" w:pos="0"/>
        </w:tabs>
        <w:overflowPunct/>
        <w:autoSpaceDE/>
        <w:adjustRightInd/>
        <w:ind w:left="0" w:firstLine="0"/>
        <w:rPr>
          <w:rFonts w:ascii="Calibri" w:hAnsi="Calibri" w:cs="Arial"/>
          <w:b/>
          <w:sz w:val="22"/>
          <w:szCs w:val="22"/>
        </w:rPr>
      </w:pPr>
      <w:r w:rsidRPr="00235E02">
        <w:rPr>
          <w:rFonts w:ascii="Calibri" w:hAnsi="Calibri" w:cs="Arial"/>
          <w:sz w:val="22"/>
          <w:szCs w:val="22"/>
        </w:rPr>
        <w:t xml:space="preserve">ALTSA Headquarters will consider exceptions to rule </w:t>
      </w:r>
      <w:hyperlink r:id="rId180" w:history="1">
        <w:r w:rsidRPr="00235E02">
          <w:rPr>
            <w:rStyle w:val="Hyperlink"/>
            <w:rFonts w:ascii="Calibri" w:hAnsi="Calibri" w:cs="Arial"/>
            <w:sz w:val="22"/>
            <w:szCs w:val="22"/>
          </w:rPr>
          <w:t>WAC 388-105-0045</w:t>
        </w:r>
      </w:hyperlink>
      <w:r w:rsidRPr="00235E02">
        <w:rPr>
          <w:rFonts w:ascii="Calibri" w:hAnsi="Calibri" w:cs="Arial"/>
          <w:sz w:val="22"/>
          <w:szCs w:val="22"/>
        </w:rPr>
        <w:t xml:space="preserve"> only when a residential client discharges to an RSN-funded mental health bed or licensed Hospice Care Center on temporary medical leave from facilities that are not licensed hospitals or skilled nursing facilities. State-contracted Alcohol </w:t>
      </w:r>
      <w:r w:rsidRPr="00235E02">
        <w:rPr>
          <w:rFonts w:ascii="Calibri" w:hAnsi="Calibri" w:cs="Arial"/>
          <w:sz w:val="22"/>
          <w:szCs w:val="22"/>
        </w:rPr>
        <w:lastRenderedPageBreak/>
        <w:t>and Substance Abuse Residential Treatment Programs may also be considered for ETR.</w:t>
      </w:r>
      <w:bookmarkStart w:id="104" w:name="_Social_Leave"/>
      <w:bookmarkEnd w:id="104"/>
      <w:r w:rsidRPr="00770741">
        <w:rPr>
          <w:rFonts w:ascii="Calibri" w:hAnsi="Calibri" w:cs="Arial"/>
          <w:sz w:val="22"/>
          <w:szCs w:val="22"/>
        </w:rPr>
        <w:t xml:space="preserve"> </w:t>
      </w:r>
      <w:r w:rsidR="003E3959" w:rsidRPr="00770741">
        <w:rPr>
          <w:rFonts w:ascii="Calibri" w:hAnsi="Calibri" w:cs="Arial"/>
          <w:sz w:val="22"/>
          <w:szCs w:val="22"/>
        </w:rPr>
        <w:t>Client’s receiving services under RSW are not eligible for ETR.</w:t>
      </w:r>
    </w:p>
    <w:p w14:paraId="62677AA1" w14:textId="77777777" w:rsidR="00046A18" w:rsidRPr="00235E02" w:rsidRDefault="00046A18" w:rsidP="00046A18">
      <w:pPr>
        <w:pStyle w:val="List2"/>
        <w:tabs>
          <w:tab w:val="num" w:pos="0"/>
        </w:tabs>
        <w:overflowPunct/>
        <w:autoSpaceDE/>
        <w:adjustRightInd/>
        <w:spacing w:line="276" w:lineRule="auto"/>
        <w:ind w:left="0" w:firstLine="0"/>
        <w:rPr>
          <w:rFonts w:ascii="Calibri" w:hAnsi="Calibri" w:cs="Arial"/>
          <w:b/>
          <w:sz w:val="22"/>
          <w:szCs w:val="22"/>
        </w:rPr>
      </w:pPr>
    </w:p>
    <w:p w14:paraId="36D84D61" w14:textId="77777777" w:rsidR="00046A18" w:rsidRPr="00680FD1" w:rsidRDefault="00046A18" w:rsidP="008B4D3C">
      <w:pPr>
        <w:pStyle w:val="Heading2"/>
      </w:pPr>
      <w:bookmarkStart w:id="105" w:name="_Social_Leave_1"/>
      <w:bookmarkStart w:id="106" w:name="_Toc168659444"/>
      <w:bookmarkEnd w:id="105"/>
      <w:r w:rsidRPr="00680FD1">
        <w:t>Social Leave</w:t>
      </w:r>
      <w:bookmarkEnd w:id="106"/>
    </w:p>
    <w:p w14:paraId="3488494C" w14:textId="3579D73B" w:rsidR="00046A18" w:rsidRPr="00235E02" w:rsidRDefault="00046A18" w:rsidP="00046A18">
      <w:pPr>
        <w:pStyle w:val="BodyTextIndent"/>
        <w:ind w:left="0"/>
        <w:rPr>
          <w:rFonts w:ascii="Calibri" w:hAnsi="Calibri" w:cs="Arial"/>
          <w:sz w:val="22"/>
          <w:szCs w:val="22"/>
        </w:rPr>
      </w:pPr>
      <w:r w:rsidRPr="00235E02">
        <w:rPr>
          <w:rFonts w:ascii="Calibri" w:hAnsi="Calibri" w:cs="Arial"/>
          <w:bCs/>
          <w:sz w:val="22"/>
          <w:szCs w:val="22"/>
        </w:rPr>
        <w:t>Social Leave is defined as</w:t>
      </w:r>
      <w:r w:rsidR="007E3255">
        <w:rPr>
          <w:rFonts w:ascii="Calibri" w:hAnsi="Calibri" w:cs="Arial"/>
          <w:bCs/>
          <w:sz w:val="22"/>
          <w:szCs w:val="22"/>
        </w:rPr>
        <w:t xml:space="preserve"> planned</w:t>
      </w:r>
      <w:r w:rsidRPr="00235E02">
        <w:rPr>
          <w:rFonts w:ascii="Calibri" w:hAnsi="Calibri" w:cs="Arial"/>
          <w:b/>
          <w:bCs/>
          <w:sz w:val="22"/>
          <w:szCs w:val="22"/>
        </w:rPr>
        <w:t xml:space="preserve"> </w:t>
      </w:r>
      <w:r w:rsidRPr="00235E02">
        <w:rPr>
          <w:rFonts w:ascii="Calibri" w:hAnsi="Calibri" w:cs="Arial"/>
          <w:sz w:val="22"/>
          <w:szCs w:val="22"/>
        </w:rPr>
        <w:t xml:space="preserve">leave that is for recreational or socialization purposes, not for medical, </w:t>
      </w:r>
      <w:r w:rsidR="00B04BEA" w:rsidRPr="00235E02">
        <w:rPr>
          <w:rFonts w:ascii="Calibri" w:hAnsi="Calibri" w:cs="Arial"/>
          <w:sz w:val="22"/>
          <w:szCs w:val="22"/>
        </w:rPr>
        <w:t>therapeutic,</w:t>
      </w:r>
      <w:r w:rsidRPr="00235E02">
        <w:rPr>
          <w:rFonts w:ascii="Calibri" w:hAnsi="Calibri" w:cs="Arial"/>
          <w:sz w:val="22"/>
          <w:szCs w:val="22"/>
        </w:rPr>
        <w:t xml:space="preserve"> or recuperative purposes</w:t>
      </w:r>
      <w:r w:rsidR="004F0D9C">
        <w:rPr>
          <w:rFonts w:ascii="Calibri" w:hAnsi="Calibri" w:cs="Arial"/>
          <w:sz w:val="22"/>
          <w:szCs w:val="22"/>
        </w:rPr>
        <w:t xml:space="preserve"> nor for incarceration</w:t>
      </w:r>
      <w:r w:rsidRPr="00235E02">
        <w:rPr>
          <w:rFonts w:ascii="Calibri" w:hAnsi="Calibri" w:cs="Arial"/>
          <w:sz w:val="22"/>
          <w:szCs w:val="22"/>
        </w:rPr>
        <w:t>.</w:t>
      </w:r>
    </w:p>
    <w:p w14:paraId="6B70BC14" w14:textId="77777777" w:rsidR="00046A18" w:rsidRPr="00235E02" w:rsidRDefault="00046A18" w:rsidP="00046A18">
      <w:pPr>
        <w:pStyle w:val="BodyTextIndent"/>
        <w:ind w:left="0"/>
        <w:rPr>
          <w:rFonts w:ascii="Calibri" w:hAnsi="Calibri" w:cs="Arial"/>
          <w:sz w:val="22"/>
          <w:szCs w:val="22"/>
        </w:rPr>
      </w:pPr>
    </w:p>
    <w:p w14:paraId="5EEC3271" w14:textId="77777777" w:rsidR="00046A18" w:rsidRPr="00235E02" w:rsidRDefault="00046A18" w:rsidP="008A3AAB">
      <w:pPr>
        <w:pStyle w:val="BodyTextIndent"/>
        <w:numPr>
          <w:ilvl w:val="0"/>
          <w:numId w:val="45"/>
        </w:numPr>
        <w:rPr>
          <w:rFonts w:ascii="Calibri" w:hAnsi="Calibri" w:cs="Arial"/>
          <w:sz w:val="22"/>
          <w:szCs w:val="22"/>
        </w:rPr>
      </w:pPr>
      <w:r w:rsidRPr="00235E02">
        <w:rPr>
          <w:rFonts w:ascii="Calibri" w:hAnsi="Calibri" w:cs="Arial"/>
          <w:sz w:val="22"/>
          <w:szCs w:val="22"/>
        </w:rPr>
        <w:t xml:space="preserve">ALTSA permits Social Leave in all residential settings. </w:t>
      </w:r>
      <w:r w:rsidRPr="00235E02">
        <w:rPr>
          <w:rFonts w:ascii="Calibri" w:hAnsi="Calibri" w:cs="Arial"/>
          <w:b/>
          <w:bCs/>
          <w:sz w:val="22"/>
          <w:szCs w:val="22"/>
        </w:rPr>
        <w:t xml:space="preserve"> </w:t>
      </w:r>
      <w:r w:rsidRPr="00235E02">
        <w:rPr>
          <w:rFonts w:ascii="Calibri" w:hAnsi="Calibri" w:cs="Arial"/>
          <w:sz w:val="22"/>
          <w:szCs w:val="22"/>
        </w:rPr>
        <w:t xml:space="preserve">Social Leave is limited to no more than </w:t>
      </w:r>
      <w:r w:rsidRPr="00235E02">
        <w:rPr>
          <w:rFonts w:ascii="Calibri" w:hAnsi="Calibri" w:cs="Arial"/>
          <w:b/>
          <w:sz w:val="22"/>
          <w:szCs w:val="22"/>
        </w:rPr>
        <w:t xml:space="preserve">18 days per calendar year per </w:t>
      </w:r>
      <w:hyperlink r:id="rId181" w:history="1">
        <w:r w:rsidRPr="00235E02">
          <w:rPr>
            <w:rStyle w:val="Hyperlink"/>
            <w:rFonts w:ascii="Calibri" w:hAnsi="Calibri" w:cs="Arial"/>
            <w:b/>
            <w:sz w:val="22"/>
            <w:szCs w:val="22"/>
          </w:rPr>
          <w:t>WAC 388-110-100</w:t>
        </w:r>
      </w:hyperlink>
      <w:r w:rsidRPr="00235E02">
        <w:rPr>
          <w:rFonts w:ascii="Calibri" w:hAnsi="Calibri" w:cs="Arial"/>
          <w:sz w:val="22"/>
          <w:szCs w:val="22"/>
        </w:rPr>
        <w:t xml:space="preserve"> (2).</w:t>
      </w:r>
    </w:p>
    <w:p w14:paraId="2657F78A" w14:textId="77777777" w:rsidR="00046A18" w:rsidRPr="00235E02" w:rsidRDefault="00046A18" w:rsidP="00046A18">
      <w:pPr>
        <w:pStyle w:val="BodyTextIndent"/>
        <w:ind w:left="780"/>
        <w:rPr>
          <w:rFonts w:ascii="Calibri" w:hAnsi="Calibri" w:cs="Arial"/>
          <w:sz w:val="22"/>
          <w:szCs w:val="22"/>
        </w:rPr>
      </w:pPr>
    </w:p>
    <w:p w14:paraId="17C01E7C" w14:textId="77777777" w:rsidR="00046A18" w:rsidRDefault="00046A18" w:rsidP="008A3AAB">
      <w:pPr>
        <w:pStyle w:val="BodyTextIndent"/>
        <w:numPr>
          <w:ilvl w:val="0"/>
          <w:numId w:val="45"/>
        </w:numPr>
        <w:rPr>
          <w:rFonts w:ascii="Calibri" w:hAnsi="Calibri" w:cs="Arial"/>
          <w:sz w:val="22"/>
          <w:szCs w:val="22"/>
        </w:rPr>
      </w:pPr>
      <w:r w:rsidRPr="00235E02">
        <w:rPr>
          <w:rFonts w:ascii="Calibri" w:hAnsi="Calibri" w:cs="Arial"/>
          <w:sz w:val="22"/>
          <w:szCs w:val="22"/>
        </w:rPr>
        <w:t>Residential Facilities are responsible for self-reporting and self-tracking Social Leave for their clients.</w:t>
      </w:r>
    </w:p>
    <w:p w14:paraId="405E3B1C" w14:textId="77777777" w:rsidR="00C06D76" w:rsidRDefault="00C06D76" w:rsidP="00C06D76">
      <w:pPr>
        <w:pStyle w:val="ListParagraph"/>
        <w:numPr>
          <w:ilvl w:val="0"/>
          <w:numId w:val="0"/>
        </w:numPr>
        <w:ind w:left="720"/>
        <w:rPr>
          <w:rFonts w:cs="Arial"/>
        </w:rPr>
      </w:pPr>
    </w:p>
    <w:p w14:paraId="76E3765B" w14:textId="77777777" w:rsidR="00046A18" w:rsidRPr="00235E02" w:rsidRDefault="00046A18" w:rsidP="008B4D3C">
      <w:pPr>
        <w:rPr>
          <w:rFonts w:cs="Arial"/>
          <w:b/>
          <w:sz w:val="26"/>
          <w:szCs w:val="26"/>
          <w:u w:val="single"/>
        </w:rPr>
      </w:pPr>
      <w:r w:rsidRPr="00235E02">
        <w:rPr>
          <w:rFonts w:cs="Arial"/>
          <w:b/>
          <w:sz w:val="26"/>
          <w:szCs w:val="26"/>
          <w:u w:val="single"/>
        </w:rPr>
        <w:t>When do I authorize this service and for how long?</w:t>
      </w:r>
    </w:p>
    <w:p w14:paraId="0F4069F6" w14:textId="77777777" w:rsidR="00046A18" w:rsidRPr="00235E02" w:rsidRDefault="00046A18" w:rsidP="00680FD1">
      <w:pPr>
        <w:ind w:left="420"/>
        <w:rPr>
          <w:rFonts w:cs="Arial"/>
          <w:b/>
        </w:rPr>
      </w:pPr>
    </w:p>
    <w:p w14:paraId="352DC13C" w14:textId="77777777" w:rsidR="00046A18" w:rsidRPr="00235E02" w:rsidRDefault="00046A18" w:rsidP="00680FD1">
      <w:pPr>
        <w:pStyle w:val="BodyTextIndent2"/>
        <w:ind w:left="420"/>
        <w:rPr>
          <w:rFonts w:cs="Arial"/>
          <w:sz w:val="22"/>
          <w:szCs w:val="22"/>
        </w:rPr>
      </w:pPr>
      <w:r w:rsidRPr="00235E02">
        <w:rPr>
          <w:rFonts w:cs="Arial"/>
          <w:sz w:val="22"/>
          <w:szCs w:val="22"/>
        </w:rPr>
        <w:t xml:space="preserve">If a client takes Social Leave, the residential facilities are required to notify the department Case Manager/Social Service Specialist within </w:t>
      </w:r>
      <w:r w:rsidRPr="00235E02">
        <w:rPr>
          <w:rFonts w:cs="Arial"/>
          <w:b/>
          <w:sz w:val="22"/>
          <w:szCs w:val="22"/>
        </w:rPr>
        <w:t>one working day</w:t>
      </w:r>
      <w:r w:rsidRPr="00235E02">
        <w:rPr>
          <w:rFonts w:cs="Arial"/>
          <w:sz w:val="22"/>
          <w:szCs w:val="22"/>
        </w:rPr>
        <w:t>. Upon receiving the notification from the residential facilities; CM/SSS must:</w:t>
      </w:r>
    </w:p>
    <w:p w14:paraId="375ADD7C" w14:textId="77777777" w:rsidR="00046A18" w:rsidRPr="00235E02" w:rsidRDefault="00046A18" w:rsidP="00680FD1">
      <w:pPr>
        <w:pStyle w:val="BodyTextIndent2"/>
        <w:ind w:left="420"/>
        <w:rPr>
          <w:rFonts w:cs="Arial"/>
          <w:sz w:val="22"/>
          <w:szCs w:val="22"/>
        </w:rPr>
      </w:pPr>
    </w:p>
    <w:p w14:paraId="33EFAAD9" w14:textId="77777777" w:rsidR="00046A18" w:rsidRPr="00235E02" w:rsidRDefault="00046A18" w:rsidP="008A3AAB">
      <w:pPr>
        <w:pStyle w:val="List1numbered"/>
        <w:numPr>
          <w:ilvl w:val="0"/>
          <w:numId w:val="46"/>
        </w:numPr>
        <w:ind w:left="1140"/>
        <w:rPr>
          <w:rFonts w:ascii="Calibri" w:hAnsi="Calibri" w:cs="Arial"/>
          <w:sz w:val="22"/>
          <w:szCs w:val="22"/>
        </w:rPr>
      </w:pPr>
      <w:r w:rsidRPr="00235E02">
        <w:rPr>
          <w:rFonts w:ascii="Calibri" w:hAnsi="Calibri" w:cs="Arial"/>
          <w:sz w:val="22"/>
          <w:szCs w:val="22"/>
        </w:rPr>
        <w:t>Maintain the current P1 authorization.</w:t>
      </w:r>
    </w:p>
    <w:p w14:paraId="0C7A27A5" w14:textId="77777777" w:rsidR="00046A18" w:rsidRPr="00235E02" w:rsidRDefault="00046A18" w:rsidP="00680FD1">
      <w:pPr>
        <w:pStyle w:val="List1numbered"/>
        <w:ind w:left="1140"/>
        <w:rPr>
          <w:rFonts w:ascii="Calibri" w:hAnsi="Calibri" w:cs="Arial"/>
          <w:sz w:val="22"/>
          <w:szCs w:val="22"/>
        </w:rPr>
      </w:pPr>
    </w:p>
    <w:p w14:paraId="454F8C21" w14:textId="77777777" w:rsidR="00046A18" w:rsidRPr="00235E02" w:rsidRDefault="00046A18" w:rsidP="008A3AAB">
      <w:pPr>
        <w:pStyle w:val="List1numbered"/>
        <w:numPr>
          <w:ilvl w:val="0"/>
          <w:numId w:val="17"/>
        </w:numPr>
        <w:tabs>
          <w:tab w:val="clear" w:pos="720"/>
          <w:tab w:val="num" w:pos="1140"/>
        </w:tabs>
        <w:ind w:left="1140"/>
        <w:rPr>
          <w:rFonts w:ascii="Calibri" w:hAnsi="Calibri" w:cs="Arial"/>
          <w:sz w:val="22"/>
          <w:szCs w:val="22"/>
        </w:rPr>
      </w:pPr>
      <w:r w:rsidRPr="00235E02">
        <w:rPr>
          <w:rFonts w:ascii="Calibri" w:hAnsi="Calibri" w:cs="Arial"/>
          <w:sz w:val="22"/>
          <w:szCs w:val="22"/>
        </w:rPr>
        <w:t>Evaluate the need for social leave beyond 18 calendar days per year.</w:t>
      </w:r>
    </w:p>
    <w:p w14:paraId="17BFA7C1" w14:textId="77777777" w:rsidR="00046A18" w:rsidRPr="00235E02" w:rsidRDefault="00046A18" w:rsidP="00680FD1">
      <w:pPr>
        <w:pStyle w:val="List1numbered"/>
        <w:ind w:left="1140"/>
        <w:rPr>
          <w:rFonts w:ascii="Calibri" w:hAnsi="Calibri" w:cs="Arial"/>
          <w:sz w:val="22"/>
          <w:szCs w:val="22"/>
        </w:rPr>
      </w:pPr>
    </w:p>
    <w:p w14:paraId="2E9361D1" w14:textId="77777777" w:rsidR="00046A18" w:rsidRPr="00235E02" w:rsidRDefault="00046A18" w:rsidP="008A3AAB">
      <w:pPr>
        <w:pStyle w:val="List1numbered"/>
        <w:numPr>
          <w:ilvl w:val="0"/>
          <w:numId w:val="17"/>
        </w:numPr>
        <w:tabs>
          <w:tab w:val="clear" w:pos="720"/>
          <w:tab w:val="num" w:pos="1140"/>
        </w:tabs>
        <w:ind w:left="1140"/>
        <w:rPr>
          <w:rFonts w:ascii="Calibri" w:hAnsi="Calibri" w:cs="Arial"/>
          <w:sz w:val="22"/>
          <w:szCs w:val="22"/>
        </w:rPr>
      </w:pPr>
      <w:r w:rsidRPr="00235E02">
        <w:rPr>
          <w:rFonts w:ascii="Calibri" w:hAnsi="Calibri" w:cs="Arial"/>
          <w:sz w:val="22"/>
          <w:szCs w:val="22"/>
        </w:rPr>
        <w:t>Discuss with the provider how the client’s personal care needs will be met while the client is out of the facility on social leave. Document in the SER actions taken relating to social leave.</w:t>
      </w:r>
    </w:p>
    <w:p w14:paraId="671C6C6F" w14:textId="77777777" w:rsidR="00046A18" w:rsidRPr="00235E02" w:rsidRDefault="00046A18" w:rsidP="00680FD1">
      <w:pPr>
        <w:pBdr>
          <w:top w:val="single" w:sz="4" w:space="1" w:color="auto"/>
          <w:left w:val="single" w:sz="4" w:space="4" w:color="auto"/>
          <w:bottom w:val="single" w:sz="4" w:space="1" w:color="auto"/>
          <w:right w:val="single" w:sz="4" w:space="4" w:color="auto"/>
        </w:pBdr>
        <w:shd w:val="clear" w:color="auto" w:fill="CCFFCC"/>
        <w:ind w:left="420"/>
        <w:rPr>
          <w:rFonts w:cs="Arial"/>
        </w:rPr>
      </w:pPr>
      <w:r w:rsidRPr="00235E02">
        <w:rPr>
          <w:rFonts w:cs="Arial"/>
          <w:b/>
        </w:rPr>
        <w:t xml:space="preserve">Note: </w:t>
      </w:r>
      <w:r w:rsidRPr="00235E02">
        <w:rPr>
          <w:rFonts w:cs="Arial"/>
        </w:rPr>
        <w:t xml:space="preserve">Facilities should use the </w:t>
      </w:r>
      <w:hyperlink r:id="rId182" w:tgtFrame="_top" w:history="1">
        <w:r w:rsidRPr="00235E02">
          <w:rPr>
            <w:rFonts w:cs="Arial"/>
            <w:color w:val="3F44A5"/>
          </w:rPr>
          <w:t xml:space="preserve">Adult Residential Care Services Notice of a Change </w:t>
        </w:r>
      </w:hyperlink>
      <w:r w:rsidRPr="00235E02">
        <w:rPr>
          <w:rFonts w:cs="Arial"/>
        </w:rPr>
        <w:t>form (DSHS 05-249), to notify the CM/SSS of a client’s discharge and return to the facility from social leave.</w:t>
      </w:r>
    </w:p>
    <w:p w14:paraId="4878D28A" w14:textId="77777777" w:rsidR="00046A18" w:rsidRPr="00235E02" w:rsidRDefault="00046A18" w:rsidP="00680FD1">
      <w:pPr>
        <w:ind w:left="420"/>
        <w:rPr>
          <w:rFonts w:cs="Arial"/>
          <w:b/>
        </w:rPr>
      </w:pPr>
    </w:p>
    <w:p w14:paraId="5BF5EBCB" w14:textId="77777777" w:rsidR="00046A18" w:rsidRPr="00235E02" w:rsidRDefault="00046A18" w:rsidP="00680FD1">
      <w:pPr>
        <w:ind w:left="420"/>
        <w:rPr>
          <w:rFonts w:cs="Arial"/>
          <w:b/>
          <w:sz w:val="26"/>
          <w:szCs w:val="26"/>
          <w:u w:val="single"/>
        </w:rPr>
      </w:pPr>
      <w:r w:rsidRPr="00235E02">
        <w:rPr>
          <w:rFonts w:cs="Arial"/>
          <w:b/>
          <w:sz w:val="26"/>
          <w:szCs w:val="26"/>
          <w:u w:val="single"/>
        </w:rPr>
        <w:t>Are ETR’s allowed for Social/Therapeutic Leave?</w:t>
      </w:r>
    </w:p>
    <w:p w14:paraId="0463B0E1" w14:textId="77777777" w:rsidR="00046A18" w:rsidRPr="00235E02" w:rsidRDefault="00046A18" w:rsidP="00680FD1">
      <w:pPr>
        <w:pStyle w:val="List1numbered"/>
        <w:ind w:left="420"/>
        <w:rPr>
          <w:rFonts w:ascii="Calibri" w:hAnsi="Calibri" w:cs="Arial"/>
          <w:sz w:val="22"/>
          <w:szCs w:val="22"/>
        </w:rPr>
      </w:pPr>
    </w:p>
    <w:p w14:paraId="7F854AF3" w14:textId="77777777" w:rsidR="00046A18" w:rsidRPr="00235E02" w:rsidRDefault="00046A18" w:rsidP="00680FD1">
      <w:pPr>
        <w:pStyle w:val="List1numbered"/>
        <w:ind w:left="420"/>
        <w:rPr>
          <w:rFonts w:ascii="Calibri" w:hAnsi="Calibri" w:cs="Arial"/>
          <w:sz w:val="22"/>
          <w:szCs w:val="22"/>
        </w:rPr>
      </w:pPr>
      <w:r w:rsidRPr="00235E02">
        <w:rPr>
          <w:rFonts w:ascii="Calibri" w:hAnsi="Calibri" w:cs="Arial"/>
          <w:sz w:val="22"/>
          <w:szCs w:val="22"/>
        </w:rPr>
        <w:t>Evaluate whether there is a need for an ETR and consider the following questions:</w:t>
      </w:r>
    </w:p>
    <w:p w14:paraId="37995AB8" w14:textId="77777777" w:rsidR="00046A18" w:rsidRPr="00235E02" w:rsidRDefault="00046A18" w:rsidP="00680FD1">
      <w:pPr>
        <w:pStyle w:val="List1numbered"/>
        <w:ind w:left="420"/>
        <w:rPr>
          <w:rFonts w:ascii="Calibri" w:hAnsi="Calibri" w:cs="Arial"/>
          <w:sz w:val="22"/>
          <w:szCs w:val="22"/>
        </w:rPr>
      </w:pPr>
    </w:p>
    <w:p w14:paraId="113A03DD" w14:textId="77777777" w:rsidR="00046A18" w:rsidRPr="00235E02" w:rsidRDefault="00046A18" w:rsidP="008A3AAB">
      <w:pPr>
        <w:pStyle w:val="ListParagraph"/>
        <w:numPr>
          <w:ilvl w:val="0"/>
          <w:numId w:val="47"/>
        </w:numPr>
        <w:spacing w:after="200" w:line="276" w:lineRule="auto"/>
        <w:ind w:left="1140"/>
        <w:rPr>
          <w:rFonts w:cs="Arial"/>
        </w:rPr>
      </w:pPr>
      <w:r w:rsidRPr="00235E02">
        <w:rPr>
          <w:rFonts w:cs="Arial"/>
        </w:rPr>
        <w:t>Do the additional days meet the client's needs and desires?</w:t>
      </w:r>
    </w:p>
    <w:p w14:paraId="79B2DF8B" w14:textId="77777777" w:rsidR="00046A18" w:rsidRPr="00235E02" w:rsidRDefault="00046A18" w:rsidP="008A3AAB">
      <w:pPr>
        <w:numPr>
          <w:ilvl w:val="0"/>
          <w:numId w:val="18"/>
        </w:numPr>
        <w:ind w:left="1140"/>
        <w:rPr>
          <w:rFonts w:cs="Arial"/>
        </w:rPr>
      </w:pPr>
      <w:r w:rsidRPr="00235E02">
        <w:rPr>
          <w:rFonts w:cs="Arial"/>
        </w:rPr>
        <w:t>Is there a person willing and able to meet the client's care needs while the client is out of the facility?</w:t>
      </w:r>
    </w:p>
    <w:p w14:paraId="5E36C26B" w14:textId="77777777" w:rsidR="00046A18" w:rsidRPr="00235E02" w:rsidRDefault="00046A18" w:rsidP="00680FD1">
      <w:pPr>
        <w:ind w:left="1140"/>
        <w:rPr>
          <w:rFonts w:cs="Arial"/>
        </w:rPr>
      </w:pPr>
    </w:p>
    <w:p w14:paraId="75CD6480" w14:textId="77777777" w:rsidR="00046A18" w:rsidRPr="00235E02" w:rsidRDefault="00046A18" w:rsidP="008A3AAB">
      <w:pPr>
        <w:pStyle w:val="List1numbered"/>
        <w:numPr>
          <w:ilvl w:val="0"/>
          <w:numId w:val="18"/>
        </w:numPr>
        <w:ind w:left="1140"/>
        <w:rPr>
          <w:rFonts w:ascii="Calibri" w:hAnsi="Calibri" w:cs="Arial"/>
          <w:sz w:val="22"/>
          <w:szCs w:val="22"/>
        </w:rPr>
      </w:pPr>
      <w:r w:rsidRPr="00235E02">
        <w:rPr>
          <w:rFonts w:ascii="Calibri" w:hAnsi="Calibri" w:cs="Arial"/>
          <w:sz w:val="22"/>
          <w:szCs w:val="22"/>
        </w:rPr>
        <w:t>Is there a temporary service plan in place to meet the client's needs during his/her absence?</w:t>
      </w:r>
    </w:p>
    <w:p w14:paraId="63957656" w14:textId="77777777" w:rsidR="00046A18" w:rsidRPr="00235E02" w:rsidRDefault="00046A18" w:rsidP="00680FD1">
      <w:pPr>
        <w:pStyle w:val="List1numbered"/>
        <w:ind w:left="1140"/>
        <w:rPr>
          <w:rFonts w:ascii="Calibri" w:hAnsi="Calibri" w:cs="Arial"/>
          <w:sz w:val="22"/>
          <w:szCs w:val="22"/>
        </w:rPr>
      </w:pPr>
    </w:p>
    <w:p w14:paraId="77E9BA8C" w14:textId="77777777" w:rsidR="00046A18" w:rsidRPr="00235E02" w:rsidRDefault="00046A18" w:rsidP="008A3AAB">
      <w:pPr>
        <w:pStyle w:val="List1numbered"/>
        <w:numPr>
          <w:ilvl w:val="0"/>
          <w:numId w:val="18"/>
        </w:numPr>
        <w:ind w:left="1140"/>
        <w:rPr>
          <w:rFonts w:ascii="Calibri" w:hAnsi="Calibri" w:cs="Arial"/>
          <w:sz w:val="22"/>
          <w:szCs w:val="22"/>
        </w:rPr>
      </w:pPr>
      <w:r w:rsidRPr="00235E02">
        <w:rPr>
          <w:rFonts w:ascii="Calibri" w:hAnsi="Calibri" w:cs="Arial"/>
          <w:sz w:val="22"/>
          <w:szCs w:val="22"/>
        </w:rPr>
        <w:t>If you determine the need for additional days, submit an ETR in CARE for your Appointing Authority (FSA/RA) for review/approval.</w:t>
      </w:r>
    </w:p>
    <w:p w14:paraId="5CA68FFC" w14:textId="77777777" w:rsidR="00046A18" w:rsidRPr="00235E02" w:rsidRDefault="00046A18" w:rsidP="00046A18"/>
    <w:p w14:paraId="7CEE8B96" w14:textId="77777777" w:rsidR="008B72A2" w:rsidRPr="00235E02" w:rsidRDefault="008B72A2" w:rsidP="008A3AAB">
      <w:pPr>
        <w:pStyle w:val="ListParagraph"/>
        <w:numPr>
          <w:ilvl w:val="0"/>
          <w:numId w:val="17"/>
        </w:numPr>
        <w:tabs>
          <w:tab w:val="clear" w:pos="720"/>
          <w:tab w:val="num" w:pos="1140"/>
        </w:tabs>
        <w:spacing w:after="200" w:line="276" w:lineRule="auto"/>
        <w:ind w:left="1140"/>
        <w:rPr>
          <w:rFonts w:cs="Arial"/>
        </w:rPr>
      </w:pPr>
      <w:r w:rsidRPr="00235E02">
        <w:rPr>
          <w:rFonts w:cs="Arial"/>
        </w:rPr>
        <w:t>Evaluate if the client’s</w:t>
      </w:r>
      <w:r>
        <w:rPr>
          <w:rFonts w:cs="Arial"/>
        </w:rPr>
        <w:t xml:space="preserve"> continued residence </w:t>
      </w:r>
      <w:r w:rsidRPr="00235E02">
        <w:rPr>
          <w:rFonts w:cs="Arial"/>
        </w:rPr>
        <w:t>in the AFH, ALF, or ESF is the most appropriate option.</w:t>
      </w:r>
    </w:p>
    <w:p w14:paraId="09551B17" w14:textId="7F227D54" w:rsidR="00860471" w:rsidRPr="00860471" w:rsidRDefault="00860471" w:rsidP="00860471">
      <w:pPr>
        <w:pStyle w:val="Heading2"/>
        <w:rPr>
          <w:color w:val="2E74B5"/>
        </w:rPr>
      </w:pPr>
      <w:bookmarkStart w:id="107" w:name="_Toc168659445"/>
      <w:bookmarkStart w:id="108" w:name="_Hlk141195481"/>
      <w:bookmarkEnd w:id="2"/>
      <w:r w:rsidRPr="00860471">
        <w:rPr>
          <w:color w:val="2E74B5"/>
        </w:rPr>
        <w:t>Resources</w:t>
      </w:r>
      <w:bookmarkEnd w:id="107"/>
    </w:p>
    <w:p w14:paraId="26266013" w14:textId="77777777" w:rsidR="00860471" w:rsidRPr="00860471" w:rsidRDefault="001C54AB" w:rsidP="00860471">
      <w:pPr>
        <w:ind w:left="-360" w:firstLine="360"/>
        <w:rPr>
          <w:rFonts w:eastAsia="Times New Roman" w:cs="Arial"/>
          <w:bCs/>
          <w:color w:val="0563C1"/>
          <w:sz w:val="26"/>
          <w:szCs w:val="26"/>
          <w:u w:val="single"/>
        </w:rPr>
      </w:pPr>
      <w:hyperlink w:anchor="RulesPolicy" w:history="1">
        <w:r w:rsidR="00860471" w:rsidRPr="00860471">
          <w:rPr>
            <w:rFonts w:eastAsia="Times New Roman" w:cs="Arial"/>
            <w:bCs/>
            <w:color w:val="0563C1"/>
            <w:sz w:val="26"/>
            <w:szCs w:val="26"/>
            <w:u w:val="single"/>
          </w:rPr>
          <w:t>Rules and Policies</w:t>
        </w:r>
      </w:hyperlink>
    </w:p>
    <w:p w14:paraId="2940833C" w14:textId="77777777" w:rsidR="00860471" w:rsidRPr="00860471" w:rsidRDefault="00860471" w:rsidP="00860471">
      <w:pPr>
        <w:rPr>
          <w:rFonts w:cs="Arial"/>
        </w:rPr>
      </w:pPr>
      <w:r w:rsidRPr="00860471">
        <w:rPr>
          <w:rFonts w:cs="Arial"/>
          <w:bCs/>
        </w:rPr>
        <w:t xml:space="preserve">The following rules apply to clients receiving care in residential facilities.  </w:t>
      </w:r>
      <w:r w:rsidRPr="00860471">
        <w:rPr>
          <w:rFonts w:cs="Arial"/>
        </w:rPr>
        <w:t>RCS and HCS work in partnership to provide quality service delivery in all residential care settings. HCS is responsible for the assessment and case management of residential clients; accurate payments to the providers and complying with state and federal regulations. RCS is responsible for the licensing, inspection, and surveying of all licensed Adult Family Homes, Assisted Living Facilities, and Enhanced Services Facilities. HCS and RCS work together to resolve issues for residents.</w:t>
      </w:r>
    </w:p>
    <w:p w14:paraId="2AF74F78" w14:textId="77777777" w:rsidR="00860471" w:rsidRPr="00860471" w:rsidRDefault="00860471" w:rsidP="00860471">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2"/>
        <w:gridCol w:w="6438"/>
      </w:tblGrid>
      <w:tr w:rsidR="00860471" w:rsidRPr="00860471" w14:paraId="46F9AF57" w14:textId="77777777">
        <w:tc>
          <w:tcPr>
            <w:tcW w:w="9576" w:type="dxa"/>
            <w:gridSpan w:val="2"/>
            <w:tcBorders>
              <w:top w:val="single" w:sz="4" w:space="0" w:color="auto"/>
              <w:left w:val="single" w:sz="4" w:space="0" w:color="auto"/>
              <w:bottom w:val="single" w:sz="4" w:space="0" w:color="auto"/>
              <w:right w:val="single" w:sz="4" w:space="0" w:color="auto"/>
            </w:tcBorders>
            <w:hideMark/>
          </w:tcPr>
          <w:p w14:paraId="6CB06AAF" w14:textId="77777777" w:rsidR="00860471" w:rsidRPr="00860471" w:rsidRDefault="00860471" w:rsidP="00860471">
            <w:pPr>
              <w:overflowPunct w:val="0"/>
              <w:autoSpaceDE w:val="0"/>
              <w:autoSpaceDN w:val="0"/>
              <w:adjustRightInd w:val="0"/>
              <w:rPr>
                <w:rFonts w:cs="Arial"/>
                <w:b/>
              </w:rPr>
            </w:pPr>
            <w:r w:rsidRPr="00860471">
              <w:rPr>
                <w:rFonts w:cs="Arial"/>
                <w:b/>
              </w:rPr>
              <w:t>RCW</w:t>
            </w:r>
          </w:p>
        </w:tc>
      </w:tr>
      <w:tr w:rsidR="00860471" w:rsidRPr="00860471" w14:paraId="3790C6B8" w14:textId="77777777">
        <w:tc>
          <w:tcPr>
            <w:tcW w:w="2988" w:type="dxa"/>
            <w:tcBorders>
              <w:top w:val="single" w:sz="4" w:space="0" w:color="auto"/>
              <w:left w:val="single" w:sz="4" w:space="0" w:color="auto"/>
              <w:bottom w:val="single" w:sz="4" w:space="0" w:color="auto"/>
              <w:right w:val="single" w:sz="4" w:space="0" w:color="auto"/>
            </w:tcBorders>
            <w:hideMark/>
          </w:tcPr>
          <w:p w14:paraId="73C86881" w14:textId="77777777" w:rsidR="00860471" w:rsidRPr="00860471" w:rsidRDefault="001C54AB" w:rsidP="00860471">
            <w:pPr>
              <w:overflowPunct w:val="0"/>
              <w:autoSpaceDE w:val="0"/>
              <w:autoSpaceDN w:val="0"/>
              <w:adjustRightInd w:val="0"/>
              <w:rPr>
                <w:rFonts w:cs="Arial"/>
                <w:color w:val="2E74B5"/>
              </w:rPr>
            </w:pPr>
            <w:hyperlink r:id="rId183" w:history="1">
              <w:r w:rsidR="00860471" w:rsidRPr="00860471">
                <w:rPr>
                  <w:rFonts w:eastAsia="Times New Roman" w:cs="Arial"/>
                  <w:color w:val="2E74B5"/>
                  <w:u w:val="single"/>
                </w:rPr>
                <w:t>Chapter 70.129 RCW</w:t>
              </w:r>
            </w:hyperlink>
          </w:p>
        </w:tc>
        <w:tc>
          <w:tcPr>
            <w:tcW w:w="6588" w:type="dxa"/>
            <w:tcBorders>
              <w:top w:val="single" w:sz="4" w:space="0" w:color="auto"/>
              <w:left w:val="single" w:sz="4" w:space="0" w:color="auto"/>
              <w:bottom w:val="single" w:sz="4" w:space="0" w:color="auto"/>
              <w:right w:val="single" w:sz="4" w:space="0" w:color="auto"/>
            </w:tcBorders>
            <w:hideMark/>
          </w:tcPr>
          <w:p w14:paraId="6A5E1D23" w14:textId="77777777" w:rsidR="00860471" w:rsidRPr="00860471" w:rsidRDefault="00860471" w:rsidP="00860471">
            <w:pPr>
              <w:overflowPunct w:val="0"/>
              <w:autoSpaceDE w:val="0"/>
              <w:autoSpaceDN w:val="0"/>
              <w:adjustRightInd w:val="0"/>
              <w:rPr>
                <w:rFonts w:cs="Arial"/>
              </w:rPr>
            </w:pPr>
            <w:r w:rsidRPr="00860471">
              <w:rPr>
                <w:rFonts w:cs="Arial"/>
                <w:bCs/>
              </w:rPr>
              <w:t>LONG TERM CARE RESIDENT RIGHTS</w:t>
            </w:r>
          </w:p>
        </w:tc>
      </w:tr>
      <w:tr w:rsidR="00860471" w:rsidRPr="00860471" w14:paraId="1E1CB7F3" w14:textId="77777777">
        <w:tc>
          <w:tcPr>
            <w:tcW w:w="2988" w:type="dxa"/>
            <w:tcBorders>
              <w:top w:val="single" w:sz="4" w:space="0" w:color="auto"/>
              <w:left w:val="single" w:sz="4" w:space="0" w:color="auto"/>
              <w:bottom w:val="single" w:sz="4" w:space="0" w:color="auto"/>
              <w:right w:val="single" w:sz="4" w:space="0" w:color="auto"/>
            </w:tcBorders>
          </w:tcPr>
          <w:p w14:paraId="4824561D" w14:textId="77777777" w:rsidR="00860471" w:rsidRPr="005E25F5" w:rsidRDefault="001C54AB" w:rsidP="00860471">
            <w:pPr>
              <w:overflowPunct w:val="0"/>
              <w:autoSpaceDE w:val="0"/>
              <w:autoSpaceDN w:val="0"/>
              <w:adjustRightInd w:val="0"/>
              <w:rPr>
                <w:rFonts w:cs="Arial"/>
                <w:color w:val="2E74B5"/>
                <w:u w:val="single"/>
              </w:rPr>
            </w:pPr>
            <w:hyperlink r:id="rId184" w:history="1">
              <w:r w:rsidR="00860471" w:rsidRPr="007707D2">
                <w:rPr>
                  <w:rFonts w:eastAsia="Times New Roman" w:cs="Arial"/>
                  <w:color w:val="2E74B5"/>
                  <w:u w:val="single"/>
                </w:rPr>
                <w:t>Chapter 70.128</w:t>
              </w:r>
            </w:hyperlink>
            <w:r w:rsidR="00860471" w:rsidRPr="005E25F5">
              <w:rPr>
                <w:rFonts w:cs="Arial"/>
                <w:color w:val="2E74B5"/>
                <w:u w:val="single"/>
              </w:rPr>
              <w:t xml:space="preserve"> RCW</w:t>
            </w:r>
          </w:p>
        </w:tc>
        <w:tc>
          <w:tcPr>
            <w:tcW w:w="6588" w:type="dxa"/>
            <w:tcBorders>
              <w:top w:val="single" w:sz="4" w:space="0" w:color="auto"/>
              <w:left w:val="single" w:sz="4" w:space="0" w:color="auto"/>
              <w:bottom w:val="single" w:sz="4" w:space="0" w:color="auto"/>
              <w:right w:val="single" w:sz="4" w:space="0" w:color="auto"/>
            </w:tcBorders>
          </w:tcPr>
          <w:p w14:paraId="35086523" w14:textId="77777777" w:rsidR="00860471" w:rsidRPr="00860471" w:rsidRDefault="00860471" w:rsidP="00860471">
            <w:pPr>
              <w:overflowPunct w:val="0"/>
              <w:autoSpaceDE w:val="0"/>
              <w:autoSpaceDN w:val="0"/>
              <w:adjustRightInd w:val="0"/>
              <w:rPr>
                <w:rFonts w:cs="Arial"/>
                <w:bCs/>
              </w:rPr>
            </w:pPr>
            <w:r w:rsidRPr="00860471">
              <w:rPr>
                <w:rFonts w:cs="Arial"/>
                <w:bCs/>
              </w:rPr>
              <w:t>ADULT FAMILY HOMES</w:t>
            </w:r>
          </w:p>
        </w:tc>
      </w:tr>
      <w:tr w:rsidR="00860471" w:rsidRPr="00860471" w14:paraId="2B307BBA" w14:textId="77777777">
        <w:tc>
          <w:tcPr>
            <w:tcW w:w="2988" w:type="dxa"/>
            <w:tcBorders>
              <w:top w:val="single" w:sz="4" w:space="0" w:color="auto"/>
              <w:left w:val="single" w:sz="4" w:space="0" w:color="auto"/>
              <w:bottom w:val="single" w:sz="4" w:space="0" w:color="auto"/>
              <w:right w:val="single" w:sz="4" w:space="0" w:color="auto"/>
            </w:tcBorders>
          </w:tcPr>
          <w:p w14:paraId="4EC99CA6" w14:textId="77777777" w:rsidR="00860471" w:rsidRPr="005E25F5" w:rsidRDefault="00860471" w:rsidP="00860471">
            <w:pPr>
              <w:overflowPunct w:val="0"/>
              <w:autoSpaceDE w:val="0"/>
              <w:autoSpaceDN w:val="0"/>
              <w:adjustRightInd w:val="0"/>
              <w:rPr>
                <w:rFonts w:cs="Arial"/>
                <w:color w:val="2E74B5"/>
                <w:u w:val="single"/>
              </w:rPr>
            </w:pPr>
            <w:r w:rsidRPr="005E25F5">
              <w:rPr>
                <w:rFonts w:cs="Arial"/>
                <w:color w:val="2E74B5"/>
                <w:u w:val="single"/>
              </w:rPr>
              <w:t>Chapter 70.97 RCW</w:t>
            </w:r>
          </w:p>
        </w:tc>
        <w:tc>
          <w:tcPr>
            <w:tcW w:w="6588" w:type="dxa"/>
            <w:tcBorders>
              <w:top w:val="single" w:sz="4" w:space="0" w:color="auto"/>
              <w:left w:val="single" w:sz="4" w:space="0" w:color="auto"/>
              <w:bottom w:val="single" w:sz="4" w:space="0" w:color="auto"/>
              <w:right w:val="single" w:sz="4" w:space="0" w:color="auto"/>
            </w:tcBorders>
          </w:tcPr>
          <w:p w14:paraId="278B6F10" w14:textId="77777777" w:rsidR="00860471" w:rsidRPr="00860471" w:rsidRDefault="00860471" w:rsidP="00860471">
            <w:pPr>
              <w:overflowPunct w:val="0"/>
              <w:autoSpaceDE w:val="0"/>
              <w:autoSpaceDN w:val="0"/>
              <w:adjustRightInd w:val="0"/>
              <w:rPr>
                <w:rFonts w:cs="Arial"/>
                <w:bCs/>
              </w:rPr>
            </w:pPr>
            <w:r w:rsidRPr="00860471">
              <w:rPr>
                <w:rFonts w:cs="Arial"/>
                <w:bCs/>
              </w:rPr>
              <w:t>ENHANCED SERVICES FACILITIES</w:t>
            </w:r>
          </w:p>
        </w:tc>
      </w:tr>
      <w:tr w:rsidR="00860471" w:rsidRPr="00860471" w14:paraId="521EAB12" w14:textId="77777777">
        <w:tc>
          <w:tcPr>
            <w:tcW w:w="2988" w:type="dxa"/>
            <w:tcBorders>
              <w:top w:val="single" w:sz="4" w:space="0" w:color="auto"/>
              <w:left w:val="single" w:sz="4" w:space="0" w:color="auto"/>
              <w:bottom w:val="single" w:sz="4" w:space="0" w:color="auto"/>
              <w:right w:val="single" w:sz="4" w:space="0" w:color="auto"/>
            </w:tcBorders>
            <w:hideMark/>
          </w:tcPr>
          <w:p w14:paraId="7E0749E9" w14:textId="77777777" w:rsidR="00860471" w:rsidRPr="00860471" w:rsidRDefault="001C54AB" w:rsidP="00860471">
            <w:pPr>
              <w:overflowPunct w:val="0"/>
              <w:autoSpaceDE w:val="0"/>
              <w:autoSpaceDN w:val="0"/>
              <w:adjustRightInd w:val="0"/>
              <w:rPr>
                <w:rFonts w:cs="Arial"/>
                <w:color w:val="2E74B5"/>
              </w:rPr>
            </w:pPr>
            <w:hyperlink r:id="rId185" w:history="1">
              <w:r w:rsidR="00860471" w:rsidRPr="00860471">
                <w:rPr>
                  <w:rFonts w:eastAsia="Times New Roman" w:cs="Arial"/>
                  <w:color w:val="2E74B5"/>
                  <w:u w:val="single"/>
                </w:rPr>
                <w:t>Chapter 43.190 RCW</w:t>
              </w:r>
            </w:hyperlink>
          </w:p>
        </w:tc>
        <w:tc>
          <w:tcPr>
            <w:tcW w:w="6588" w:type="dxa"/>
            <w:tcBorders>
              <w:top w:val="single" w:sz="4" w:space="0" w:color="auto"/>
              <w:left w:val="single" w:sz="4" w:space="0" w:color="auto"/>
              <w:bottom w:val="single" w:sz="4" w:space="0" w:color="auto"/>
              <w:right w:val="single" w:sz="4" w:space="0" w:color="auto"/>
            </w:tcBorders>
          </w:tcPr>
          <w:p w14:paraId="78AB6A73" w14:textId="77777777" w:rsidR="00860471" w:rsidRPr="00860471" w:rsidRDefault="00860471" w:rsidP="00860471">
            <w:pPr>
              <w:overflowPunct w:val="0"/>
              <w:autoSpaceDE w:val="0"/>
              <w:autoSpaceDN w:val="0"/>
              <w:adjustRightInd w:val="0"/>
              <w:rPr>
                <w:rFonts w:cs="Arial"/>
                <w:bCs/>
              </w:rPr>
            </w:pPr>
            <w:r w:rsidRPr="00860471">
              <w:rPr>
                <w:rFonts w:cs="Arial"/>
                <w:bCs/>
              </w:rPr>
              <w:t>LONG TERM CARE OMBUDSMAN PROGRAM</w:t>
            </w:r>
          </w:p>
          <w:p w14:paraId="631FB2E3" w14:textId="77777777" w:rsidR="00860471" w:rsidRPr="00860471" w:rsidRDefault="00860471" w:rsidP="00860471">
            <w:pPr>
              <w:overflowPunct w:val="0"/>
              <w:autoSpaceDE w:val="0"/>
              <w:autoSpaceDN w:val="0"/>
              <w:adjustRightInd w:val="0"/>
              <w:rPr>
                <w:rFonts w:cs="Arial"/>
                <w:bCs/>
              </w:rPr>
            </w:pPr>
          </w:p>
        </w:tc>
      </w:tr>
      <w:tr w:rsidR="00860471" w:rsidRPr="00860471" w14:paraId="72411562" w14:textId="77777777">
        <w:tc>
          <w:tcPr>
            <w:tcW w:w="9576" w:type="dxa"/>
            <w:gridSpan w:val="2"/>
            <w:tcBorders>
              <w:top w:val="single" w:sz="4" w:space="0" w:color="auto"/>
              <w:left w:val="single" w:sz="4" w:space="0" w:color="auto"/>
              <w:bottom w:val="single" w:sz="4" w:space="0" w:color="auto"/>
              <w:right w:val="single" w:sz="4" w:space="0" w:color="auto"/>
            </w:tcBorders>
            <w:hideMark/>
          </w:tcPr>
          <w:p w14:paraId="7D95ADFF" w14:textId="77777777" w:rsidR="00860471" w:rsidRPr="00860471" w:rsidRDefault="00860471" w:rsidP="00860471">
            <w:pPr>
              <w:overflowPunct w:val="0"/>
              <w:autoSpaceDE w:val="0"/>
              <w:autoSpaceDN w:val="0"/>
              <w:adjustRightInd w:val="0"/>
              <w:rPr>
                <w:rFonts w:cs="Arial"/>
                <w:b/>
                <w:color w:val="002060"/>
              </w:rPr>
            </w:pPr>
            <w:r w:rsidRPr="00860471">
              <w:rPr>
                <w:rFonts w:cs="Arial"/>
                <w:b/>
                <w:color w:val="002060"/>
                <w:lang w:val="fr-FR"/>
              </w:rPr>
              <w:t>WAC</w:t>
            </w:r>
          </w:p>
        </w:tc>
      </w:tr>
      <w:tr w:rsidR="00860471" w:rsidRPr="00860471" w14:paraId="7F42B99F" w14:textId="77777777">
        <w:tc>
          <w:tcPr>
            <w:tcW w:w="2988" w:type="dxa"/>
            <w:tcBorders>
              <w:top w:val="single" w:sz="4" w:space="0" w:color="auto"/>
              <w:left w:val="single" w:sz="4" w:space="0" w:color="auto"/>
              <w:bottom w:val="single" w:sz="4" w:space="0" w:color="auto"/>
              <w:right w:val="single" w:sz="4" w:space="0" w:color="auto"/>
            </w:tcBorders>
            <w:hideMark/>
          </w:tcPr>
          <w:p w14:paraId="45DE3348" w14:textId="77777777" w:rsidR="00860471" w:rsidRPr="00860471" w:rsidRDefault="001C54AB" w:rsidP="00860471">
            <w:pPr>
              <w:overflowPunct w:val="0"/>
              <w:autoSpaceDE w:val="0"/>
              <w:autoSpaceDN w:val="0"/>
              <w:adjustRightInd w:val="0"/>
              <w:rPr>
                <w:rFonts w:cs="Arial"/>
                <w:color w:val="2E74B5"/>
              </w:rPr>
            </w:pPr>
            <w:hyperlink r:id="rId186" w:history="1">
              <w:r w:rsidR="00860471" w:rsidRPr="00860471">
                <w:rPr>
                  <w:rFonts w:eastAsia="Times New Roman" w:cs="Arial"/>
                  <w:color w:val="2E74B5"/>
                  <w:u w:val="single"/>
                </w:rPr>
                <w:t>Chapter 388-76 WAC</w:t>
              </w:r>
            </w:hyperlink>
          </w:p>
        </w:tc>
        <w:tc>
          <w:tcPr>
            <w:tcW w:w="6588" w:type="dxa"/>
            <w:tcBorders>
              <w:top w:val="single" w:sz="4" w:space="0" w:color="auto"/>
              <w:left w:val="single" w:sz="4" w:space="0" w:color="auto"/>
              <w:bottom w:val="single" w:sz="4" w:space="0" w:color="auto"/>
              <w:right w:val="single" w:sz="4" w:space="0" w:color="auto"/>
            </w:tcBorders>
          </w:tcPr>
          <w:p w14:paraId="78623389" w14:textId="77777777" w:rsidR="00860471" w:rsidRPr="00860471" w:rsidRDefault="00860471" w:rsidP="00860471">
            <w:pPr>
              <w:overflowPunct w:val="0"/>
              <w:autoSpaceDE w:val="0"/>
              <w:autoSpaceDN w:val="0"/>
              <w:adjustRightInd w:val="0"/>
              <w:rPr>
                <w:rFonts w:asciiTheme="minorHAnsi" w:hAnsiTheme="minorHAnsi" w:cstheme="minorHAnsi"/>
              </w:rPr>
            </w:pPr>
            <w:r w:rsidRPr="00860471">
              <w:rPr>
                <w:rFonts w:asciiTheme="minorHAnsi" w:hAnsiTheme="minorHAnsi" w:cstheme="minorHAnsi"/>
              </w:rPr>
              <w:t>ADULT FAMILY HOMES MINIMUM LICENSING REQUIREMENTS</w:t>
            </w:r>
          </w:p>
          <w:p w14:paraId="6A5FFB90" w14:textId="77777777" w:rsidR="00860471" w:rsidRPr="00860471" w:rsidRDefault="00860471" w:rsidP="00860471">
            <w:pPr>
              <w:overflowPunct w:val="0"/>
              <w:autoSpaceDE w:val="0"/>
              <w:autoSpaceDN w:val="0"/>
              <w:adjustRightInd w:val="0"/>
              <w:rPr>
                <w:rFonts w:asciiTheme="minorHAnsi" w:hAnsiTheme="minorHAnsi" w:cstheme="minorHAnsi"/>
              </w:rPr>
            </w:pPr>
          </w:p>
        </w:tc>
      </w:tr>
      <w:tr w:rsidR="00860471" w:rsidRPr="00860471" w14:paraId="1DB29228" w14:textId="77777777">
        <w:tc>
          <w:tcPr>
            <w:tcW w:w="2988" w:type="dxa"/>
            <w:tcBorders>
              <w:top w:val="single" w:sz="4" w:space="0" w:color="auto"/>
              <w:left w:val="single" w:sz="4" w:space="0" w:color="auto"/>
              <w:bottom w:val="single" w:sz="4" w:space="0" w:color="auto"/>
              <w:right w:val="single" w:sz="4" w:space="0" w:color="auto"/>
            </w:tcBorders>
            <w:hideMark/>
          </w:tcPr>
          <w:p w14:paraId="3DD801B2" w14:textId="77777777" w:rsidR="00860471" w:rsidRPr="00860471" w:rsidRDefault="001C54AB" w:rsidP="00860471">
            <w:pPr>
              <w:overflowPunct w:val="0"/>
              <w:autoSpaceDE w:val="0"/>
              <w:autoSpaceDN w:val="0"/>
              <w:adjustRightInd w:val="0"/>
              <w:rPr>
                <w:rFonts w:cs="Arial"/>
                <w:color w:val="2E74B5"/>
              </w:rPr>
            </w:pPr>
            <w:hyperlink r:id="rId187" w:history="1">
              <w:r w:rsidR="00860471" w:rsidRPr="00860471">
                <w:rPr>
                  <w:rFonts w:eastAsia="Times New Roman" w:cs="Arial"/>
                  <w:color w:val="2E74B5"/>
                  <w:u w:val="single"/>
                </w:rPr>
                <w:t>Chapter 388-78A WAC</w:t>
              </w:r>
            </w:hyperlink>
          </w:p>
        </w:tc>
        <w:tc>
          <w:tcPr>
            <w:tcW w:w="6588" w:type="dxa"/>
            <w:tcBorders>
              <w:top w:val="single" w:sz="4" w:space="0" w:color="auto"/>
              <w:left w:val="single" w:sz="4" w:space="0" w:color="auto"/>
              <w:bottom w:val="single" w:sz="4" w:space="0" w:color="auto"/>
              <w:right w:val="single" w:sz="4" w:space="0" w:color="auto"/>
            </w:tcBorders>
            <w:hideMark/>
          </w:tcPr>
          <w:p w14:paraId="22C5EA19" w14:textId="77777777" w:rsidR="00860471" w:rsidRPr="00860471" w:rsidRDefault="00860471" w:rsidP="00860471">
            <w:pPr>
              <w:overflowPunct w:val="0"/>
              <w:autoSpaceDE w:val="0"/>
              <w:autoSpaceDN w:val="0"/>
              <w:adjustRightInd w:val="0"/>
              <w:rPr>
                <w:rFonts w:asciiTheme="minorHAnsi" w:hAnsiTheme="minorHAnsi" w:cstheme="minorHAnsi"/>
              </w:rPr>
            </w:pPr>
            <w:r w:rsidRPr="00860471">
              <w:rPr>
                <w:rFonts w:asciiTheme="minorHAnsi" w:hAnsiTheme="minorHAnsi" w:cstheme="minorHAnsi"/>
                <w:color w:val="000000"/>
              </w:rPr>
              <w:t>ASSISTED LIVING FACILITY LICENSING RULES</w:t>
            </w:r>
          </w:p>
        </w:tc>
      </w:tr>
      <w:tr w:rsidR="00860471" w:rsidRPr="00860471" w14:paraId="27261D70" w14:textId="77777777">
        <w:tc>
          <w:tcPr>
            <w:tcW w:w="2988" w:type="dxa"/>
            <w:tcBorders>
              <w:top w:val="single" w:sz="4" w:space="0" w:color="auto"/>
              <w:left w:val="single" w:sz="4" w:space="0" w:color="auto"/>
              <w:bottom w:val="single" w:sz="4" w:space="0" w:color="auto"/>
              <w:right w:val="single" w:sz="4" w:space="0" w:color="auto"/>
            </w:tcBorders>
            <w:hideMark/>
          </w:tcPr>
          <w:p w14:paraId="669DD089" w14:textId="77777777" w:rsidR="00860471" w:rsidRPr="00860471" w:rsidRDefault="001C54AB" w:rsidP="00860471">
            <w:pPr>
              <w:overflowPunct w:val="0"/>
              <w:autoSpaceDE w:val="0"/>
              <w:autoSpaceDN w:val="0"/>
              <w:adjustRightInd w:val="0"/>
              <w:rPr>
                <w:rFonts w:cs="Arial"/>
                <w:color w:val="2E74B5"/>
              </w:rPr>
            </w:pPr>
            <w:hyperlink r:id="rId188" w:history="1">
              <w:r w:rsidR="00860471" w:rsidRPr="00860471">
                <w:rPr>
                  <w:rFonts w:eastAsia="Times New Roman" w:cs="Arial"/>
                  <w:color w:val="2E74B5"/>
                  <w:u w:val="single"/>
                </w:rPr>
                <w:t>Chapter 388-105 WAC</w:t>
              </w:r>
            </w:hyperlink>
          </w:p>
        </w:tc>
        <w:tc>
          <w:tcPr>
            <w:tcW w:w="6588" w:type="dxa"/>
            <w:tcBorders>
              <w:top w:val="single" w:sz="4" w:space="0" w:color="auto"/>
              <w:left w:val="single" w:sz="4" w:space="0" w:color="auto"/>
              <w:bottom w:val="single" w:sz="4" w:space="0" w:color="auto"/>
              <w:right w:val="single" w:sz="4" w:space="0" w:color="auto"/>
            </w:tcBorders>
          </w:tcPr>
          <w:p w14:paraId="4F5606F6" w14:textId="77777777" w:rsidR="00860471" w:rsidRPr="00860471" w:rsidRDefault="00860471" w:rsidP="00860471">
            <w:pPr>
              <w:rPr>
                <w:rFonts w:asciiTheme="minorHAnsi" w:hAnsiTheme="minorHAnsi" w:cstheme="minorHAnsi"/>
                <w:color w:val="000000"/>
              </w:rPr>
            </w:pPr>
            <w:r w:rsidRPr="00860471">
              <w:rPr>
                <w:rFonts w:asciiTheme="minorHAnsi" w:hAnsiTheme="minorHAnsi" w:cstheme="minorHAnsi"/>
                <w:color w:val="000000"/>
              </w:rPr>
              <w:t xml:space="preserve">MEDICAID RATES FOR CONTRACTED HOME AND COMMUNITY     </w:t>
            </w:r>
          </w:p>
          <w:p w14:paraId="3255FA7D" w14:textId="77777777" w:rsidR="00860471" w:rsidRPr="00860471" w:rsidRDefault="00860471" w:rsidP="00860471">
            <w:pPr>
              <w:ind w:left="1440" w:hanging="1440"/>
              <w:rPr>
                <w:rFonts w:asciiTheme="minorHAnsi" w:hAnsiTheme="minorHAnsi" w:cstheme="minorHAnsi"/>
                <w:color w:val="000000"/>
              </w:rPr>
            </w:pPr>
            <w:r w:rsidRPr="00860471">
              <w:rPr>
                <w:rFonts w:asciiTheme="minorHAnsi" w:hAnsiTheme="minorHAnsi" w:cstheme="minorHAnsi"/>
                <w:color w:val="000000"/>
              </w:rPr>
              <w:t>RESIDENTIAL CARE SERVICES</w:t>
            </w:r>
          </w:p>
          <w:p w14:paraId="27774F33" w14:textId="77777777" w:rsidR="00860471" w:rsidRPr="00860471" w:rsidRDefault="00860471" w:rsidP="00860471">
            <w:pPr>
              <w:overflowPunct w:val="0"/>
              <w:autoSpaceDE w:val="0"/>
              <w:autoSpaceDN w:val="0"/>
              <w:adjustRightInd w:val="0"/>
              <w:rPr>
                <w:rFonts w:asciiTheme="minorHAnsi" w:hAnsiTheme="minorHAnsi" w:cstheme="minorHAnsi"/>
              </w:rPr>
            </w:pPr>
          </w:p>
        </w:tc>
      </w:tr>
      <w:tr w:rsidR="00860471" w:rsidRPr="00860471" w14:paraId="1BAC4C94" w14:textId="77777777">
        <w:tc>
          <w:tcPr>
            <w:tcW w:w="2988" w:type="dxa"/>
            <w:tcBorders>
              <w:top w:val="single" w:sz="4" w:space="0" w:color="auto"/>
              <w:left w:val="single" w:sz="4" w:space="0" w:color="auto"/>
              <w:bottom w:val="single" w:sz="4" w:space="0" w:color="auto"/>
              <w:right w:val="single" w:sz="4" w:space="0" w:color="auto"/>
            </w:tcBorders>
            <w:hideMark/>
          </w:tcPr>
          <w:p w14:paraId="7C441738" w14:textId="77777777" w:rsidR="00860471" w:rsidRPr="00860471" w:rsidRDefault="001C54AB" w:rsidP="00860471">
            <w:pPr>
              <w:overflowPunct w:val="0"/>
              <w:autoSpaceDE w:val="0"/>
              <w:autoSpaceDN w:val="0"/>
              <w:adjustRightInd w:val="0"/>
              <w:rPr>
                <w:rFonts w:cs="Arial"/>
                <w:color w:val="2E74B5"/>
              </w:rPr>
            </w:pPr>
            <w:hyperlink r:id="rId189" w:history="1">
              <w:r w:rsidR="00860471" w:rsidRPr="00860471">
                <w:rPr>
                  <w:rFonts w:eastAsia="Times New Roman" w:cs="Arial"/>
                  <w:color w:val="2E74B5"/>
                  <w:u w:val="single"/>
                </w:rPr>
                <w:t>Chapter 388-106 WAC</w:t>
              </w:r>
            </w:hyperlink>
          </w:p>
        </w:tc>
        <w:tc>
          <w:tcPr>
            <w:tcW w:w="6588" w:type="dxa"/>
            <w:tcBorders>
              <w:top w:val="single" w:sz="4" w:space="0" w:color="auto"/>
              <w:left w:val="single" w:sz="4" w:space="0" w:color="auto"/>
              <w:bottom w:val="single" w:sz="4" w:space="0" w:color="auto"/>
              <w:right w:val="single" w:sz="4" w:space="0" w:color="auto"/>
            </w:tcBorders>
            <w:hideMark/>
          </w:tcPr>
          <w:p w14:paraId="5B3BAEC3" w14:textId="77777777" w:rsidR="00860471" w:rsidRPr="00860471" w:rsidRDefault="00860471" w:rsidP="00860471">
            <w:pPr>
              <w:overflowPunct w:val="0"/>
              <w:autoSpaceDE w:val="0"/>
              <w:autoSpaceDN w:val="0"/>
              <w:adjustRightInd w:val="0"/>
              <w:rPr>
                <w:rFonts w:asciiTheme="minorHAnsi" w:hAnsiTheme="minorHAnsi" w:cstheme="minorHAnsi"/>
              </w:rPr>
            </w:pPr>
            <w:r w:rsidRPr="00860471">
              <w:rPr>
                <w:rFonts w:asciiTheme="minorHAnsi" w:hAnsiTheme="minorHAnsi" w:cstheme="minorHAnsi"/>
              </w:rPr>
              <w:t xml:space="preserve">LONG TERM CARE SERVICES </w:t>
            </w:r>
          </w:p>
        </w:tc>
      </w:tr>
      <w:tr w:rsidR="00860471" w:rsidRPr="00860471" w14:paraId="343CE18B" w14:textId="77777777">
        <w:trPr>
          <w:trHeight w:val="215"/>
        </w:trPr>
        <w:tc>
          <w:tcPr>
            <w:tcW w:w="2988" w:type="dxa"/>
            <w:tcBorders>
              <w:top w:val="single" w:sz="4" w:space="0" w:color="auto"/>
              <w:left w:val="single" w:sz="4" w:space="0" w:color="auto"/>
              <w:bottom w:val="single" w:sz="4" w:space="0" w:color="auto"/>
              <w:right w:val="single" w:sz="4" w:space="0" w:color="auto"/>
            </w:tcBorders>
            <w:hideMark/>
          </w:tcPr>
          <w:p w14:paraId="3C028629" w14:textId="77777777" w:rsidR="00860471" w:rsidRPr="00860471" w:rsidRDefault="001C54AB" w:rsidP="00860471">
            <w:pPr>
              <w:overflowPunct w:val="0"/>
              <w:autoSpaceDE w:val="0"/>
              <w:autoSpaceDN w:val="0"/>
              <w:adjustRightInd w:val="0"/>
              <w:rPr>
                <w:rFonts w:cs="Arial"/>
                <w:color w:val="2E74B5"/>
              </w:rPr>
            </w:pPr>
            <w:hyperlink r:id="rId190" w:history="1">
              <w:r w:rsidR="00860471" w:rsidRPr="00860471">
                <w:rPr>
                  <w:rFonts w:eastAsia="Times New Roman" w:cs="Arial"/>
                  <w:color w:val="2E74B5"/>
                  <w:u w:val="single"/>
                </w:rPr>
                <w:t>Chapter 388-110 WAC</w:t>
              </w:r>
            </w:hyperlink>
          </w:p>
        </w:tc>
        <w:tc>
          <w:tcPr>
            <w:tcW w:w="6588" w:type="dxa"/>
            <w:tcBorders>
              <w:top w:val="single" w:sz="4" w:space="0" w:color="auto"/>
              <w:left w:val="single" w:sz="4" w:space="0" w:color="auto"/>
              <w:bottom w:val="single" w:sz="4" w:space="0" w:color="auto"/>
              <w:right w:val="single" w:sz="4" w:space="0" w:color="auto"/>
            </w:tcBorders>
            <w:hideMark/>
          </w:tcPr>
          <w:p w14:paraId="47E195CE" w14:textId="77777777" w:rsidR="00860471" w:rsidRPr="00860471" w:rsidRDefault="00860471" w:rsidP="00860471">
            <w:pPr>
              <w:overflowPunct w:val="0"/>
              <w:autoSpaceDE w:val="0"/>
              <w:autoSpaceDN w:val="0"/>
              <w:adjustRightInd w:val="0"/>
              <w:rPr>
                <w:rFonts w:asciiTheme="minorHAnsi" w:hAnsiTheme="minorHAnsi" w:cstheme="minorHAnsi"/>
              </w:rPr>
            </w:pPr>
            <w:r w:rsidRPr="00860471">
              <w:rPr>
                <w:rFonts w:asciiTheme="minorHAnsi" w:hAnsiTheme="minorHAnsi" w:cstheme="minorHAnsi"/>
              </w:rPr>
              <w:t>CONTRACTED RESIDENTIAL CARE SERVICES</w:t>
            </w:r>
          </w:p>
        </w:tc>
      </w:tr>
      <w:tr w:rsidR="00860471" w:rsidRPr="00860471" w14:paraId="45508945" w14:textId="77777777">
        <w:trPr>
          <w:trHeight w:val="629"/>
        </w:trPr>
        <w:tc>
          <w:tcPr>
            <w:tcW w:w="2988" w:type="dxa"/>
            <w:tcBorders>
              <w:top w:val="single" w:sz="4" w:space="0" w:color="auto"/>
              <w:left w:val="single" w:sz="4" w:space="0" w:color="auto"/>
              <w:bottom w:val="single" w:sz="4" w:space="0" w:color="auto"/>
              <w:right w:val="single" w:sz="4" w:space="0" w:color="auto"/>
            </w:tcBorders>
            <w:hideMark/>
          </w:tcPr>
          <w:p w14:paraId="1EA565F1" w14:textId="77777777" w:rsidR="00860471" w:rsidRPr="00860471" w:rsidRDefault="001C54AB" w:rsidP="00860471">
            <w:pPr>
              <w:overflowPunct w:val="0"/>
              <w:autoSpaceDE w:val="0"/>
              <w:autoSpaceDN w:val="0"/>
              <w:adjustRightInd w:val="0"/>
              <w:rPr>
                <w:rFonts w:cs="Arial"/>
                <w:color w:val="2E74B5"/>
              </w:rPr>
            </w:pPr>
            <w:hyperlink r:id="rId191" w:history="1">
              <w:r w:rsidR="00860471" w:rsidRPr="00860471">
                <w:rPr>
                  <w:rFonts w:eastAsia="Times New Roman" w:cs="Arial"/>
                  <w:color w:val="2E74B5"/>
                  <w:u w:val="single"/>
                </w:rPr>
                <w:t>Chapter 388-112 WAC</w:t>
              </w:r>
            </w:hyperlink>
          </w:p>
        </w:tc>
        <w:tc>
          <w:tcPr>
            <w:tcW w:w="6588" w:type="dxa"/>
            <w:tcBorders>
              <w:top w:val="single" w:sz="4" w:space="0" w:color="auto"/>
              <w:left w:val="single" w:sz="4" w:space="0" w:color="auto"/>
              <w:bottom w:val="single" w:sz="4" w:space="0" w:color="auto"/>
              <w:right w:val="single" w:sz="4" w:space="0" w:color="auto"/>
            </w:tcBorders>
            <w:hideMark/>
          </w:tcPr>
          <w:p w14:paraId="4A449D3A" w14:textId="77777777" w:rsidR="00860471" w:rsidRPr="00860471" w:rsidRDefault="00860471" w:rsidP="00860471">
            <w:pPr>
              <w:overflowPunct w:val="0"/>
              <w:autoSpaceDE w:val="0"/>
              <w:autoSpaceDN w:val="0"/>
              <w:adjustRightInd w:val="0"/>
              <w:rPr>
                <w:rFonts w:asciiTheme="minorHAnsi" w:hAnsiTheme="minorHAnsi" w:cstheme="minorHAnsi"/>
              </w:rPr>
            </w:pPr>
            <w:r w:rsidRPr="00860471">
              <w:rPr>
                <w:rFonts w:asciiTheme="minorHAnsi" w:hAnsiTheme="minorHAnsi" w:cstheme="minorHAnsi"/>
              </w:rPr>
              <w:t>RESIDENTIAL LONG TERM CARE SERVICES (TRAINING)</w:t>
            </w:r>
          </w:p>
        </w:tc>
      </w:tr>
      <w:tr w:rsidR="00860471" w:rsidRPr="00860471" w14:paraId="3F0858AC" w14:textId="77777777">
        <w:tc>
          <w:tcPr>
            <w:tcW w:w="2988" w:type="dxa"/>
            <w:tcBorders>
              <w:top w:val="single" w:sz="4" w:space="0" w:color="auto"/>
              <w:left w:val="single" w:sz="4" w:space="0" w:color="auto"/>
              <w:bottom w:val="single" w:sz="4" w:space="0" w:color="auto"/>
              <w:right w:val="single" w:sz="4" w:space="0" w:color="auto"/>
            </w:tcBorders>
            <w:hideMark/>
          </w:tcPr>
          <w:p w14:paraId="3DAEF5AE" w14:textId="77777777" w:rsidR="00860471" w:rsidRPr="00860471" w:rsidRDefault="001C54AB" w:rsidP="00860471">
            <w:pPr>
              <w:overflowPunct w:val="0"/>
              <w:autoSpaceDE w:val="0"/>
              <w:autoSpaceDN w:val="0"/>
              <w:adjustRightInd w:val="0"/>
              <w:rPr>
                <w:rFonts w:cs="Arial"/>
                <w:color w:val="2E74B5"/>
              </w:rPr>
            </w:pPr>
            <w:hyperlink r:id="rId192" w:history="1">
              <w:r w:rsidR="00860471" w:rsidRPr="00860471">
                <w:rPr>
                  <w:rFonts w:cs="Arial"/>
                  <w:color w:val="2E74B5"/>
                  <w:u w:val="single"/>
                </w:rPr>
                <w:t>Chapter 182-515 WAC</w:t>
              </w:r>
            </w:hyperlink>
          </w:p>
        </w:tc>
        <w:tc>
          <w:tcPr>
            <w:tcW w:w="6588" w:type="dxa"/>
            <w:tcBorders>
              <w:top w:val="single" w:sz="4" w:space="0" w:color="auto"/>
              <w:left w:val="single" w:sz="4" w:space="0" w:color="auto"/>
              <w:bottom w:val="single" w:sz="4" w:space="0" w:color="auto"/>
              <w:right w:val="single" w:sz="4" w:space="0" w:color="auto"/>
            </w:tcBorders>
          </w:tcPr>
          <w:p w14:paraId="7C13F756" w14:textId="77777777" w:rsidR="00860471" w:rsidRPr="00860471" w:rsidRDefault="00860471" w:rsidP="00860471">
            <w:pPr>
              <w:overflowPunct w:val="0"/>
              <w:autoSpaceDE w:val="0"/>
              <w:autoSpaceDN w:val="0"/>
              <w:adjustRightInd w:val="0"/>
              <w:rPr>
                <w:rFonts w:asciiTheme="minorHAnsi" w:hAnsiTheme="minorHAnsi" w:cstheme="minorHAnsi"/>
              </w:rPr>
            </w:pPr>
            <w:r w:rsidRPr="00860471">
              <w:rPr>
                <w:rFonts w:asciiTheme="minorHAnsi" w:hAnsiTheme="minorHAnsi" w:cstheme="minorHAnsi"/>
              </w:rPr>
              <w:t xml:space="preserve">ALTERNATE LIVING – INSTITUTIONAL MEDICAL </w:t>
            </w:r>
          </w:p>
          <w:p w14:paraId="2504AA5C" w14:textId="77777777" w:rsidR="00860471" w:rsidRPr="00860471" w:rsidRDefault="00860471" w:rsidP="00860471">
            <w:pPr>
              <w:overflowPunct w:val="0"/>
              <w:autoSpaceDE w:val="0"/>
              <w:autoSpaceDN w:val="0"/>
              <w:adjustRightInd w:val="0"/>
              <w:rPr>
                <w:rFonts w:asciiTheme="minorHAnsi" w:hAnsiTheme="minorHAnsi" w:cstheme="minorHAnsi"/>
              </w:rPr>
            </w:pPr>
          </w:p>
        </w:tc>
      </w:tr>
      <w:tr w:rsidR="00860471" w:rsidRPr="00860471" w14:paraId="35ECFFC0" w14:textId="77777777">
        <w:tc>
          <w:tcPr>
            <w:tcW w:w="2988" w:type="dxa"/>
            <w:tcBorders>
              <w:top w:val="single" w:sz="4" w:space="0" w:color="auto"/>
              <w:left w:val="single" w:sz="4" w:space="0" w:color="auto"/>
              <w:bottom w:val="single" w:sz="4" w:space="0" w:color="auto"/>
              <w:right w:val="single" w:sz="4" w:space="0" w:color="auto"/>
            </w:tcBorders>
            <w:hideMark/>
          </w:tcPr>
          <w:p w14:paraId="3E3EA2BD" w14:textId="77777777" w:rsidR="00860471" w:rsidRPr="00860471" w:rsidRDefault="00860471" w:rsidP="00860471">
            <w:pPr>
              <w:overflowPunct w:val="0"/>
              <w:autoSpaceDE w:val="0"/>
              <w:autoSpaceDN w:val="0"/>
              <w:adjustRightInd w:val="0"/>
              <w:rPr>
                <w:rFonts w:eastAsia="Times New Roman" w:cs="Arial"/>
                <w:color w:val="2E74B5"/>
                <w:u w:val="single"/>
              </w:rPr>
            </w:pPr>
            <w:r w:rsidRPr="00860471">
              <w:rPr>
                <w:rFonts w:eastAsia="Times New Roman" w:cs="Arial"/>
                <w:color w:val="2E74B5"/>
              </w:rPr>
              <w:fldChar w:fldCharType="begin"/>
            </w:r>
            <w:r w:rsidRPr="00860471">
              <w:rPr>
                <w:rFonts w:eastAsia="Times New Roman" w:cs="Arial"/>
                <w:color w:val="2E74B5"/>
              </w:rPr>
              <w:instrText xml:space="preserve"> HYPERLINK "http://app.leg.wa.gov/wac/default.aspx?cite=182-527" </w:instrText>
            </w:r>
            <w:r w:rsidRPr="00860471">
              <w:rPr>
                <w:rFonts w:eastAsia="Times New Roman" w:cs="Arial"/>
                <w:color w:val="2E74B5"/>
              </w:rPr>
            </w:r>
            <w:r w:rsidRPr="00860471">
              <w:rPr>
                <w:rFonts w:eastAsia="Times New Roman" w:cs="Arial"/>
                <w:color w:val="2E74B5"/>
              </w:rPr>
              <w:fldChar w:fldCharType="separate"/>
            </w:r>
            <w:r w:rsidRPr="00860471">
              <w:rPr>
                <w:rFonts w:eastAsia="Times New Roman" w:cs="Arial"/>
                <w:color w:val="2E74B5"/>
                <w:u w:val="single"/>
              </w:rPr>
              <w:t>Chapter 182-527 WAC</w:t>
            </w:r>
          </w:p>
          <w:p w14:paraId="03F607DA" w14:textId="77777777" w:rsidR="00860471" w:rsidRPr="00860471" w:rsidRDefault="00860471" w:rsidP="00860471">
            <w:pPr>
              <w:overflowPunct w:val="0"/>
              <w:autoSpaceDE w:val="0"/>
              <w:autoSpaceDN w:val="0"/>
              <w:adjustRightInd w:val="0"/>
              <w:rPr>
                <w:rFonts w:cs="Arial"/>
                <w:color w:val="2E74B5"/>
              </w:rPr>
            </w:pPr>
            <w:r w:rsidRPr="00860471">
              <w:rPr>
                <w:rFonts w:eastAsia="Times New Roman" w:cs="Arial"/>
                <w:color w:val="2E74B5"/>
              </w:rPr>
              <w:fldChar w:fldCharType="end"/>
            </w:r>
          </w:p>
        </w:tc>
        <w:tc>
          <w:tcPr>
            <w:tcW w:w="6588" w:type="dxa"/>
            <w:tcBorders>
              <w:top w:val="single" w:sz="4" w:space="0" w:color="auto"/>
              <w:left w:val="single" w:sz="4" w:space="0" w:color="auto"/>
              <w:bottom w:val="single" w:sz="4" w:space="0" w:color="auto"/>
              <w:right w:val="single" w:sz="4" w:space="0" w:color="auto"/>
            </w:tcBorders>
            <w:hideMark/>
          </w:tcPr>
          <w:p w14:paraId="1097EBD9" w14:textId="77777777" w:rsidR="00860471" w:rsidRPr="00860471" w:rsidRDefault="00860471" w:rsidP="00860471">
            <w:pPr>
              <w:overflowPunct w:val="0"/>
              <w:autoSpaceDE w:val="0"/>
              <w:autoSpaceDN w:val="0"/>
              <w:adjustRightInd w:val="0"/>
              <w:rPr>
                <w:rFonts w:asciiTheme="minorHAnsi" w:hAnsiTheme="minorHAnsi" w:cstheme="minorHAnsi"/>
              </w:rPr>
            </w:pPr>
            <w:r w:rsidRPr="00860471">
              <w:rPr>
                <w:rFonts w:asciiTheme="minorHAnsi" w:hAnsiTheme="minorHAnsi" w:cstheme="minorHAnsi"/>
              </w:rPr>
              <w:t>ESTATE RECOVERY</w:t>
            </w:r>
          </w:p>
          <w:p w14:paraId="2F3F9968" w14:textId="77777777" w:rsidR="00860471" w:rsidRPr="00860471" w:rsidRDefault="00860471" w:rsidP="00860471">
            <w:pPr>
              <w:overflowPunct w:val="0"/>
              <w:autoSpaceDE w:val="0"/>
              <w:autoSpaceDN w:val="0"/>
              <w:adjustRightInd w:val="0"/>
              <w:rPr>
                <w:rFonts w:asciiTheme="minorHAnsi" w:hAnsiTheme="minorHAnsi" w:cstheme="minorHAnsi"/>
              </w:rPr>
            </w:pPr>
          </w:p>
        </w:tc>
      </w:tr>
      <w:tr w:rsidR="00860471" w:rsidRPr="00860471" w14:paraId="203A5E86" w14:textId="77777777">
        <w:tc>
          <w:tcPr>
            <w:tcW w:w="2988" w:type="dxa"/>
            <w:tcBorders>
              <w:top w:val="single" w:sz="4" w:space="0" w:color="auto"/>
              <w:left w:val="single" w:sz="4" w:space="0" w:color="auto"/>
              <w:bottom w:val="single" w:sz="4" w:space="0" w:color="auto"/>
              <w:right w:val="single" w:sz="4" w:space="0" w:color="auto"/>
            </w:tcBorders>
            <w:hideMark/>
          </w:tcPr>
          <w:p w14:paraId="601C41D7" w14:textId="77777777" w:rsidR="00860471" w:rsidRPr="00860471" w:rsidRDefault="00860471" w:rsidP="00860471">
            <w:pPr>
              <w:overflowPunct w:val="0"/>
              <w:autoSpaceDE w:val="0"/>
              <w:autoSpaceDN w:val="0"/>
              <w:adjustRightInd w:val="0"/>
              <w:rPr>
                <w:rFonts w:eastAsia="Times New Roman" w:cs="Arial"/>
                <w:color w:val="2E74B5"/>
                <w:u w:val="single"/>
              </w:rPr>
            </w:pPr>
            <w:r w:rsidRPr="00860471">
              <w:rPr>
                <w:rFonts w:eastAsia="Times New Roman" w:cs="Arial"/>
                <w:color w:val="2E74B5"/>
              </w:rPr>
              <w:fldChar w:fldCharType="begin"/>
            </w:r>
            <w:r w:rsidRPr="00860471">
              <w:rPr>
                <w:rFonts w:eastAsia="Times New Roman" w:cs="Arial"/>
                <w:color w:val="2E74B5"/>
              </w:rPr>
              <w:instrText xml:space="preserve"> HYPERLINK "http://app.leg.wa.gov/wac/default.aspx?cite=182-527" </w:instrText>
            </w:r>
            <w:r w:rsidRPr="00860471">
              <w:rPr>
                <w:rFonts w:eastAsia="Times New Roman" w:cs="Arial"/>
                <w:color w:val="2E74B5"/>
              </w:rPr>
            </w:r>
            <w:r w:rsidRPr="00860471">
              <w:rPr>
                <w:rFonts w:eastAsia="Times New Roman" w:cs="Arial"/>
                <w:color w:val="2E74B5"/>
              </w:rPr>
              <w:fldChar w:fldCharType="separate"/>
            </w:r>
            <w:r w:rsidRPr="00860471">
              <w:rPr>
                <w:rFonts w:eastAsia="Times New Roman" w:cs="Arial"/>
                <w:color w:val="2E74B5"/>
                <w:u w:val="single"/>
              </w:rPr>
              <w:t>Chapter 388-107 WAC</w:t>
            </w:r>
          </w:p>
          <w:p w14:paraId="3716ADD2" w14:textId="77777777" w:rsidR="00860471" w:rsidRPr="00860471" w:rsidRDefault="00860471" w:rsidP="00860471">
            <w:pPr>
              <w:overflowPunct w:val="0"/>
              <w:autoSpaceDE w:val="0"/>
              <w:autoSpaceDN w:val="0"/>
              <w:adjustRightInd w:val="0"/>
              <w:rPr>
                <w:rFonts w:cs="Arial"/>
                <w:color w:val="2E74B5"/>
              </w:rPr>
            </w:pPr>
            <w:r w:rsidRPr="00860471">
              <w:rPr>
                <w:rFonts w:eastAsia="Times New Roman" w:cs="Arial"/>
                <w:color w:val="2E74B5"/>
              </w:rPr>
              <w:fldChar w:fldCharType="end"/>
            </w:r>
          </w:p>
        </w:tc>
        <w:tc>
          <w:tcPr>
            <w:tcW w:w="6588" w:type="dxa"/>
            <w:tcBorders>
              <w:top w:val="single" w:sz="4" w:space="0" w:color="auto"/>
              <w:left w:val="single" w:sz="4" w:space="0" w:color="auto"/>
              <w:bottom w:val="single" w:sz="4" w:space="0" w:color="auto"/>
              <w:right w:val="single" w:sz="4" w:space="0" w:color="auto"/>
            </w:tcBorders>
            <w:hideMark/>
          </w:tcPr>
          <w:p w14:paraId="7C172D86" w14:textId="77777777" w:rsidR="00860471" w:rsidRPr="00860471" w:rsidRDefault="00860471" w:rsidP="00860471">
            <w:pPr>
              <w:overflowPunct w:val="0"/>
              <w:autoSpaceDE w:val="0"/>
              <w:autoSpaceDN w:val="0"/>
              <w:adjustRightInd w:val="0"/>
              <w:rPr>
                <w:rFonts w:asciiTheme="minorHAnsi" w:hAnsiTheme="minorHAnsi" w:cstheme="minorHAnsi"/>
              </w:rPr>
            </w:pPr>
            <w:r w:rsidRPr="00860471">
              <w:rPr>
                <w:rFonts w:asciiTheme="minorHAnsi" w:hAnsiTheme="minorHAnsi" w:cstheme="minorHAnsi"/>
              </w:rPr>
              <w:t>ENHANCED SERVICES FACILITIES</w:t>
            </w:r>
          </w:p>
        </w:tc>
      </w:tr>
    </w:tbl>
    <w:p w14:paraId="7A49036F" w14:textId="77777777" w:rsidR="00860471" w:rsidRPr="00860471" w:rsidRDefault="00860471" w:rsidP="00860471">
      <w:pPr>
        <w:ind w:left="-360" w:firstLine="360"/>
        <w:rPr>
          <w:rFonts w:eastAsia="Times New Roman" w:cs="Arial"/>
          <w:bCs/>
          <w:color w:val="0563C1"/>
          <w:sz w:val="26"/>
          <w:szCs w:val="26"/>
          <w:u w:val="single"/>
        </w:rPr>
      </w:pPr>
    </w:p>
    <w:p w14:paraId="13FA8294" w14:textId="5E15A179" w:rsidR="00860471" w:rsidRDefault="00860471" w:rsidP="008B4D3C">
      <w:pPr>
        <w:rPr>
          <w:rStyle w:val="Hyperlink"/>
          <w:rFonts w:cs="Arial"/>
        </w:rPr>
      </w:pPr>
    </w:p>
    <w:p w14:paraId="68E8BA32" w14:textId="137BB920" w:rsidR="00403BBE" w:rsidRDefault="00860471" w:rsidP="008B4D3C">
      <w:pPr>
        <w:rPr>
          <w:rStyle w:val="Hyperlink"/>
          <w:rFonts w:cs="Arial"/>
        </w:rPr>
      </w:pPr>
      <w:r>
        <w:rPr>
          <w:rStyle w:val="Hyperlink"/>
          <w:rFonts w:cs="Arial"/>
        </w:rPr>
        <w:br w:type="page"/>
      </w:r>
    </w:p>
    <w:p w14:paraId="06599F8C" w14:textId="1AD20F07" w:rsidR="00694087" w:rsidRDefault="00694087" w:rsidP="00694087">
      <w:pPr>
        <w:pStyle w:val="Heading2"/>
      </w:pPr>
      <w:bookmarkStart w:id="109" w:name="_Toc525727017"/>
      <w:bookmarkStart w:id="110" w:name="_Toc525727117"/>
      <w:bookmarkStart w:id="111" w:name="_Toc528758284"/>
      <w:bookmarkStart w:id="112" w:name="_Toc528759432"/>
      <w:bookmarkStart w:id="113" w:name="_Toc528760027"/>
      <w:bookmarkStart w:id="114" w:name="_Toc20407396"/>
      <w:bookmarkStart w:id="115" w:name="_Toc105678255"/>
      <w:bookmarkStart w:id="116" w:name="_Toc122511314"/>
      <w:bookmarkStart w:id="117" w:name="_Toc168659446"/>
      <w:r>
        <w:lastRenderedPageBreak/>
        <w:t>Revision History</w:t>
      </w:r>
      <w:bookmarkEnd w:id="109"/>
      <w:bookmarkEnd w:id="110"/>
      <w:bookmarkEnd w:id="111"/>
      <w:bookmarkEnd w:id="112"/>
      <w:bookmarkEnd w:id="113"/>
      <w:bookmarkEnd w:id="114"/>
      <w:bookmarkEnd w:id="115"/>
      <w:bookmarkEnd w:id="116"/>
      <w:bookmarkEnd w:id="117"/>
    </w:p>
    <w:p w14:paraId="2A51FA0C" w14:textId="77777777" w:rsidR="00694087" w:rsidRPr="00694087" w:rsidRDefault="00694087" w:rsidP="00694087"/>
    <w:tbl>
      <w:tblPr>
        <w:tblStyle w:val="TableGrid"/>
        <w:tblW w:w="0" w:type="auto"/>
        <w:tblLook w:val="04A0" w:firstRow="1" w:lastRow="0" w:firstColumn="1" w:lastColumn="0" w:noHBand="0" w:noVBand="1"/>
      </w:tblPr>
      <w:tblGrid>
        <w:gridCol w:w="1435"/>
        <w:gridCol w:w="1890"/>
        <w:gridCol w:w="4598"/>
        <w:gridCol w:w="1427"/>
      </w:tblGrid>
      <w:tr w:rsidR="00694087" w:rsidRPr="00A9357F" w14:paraId="04F441B7" w14:textId="77777777">
        <w:tc>
          <w:tcPr>
            <w:tcW w:w="1435" w:type="dxa"/>
          </w:tcPr>
          <w:p w14:paraId="0CED5F11" w14:textId="77777777" w:rsidR="00694087" w:rsidRPr="00A9357F" w:rsidRDefault="00694087">
            <w:pPr>
              <w:rPr>
                <w:b/>
                <w:caps/>
              </w:rPr>
            </w:pPr>
            <w:r w:rsidRPr="00A9357F">
              <w:rPr>
                <w:b/>
                <w:caps/>
              </w:rPr>
              <w:t>Date</w:t>
            </w:r>
          </w:p>
        </w:tc>
        <w:tc>
          <w:tcPr>
            <w:tcW w:w="1890" w:type="dxa"/>
          </w:tcPr>
          <w:p w14:paraId="0964B71E" w14:textId="77777777" w:rsidR="00694087" w:rsidRPr="00A9357F" w:rsidRDefault="00694087">
            <w:pPr>
              <w:rPr>
                <w:b/>
                <w:caps/>
              </w:rPr>
            </w:pPr>
            <w:r w:rsidRPr="00A9357F">
              <w:rPr>
                <w:b/>
                <w:caps/>
              </w:rPr>
              <w:t>Made By</w:t>
            </w:r>
          </w:p>
        </w:tc>
        <w:tc>
          <w:tcPr>
            <w:tcW w:w="4598" w:type="dxa"/>
          </w:tcPr>
          <w:p w14:paraId="77D1A641" w14:textId="77777777" w:rsidR="00694087" w:rsidRPr="00A9357F" w:rsidRDefault="00694087">
            <w:pPr>
              <w:rPr>
                <w:b/>
                <w:caps/>
              </w:rPr>
            </w:pPr>
            <w:r w:rsidRPr="00A9357F">
              <w:rPr>
                <w:b/>
                <w:caps/>
              </w:rPr>
              <w:t>Change(s)</w:t>
            </w:r>
          </w:p>
        </w:tc>
        <w:tc>
          <w:tcPr>
            <w:tcW w:w="1427" w:type="dxa"/>
          </w:tcPr>
          <w:p w14:paraId="40E3F9D5" w14:textId="77777777" w:rsidR="00694087" w:rsidRPr="00A9357F" w:rsidRDefault="00694087">
            <w:pPr>
              <w:rPr>
                <w:b/>
                <w:caps/>
              </w:rPr>
            </w:pPr>
            <w:r>
              <w:rPr>
                <w:b/>
                <w:caps/>
              </w:rPr>
              <w:t>MB #</w:t>
            </w:r>
          </w:p>
        </w:tc>
      </w:tr>
      <w:tr w:rsidR="00C101D2" w14:paraId="72EAA0B3" w14:textId="77777777">
        <w:tc>
          <w:tcPr>
            <w:tcW w:w="1435" w:type="dxa"/>
          </w:tcPr>
          <w:p w14:paraId="61658FF4" w14:textId="77777777" w:rsidR="00C101D2" w:rsidRDefault="00C101D2" w:rsidP="003B6B39"/>
        </w:tc>
        <w:tc>
          <w:tcPr>
            <w:tcW w:w="1890" w:type="dxa"/>
          </w:tcPr>
          <w:p w14:paraId="7B302B12" w14:textId="77777777" w:rsidR="0095702D" w:rsidRDefault="008D2F3C" w:rsidP="003B6B39">
            <w:r>
              <w:t>Anna Cavanaugh</w:t>
            </w:r>
            <w:r w:rsidR="005B46B2">
              <w:t>/</w:t>
            </w:r>
          </w:p>
          <w:p w14:paraId="10507E9A" w14:textId="1F2C2264" w:rsidR="008D2F3C" w:rsidRDefault="0095702D" w:rsidP="003B6B39">
            <w:r>
              <w:t>Emily Watts</w:t>
            </w:r>
          </w:p>
        </w:tc>
        <w:tc>
          <w:tcPr>
            <w:tcW w:w="4598" w:type="dxa"/>
          </w:tcPr>
          <w:p w14:paraId="03B798F0" w14:textId="0E894CBD" w:rsidR="00B16DEE" w:rsidRDefault="00B16DEE" w:rsidP="0095702D">
            <w:pPr>
              <w:pStyle w:val="ListParagraph"/>
              <w:numPr>
                <w:ilvl w:val="0"/>
                <w:numId w:val="122"/>
              </w:numPr>
              <w:contextualSpacing w:val="0"/>
            </w:pPr>
            <w:r>
              <w:t>Update Medical Escort</w:t>
            </w:r>
            <w:r w:rsidR="00DF7D08">
              <w:t xml:space="preserve"> Fee rate &amp; </w:t>
            </w:r>
            <w:r w:rsidR="005B46B2">
              <w:t>documentation</w:t>
            </w:r>
          </w:p>
          <w:p w14:paraId="0E4266B7" w14:textId="5FD6841C" w:rsidR="0095702D" w:rsidRDefault="007538D3" w:rsidP="0095702D">
            <w:pPr>
              <w:pStyle w:val="ListParagraph"/>
              <w:numPr>
                <w:ilvl w:val="0"/>
                <w:numId w:val="122"/>
              </w:numPr>
              <w:contextualSpacing w:val="0"/>
            </w:pPr>
            <w:r>
              <w:t>Clarified</w:t>
            </w:r>
            <w:r w:rsidR="0095702D">
              <w:t xml:space="preserve"> </w:t>
            </w:r>
            <w:r>
              <w:t>client cannot participate on RSW while on SDCP</w:t>
            </w:r>
          </w:p>
          <w:p w14:paraId="7B159031" w14:textId="273D8D16" w:rsidR="00080A8C" w:rsidRDefault="00080A8C" w:rsidP="00185E2B">
            <w:pPr>
              <w:pStyle w:val="ListParagraph"/>
              <w:numPr>
                <w:ilvl w:val="0"/>
                <w:numId w:val="122"/>
              </w:numPr>
              <w:contextualSpacing w:val="0"/>
            </w:pPr>
            <w:r>
              <w:t>Edit to CBHS to correct language</w:t>
            </w:r>
          </w:p>
        </w:tc>
        <w:tc>
          <w:tcPr>
            <w:tcW w:w="1427" w:type="dxa"/>
          </w:tcPr>
          <w:p w14:paraId="05499520" w14:textId="77777777" w:rsidR="00C101D2" w:rsidRDefault="00C101D2" w:rsidP="003B6B39"/>
        </w:tc>
      </w:tr>
      <w:tr w:rsidR="00A66B42" w14:paraId="6A7A2454" w14:textId="77777777">
        <w:tc>
          <w:tcPr>
            <w:tcW w:w="1435" w:type="dxa"/>
          </w:tcPr>
          <w:p w14:paraId="01186E96" w14:textId="55B4F9C5" w:rsidR="00A66B42" w:rsidRDefault="008D2F3C" w:rsidP="003B6B39">
            <w:r>
              <w:t>8/7/2024</w:t>
            </w:r>
          </w:p>
        </w:tc>
        <w:tc>
          <w:tcPr>
            <w:tcW w:w="1890" w:type="dxa"/>
          </w:tcPr>
          <w:p w14:paraId="21572D1D" w14:textId="4E76460B" w:rsidR="00A66B42" w:rsidRDefault="00A916A0" w:rsidP="003B6B39">
            <w:r>
              <w:t>Emily Watts</w:t>
            </w:r>
          </w:p>
        </w:tc>
        <w:tc>
          <w:tcPr>
            <w:tcW w:w="4598" w:type="dxa"/>
          </w:tcPr>
          <w:p w14:paraId="20D49A7B" w14:textId="77777777" w:rsidR="00A66B42" w:rsidRDefault="00667D2A" w:rsidP="00185E2B">
            <w:pPr>
              <w:pStyle w:val="ListParagraph"/>
              <w:numPr>
                <w:ilvl w:val="0"/>
                <w:numId w:val="122"/>
              </w:numPr>
              <w:contextualSpacing w:val="0"/>
            </w:pPr>
            <w:r>
              <w:t xml:space="preserve">Addition of </w:t>
            </w:r>
            <w:r w:rsidR="00456ECA">
              <w:t xml:space="preserve">MCO </w:t>
            </w:r>
            <w:r w:rsidR="006C7743">
              <w:t xml:space="preserve">Community </w:t>
            </w:r>
            <w:r w:rsidR="00456ECA">
              <w:t>Behavioral Health Support reference</w:t>
            </w:r>
          </w:p>
          <w:p w14:paraId="3556451B" w14:textId="77777777" w:rsidR="005E6FCF" w:rsidRDefault="005E6FCF" w:rsidP="00185E2B">
            <w:pPr>
              <w:pStyle w:val="ListParagraph"/>
              <w:numPr>
                <w:ilvl w:val="0"/>
                <w:numId w:val="122"/>
              </w:numPr>
              <w:contextualSpacing w:val="0"/>
            </w:pPr>
            <w:r>
              <w:t>Updating of SDCP to add Reason Codes</w:t>
            </w:r>
          </w:p>
          <w:p w14:paraId="286A62FE" w14:textId="4F997C9C" w:rsidR="009A0984" w:rsidRDefault="009A0984" w:rsidP="00185E2B">
            <w:pPr>
              <w:pStyle w:val="ListParagraph"/>
              <w:numPr>
                <w:ilvl w:val="0"/>
                <w:numId w:val="122"/>
              </w:numPr>
              <w:contextualSpacing w:val="0"/>
            </w:pPr>
            <w:r>
              <w:t xml:space="preserve">Updated all links to forms and </w:t>
            </w:r>
            <w:r w:rsidR="000F15C9">
              <w:t>chapters</w:t>
            </w:r>
          </w:p>
        </w:tc>
        <w:tc>
          <w:tcPr>
            <w:tcW w:w="1427" w:type="dxa"/>
          </w:tcPr>
          <w:p w14:paraId="146464C2" w14:textId="78877283" w:rsidR="00A66B42" w:rsidRDefault="00341A24" w:rsidP="003B6B39">
            <w:r>
              <w:t>H24-044</w:t>
            </w:r>
          </w:p>
        </w:tc>
      </w:tr>
      <w:tr w:rsidR="00BE41E2" w14:paraId="79DE64FD" w14:textId="77777777">
        <w:tc>
          <w:tcPr>
            <w:tcW w:w="1435" w:type="dxa"/>
          </w:tcPr>
          <w:p w14:paraId="45ABDE79" w14:textId="16EB468F" w:rsidR="00BE41E2" w:rsidRDefault="00A66B42" w:rsidP="003B6B39">
            <w:r>
              <w:t>4/16/24</w:t>
            </w:r>
          </w:p>
        </w:tc>
        <w:tc>
          <w:tcPr>
            <w:tcW w:w="1890" w:type="dxa"/>
          </w:tcPr>
          <w:p w14:paraId="6D82A1F2" w14:textId="0999A09B" w:rsidR="00BE41E2" w:rsidRDefault="00BE41E2" w:rsidP="003B6B39">
            <w:r>
              <w:t>Emily Watts</w:t>
            </w:r>
          </w:p>
        </w:tc>
        <w:tc>
          <w:tcPr>
            <w:tcW w:w="4598" w:type="dxa"/>
          </w:tcPr>
          <w:p w14:paraId="5450116E" w14:textId="0F380858" w:rsidR="003A07F3" w:rsidRDefault="003A07F3" w:rsidP="003B6B39">
            <w:pPr>
              <w:pStyle w:val="ListParagraph"/>
              <w:numPr>
                <w:ilvl w:val="0"/>
                <w:numId w:val="122"/>
              </w:numPr>
              <w:contextualSpacing w:val="0"/>
            </w:pPr>
            <w:r>
              <w:t>Update staff assigned</w:t>
            </w:r>
          </w:p>
          <w:p w14:paraId="3DA1C39C" w14:textId="181AB9A1" w:rsidR="00BE41E2" w:rsidRDefault="00030D9D" w:rsidP="003B6B39">
            <w:pPr>
              <w:pStyle w:val="ListParagraph"/>
              <w:numPr>
                <w:ilvl w:val="0"/>
                <w:numId w:val="122"/>
              </w:numPr>
              <w:contextualSpacing w:val="0"/>
            </w:pPr>
            <w:r>
              <w:t>Removal of Meaningful Day</w:t>
            </w:r>
          </w:p>
          <w:p w14:paraId="2CE022DE" w14:textId="527B124E" w:rsidR="00030D9D" w:rsidRDefault="00030D9D" w:rsidP="003B6B39">
            <w:pPr>
              <w:pStyle w:val="ListParagraph"/>
              <w:numPr>
                <w:ilvl w:val="0"/>
                <w:numId w:val="122"/>
              </w:numPr>
              <w:contextualSpacing w:val="0"/>
            </w:pPr>
            <w:r>
              <w:t xml:space="preserve">Reformatting to move SDCP items into one </w:t>
            </w:r>
            <w:r w:rsidR="003A07F3">
              <w:t>section.</w:t>
            </w:r>
          </w:p>
          <w:p w14:paraId="478BA086" w14:textId="36A2F2F9" w:rsidR="00030D9D" w:rsidRDefault="00BE4855" w:rsidP="003B6B39">
            <w:pPr>
              <w:pStyle w:val="ListParagraph"/>
              <w:numPr>
                <w:ilvl w:val="0"/>
                <w:numId w:val="122"/>
              </w:numPr>
              <w:contextualSpacing w:val="0"/>
            </w:pPr>
            <w:r>
              <w:t>Update on share ALF</w:t>
            </w:r>
            <w:r w:rsidR="005D44D0">
              <w:t xml:space="preserve"> rooms</w:t>
            </w:r>
          </w:p>
        </w:tc>
        <w:tc>
          <w:tcPr>
            <w:tcW w:w="1427" w:type="dxa"/>
          </w:tcPr>
          <w:p w14:paraId="529A05D4" w14:textId="43F29B00" w:rsidR="00BE41E2" w:rsidRDefault="001A47A3" w:rsidP="003B6B39">
            <w:r>
              <w:t>H24-018</w:t>
            </w:r>
          </w:p>
        </w:tc>
      </w:tr>
      <w:tr w:rsidR="003B6B39" w14:paraId="2684656E" w14:textId="77777777">
        <w:tc>
          <w:tcPr>
            <w:tcW w:w="1435" w:type="dxa"/>
          </w:tcPr>
          <w:p w14:paraId="2989BB16" w14:textId="29D3D973" w:rsidR="003B6B39" w:rsidRDefault="00A66B42" w:rsidP="003B6B39">
            <w:r>
              <w:t>10/13</w:t>
            </w:r>
            <w:r w:rsidR="003B6B39">
              <w:t>/2023</w:t>
            </w:r>
          </w:p>
        </w:tc>
        <w:tc>
          <w:tcPr>
            <w:tcW w:w="1890" w:type="dxa"/>
          </w:tcPr>
          <w:p w14:paraId="23DAF7E9" w14:textId="3E01A71F" w:rsidR="003B6B39" w:rsidRDefault="003B6B39" w:rsidP="003B6B39">
            <w:r>
              <w:t>Emily Watts</w:t>
            </w:r>
          </w:p>
        </w:tc>
        <w:tc>
          <w:tcPr>
            <w:tcW w:w="4598" w:type="dxa"/>
          </w:tcPr>
          <w:p w14:paraId="607515A5" w14:textId="77777777" w:rsidR="003B6B39" w:rsidRDefault="003B6B39" w:rsidP="003B6B39">
            <w:pPr>
              <w:pStyle w:val="ListParagraph"/>
              <w:numPr>
                <w:ilvl w:val="0"/>
                <w:numId w:val="122"/>
              </w:numPr>
              <w:contextualSpacing w:val="0"/>
            </w:pPr>
            <w:r>
              <w:t>Revised formatting, including moving some items to the Appendix</w:t>
            </w:r>
          </w:p>
          <w:p w14:paraId="7C04D39F" w14:textId="77777777" w:rsidR="003A2782" w:rsidRDefault="000F486C" w:rsidP="003B6B39">
            <w:pPr>
              <w:pStyle w:val="ListParagraph"/>
              <w:numPr>
                <w:ilvl w:val="0"/>
                <w:numId w:val="122"/>
              </w:numPr>
              <w:contextualSpacing w:val="0"/>
            </w:pPr>
            <w:r>
              <w:t>Updated service area information for SDCP</w:t>
            </w:r>
          </w:p>
          <w:p w14:paraId="2ED2DB03" w14:textId="322CCEC3" w:rsidR="000F486C" w:rsidRDefault="000F486C" w:rsidP="003B6B39">
            <w:pPr>
              <w:pStyle w:val="ListParagraph"/>
              <w:numPr>
                <w:ilvl w:val="0"/>
                <w:numId w:val="122"/>
              </w:numPr>
              <w:contextualSpacing w:val="0"/>
            </w:pPr>
            <w:r>
              <w:t>Community Stability Supports (CSS) information added</w:t>
            </w:r>
          </w:p>
          <w:p w14:paraId="2A8AEB6A" w14:textId="4281A2DF" w:rsidR="008C61C4" w:rsidRDefault="008C61C4" w:rsidP="003B6B39">
            <w:pPr>
              <w:pStyle w:val="ListParagraph"/>
              <w:numPr>
                <w:ilvl w:val="0"/>
                <w:numId w:val="122"/>
              </w:numPr>
              <w:contextualSpacing w:val="0"/>
            </w:pPr>
            <w:r>
              <w:t>Clarified SDCP Referral Process</w:t>
            </w:r>
          </w:p>
          <w:p w14:paraId="1BB97FE2" w14:textId="5FA6731D" w:rsidR="00FC7007" w:rsidRDefault="00FC7007" w:rsidP="003B6B39">
            <w:pPr>
              <w:pStyle w:val="ListParagraph"/>
              <w:numPr>
                <w:ilvl w:val="0"/>
                <w:numId w:val="122"/>
              </w:numPr>
              <w:contextualSpacing w:val="0"/>
            </w:pPr>
            <w:r>
              <w:t>Clarified HIV/AIDS rate information, including for Community Integration</w:t>
            </w:r>
          </w:p>
          <w:p w14:paraId="43C9D69E" w14:textId="0194076B" w:rsidR="00A31995" w:rsidRDefault="00A31995" w:rsidP="003B6B39">
            <w:pPr>
              <w:pStyle w:val="ListParagraph"/>
              <w:numPr>
                <w:ilvl w:val="0"/>
                <w:numId w:val="122"/>
              </w:numPr>
              <w:contextualSpacing w:val="0"/>
            </w:pPr>
            <w:r>
              <w:t>Clarified Meaningful Day Process</w:t>
            </w:r>
          </w:p>
          <w:p w14:paraId="0A2D472A" w14:textId="54707456" w:rsidR="00A70BD2" w:rsidRPr="00122802" w:rsidRDefault="00A70BD2" w:rsidP="003B6B39">
            <w:pPr>
              <w:pStyle w:val="ListParagraph"/>
              <w:numPr>
                <w:ilvl w:val="0"/>
                <w:numId w:val="122"/>
              </w:numPr>
              <w:contextualSpacing w:val="0"/>
            </w:pPr>
            <w:r w:rsidRPr="00A70BD2">
              <w:t>Added Revision History</w:t>
            </w:r>
          </w:p>
        </w:tc>
        <w:tc>
          <w:tcPr>
            <w:tcW w:w="1427" w:type="dxa"/>
          </w:tcPr>
          <w:p w14:paraId="060FC850" w14:textId="27E7E159" w:rsidR="003B6B39" w:rsidRDefault="00261623" w:rsidP="003B6B39">
            <w:r>
              <w:t>H23-071</w:t>
            </w:r>
          </w:p>
        </w:tc>
      </w:tr>
      <w:tr w:rsidR="00694087" w14:paraId="2052E84A" w14:textId="77777777">
        <w:tc>
          <w:tcPr>
            <w:tcW w:w="1435" w:type="dxa"/>
          </w:tcPr>
          <w:p w14:paraId="4033E190" w14:textId="1FA4CDA6" w:rsidR="00694087" w:rsidRDefault="00403BBE">
            <w:r>
              <w:t>6/14/2023</w:t>
            </w:r>
          </w:p>
        </w:tc>
        <w:tc>
          <w:tcPr>
            <w:tcW w:w="1890" w:type="dxa"/>
          </w:tcPr>
          <w:p w14:paraId="2161186C" w14:textId="13BA6B53" w:rsidR="00694087" w:rsidRDefault="00403BBE">
            <w:r>
              <w:t>Emily Watts</w:t>
            </w:r>
          </w:p>
        </w:tc>
        <w:tc>
          <w:tcPr>
            <w:tcW w:w="4598" w:type="dxa"/>
          </w:tcPr>
          <w:p w14:paraId="0C50D0D5" w14:textId="4FD1BA65" w:rsidR="00694087" w:rsidRPr="00A94D71" w:rsidRDefault="00403BBE" w:rsidP="00694087">
            <w:pPr>
              <w:pStyle w:val="ListParagraph"/>
              <w:numPr>
                <w:ilvl w:val="0"/>
                <w:numId w:val="122"/>
              </w:numPr>
            </w:pPr>
            <w:r w:rsidRPr="00403BBE">
              <w:t>Update</w:t>
            </w:r>
            <w:r>
              <w:t>d</w:t>
            </w:r>
            <w:r w:rsidRPr="00403BBE">
              <w:t xml:space="preserve"> contact information </w:t>
            </w:r>
          </w:p>
        </w:tc>
        <w:tc>
          <w:tcPr>
            <w:tcW w:w="1427" w:type="dxa"/>
          </w:tcPr>
          <w:p w14:paraId="136838AC" w14:textId="3E0B8457" w:rsidR="00694087" w:rsidRDefault="00403BBE">
            <w:r>
              <w:t>H23-039</w:t>
            </w:r>
          </w:p>
        </w:tc>
      </w:tr>
      <w:tr w:rsidR="00403BBE" w14:paraId="68E892E9" w14:textId="77777777">
        <w:tc>
          <w:tcPr>
            <w:tcW w:w="1435" w:type="dxa"/>
          </w:tcPr>
          <w:p w14:paraId="566F2E1E" w14:textId="5ED977B5" w:rsidR="00403BBE" w:rsidRDefault="00403BBE">
            <w:r>
              <w:t>3/28/2023</w:t>
            </w:r>
          </w:p>
        </w:tc>
        <w:tc>
          <w:tcPr>
            <w:tcW w:w="1890" w:type="dxa"/>
          </w:tcPr>
          <w:p w14:paraId="02491A0E" w14:textId="797A4325" w:rsidR="00403BBE" w:rsidRDefault="00403BBE">
            <w:r>
              <w:t>Natalie Lehl</w:t>
            </w:r>
          </w:p>
        </w:tc>
        <w:tc>
          <w:tcPr>
            <w:tcW w:w="4598" w:type="dxa"/>
          </w:tcPr>
          <w:p w14:paraId="5163C908" w14:textId="77777777" w:rsidR="00403BBE" w:rsidRPr="00403BBE" w:rsidRDefault="00403BBE" w:rsidP="00403BBE">
            <w:pPr>
              <w:pStyle w:val="ListParagraph"/>
              <w:numPr>
                <w:ilvl w:val="0"/>
                <w:numId w:val="122"/>
              </w:numPr>
              <w:contextualSpacing w:val="0"/>
              <w:rPr>
                <w:rFonts w:asciiTheme="minorHAnsi" w:eastAsia="Times New Roman" w:hAnsiTheme="minorHAnsi" w:cstheme="minorHAnsi"/>
              </w:rPr>
            </w:pPr>
            <w:r w:rsidRPr="00403BBE">
              <w:rPr>
                <w:rFonts w:asciiTheme="minorHAnsi" w:eastAsia="Times New Roman" w:hAnsiTheme="minorHAnsi" w:cstheme="minorHAnsi"/>
              </w:rPr>
              <w:t>Clarify room sizes</w:t>
            </w:r>
          </w:p>
          <w:p w14:paraId="497946CE" w14:textId="38FDB8DD" w:rsidR="00403BBE" w:rsidRPr="00403BBE" w:rsidRDefault="00403BBE" w:rsidP="00403BBE">
            <w:pPr>
              <w:pStyle w:val="ListParagraph"/>
              <w:numPr>
                <w:ilvl w:val="0"/>
                <w:numId w:val="122"/>
              </w:numPr>
              <w:contextualSpacing w:val="0"/>
              <w:rPr>
                <w:rFonts w:eastAsia="Times New Roman"/>
              </w:rPr>
            </w:pPr>
            <w:r w:rsidRPr="00403BBE">
              <w:rPr>
                <w:rFonts w:asciiTheme="minorHAnsi" w:eastAsia="Times New Roman" w:hAnsiTheme="minorHAnsi" w:cstheme="minorHAnsi"/>
              </w:rPr>
              <w:t>Update SDC guidance</w:t>
            </w:r>
          </w:p>
        </w:tc>
        <w:tc>
          <w:tcPr>
            <w:tcW w:w="1427" w:type="dxa"/>
          </w:tcPr>
          <w:p w14:paraId="4C9E1DC3" w14:textId="42267D77" w:rsidR="00403BBE" w:rsidRDefault="00403BBE">
            <w:r>
              <w:t>H23-017</w:t>
            </w:r>
          </w:p>
        </w:tc>
      </w:tr>
      <w:tr w:rsidR="00403BBE" w14:paraId="6E8CC8D7" w14:textId="77777777">
        <w:tc>
          <w:tcPr>
            <w:tcW w:w="1435" w:type="dxa"/>
          </w:tcPr>
          <w:p w14:paraId="551187BB" w14:textId="6F39EF9E" w:rsidR="00403BBE" w:rsidRDefault="00403BBE">
            <w:r>
              <w:t>12/22/2022</w:t>
            </w:r>
          </w:p>
        </w:tc>
        <w:tc>
          <w:tcPr>
            <w:tcW w:w="1890" w:type="dxa"/>
          </w:tcPr>
          <w:p w14:paraId="1C910526" w14:textId="2B08CC03" w:rsidR="00403BBE" w:rsidRDefault="00403BBE">
            <w:r>
              <w:t>Natalie Lehl</w:t>
            </w:r>
          </w:p>
        </w:tc>
        <w:tc>
          <w:tcPr>
            <w:tcW w:w="4598" w:type="dxa"/>
          </w:tcPr>
          <w:p w14:paraId="68DCC218" w14:textId="77777777" w:rsidR="00403BBE" w:rsidRPr="00403BBE" w:rsidRDefault="00403BBE" w:rsidP="00403BBE">
            <w:pPr>
              <w:pStyle w:val="ListParagraph"/>
              <w:numPr>
                <w:ilvl w:val="0"/>
                <w:numId w:val="122"/>
              </w:numPr>
              <w:contextualSpacing w:val="0"/>
              <w:rPr>
                <w:rFonts w:asciiTheme="minorHAnsi" w:eastAsia="Times New Roman" w:hAnsiTheme="minorHAnsi" w:cstheme="minorHAnsi"/>
                <w:sz w:val="24"/>
                <w:szCs w:val="24"/>
              </w:rPr>
            </w:pPr>
            <w:r w:rsidRPr="00403BBE">
              <w:rPr>
                <w:rFonts w:asciiTheme="minorHAnsi" w:eastAsia="Times New Roman" w:hAnsiTheme="minorHAnsi" w:cstheme="minorHAnsi"/>
                <w:sz w:val="24"/>
                <w:szCs w:val="24"/>
              </w:rPr>
              <w:t>Updated contact information</w:t>
            </w:r>
          </w:p>
          <w:p w14:paraId="027F5215" w14:textId="21BD83C5" w:rsidR="00403BBE" w:rsidRPr="00403BBE" w:rsidRDefault="00403BBE" w:rsidP="00403BBE">
            <w:pPr>
              <w:pStyle w:val="ListParagraph"/>
              <w:numPr>
                <w:ilvl w:val="0"/>
                <w:numId w:val="122"/>
              </w:numPr>
              <w:contextualSpacing w:val="0"/>
              <w:rPr>
                <w:rFonts w:ascii="Arial" w:hAnsi="Arial" w:cs="Arial"/>
                <w:b/>
                <w:bCs/>
                <w:sz w:val="24"/>
                <w:szCs w:val="24"/>
              </w:rPr>
            </w:pPr>
            <w:r w:rsidRPr="00403BBE">
              <w:rPr>
                <w:rFonts w:asciiTheme="minorHAnsi" w:eastAsia="Times New Roman" w:hAnsiTheme="minorHAnsi" w:cstheme="minorHAnsi"/>
                <w:sz w:val="24"/>
                <w:szCs w:val="24"/>
              </w:rPr>
              <w:t>Added additional language to “Social Leave”</w:t>
            </w:r>
          </w:p>
        </w:tc>
        <w:tc>
          <w:tcPr>
            <w:tcW w:w="1427" w:type="dxa"/>
          </w:tcPr>
          <w:p w14:paraId="697CA9D9" w14:textId="4769F347" w:rsidR="00403BBE" w:rsidRDefault="00403BBE">
            <w:r>
              <w:t>H22-064</w:t>
            </w:r>
          </w:p>
        </w:tc>
      </w:tr>
      <w:tr w:rsidR="00403BBE" w14:paraId="20BED5F4" w14:textId="77777777">
        <w:tc>
          <w:tcPr>
            <w:tcW w:w="1435" w:type="dxa"/>
          </w:tcPr>
          <w:p w14:paraId="72AE2D42" w14:textId="27DB6379" w:rsidR="00403BBE" w:rsidRDefault="00403BBE">
            <w:r>
              <w:t>9/14/2022</w:t>
            </w:r>
          </w:p>
        </w:tc>
        <w:tc>
          <w:tcPr>
            <w:tcW w:w="1890" w:type="dxa"/>
          </w:tcPr>
          <w:p w14:paraId="1F0B36BD" w14:textId="334F0C72" w:rsidR="00403BBE" w:rsidRDefault="00403BBE">
            <w:r>
              <w:t>Natalie Lehl</w:t>
            </w:r>
          </w:p>
        </w:tc>
        <w:tc>
          <w:tcPr>
            <w:tcW w:w="4598" w:type="dxa"/>
          </w:tcPr>
          <w:p w14:paraId="2D6DB4F4" w14:textId="77777777" w:rsidR="00403BBE" w:rsidRPr="00403BBE" w:rsidRDefault="00403BBE" w:rsidP="00403BBE">
            <w:pPr>
              <w:pStyle w:val="ListParagraph"/>
              <w:numPr>
                <w:ilvl w:val="0"/>
                <w:numId w:val="122"/>
              </w:numPr>
              <w:rPr>
                <w:rFonts w:asciiTheme="minorHAnsi" w:hAnsiTheme="minorHAnsi" w:cstheme="minorHAnsi"/>
              </w:rPr>
            </w:pPr>
            <w:r w:rsidRPr="00403BBE">
              <w:rPr>
                <w:rFonts w:asciiTheme="minorHAnsi" w:hAnsiTheme="minorHAnsi" w:cstheme="minorHAnsi"/>
              </w:rPr>
              <w:t xml:space="preserve">Updated guidance on Specialized Dementia Care Program referrals  </w:t>
            </w:r>
          </w:p>
          <w:p w14:paraId="64C3D299" w14:textId="77777777" w:rsidR="00403BBE" w:rsidRPr="00403BBE" w:rsidRDefault="00403BBE" w:rsidP="00403BBE">
            <w:pPr>
              <w:pStyle w:val="ListParagraph"/>
              <w:numPr>
                <w:ilvl w:val="0"/>
                <w:numId w:val="122"/>
              </w:numPr>
              <w:rPr>
                <w:rFonts w:asciiTheme="minorHAnsi" w:hAnsiTheme="minorHAnsi" w:cstheme="minorHAnsi"/>
              </w:rPr>
            </w:pPr>
            <w:r w:rsidRPr="00403BBE">
              <w:rPr>
                <w:rFonts w:asciiTheme="minorHAnsi" w:hAnsiTheme="minorHAnsi" w:cstheme="minorHAnsi"/>
              </w:rPr>
              <w:t xml:space="preserve">Title change for MPC Calculator </w:t>
            </w:r>
          </w:p>
          <w:p w14:paraId="0C3FAA95" w14:textId="5DFB1E4C" w:rsidR="00403BBE" w:rsidRPr="00403BBE" w:rsidRDefault="00403BBE" w:rsidP="00403BBE">
            <w:pPr>
              <w:pStyle w:val="ListParagraph"/>
              <w:numPr>
                <w:ilvl w:val="0"/>
                <w:numId w:val="122"/>
              </w:numPr>
              <w:rPr>
                <w:rFonts w:asciiTheme="minorHAnsi" w:hAnsiTheme="minorHAnsi" w:cstheme="minorHAnsi"/>
              </w:rPr>
            </w:pPr>
            <w:r w:rsidRPr="00403BBE">
              <w:rPr>
                <w:rFonts w:asciiTheme="minorHAnsi" w:hAnsiTheme="minorHAnsi" w:cstheme="minorHAnsi"/>
              </w:rPr>
              <w:t xml:space="preserve">Enhanced Services Facilities (ESF) subject matter expert name and contact information updated </w:t>
            </w:r>
          </w:p>
        </w:tc>
        <w:tc>
          <w:tcPr>
            <w:tcW w:w="1427" w:type="dxa"/>
          </w:tcPr>
          <w:p w14:paraId="017FD945" w14:textId="49155CC1" w:rsidR="00403BBE" w:rsidRDefault="00403BBE">
            <w:r>
              <w:t>H22-042</w:t>
            </w:r>
          </w:p>
        </w:tc>
      </w:tr>
      <w:tr w:rsidR="00403BBE" w:rsidRPr="000E6B55" w14:paraId="019E685E" w14:textId="77777777">
        <w:tc>
          <w:tcPr>
            <w:tcW w:w="1435" w:type="dxa"/>
          </w:tcPr>
          <w:p w14:paraId="69A91E47" w14:textId="494B5367" w:rsidR="00403BBE" w:rsidRPr="000E6B55" w:rsidRDefault="00403BBE">
            <w:pPr>
              <w:rPr>
                <w:rFonts w:asciiTheme="minorHAnsi" w:hAnsiTheme="minorHAnsi" w:cstheme="minorHAnsi"/>
              </w:rPr>
            </w:pPr>
            <w:r w:rsidRPr="000E6B55">
              <w:rPr>
                <w:rFonts w:asciiTheme="minorHAnsi" w:hAnsiTheme="minorHAnsi" w:cstheme="minorHAnsi"/>
              </w:rPr>
              <w:t>6/21/2022</w:t>
            </w:r>
          </w:p>
        </w:tc>
        <w:tc>
          <w:tcPr>
            <w:tcW w:w="1890" w:type="dxa"/>
          </w:tcPr>
          <w:p w14:paraId="17FB879A" w14:textId="75221B4F" w:rsidR="00403BBE" w:rsidRPr="000E6B55" w:rsidRDefault="00403BBE">
            <w:pPr>
              <w:rPr>
                <w:rFonts w:asciiTheme="minorHAnsi" w:hAnsiTheme="minorHAnsi" w:cstheme="minorHAnsi"/>
              </w:rPr>
            </w:pPr>
            <w:r w:rsidRPr="000E6B55">
              <w:rPr>
                <w:rFonts w:asciiTheme="minorHAnsi" w:hAnsiTheme="minorHAnsi" w:cstheme="minorHAnsi"/>
              </w:rPr>
              <w:t>Natalie Lehl</w:t>
            </w:r>
          </w:p>
        </w:tc>
        <w:tc>
          <w:tcPr>
            <w:tcW w:w="4598" w:type="dxa"/>
          </w:tcPr>
          <w:p w14:paraId="71062B9C" w14:textId="77777777" w:rsidR="00403BBE" w:rsidRPr="000E6B55" w:rsidRDefault="00403BBE" w:rsidP="00403BBE">
            <w:pPr>
              <w:pStyle w:val="ListParagraph"/>
              <w:numPr>
                <w:ilvl w:val="0"/>
                <w:numId w:val="122"/>
              </w:numPr>
              <w:rPr>
                <w:rFonts w:asciiTheme="minorHAnsi" w:hAnsiTheme="minorHAnsi" w:cstheme="minorHAnsi"/>
              </w:rPr>
            </w:pPr>
            <w:r w:rsidRPr="000E6B55">
              <w:rPr>
                <w:rFonts w:asciiTheme="minorHAnsi" w:hAnsiTheme="minorHAnsi" w:cstheme="minorHAnsi"/>
              </w:rPr>
              <w:t>Removed use of “placement” throughout the chapter</w:t>
            </w:r>
          </w:p>
          <w:p w14:paraId="278DDCEA" w14:textId="0ADA153C" w:rsidR="00403BBE" w:rsidRPr="000E6B55" w:rsidRDefault="00403BBE" w:rsidP="00403BBE">
            <w:pPr>
              <w:pStyle w:val="ListParagraph"/>
              <w:numPr>
                <w:ilvl w:val="0"/>
                <w:numId w:val="122"/>
              </w:numPr>
              <w:rPr>
                <w:rFonts w:asciiTheme="minorHAnsi" w:hAnsiTheme="minorHAnsi" w:cstheme="minorHAnsi"/>
              </w:rPr>
            </w:pPr>
            <w:r w:rsidRPr="000E6B55">
              <w:rPr>
                <w:rFonts w:asciiTheme="minorHAnsi" w:hAnsiTheme="minorHAnsi" w:cstheme="minorHAnsi"/>
              </w:rPr>
              <w:t xml:space="preserve">Updated Specialized Dementia Care Program instructions </w:t>
            </w:r>
          </w:p>
        </w:tc>
        <w:tc>
          <w:tcPr>
            <w:tcW w:w="1427" w:type="dxa"/>
          </w:tcPr>
          <w:p w14:paraId="0860B8CE" w14:textId="7A56DBE5" w:rsidR="00403BBE" w:rsidRPr="000E6B55" w:rsidRDefault="00403BBE">
            <w:pPr>
              <w:rPr>
                <w:rFonts w:asciiTheme="minorHAnsi" w:hAnsiTheme="minorHAnsi" w:cstheme="minorHAnsi"/>
              </w:rPr>
            </w:pPr>
            <w:r w:rsidRPr="000E6B55">
              <w:rPr>
                <w:rFonts w:asciiTheme="minorHAnsi" w:hAnsiTheme="minorHAnsi" w:cstheme="minorHAnsi"/>
              </w:rPr>
              <w:t>H22-028</w:t>
            </w:r>
          </w:p>
        </w:tc>
      </w:tr>
      <w:tr w:rsidR="00403BBE" w14:paraId="0A4B63C9" w14:textId="77777777">
        <w:tc>
          <w:tcPr>
            <w:tcW w:w="1435" w:type="dxa"/>
          </w:tcPr>
          <w:p w14:paraId="35169419" w14:textId="1A82D184" w:rsidR="00403BBE" w:rsidRDefault="00403BBE">
            <w:r>
              <w:lastRenderedPageBreak/>
              <w:t>4/12/2022</w:t>
            </w:r>
          </w:p>
        </w:tc>
        <w:tc>
          <w:tcPr>
            <w:tcW w:w="1890" w:type="dxa"/>
          </w:tcPr>
          <w:p w14:paraId="3E3C5488" w14:textId="7D3CC81A" w:rsidR="00403BBE" w:rsidRDefault="00403BBE">
            <w:r>
              <w:t>Natalie Lehl</w:t>
            </w:r>
          </w:p>
        </w:tc>
        <w:tc>
          <w:tcPr>
            <w:tcW w:w="4598" w:type="dxa"/>
          </w:tcPr>
          <w:p w14:paraId="1F040E28" w14:textId="77777777" w:rsidR="00403BBE" w:rsidRDefault="00403BBE" w:rsidP="00403BBE">
            <w:pPr>
              <w:pStyle w:val="ListParagraph"/>
              <w:numPr>
                <w:ilvl w:val="0"/>
                <w:numId w:val="122"/>
              </w:numPr>
              <w:contextualSpacing w:val="0"/>
              <w:rPr>
                <w:rFonts w:cs="Arial"/>
              </w:rPr>
            </w:pPr>
            <w:r>
              <w:rPr>
                <w:rFonts w:cs="Arial"/>
              </w:rPr>
              <w:t>Adding Meaningful Day Program Manager</w:t>
            </w:r>
          </w:p>
          <w:p w14:paraId="799FD125" w14:textId="77777777" w:rsidR="00403BBE" w:rsidRDefault="00403BBE" w:rsidP="00403BBE">
            <w:pPr>
              <w:pStyle w:val="ListParagraph"/>
              <w:numPr>
                <w:ilvl w:val="0"/>
                <w:numId w:val="122"/>
              </w:numPr>
              <w:contextualSpacing w:val="0"/>
              <w:rPr>
                <w:rFonts w:cs="Arial"/>
              </w:rPr>
            </w:pPr>
            <w:r>
              <w:rPr>
                <w:rFonts w:cs="Arial"/>
              </w:rPr>
              <w:t>Update process for Meaningful Day approval (VI, E)</w:t>
            </w:r>
          </w:p>
          <w:p w14:paraId="2B83B565" w14:textId="68AF3406" w:rsidR="00403BBE" w:rsidRPr="000E6B55" w:rsidRDefault="00403BBE" w:rsidP="000E6B55">
            <w:pPr>
              <w:pStyle w:val="ListParagraph"/>
              <w:numPr>
                <w:ilvl w:val="0"/>
                <w:numId w:val="122"/>
              </w:numPr>
              <w:contextualSpacing w:val="0"/>
              <w:rPr>
                <w:rFonts w:cs="Arial"/>
              </w:rPr>
            </w:pPr>
            <w:r>
              <w:rPr>
                <w:rFonts w:cs="Arial"/>
              </w:rPr>
              <w:t>Meaningful Day Checklist added</w:t>
            </w:r>
          </w:p>
        </w:tc>
        <w:tc>
          <w:tcPr>
            <w:tcW w:w="1427" w:type="dxa"/>
          </w:tcPr>
          <w:p w14:paraId="76D2A686" w14:textId="4B1F3C66" w:rsidR="00403BBE" w:rsidRDefault="00403BBE">
            <w:r>
              <w:t>H22-020</w:t>
            </w:r>
          </w:p>
        </w:tc>
      </w:tr>
    </w:tbl>
    <w:p w14:paraId="10F0829C" w14:textId="129A64A6" w:rsidR="00860471" w:rsidRDefault="00860471" w:rsidP="008B4D3C">
      <w:pPr>
        <w:rPr>
          <w:rStyle w:val="Hyperlink"/>
          <w:rFonts w:cs="Arial"/>
        </w:rPr>
      </w:pPr>
    </w:p>
    <w:p w14:paraId="3E1A50CC" w14:textId="77777777" w:rsidR="00694087" w:rsidRDefault="00860471" w:rsidP="00860471">
      <w:pPr>
        <w:rPr>
          <w:rStyle w:val="Hyperlink"/>
          <w:rFonts w:cs="Arial"/>
        </w:rPr>
      </w:pPr>
      <w:r>
        <w:rPr>
          <w:rStyle w:val="Hyperlink"/>
          <w:rFonts w:cs="Arial"/>
        </w:rPr>
        <w:br w:type="page"/>
      </w:r>
    </w:p>
    <w:p w14:paraId="25219F33" w14:textId="5DB96255" w:rsidR="008B4D3C" w:rsidRDefault="008B4D3C" w:rsidP="008B4D3C">
      <w:pPr>
        <w:pStyle w:val="Heading2"/>
      </w:pPr>
      <w:bookmarkStart w:id="118" w:name="_Toc105678256"/>
      <w:bookmarkStart w:id="119" w:name="_Toc115680004"/>
      <w:bookmarkStart w:id="120" w:name="_Toc168659447"/>
      <w:bookmarkEnd w:id="108"/>
      <w:r>
        <w:lastRenderedPageBreak/>
        <w:t>Appendix</w:t>
      </w:r>
      <w:bookmarkEnd w:id="118"/>
      <w:bookmarkEnd w:id="119"/>
      <w:bookmarkEnd w:id="120"/>
    </w:p>
    <w:p w14:paraId="4AFF60A1" w14:textId="1DF69CFA" w:rsidR="00BE41E2" w:rsidRDefault="00BE41E2" w:rsidP="00440AE1">
      <w:pPr>
        <w:pStyle w:val="Heading3"/>
        <w:rPr>
          <w:b w:val="0"/>
        </w:rPr>
      </w:pPr>
    </w:p>
    <w:p w14:paraId="119483AD" w14:textId="34BF43FB" w:rsidR="008B4D3C" w:rsidRDefault="008B4D3C" w:rsidP="003B6B39"/>
    <w:p w14:paraId="374B1441" w14:textId="24CA8427" w:rsidR="00046A18" w:rsidRPr="00694087" w:rsidRDefault="00046A18" w:rsidP="00694087">
      <w:pPr>
        <w:pStyle w:val="Heading3"/>
      </w:pPr>
      <w:bookmarkStart w:id="121" w:name="_AFH_Providers_FAQs"/>
      <w:bookmarkStart w:id="122" w:name="_Toc168659449"/>
      <w:bookmarkEnd w:id="121"/>
      <w:r w:rsidRPr="00694087">
        <w:t xml:space="preserve">AFH Providers FAQs about </w:t>
      </w:r>
      <w:r w:rsidR="002F340A">
        <w:t>C</w:t>
      </w:r>
      <w:r w:rsidRPr="00694087">
        <w:t xml:space="preserve">ommunity </w:t>
      </w:r>
      <w:r w:rsidR="002F340A">
        <w:t>I</w:t>
      </w:r>
      <w:r w:rsidRPr="00694087">
        <w:t>ntegration</w:t>
      </w:r>
      <w:bookmarkStart w:id="123" w:name="FAQs"/>
      <w:bookmarkEnd w:id="122"/>
    </w:p>
    <w:bookmarkEnd w:id="123"/>
    <w:p w14:paraId="12AF7FE2" w14:textId="3EF4AC85" w:rsidR="00046A18" w:rsidRDefault="00FC7007" w:rsidP="00694087">
      <w:r>
        <w:object w:dxaOrig="1508" w:dyaOrig="984" w14:anchorId="068A53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49.5pt" o:ole="">
            <v:imagedata r:id="rId193" o:title=""/>
          </v:shape>
          <o:OLEObject Type="Embed" ProgID="AcroExch.Document.DC" ShapeID="_x0000_i1025" DrawAspect="Icon" ObjectID="_1791274508" r:id="rId194"/>
        </w:object>
      </w:r>
    </w:p>
    <w:p w14:paraId="793423B4" w14:textId="77777777" w:rsidR="007F31BF" w:rsidRDefault="007F31BF" w:rsidP="00694087"/>
    <w:p w14:paraId="240A9D6E" w14:textId="77777777" w:rsidR="007F31BF" w:rsidRPr="004C7E1A" w:rsidRDefault="007F31BF" w:rsidP="00694087"/>
    <w:p w14:paraId="31FBE110" w14:textId="47C494A4" w:rsidR="007F31BF" w:rsidRDefault="007F31BF" w:rsidP="007F31BF">
      <w:pPr>
        <w:pStyle w:val="Heading3"/>
      </w:pPr>
      <w:bookmarkStart w:id="124" w:name="_Training_Requirements"/>
      <w:bookmarkEnd w:id="124"/>
      <w:r w:rsidRPr="00694087">
        <w:t xml:space="preserve">AFH </w:t>
      </w:r>
      <w:r>
        <w:t>CHOW Flowchart</w:t>
      </w:r>
    </w:p>
    <w:p w14:paraId="236AA618" w14:textId="06A97876" w:rsidR="007F31BF" w:rsidRPr="007F31BF" w:rsidRDefault="0090180E" w:rsidP="001C54AB">
      <w:r>
        <w:object w:dxaOrig="1504" w:dyaOrig="981" w14:anchorId="1569608B">
          <v:shape id="_x0000_i1026" type="#_x0000_t75" style="width:75pt;height:49pt" o:ole="">
            <v:imagedata r:id="rId195" o:title=""/>
          </v:shape>
          <o:OLEObject Type="Embed" ProgID="AcroExch.Document.DC" ShapeID="_x0000_i1026" DrawAspect="Icon" ObjectID="_1791274509" r:id="rId196"/>
        </w:object>
      </w:r>
    </w:p>
    <w:p w14:paraId="20885819" w14:textId="77777777" w:rsidR="007E62CD" w:rsidRPr="00235E02" w:rsidRDefault="007E62CD" w:rsidP="00E22649"/>
    <w:sectPr w:rsidR="007E62CD" w:rsidRPr="00235E02" w:rsidSect="00787C58">
      <w:headerReference w:type="default" r:id="rId197"/>
      <w:footerReference w:type="default" r:id="rId198"/>
      <w:pgSz w:w="12240" w:h="15840"/>
      <w:pgMar w:top="1440" w:right="1440" w:bottom="1224" w:left="1440" w:header="504" w:footer="504"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2" w:author="Watts, Emily A (DSHS/ALTSA/HCS)" w:date="2024-09-27T10:35:00Z" w:initials="EW">
    <w:p w14:paraId="5F553651" w14:textId="77777777" w:rsidR="009A69B8" w:rsidRDefault="009A69B8" w:rsidP="009A69B8">
      <w:pPr>
        <w:pStyle w:val="CommentText"/>
      </w:pPr>
      <w:r>
        <w:rPr>
          <w:rStyle w:val="CommentReference"/>
        </w:rPr>
        <w:annotationRef/>
      </w:r>
      <w:r>
        <w:t>Denial of Medicaid transportation no longer needed at so 7/1/24.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F55365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1F397FC" w16cex:dateUtc="2024-09-27T17: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F553651" w16cid:durableId="31F397F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E062BD" w14:textId="77777777" w:rsidR="002312A7" w:rsidRDefault="002312A7" w:rsidP="00471F01">
      <w:r>
        <w:separator/>
      </w:r>
    </w:p>
    <w:p w14:paraId="5938D050" w14:textId="77777777" w:rsidR="002312A7" w:rsidRDefault="002312A7"/>
  </w:endnote>
  <w:endnote w:type="continuationSeparator" w:id="0">
    <w:p w14:paraId="557D170D" w14:textId="77777777" w:rsidR="002312A7" w:rsidRDefault="002312A7" w:rsidP="00471F01">
      <w:r>
        <w:continuationSeparator/>
      </w:r>
    </w:p>
    <w:p w14:paraId="3AEA26AA" w14:textId="77777777" w:rsidR="002312A7" w:rsidRDefault="002312A7"/>
  </w:endnote>
  <w:endnote w:type="continuationNotice" w:id="1">
    <w:p w14:paraId="2005F640" w14:textId="77777777" w:rsidR="002312A7" w:rsidRDefault="002312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etter Gothic">
    <w:altName w:val="Courier New"/>
    <w:panose1 w:val="00000000000000000000"/>
    <w:charset w:val="00"/>
    <w:family w:val="modern"/>
    <w:notTrueType/>
    <w:pitch w:val="fixed"/>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D25C8" w14:textId="77777777" w:rsidR="00714C0C" w:rsidRDefault="00714C0C" w:rsidP="00471F01"/>
  <w:p w14:paraId="79BF5374" w14:textId="77777777" w:rsidR="00714C0C" w:rsidRPr="000016C9" w:rsidRDefault="00714C0C" w:rsidP="00471F01">
    <w:pPr>
      <w:pBdr>
        <w:top w:val="single" w:sz="4" w:space="1" w:color="auto"/>
      </w:pBdr>
      <w:tabs>
        <w:tab w:val="left" w:pos="7470"/>
        <w:tab w:val="left" w:pos="8370"/>
      </w:tabs>
      <w:rPr>
        <w:rFonts w:ascii="Cambria" w:hAnsi="Cambria"/>
        <w:caps/>
        <w:sz w:val="10"/>
      </w:rPr>
    </w:pPr>
  </w:p>
  <w:p w14:paraId="3BF17543" w14:textId="3A1B0BA1" w:rsidR="00714C0C" w:rsidRPr="006D7365" w:rsidRDefault="00714C0C" w:rsidP="00471F01">
    <w:pPr>
      <w:rPr>
        <w:sz w:val="16"/>
      </w:rPr>
    </w:pPr>
    <w:r w:rsidRPr="006239A5">
      <w:rPr>
        <w:rFonts w:ascii="Cambria" w:hAnsi="Cambria"/>
        <w:caps/>
      </w:rPr>
      <w:t xml:space="preserve">Page </w:t>
    </w:r>
    <w:r>
      <w:rPr>
        <w:rFonts w:ascii="Cambria" w:hAnsi="Cambria"/>
        <w:caps/>
      </w:rPr>
      <w:t>Chapter 8</w:t>
    </w:r>
    <w:r w:rsidRPr="006239A5">
      <w:rPr>
        <w:rFonts w:ascii="Cambria" w:hAnsi="Cambria"/>
        <w:caps/>
      </w:rPr>
      <w:t>.</w:t>
    </w:r>
    <w:r w:rsidRPr="00360A06">
      <w:rPr>
        <w:rFonts w:ascii="Cambria" w:hAnsi="Cambria"/>
        <w:caps/>
      </w:rPr>
      <w:fldChar w:fldCharType="begin"/>
    </w:r>
    <w:r w:rsidRPr="00360A06">
      <w:rPr>
        <w:rFonts w:ascii="Cambria" w:hAnsi="Cambria"/>
        <w:caps/>
      </w:rPr>
      <w:instrText xml:space="preserve"> PAGE   \* MERGEFORMAT </w:instrText>
    </w:r>
    <w:r w:rsidRPr="00360A06">
      <w:rPr>
        <w:rFonts w:ascii="Cambria" w:hAnsi="Cambria"/>
        <w:caps/>
      </w:rPr>
      <w:fldChar w:fldCharType="separate"/>
    </w:r>
    <w:r w:rsidR="00F253C1">
      <w:rPr>
        <w:rFonts w:ascii="Cambria" w:hAnsi="Cambria"/>
        <w:caps/>
        <w:noProof/>
      </w:rPr>
      <w:t>33</w:t>
    </w:r>
    <w:r w:rsidRPr="00360A06">
      <w:rPr>
        <w:rFonts w:ascii="Cambria" w:hAnsi="Cambria"/>
        <w:caps/>
        <w:noProof/>
      </w:rPr>
      <w:fldChar w:fldCharType="end"/>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i/>
        <w:sz w:val="18"/>
        <w:szCs w:val="18"/>
      </w:rPr>
      <w:t>Last R</w:t>
    </w:r>
    <w:r w:rsidRPr="006239A5">
      <w:rPr>
        <w:rFonts w:ascii="Cambria" w:hAnsi="Cambria"/>
        <w:i/>
        <w:sz w:val="18"/>
        <w:szCs w:val="18"/>
      </w:rPr>
      <w:t>evised</w:t>
    </w:r>
    <w:r>
      <w:rPr>
        <w:rFonts w:ascii="Cambria" w:hAnsi="Cambria"/>
        <w:i/>
        <w:sz w:val="18"/>
        <w:szCs w:val="18"/>
      </w:rPr>
      <w:t>:</w:t>
    </w:r>
    <w:r w:rsidRPr="006239A5">
      <w:rPr>
        <w:rFonts w:ascii="Cambria" w:hAnsi="Cambria"/>
        <w:i/>
        <w:sz w:val="18"/>
        <w:szCs w:val="18"/>
      </w:rPr>
      <w:t xml:space="preserve"> </w:t>
    </w:r>
    <w:r w:rsidR="00A851E2">
      <w:rPr>
        <w:rFonts w:ascii="Cambria" w:hAnsi="Cambria"/>
        <w:i/>
        <w:sz w:val="18"/>
        <w:szCs w:val="18"/>
      </w:rPr>
      <w:t>10</w:t>
    </w:r>
    <w:r w:rsidR="003E5632">
      <w:rPr>
        <w:rFonts w:ascii="Cambria" w:hAnsi="Cambria"/>
        <w:i/>
        <w:sz w:val="18"/>
        <w:szCs w:val="18"/>
      </w:rPr>
      <w:t>/202</w:t>
    </w:r>
    <w:r w:rsidR="002D20B8">
      <w:rPr>
        <w:rFonts w:ascii="Cambria" w:hAnsi="Cambria"/>
        <w:i/>
        <w:sz w:val="18"/>
        <w:szCs w:val="18"/>
      </w:rPr>
      <w:t>4</w:t>
    </w:r>
  </w:p>
  <w:p w14:paraId="392C6960" w14:textId="77777777" w:rsidR="00714C0C" w:rsidRDefault="00714C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F9CB9A" w14:textId="77777777" w:rsidR="002312A7" w:rsidRDefault="002312A7" w:rsidP="00471F01">
      <w:r>
        <w:separator/>
      </w:r>
    </w:p>
    <w:p w14:paraId="3304AA03" w14:textId="77777777" w:rsidR="002312A7" w:rsidRDefault="002312A7"/>
  </w:footnote>
  <w:footnote w:type="continuationSeparator" w:id="0">
    <w:p w14:paraId="3EDA4DBC" w14:textId="77777777" w:rsidR="002312A7" w:rsidRDefault="002312A7" w:rsidP="00471F01">
      <w:r>
        <w:continuationSeparator/>
      </w:r>
    </w:p>
    <w:p w14:paraId="57E50C06" w14:textId="77777777" w:rsidR="002312A7" w:rsidRDefault="002312A7"/>
  </w:footnote>
  <w:footnote w:type="continuationNotice" w:id="1">
    <w:p w14:paraId="0A69DB8D" w14:textId="77777777" w:rsidR="002312A7" w:rsidRDefault="002312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7164"/>
      <w:gridCol w:w="2196"/>
    </w:tblGrid>
    <w:tr w:rsidR="00714C0C" w:rsidRPr="00235E02" w14:paraId="72E5F463" w14:textId="77777777" w:rsidTr="00471F01">
      <w:tc>
        <w:tcPr>
          <w:tcW w:w="7164" w:type="dxa"/>
        </w:tcPr>
        <w:p w14:paraId="038F5079" w14:textId="77777777" w:rsidR="00714C0C" w:rsidRPr="00235E02" w:rsidRDefault="00714C0C" w:rsidP="00471F01">
          <w:pPr>
            <w:pStyle w:val="Header"/>
            <w:rPr>
              <w:rFonts w:ascii="Cambria" w:hAnsi="Cambria"/>
              <w:b/>
              <w:caps/>
              <w:color w:val="0F5EA3"/>
              <w:sz w:val="24"/>
              <w:szCs w:val="24"/>
            </w:rPr>
          </w:pPr>
          <w:r w:rsidRPr="00235E02">
            <w:rPr>
              <w:rFonts w:ascii="Cambria" w:hAnsi="Cambria"/>
              <w:b/>
              <w:caps/>
              <w:color w:val="0F5EA3"/>
              <w:sz w:val="24"/>
              <w:szCs w:val="24"/>
            </w:rPr>
            <w:t xml:space="preserve">Chapter </w:t>
          </w:r>
          <w:r w:rsidRPr="00235E02">
            <w:rPr>
              <w:b/>
              <w:color w:val="0F5EA3"/>
              <w:sz w:val="24"/>
              <w:szCs w:val="24"/>
            </w:rPr>
            <w:t>8</w:t>
          </w:r>
          <w:r w:rsidRPr="00235E02">
            <w:rPr>
              <w:rFonts w:ascii="Cambria" w:hAnsi="Cambria"/>
              <w:b/>
              <w:caps/>
              <w:color w:val="0F5EA3"/>
              <w:sz w:val="24"/>
              <w:szCs w:val="24"/>
            </w:rPr>
            <w:t xml:space="preserve">:  </w:t>
          </w:r>
          <w:r w:rsidRPr="00235E02">
            <w:rPr>
              <w:b/>
              <w:color w:val="0F5EA3"/>
              <w:sz w:val="24"/>
              <w:szCs w:val="24"/>
            </w:rPr>
            <w:t>Residential Services</w:t>
          </w:r>
        </w:p>
        <w:p w14:paraId="2C0ED5C6" w14:textId="77777777" w:rsidR="00714C0C" w:rsidRPr="00235E02" w:rsidRDefault="00714C0C" w:rsidP="00471F01">
          <w:pPr>
            <w:pStyle w:val="Header"/>
            <w:spacing w:before="60"/>
            <w:rPr>
              <w:rFonts w:ascii="Cambria" w:hAnsi="Cambria"/>
              <w:i/>
              <w:color w:val="000000"/>
            </w:rPr>
          </w:pPr>
          <w:r w:rsidRPr="00235E02">
            <w:rPr>
              <w:rFonts w:ascii="Cambria" w:hAnsi="Cambria"/>
              <w:i/>
              <w:color w:val="000000"/>
            </w:rPr>
            <w:t>ALTSA Long-Term Care Manual</w:t>
          </w:r>
        </w:p>
        <w:p w14:paraId="502BE006" w14:textId="77777777" w:rsidR="00714C0C" w:rsidRPr="00235E02" w:rsidRDefault="00714C0C" w:rsidP="00471F01">
          <w:pPr>
            <w:pStyle w:val="Header"/>
            <w:rPr>
              <w:rFonts w:ascii="Cambria" w:hAnsi="Cambria"/>
              <w:b/>
              <w:caps/>
            </w:rPr>
          </w:pPr>
        </w:p>
      </w:tc>
      <w:tc>
        <w:tcPr>
          <w:tcW w:w="2196" w:type="dxa"/>
        </w:tcPr>
        <w:p w14:paraId="3E3E30E1" w14:textId="6FE0C780" w:rsidR="00714C0C" w:rsidRPr="00235E02" w:rsidRDefault="00A31995" w:rsidP="00471F01">
          <w:pPr>
            <w:pStyle w:val="Header"/>
            <w:rPr>
              <w:rFonts w:ascii="Cambria" w:hAnsi="Cambria"/>
              <w:b/>
              <w:caps/>
            </w:rPr>
          </w:pPr>
          <w:r>
            <w:rPr>
              <w:rFonts w:ascii="Arial" w:hAnsi="Arial" w:cs="Arial"/>
              <w:noProof/>
              <w:color w:val="FFFFFF"/>
              <w:sz w:val="20"/>
            </w:rPr>
            <w:drawing>
              <wp:inline distT="0" distB="0" distL="0" distR="0" wp14:anchorId="2988ECA4" wp14:editId="3C890710">
                <wp:extent cx="1257300" cy="685800"/>
                <wp:effectExtent l="0" t="0" r="0" b="0"/>
                <wp:docPr id="5"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685800"/>
                        </a:xfrm>
                        <a:prstGeom prst="rect">
                          <a:avLst/>
                        </a:prstGeom>
                        <a:noFill/>
                        <a:ln>
                          <a:noFill/>
                        </a:ln>
                      </pic:spPr>
                    </pic:pic>
                  </a:graphicData>
                </a:graphic>
              </wp:inline>
            </w:drawing>
          </w:r>
        </w:p>
      </w:tc>
    </w:tr>
    <w:tr w:rsidR="00714C0C" w:rsidRPr="00235E02" w14:paraId="1C994179" w14:textId="77777777" w:rsidTr="00471F01">
      <w:tc>
        <w:tcPr>
          <w:tcW w:w="9360" w:type="dxa"/>
          <w:gridSpan w:val="2"/>
          <w:shd w:val="clear" w:color="auto" w:fill="E89719"/>
        </w:tcPr>
        <w:p w14:paraId="7ADD7332" w14:textId="77777777" w:rsidR="00714C0C" w:rsidRPr="00235E02" w:rsidRDefault="00714C0C" w:rsidP="00471F01">
          <w:pPr>
            <w:pStyle w:val="Header"/>
            <w:rPr>
              <w:rFonts w:ascii="Arial" w:hAnsi="Arial" w:cs="Arial"/>
              <w:noProof/>
              <w:color w:val="FFFFFF"/>
              <w:sz w:val="4"/>
              <w:szCs w:val="20"/>
            </w:rPr>
          </w:pPr>
        </w:p>
      </w:tc>
    </w:tr>
  </w:tbl>
  <w:p w14:paraId="3E717F9F" w14:textId="77777777" w:rsidR="00714C0C" w:rsidRDefault="00714C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4EAA214C"/>
    <w:lvl w:ilvl="0">
      <w:start w:val="1"/>
      <w:numFmt w:val="bullet"/>
      <w:pStyle w:val="ListBullet2"/>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BE600022"/>
    <w:lvl w:ilvl="0">
      <w:start w:val="1"/>
      <w:numFmt w:val="bullet"/>
      <w:pStyle w:val="List3bulleted"/>
      <w:lvlText w:val=""/>
      <w:lvlJc w:val="left"/>
      <w:pPr>
        <w:tabs>
          <w:tab w:val="num" w:pos="720"/>
        </w:tabs>
        <w:ind w:left="720" w:hanging="360"/>
      </w:pPr>
      <w:rPr>
        <w:rFonts w:ascii="Symbol" w:hAnsi="Symbol" w:hint="default"/>
      </w:rPr>
    </w:lvl>
  </w:abstractNum>
  <w:abstractNum w:abstractNumId="2" w15:restartNumberingAfterBreak="0">
    <w:nsid w:val="00C12DA0"/>
    <w:multiLevelType w:val="hybridMultilevel"/>
    <w:tmpl w:val="0E6C81FA"/>
    <w:lvl w:ilvl="0" w:tplc="FFFFFFFF">
      <w:start w:val="1"/>
      <w:numFmt w:val="bullet"/>
      <w:lvlText w:val="□"/>
      <w:lvlJc w:val="left"/>
      <w:pPr>
        <w:ind w:left="720" w:hanging="360"/>
      </w:pPr>
      <w:rPr>
        <w:rFonts w:ascii="Calibri" w:hAnsi="Calibri" w:hint="default"/>
      </w:rPr>
    </w:lvl>
    <w:lvl w:ilvl="1" w:tplc="0409000B">
      <w:start w:val="1"/>
      <w:numFmt w:val="bullet"/>
      <w:lvlText w:val=""/>
      <w:lvlJc w:val="left"/>
      <w:pPr>
        <w:ind w:left="2160" w:hanging="360"/>
      </w:pPr>
      <w:rPr>
        <w:rFonts w:ascii="Wingdings" w:hAnsi="Wingdings" w:hint="default"/>
      </w:rPr>
    </w:lvl>
    <w:lvl w:ilvl="2" w:tplc="FFFFFFFF">
      <w:start w:val="1"/>
      <w:numFmt w:val="bullet"/>
      <w:lvlText w:val=""/>
      <w:lvlJc w:val="left"/>
      <w:pPr>
        <w:ind w:left="2160" w:hanging="360"/>
      </w:pPr>
      <w:rPr>
        <w:rFonts w:ascii="Wingdings" w:hAnsi="Wingdings" w:hint="default"/>
        <w:color w:val="auto"/>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2EF2E17"/>
    <w:multiLevelType w:val="hybridMultilevel"/>
    <w:tmpl w:val="C4EC23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AA1943"/>
    <w:multiLevelType w:val="hybridMultilevel"/>
    <w:tmpl w:val="611AAD2E"/>
    <w:lvl w:ilvl="0" w:tplc="3312A7D6">
      <w:start w:val="1"/>
      <w:numFmt w:val="lowerLetter"/>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205492"/>
    <w:multiLevelType w:val="hybridMultilevel"/>
    <w:tmpl w:val="5BA4FE7E"/>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6" w15:restartNumberingAfterBreak="0">
    <w:nsid w:val="05DB5259"/>
    <w:multiLevelType w:val="hybridMultilevel"/>
    <w:tmpl w:val="B6BA6C6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F364A0"/>
    <w:multiLevelType w:val="hybridMultilevel"/>
    <w:tmpl w:val="3BC44E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65637DD"/>
    <w:multiLevelType w:val="hybridMultilevel"/>
    <w:tmpl w:val="94FE514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07B01C3B"/>
    <w:multiLevelType w:val="hybridMultilevel"/>
    <w:tmpl w:val="026075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3D3D91"/>
    <w:multiLevelType w:val="hybridMultilevel"/>
    <w:tmpl w:val="60D67E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9F78D1"/>
    <w:multiLevelType w:val="hybridMultilevel"/>
    <w:tmpl w:val="85C42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97D2BCA"/>
    <w:multiLevelType w:val="hybridMultilevel"/>
    <w:tmpl w:val="2B44289A"/>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3" w15:restartNumberingAfterBreak="0">
    <w:nsid w:val="09AE14DB"/>
    <w:multiLevelType w:val="hybridMultilevel"/>
    <w:tmpl w:val="B3FA1394"/>
    <w:lvl w:ilvl="0" w:tplc="04090011">
      <w:start w:val="1"/>
      <w:numFmt w:val="decimal"/>
      <w:lvlText w:val="%1)"/>
      <w:lvlJc w:val="left"/>
      <w:pPr>
        <w:ind w:left="1530" w:hanging="360"/>
      </w:pPr>
      <w:rPr>
        <w:rFont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4" w15:restartNumberingAfterBreak="0">
    <w:nsid w:val="0B1D198A"/>
    <w:multiLevelType w:val="hybridMultilevel"/>
    <w:tmpl w:val="9926D15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B200141"/>
    <w:multiLevelType w:val="multilevel"/>
    <w:tmpl w:val="AEDA72BC"/>
    <w:lvl w:ilvl="0">
      <w:start w:val="1"/>
      <w:numFmt w:val="bullet"/>
      <w:pStyle w:val="BulletedList"/>
      <w:lvlText w:val=""/>
      <w:lvlJc w:val="left"/>
      <w:pPr>
        <w:tabs>
          <w:tab w:val="num" w:pos="720"/>
        </w:tabs>
        <w:ind w:left="720" w:hanging="360"/>
      </w:pPr>
      <w:rPr>
        <w:rFonts w:ascii="Symbol" w:hAnsi="Symbol" w:hint="default"/>
        <w:color w:val="auto"/>
      </w:rPr>
    </w:lvl>
    <w:lvl w:ilvl="1">
      <w:start w:val="1"/>
      <w:numFmt w:val="upperLetter"/>
      <w:lvlText w:val="%2."/>
      <w:lvlJc w:val="left"/>
      <w:pPr>
        <w:tabs>
          <w:tab w:val="num" w:pos="360"/>
        </w:tabs>
        <w:ind w:left="360" w:hanging="360"/>
      </w:pPr>
      <w:rPr>
        <w:rFonts w:ascii="Tahoma" w:hAnsi="Tahoma" w:cs="Times New Roman" w:hint="default"/>
        <w:b/>
        <w:i w:val="0"/>
        <w:sz w:val="24"/>
        <w:szCs w:val="24"/>
      </w:rPr>
    </w:lvl>
    <w:lvl w:ilvl="2">
      <w:start w:val="1"/>
      <w:numFmt w:val="lowerRoman"/>
      <w:lvlText w:val="%3)"/>
      <w:lvlJc w:val="left"/>
      <w:pPr>
        <w:tabs>
          <w:tab w:val="num" w:pos="1080"/>
        </w:tabs>
        <w:ind w:left="720" w:hanging="360"/>
      </w:pPr>
      <w:rPr>
        <w:rFonts w:cs="Times New Roman"/>
      </w:rPr>
    </w:lvl>
    <w:lvl w:ilvl="3">
      <w:start w:val="1"/>
      <w:numFmt w:val="lowerLetter"/>
      <w:lvlText w:val="%4."/>
      <w:lvlJc w:val="left"/>
      <w:pPr>
        <w:tabs>
          <w:tab w:val="num" w:pos="1080"/>
        </w:tabs>
        <w:ind w:left="1080" w:hanging="360"/>
      </w:pPr>
      <w:rPr>
        <w:rFonts w:ascii="Times New Roman" w:hAnsi="Times New Roman" w:cs="Times New Roman" w:hint="default"/>
      </w:rPr>
    </w:lvl>
    <w:lvl w:ilvl="4">
      <w:start w:val="1"/>
      <w:numFmt w:val="bullet"/>
      <w:lvlText w:val=""/>
      <w:lvlJc w:val="left"/>
      <w:pPr>
        <w:tabs>
          <w:tab w:val="num" w:pos="1440"/>
        </w:tabs>
        <w:ind w:left="1440" w:hanging="360"/>
      </w:pPr>
      <w:rPr>
        <w:rFonts w:ascii="Wingdings" w:hAnsi="Wingdings" w:hint="default"/>
        <w:color w:val="auto"/>
      </w:rPr>
    </w:lvl>
    <w:lvl w:ilvl="5">
      <w:start w:val="1"/>
      <w:numFmt w:val="lowerRoman"/>
      <w:lvlText w:val="(%6)"/>
      <w:lvlJc w:val="left"/>
      <w:pPr>
        <w:tabs>
          <w:tab w:val="num" w:pos="1800"/>
        </w:tabs>
        <w:ind w:left="1800" w:hanging="360"/>
      </w:pPr>
      <w:rPr>
        <w:rFonts w:cs="Times New Roman"/>
      </w:rPr>
    </w:lvl>
    <w:lvl w:ilvl="6">
      <w:start w:val="1"/>
      <w:numFmt w:val="decimal"/>
      <w:lvlText w:val="%7."/>
      <w:lvlJc w:val="left"/>
      <w:pPr>
        <w:tabs>
          <w:tab w:val="num" w:pos="2160"/>
        </w:tabs>
        <w:ind w:left="2160" w:hanging="360"/>
      </w:pPr>
      <w:rPr>
        <w:rFonts w:cs="Times New Roman"/>
      </w:rPr>
    </w:lvl>
    <w:lvl w:ilvl="7">
      <w:start w:val="1"/>
      <w:numFmt w:val="bullet"/>
      <w:lvlText w:val=""/>
      <w:lvlJc w:val="left"/>
      <w:pPr>
        <w:tabs>
          <w:tab w:val="num" w:pos="2520"/>
        </w:tabs>
        <w:ind w:left="2520" w:hanging="360"/>
      </w:pPr>
      <w:rPr>
        <w:rFonts w:ascii="Wingdings" w:hAnsi="Wingdings" w:hint="default"/>
        <w:color w:val="auto"/>
      </w:rPr>
    </w:lvl>
    <w:lvl w:ilvl="8">
      <w:start w:val="1"/>
      <w:numFmt w:val="lowerRoman"/>
      <w:lvlText w:val="%9."/>
      <w:lvlJc w:val="left"/>
      <w:pPr>
        <w:tabs>
          <w:tab w:val="num" w:pos="2880"/>
        </w:tabs>
        <w:ind w:left="2880" w:hanging="360"/>
      </w:pPr>
      <w:rPr>
        <w:rFonts w:cs="Times New Roman"/>
      </w:rPr>
    </w:lvl>
  </w:abstractNum>
  <w:abstractNum w:abstractNumId="16" w15:restartNumberingAfterBreak="0">
    <w:nsid w:val="0B445459"/>
    <w:multiLevelType w:val="hybridMultilevel"/>
    <w:tmpl w:val="5AF012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C00118D"/>
    <w:multiLevelType w:val="hybridMultilevel"/>
    <w:tmpl w:val="4E660054"/>
    <w:lvl w:ilvl="0" w:tplc="04090019">
      <w:start w:val="1"/>
      <w:numFmt w:val="lowerLetter"/>
      <w:lvlText w:val="%1."/>
      <w:lvlJc w:val="left"/>
      <w:pPr>
        <w:ind w:left="770" w:hanging="360"/>
      </w:pPr>
    </w:lvl>
    <w:lvl w:ilvl="1" w:tplc="0409001B">
      <w:start w:val="1"/>
      <w:numFmt w:val="lowerRoman"/>
      <w:lvlText w:val="%2."/>
      <w:lvlJc w:val="righ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8" w15:restartNumberingAfterBreak="0">
    <w:nsid w:val="0CFF4B76"/>
    <w:multiLevelType w:val="hybridMultilevel"/>
    <w:tmpl w:val="3BD029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0E08747C"/>
    <w:multiLevelType w:val="hybridMultilevel"/>
    <w:tmpl w:val="32D46C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0E1D2791"/>
    <w:multiLevelType w:val="hybridMultilevel"/>
    <w:tmpl w:val="F5708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F1C593C"/>
    <w:multiLevelType w:val="hybridMultilevel"/>
    <w:tmpl w:val="5468A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191118C"/>
    <w:multiLevelType w:val="hybridMultilevel"/>
    <w:tmpl w:val="7BC6F7A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216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194147B"/>
    <w:multiLevelType w:val="hybridMultilevel"/>
    <w:tmpl w:val="AE6A919C"/>
    <w:lvl w:ilvl="0" w:tplc="04090019">
      <w:start w:val="1"/>
      <w:numFmt w:val="lowerLetter"/>
      <w:lvlText w:val="%1."/>
      <w:lvlJc w:val="left"/>
      <w:pPr>
        <w:ind w:left="1440" w:hanging="360"/>
      </w:pPr>
    </w:lvl>
    <w:lvl w:ilvl="1" w:tplc="04090015">
      <w:start w:val="1"/>
      <w:numFmt w:val="upp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13170D28"/>
    <w:multiLevelType w:val="hybridMultilevel"/>
    <w:tmpl w:val="CBD8BA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3AE2609"/>
    <w:multiLevelType w:val="hybridMultilevel"/>
    <w:tmpl w:val="33BC3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44D02EB"/>
    <w:multiLevelType w:val="hybridMultilevel"/>
    <w:tmpl w:val="B8A28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6271C85"/>
    <w:multiLevelType w:val="hybridMultilevel"/>
    <w:tmpl w:val="B76C317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1A0C059F"/>
    <w:multiLevelType w:val="hybridMultilevel"/>
    <w:tmpl w:val="B7441E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C633F9C"/>
    <w:multiLevelType w:val="hybridMultilevel"/>
    <w:tmpl w:val="BF40A7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D79744C"/>
    <w:multiLevelType w:val="hybridMultilevel"/>
    <w:tmpl w:val="966C3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D8E061E"/>
    <w:multiLevelType w:val="hybridMultilevel"/>
    <w:tmpl w:val="002866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DE515E8"/>
    <w:multiLevelType w:val="multilevel"/>
    <w:tmpl w:val="3A620EDA"/>
    <w:lvl w:ilvl="0">
      <w:start w:val="1"/>
      <w:numFmt w:val="lowerLetter"/>
      <w:lvlText w:val="%1."/>
      <w:lvlJc w:val="left"/>
      <w:pPr>
        <w:tabs>
          <w:tab w:val="num" w:pos="360"/>
        </w:tabs>
        <w:ind w:left="360" w:hanging="360"/>
      </w:pPr>
      <w:rPr>
        <w:rFonts w:ascii="Arial" w:eastAsia="Times New Roman" w:hAnsi="Arial" w:cs="Times New Roman"/>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15:restartNumberingAfterBreak="0">
    <w:nsid w:val="1E002D17"/>
    <w:multiLevelType w:val="hybridMultilevel"/>
    <w:tmpl w:val="2A14B252"/>
    <w:lvl w:ilvl="0" w:tplc="04090019">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4" w15:restartNumberingAfterBreak="0">
    <w:nsid w:val="1EF60B05"/>
    <w:multiLevelType w:val="hybridMultilevel"/>
    <w:tmpl w:val="B0D09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FC216CF"/>
    <w:multiLevelType w:val="hybridMultilevel"/>
    <w:tmpl w:val="D91EF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07D2142"/>
    <w:multiLevelType w:val="hybridMultilevel"/>
    <w:tmpl w:val="8CDEB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1532F57"/>
    <w:multiLevelType w:val="hybridMultilevel"/>
    <w:tmpl w:val="A06823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1BE37C7"/>
    <w:multiLevelType w:val="hybridMultilevel"/>
    <w:tmpl w:val="398E67B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9" w15:restartNumberingAfterBreak="0">
    <w:nsid w:val="22A66C16"/>
    <w:multiLevelType w:val="hybridMultilevel"/>
    <w:tmpl w:val="BC688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2B70BF2"/>
    <w:multiLevelType w:val="hybridMultilevel"/>
    <w:tmpl w:val="A2F068F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23DE2288"/>
    <w:multiLevelType w:val="hybridMultilevel"/>
    <w:tmpl w:val="51CEA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4267769"/>
    <w:multiLevelType w:val="hybridMultilevel"/>
    <w:tmpl w:val="D46A93DC"/>
    <w:lvl w:ilvl="0" w:tplc="C3D2016C">
      <w:start w:val="1"/>
      <w:numFmt w:val="lowerRoman"/>
      <w:pStyle w:val="Numbering3"/>
      <w:lvlText w:val="%1."/>
      <w:lvlJc w:val="right"/>
      <w:pPr>
        <w:ind w:left="2160" w:hanging="360"/>
      </w:pPr>
      <w:rPr>
        <w:rFonts w:ascii="Arial" w:hAnsi="Arial" w:cs="Times New Roman" w:hint="default"/>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15:restartNumberingAfterBreak="0">
    <w:nsid w:val="253E7D5F"/>
    <w:multiLevelType w:val="hybridMultilevel"/>
    <w:tmpl w:val="58E0F4DA"/>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4" w15:restartNumberingAfterBreak="0">
    <w:nsid w:val="254A518D"/>
    <w:multiLevelType w:val="hybridMultilevel"/>
    <w:tmpl w:val="096A62FA"/>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5" w15:restartNumberingAfterBreak="0">
    <w:nsid w:val="2699781F"/>
    <w:multiLevelType w:val="hybridMultilevel"/>
    <w:tmpl w:val="159C4B9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280468A9"/>
    <w:multiLevelType w:val="hybridMultilevel"/>
    <w:tmpl w:val="552A8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8395C21"/>
    <w:multiLevelType w:val="hybridMultilevel"/>
    <w:tmpl w:val="335A8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83B2A53"/>
    <w:multiLevelType w:val="hybridMultilevel"/>
    <w:tmpl w:val="D8560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A484A5B"/>
    <w:multiLevelType w:val="hybridMultilevel"/>
    <w:tmpl w:val="30A45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BDE1DA4"/>
    <w:multiLevelType w:val="hybridMultilevel"/>
    <w:tmpl w:val="B2503320"/>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1" w15:restartNumberingAfterBreak="0">
    <w:nsid w:val="2BEF2C07"/>
    <w:multiLevelType w:val="hybridMultilevel"/>
    <w:tmpl w:val="32CE6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CEE6E2E"/>
    <w:multiLevelType w:val="hybridMultilevel"/>
    <w:tmpl w:val="29143B96"/>
    <w:lvl w:ilvl="0" w:tplc="0409000F">
      <w:start w:val="1"/>
      <w:numFmt w:val="decimal"/>
      <w:lvlText w:val="%1."/>
      <w:lvlJc w:val="left"/>
      <w:pPr>
        <w:ind w:left="2700" w:hanging="360"/>
      </w:pPr>
      <w:rPr>
        <w:rFonts w:hint="default"/>
      </w:rPr>
    </w:lvl>
    <w:lvl w:ilvl="1" w:tplc="04090019">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53" w15:restartNumberingAfterBreak="0">
    <w:nsid w:val="2E192FBB"/>
    <w:multiLevelType w:val="hybridMultilevel"/>
    <w:tmpl w:val="DE924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F1F6BD2"/>
    <w:multiLevelType w:val="hybridMultilevel"/>
    <w:tmpl w:val="5D06161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306B48A6"/>
    <w:multiLevelType w:val="hybridMultilevel"/>
    <w:tmpl w:val="0734A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20C30C6"/>
    <w:multiLevelType w:val="hybridMultilevel"/>
    <w:tmpl w:val="96829CC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7" w15:restartNumberingAfterBreak="0">
    <w:nsid w:val="32646618"/>
    <w:multiLevelType w:val="hybridMultilevel"/>
    <w:tmpl w:val="BB121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2F17428"/>
    <w:multiLevelType w:val="hybridMultilevel"/>
    <w:tmpl w:val="E62EF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3295B63"/>
    <w:multiLevelType w:val="hybridMultilevel"/>
    <w:tmpl w:val="68BEBA2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0" w15:restartNumberingAfterBreak="0">
    <w:nsid w:val="35956252"/>
    <w:multiLevelType w:val="hybridMultilevel"/>
    <w:tmpl w:val="A296E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37660AFC"/>
    <w:multiLevelType w:val="hybridMultilevel"/>
    <w:tmpl w:val="8B167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7CE1BC3"/>
    <w:multiLevelType w:val="hybridMultilevel"/>
    <w:tmpl w:val="594AEA5E"/>
    <w:lvl w:ilvl="0" w:tplc="A85416F8">
      <w:start w:val="1"/>
      <w:numFmt w:val="bullet"/>
      <w:lvlText w:val="•"/>
      <w:lvlJc w:val="left"/>
      <w:pPr>
        <w:tabs>
          <w:tab w:val="num" w:pos="720"/>
        </w:tabs>
        <w:ind w:left="720" w:hanging="360"/>
      </w:pPr>
      <w:rPr>
        <w:rFonts w:ascii="Arial" w:hAnsi="Arial" w:hint="default"/>
      </w:rPr>
    </w:lvl>
    <w:lvl w:ilvl="1" w:tplc="69485DA8">
      <w:start w:val="1"/>
      <w:numFmt w:val="bullet"/>
      <w:lvlText w:val="•"/>
      <w:lvlJc w:val="left"/>
      <w:pPr>
        <w:tabs>
          <w:tab w:val="num" w:pos="1440"/>
        </w:tabs>
        <w:ind w:left="1440" w:hanging="360"/>
      </w:pPr>
      <w:rPr>
        <w:rFonts w:ascii="Arial" w:hAnsi="Arial" w:hint="default"/>
      </w:rPr>
    </w:lvl>
    <w:lvl w:ilvl="2" w:tplc="7B48F228" w:tentative="1">
      <w:start w:val="1"/>
      <w:numFmt w:val="bullet"/>
      <w:lvlText w:val="•"/>
      <w:lvlJc w:val="left"/>
      <w:pPr>
        <w:tabs>
          <w:tab w:val="num" w:pos="2160"/>
        </w:tabs>
        <w:ind w:left="2160" w:hanging="360"/>
      </w:pPr>
      <w:rPr>
        <w:rFonts w:ascii="Arial" w:hAnsi="Arial" w:hint="default"/>
      </w:rPr>
    </w:lvl>
    <w:lvl w:ilvl="3" w:tplc="9F1433DC" w:tentative="1">
      <w:start w:val="1"/>
      <w:numFmt w:val="bullet"/>
      <w:lvlText w:val="•"/>
      <w:lvlJc w:val="left"/>
      <w:pPr>
        <w:tabs>
          <w:tab w:val="num" w:pos="2880"/>
        </w:tabs>
        <w:ind w:left="2880" w:hanging="360"/>
      </w:pPr>
      <w:rPr>
        <w:rFonts w:ascii="Arial" w:hAnsi="Arial" w:hint="default"/>
      </w:rPr>
    </w:lvl>
    <w:lvl w:ilvl="4" w:tplc="E004B14C" w:tentative="1">
      <w:start w:val="1"/>
      <w:numFmt w:val="bullet"/>
      <w:lvlText w:val="•"/>
      <w:lvlJc w:val="left"/>
      <w:pPr>
        <w:tabs>
          <w:tab w:val="num" w:pos="3600"/>
        </w:tabs>
        <w:ind w:left="3600" w:hanging="360"/>
      </w:pPr>
      <w:rPr>
        <w:rFonts w:ascii="Arial" w:hAnsi="Arial" w:hint="default"/>
      </w:rPr>
    </w:lvl>
    <w:lvl w:ilvl="5" w:tplc="669628A2" w:tentative="1">
      <w:start w:val="1"/>
      <w:numFmt w:val="bullet"/>
      <w:lvlText w:val="•"/>
      <w:lvlJc w:val="left"/>
      <w:pPr>
        <w:tabs>
          <w:tab w:val="num" w:pos="4320"/>
        </w:tabs>
        <w:ind w:left="4320" w:hanging="360"/>
      </w:pPr>
      <w:rPr>
        <w:rFonts w:ascii="Arial" w:hAnsi="Arial" w:hint="default"/>
      </w:rPr>
    </w:lvl>
    <w:lvl w:ilvl="6" w:tplc="48EE30C8" w:tentative="1">
      <w:start w:val="1"/>
      <w:numFmt w:val="bullet"/>
      <w:lvlText w:val="•"/>
      <w:lvlJc w:val="left"/>
      <w:pPr>
        <w:tabs>
          <w:tab w:val="num" w:pos="5040"/>
        </w:tabs>
        <w:ind w:left="5040" w:hanging="360"/>
      </w:pPr>
      <w:rPr>
        <w:rFonts w:ascii="Arial" w:hAnsi="Arial" w:hint="default"/>
      </w:rPr>
    </w:lvl>
    <w:lvl w:ilvl="7" w:tplc="B786FFD6" w:tentative="1">
      <w:start w:val="1"/>
      <w:numFmt w:val="bullet"/>
      <w:lvlText w:val="•"/>
      <w:lvlJc w:val="left"/>
      <w:pPr>
        <w:tabs>
          <w:tab w:val="num" w:pos="5760"/>
        </w:tabs>
        <w:ind w:left="5760" w:hanging="360"/>
      </w:pPr>
      <w:rPr>
        <w:rFonts w:ascii="Arial" w:hAnsi="Arial" w:hint="default"/>
      </w:rPr>
    </w:lvl>
    <w:lvl w:ilvl="8" w:tplc="43323B88" w:tentative="1">
      <w:start w:val="1"/>
      <w:numFmt w:val="bullet"/>
      <w:lvlText w:val="•"/>
      <w:lvlJc w:val="left"/>
      <w:pPr>
        <w:tabs>
          <w:tab w:val="num" w:pos="6480"/>
        </w:tabs>
        <w:ind w:left="6480" w:hanging="360"/>
      </w:pPr>
      <w:rPr>
        <w:rFonts w:ascii="Arial" w:hAnsi="Arial" w:hint="default"/>
      </w:rPr>
    </w:lvl>
  </w:abstractNum>
  <w:abstractNum w:abstractNumId="63" w15:restartNumberingAfterBreak="0">
    <w:nsid w:val="3800268A"/>
    <w:multiLevelType w:val="hybridMultilevel"/>
    <w:tmpl w:val="6022903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8A377FB"/>
    <w:multiLevelType w:val="hybridMultilevel"/>
    <w:tmpl w:val="C5920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3A713246"/>
    <w:multiLevelType w:val="hybridMultilevel"/>
    <w:tmpl w:val="AD820340"/>
    <w:lvl w:ilvl="0" w:tplc="DB60A410">
      <w:start w:val="1"/>
      <w:numFmt w:val="bullet"/>
      <w:pStyle w:val="ListParagraph3"/>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6" w15:restartNumberingAfterBreak="0">
    <w:nsid w:val="3ADF4065"/>
    <w:multiLevelType w:val="hybridMultilevel"/>
    <w:tmpl w:val="3DF42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B11485E"/>
    <w:multiLevelType w:val="hybridMultilevel"/>
    <w:tmpl w:val="1A1ABEB0"/>
    <w:lvl w:ilvl="0" w:tplc="04090019">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8" w15:restartNumberingAfterBreak="0">
    <w:nsid w:val="3B590EA0"/>
    <w:multiLevelType w:val="multilevel"/>
    <w:tmpl w:val="E862B316"/>
    <w:lvl w:ilvl="0">
      <w:start w:val="1"/>
      <w:numFmt w:val="decimal"/>
      <w:lvlText w:val="%1."/>
      <w:lvlJc w:val="left"/>
      <w:rPr>
        <w:rFonts w:hint="default"/>
        <w:b w:val="0"/>
        <w:bCs/>
        <w:i w:val="0"/>
        <w:color w:val="auto"/>
        <w:sz w:val="22"/>
        <w:szCs w:val="22"/>
      </w:rPr>
    </w:lvl>
    <w:lvl w:ilvl="1">
      <w:start w:val="1"/>
      <w:numFmt w:val="upperLetter"/>
      <w:lvlText w:val="%2."/>
      <w:lvlJc w:val="left"/>
      <w:pPr>
        <w:ind w:left="342" w:firstLine="0"/>
      </w:pPr>
      <w:rPr>
        <w:b/>
        <w:i w:val="0"/>
        <w:color w:val="auto"/>
      </w:rPr>
    </w:lvl>
    <w:lvl w:ilvl="2">
      <w:start w:val="1"/>
      <w:numFmt w:val="decimal"/>
      <w:lvlText w:val="%3."/>
      <w:lvlJc w:val="left"/>
      <w:pPr>
        <w:ind w:left="792" w:firstLine="0"/>
      </w:pPr>
    </w:lvl>
    <w:lvl w:ilvl="3">
      <w:start w:val="1"/>
      <w:numFmt w:val="lowerLetter"/>
      <w:lvlText w:val="%4)"/>
      <w:lvlJc w:val="left"/>
      <w:pPr>
        <w:ind w:left="1512" w:firstLine="0"/>
      </w:pPr>
    </w:lvl>
    <w:lvl w:ilvl="4">
      <w:start w:val="1"/>
      <w:numFmt w:val="decimal"/>
      <w:lvlText w:val="(%5)"/>
      <w:lvlJc w:val="left"/>
      <w:pPr>
        <w:ind w:left="2232" w:firstLine="0"/>
      </w:pPr>
    </w:lvl>
    <w:lvl w:ilvl="5">
      <w:start w:val="1"/>
      <w:numFmt w:val="lowerLetter"/>
      <w:lvlText w:val="(%6)"/>
      <w:lvlJc w:val="left"/>
      <w:pPr>
        <w:ind w:left="2952" w:firstLine="0"/>
      </w:pPr>
    </w:lvl>
    <w:lvl w:ilvl="6">
      <w:start w:val="1"/>
      <w:numFmt w:val="lowerRoman"/>
      <w:lvlText w:val="(%7)"/>
      <w:lvlJc w:val="left"/>
      <w:pPr>
        <w:ind w:left="3672" w:firstLine="0"/>
      </w:pPr>
    </w:lvl>
    <w:lvl w:ilvl="7">
      <w:start w:val="1"/>
      <w:numFmt w:val="lowerLetter"/>
      <w:lvlText w:val="(%8)"/>
      <w:lvlJc w:val="left"/>
      <w:pPr>
        <w:ind w:left="4392" w:firstLine="0"/>
      </w:pPr>
    </w:lvl>
    <w:lvl w:ilvl="8">
      <w:start w:val="1"/>
      <w:numFmt w:val="lowerRoman"/>
      <w:lvlText w:val="(%9)"/>
      <w:lvlJc w:val="left"/>
      <w:pPr>
        <w:ind w:left="5112" w:firstLine="0"/>
      </w:pPr>
    </w:lvl>
  </w:abstractNum>
  <w:abstractNum w:abstractNumId="69" w15:restartNumberingAfterBreak="0">
    <w:nsid w:val="3CEA1A4A"/>
    <w:multiLevelType w:val="multilevel"/>
    <w:tmpl w:val="77D8305A"/>
    <w:lvl w:ilvl="0">
      <w:start w:val="1"/>
      <w:numFmt w:val="lowerLetter"/>
      <w:lvlText w:val="(%1)"/>
      <w:lvlJc w:val="left"/>
      <w:pPr>
        <w:tabs>
          <w:tab w:val="num" w:pos="360"/>
        </w:tabs>
        <w:ind w:left="360" w:hanging="360"/>
      </w:pPr>
      <w:rPr>
        <w:rFonts w:cs="Times New Roman" w:hint="default"/>
      </w:rPr>
    </w:lvl>
    <w:lvl w:ilvl="1">
      <w:start w:val="1"/>
      <w:numFmt w:val="decimal"/>
      <w:lvlText w:val="%2."/>
      <w:lvlJc w:val="left"/>
      <w:pPr>
        <w:tabs>
          <w:tab w:val="num" w:pos="-504"/>
        </w:tabs>
        <w:ind w:left="-504" w:hanging="360"/>
      </w:pPr>
      <w:rPr>
        <w:rFonts w:cs="Times New Roman"/>
      </w:rPr>
    </w:lvl>
    <w:lvl w:ilvl="2">
      <w:start w:val="1"/>
      <w:numFmt w:val="lowerRoman"/>
      <w:lvlText w:val="%3)"/>
      <w:lvlJc w:val="left"/>
      <w:pPr>
        <w:tabs>
          <w:tab w:val="num" w:pos="216"/>
        </w:tabs>
        <w:ind w:left="-144" w:hanging="360"/>
      </w:pPr>
      <w:rPr>
        <w:rFonts w:cs="Times New Roman"/>
      </w:rPr>
    </w:lvl>
    <w:lvl w:ilvl="3">
      <w:start w:val="1"/>
      <w:numFmt w:val="decimal"/>
      <w:lvlText w:val="(%4)"/>
      <w:lvlJc w:val="left"/>
      <w:pPr>
        <w:tabs>
          <w:tab w:val="num" w:pos="216"/>
        </w:tabs>
        <w:ind w:left="216" w:hanging="360"/>
      </w:pPr>
      <w:rPr>
        <w:rFonts w:cs="Times New Roman"/>
      </w:rPr>
    </w:lvl>
    <w:lvl w:ilvl="4">
      <w:start w:val="1"/>
      <w:numFmt w:val="lowerLetter"/>
      <w:lvlText w:val="(%5)"/>
      <w:lvlJc w:val="left"/>
      <w:pPr>
        <w:tabs>
          <w:tab w:val="num" w:pos="576"/>
        </w:tabs>
        <w:ind w:left="576" w:hanging="360"/>
      </w:pPr>
      <w:rPr>
        <w:rFonts w:cs="Times New Roman"/>
      </w:rPr>
    </w:lvl>
    <w:lvl w:ilvl="5">
      <w:start w:val="1"/>
      <w:numFmt w:val="bullet"/>
      <w:lvlText w:val=""/>
      <w:lvlJc w:val="left"/>
      <w:pPr>
        <w:tabs>
          <w:tab w:val="num" w:pos="936"/>
        </w:tabs>
        <w:ind w:left="936" w:hanging="360"/>
      </w:pPr>
      <w:rPr>
        <w:rFonts w:ascii="Symbol" w:hAnsi="Symbol" w:hint="default"/>
      </w:rPr>
    </w:lvl>
    <w:lvl w:ilvl="6">
      <w:start w:val="1"/>
      <w:numFmt w:val="decimal"/>
      <w:lvlText w:val="%7."/>
      <w:lvlJc w:val="left"/>
      <w:pPr>
        <w:tabs>
          <w:tab w:val="num" w:pos="1296"/>
        </w:tabs>
        <w:ind w:left="1296" w:hanging="360"/>
      </w:pPr>
      <w:rPr>
        <w:rFonts w:cs="Times New Roman"/>
      </w:rPr>
    </w:lvl>
    <w:lvl w:ilvl="7">
      <w:start w:val="1"/>
      <w:numFmt w:val="lowerLetter"/>
      <w:lvlText w:val="%8."/>
      <w:lvlJc w:val="left"/>
      <w:pPr>
        <w:tabs>
          <w:tab w:val="num" w:pos="1656"/>
        </w:tabs>
        <w:ind w:left="1656" w:hanging="360"/>
      </w:pPr>
      <w:rPr>
        <w:rFonts w:cs="Times New Roman"/>
      </w:rPr>
    </w:lvl>
    <w:lvl w:ilvl="8">
      <w:start w:val="1"/>
      <w:numFmt w:val="lowerRoman"/>
      <w:lvlText w:val="%9."/>
      <w:lvlJc w:val="left"/>
      <w:pPr>
        <w:tabs>
          <w:tab w:val="num" w:pos="2016"/>
        </w:tabs>
        <w:ind w:left="2016" w:hanging="360"/>
      </w:pPr>
      <w:rPr>
        <w:rFonts w:cs="Times New Roman"/>
      </w:rPr>
    </w:lvl>
  </w:abstractNum>
  <w:abstractNum w:abstractNumId="70" w15:restartNumberingAfterBreak="0">
    <w:nsid w:val="3D6E7103"/>
    <w:multiLevelType w:val="hybridMultilevel"/>
    <w:tmpl w:val="190E9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DA52BAA"/>
    <w:multiLevelType w:val="hybridMultilevel"/>
    <w:tmpl w:val="2C10A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FBB3795"/>
    <w:multiLevelType w:val="hybridMultilevel"/>
    <w:tmpl w:val="2840630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0153397"/>
    <w:multiLevelType w:val="hybridMultilevel"/>
    <w:tmpl w:val="7D9C443C"/>
    <w:lvl w:ilvl="0" w:tplc="FC34FFB4">
      <w:start w:val="1"/>
      <w:numFmt w:val="bullet"/>
      <w:lvlText w:val=""/>
      <w:lvlJc w:val="left"/>
      <w:pPr>
        <w:tabs>
          <w:tab w:val="num" w:pos="720"/>
        </w:tabs>
        <w:ind w:left="720" w:hanging="360"/>
      </w:pPr>
      <w:rPr>
        <w:rFonts w:ascii="Symbol" w:hAnsi="Symbol" w:hint="default"/>
        <w:sz w:val="24"/>
      </w:rPr>
    </w:lvl>
    <w:lvl w:ilvl="1" w:tplc="8CE6DD4A">
      <w:start w:val="2"/>
      <w:numFmt w:val="decimal"/>
      <w:lvlText w:val="%2."/>
      <w:lvlJc w:val="left"/>
      <w:pPr>
        <w:tabs>
          <w:tab w:val="num" w:pos="1470"/>
        </w:tabs>
        <w:ind w:left="1470" w:hanging="390"/>
      </w:pPr>
      <w:rPr>
        <w:rFonts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11B66AE"/>
    <w:multiLevelType w:val="hybridMultilevel"/>
    <w:tmpl w:val="D56C264A"/>
    <w:lvl w:ilvl="0" w:tplc="42CC1234">
      <w:start w:val="1"/>
      <w:numFmt w:val="bullet"/>
      <w:lvlText w:val="•"/>
      <w:lvlJc w:val="left"/>
      <w:pPr>
        <w:tabs>
          <w:tab w:val="num" w:pos="720"/>
        </w:tabs>
        <w:ind w:left="720" w:hanging="360"/>
      </w:pPr>
      <w:rPr>
        <w:rFonts w:ascii="Arial" w:hAnsi="Arial" w:hint="default"/>
      </w:rPr>
    </w:lvl>
    <w:lvl w:ilvl="1" w:tplc="C5C49F18">
      <w:start w:val="1"/>
      <w:numFmt w:val="bullet"/>
      <w:lvlText w:val="•"/>
      <w:lvlJc w:val="left"/>
      <w:pPr>
        <w:tabs>
          <w:tab w:val="num" w:pos="1440"/>
        </w:tabs>
        <w:ind w:left="1440" w:hanging="360"/>
      </w:pPr>
      <w:rPr>
        <w:rFonts w:ascii="Arial" w:hAnsi="Arial" w:hint="default"/>
      </w:rPr>
    </w:lvl>
    <w:lvl w:ilvl="2" w:tplc="0D2A71F2" w:tentative="1">
      <w:start w:val="1"/>
      <w:numFmt w:val="bullet"/>
      <w:lvlText w:val="•"/>
      <w:lvlJc w:val="left"/>
      <w:pPr>
        <w:tabs>
          <w:tab w:val="num" w:pos="2160"/>
        </w:tabs>
        <w:ind w:left="2160" w:hanging="360"/>
      </w:pPr>
      <w:rPr>
        <w:rFonts w:ascii="Arial" w:hAnsi="Arial" w:hint="default"/>
      </w:rPr>
    </w:lvl>
    <w:lvl w:ilvl="3" w:tplc="AB5218D2" w:tentative="1">
      <w:start w:val="1"/>
      <w:numFmt w:val="bullet"/>
      <w:lvlText w:val="•"/>
      <w:lvlJc w:val="left"/>
      <w:pPr>
        <w:tabs>
          <w:tab w:val="num" w:pos="2880"/>
        </w:tabs>
        <w:ind w:left="2880" w:hanging="360"/>
      </w:pPr>
      <w:rPr>
        <w:rFonts w:ascii="Arial" w:hAnsi="Arial" w:hint="default"/>
      </w:rPr>
    </w:lvl>
    <w:lvl w:ilvl="4" w:tplc="B68811A6" w:tentative="1">
      <w:start w:val="1"/>
      <w:numFmt w:val="bullet"/>
      <w:lvlText w:val="•"/>
      <w:lvlJc w:val="left"/>
      <w:pPr>
        <w:tabs>
          <w:tab w:val="num" w:pos="3600"/>
        </w:tabs>
        <w:ind w:left="3600" w:hanging="360"/>
      </w:pPr>
      <w:rPr>
        <w:rFonts w:ascii="Arial" w:hAnsi="Arial" w:hint="default"/>
      </w:rPr>
    </w:lvl>
    <w:lvl w:ilvl="5" w:tplc="88D61C2E" w:tentative="1">
      <w:start w:val="1"/>
      <w:numFmt w:val="bullet"/>
      <w:lvlText w:val="•"/>
      <w:lvlJc w:val="left"/>
      <w:pPr>
        <w:tabs>
          <w:tab w:val="num" w:pos="4320"/>
        </w:tabs>
        <w:ind w:left="4320" w:hanging="360"/>
      </w:pPr>
      <w:rPr>
        <w:rFonts w:ascii="Arial" w:hAnsi="Arial" w:hint="default"/>
      </w:rPr>
    </w:lvl>
    <w:lvl w:ilvl="6" w:tplc="772C3ACA" w:tentative="1">
      <w:start w:val="1"/>
      <w:numFmt w:val="bullet"/>
      <w:lvlText w:val="•"/>
      <w:lvlJc w:val="left"/>
      <w:pPr>
        <w:tabs>
          <w:tab w:val="num" w:pos="5040"/>
        </w:tabs>
        <w:ind w:left="5040" w:hanging="360"/>
      </w:pPr>
      <w:rPr>
        <w:rFonts w:ascii="Arial" w:hAnsi="Arial" w:hint="default"/>
      </w:rPr>
    </w:lvl>
    <w:lvl w:ilvl="7" w:tplc="C3DAFA14" w:tentative="1">
      <w:start w:val="1"/>
      <w:numFmt w:val="bullet"/>
      <w:lvlText w:val="•"/>
      <w:lvlJc w:val="left"/>
      <w:pPr>
        <w:tabs>
          <w:tab w:val="num" w:pos="5760"/>
        </w:tabs>
        <w:ind w:left="5760" w:hanging="360"/>
      </w:pPr>
      <w:rPr>
        <w:rFonts w:ascii="Arial" w:hAnsi="Arial" w:hint="default"/>
      </w:rPr>
    </w:lvl>
    <w:lvl w:ilvl="8" w:tplc="91F6EF9C" w:tentative="1">
      <w:start w:val="1"/>
      <w:numFmt w:val="bullet"/>
      <w:lvlText w:val="•"/>
      <w:lvlJc w:val="left"/>
      <w:pPr>
        <w:tabs>
          <w:tab w:val="num" w:pos="6480"/>
        </w:tabs>
        <w:ind w:left="6480" w:hanging="360"/>
      </w:pPr>
      <w:rPr>
        <w:rFonts w:ascii="Arial" w:hAnsi="Arial" w:hint="default"/>
      </w:rPr>
    </w:lvl>
  </w:abstractNum>
  <w:abstractNum w:abstractNumId="75" w15:restartNumberingAfterBreak="0">
    <w:nsid w:val="42254B57"/>
    <w:multiLevelType w:val="hybridMultilevel"/>
    <w:tmpl w:val="703C2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23F27F9"/>
    <w:multiLevelType w:val="hybridMultilevel"/>
    <w:tmpl w:val="8D64AC74"/>
    <w:lvl w:ilvl="0" w:tplc="549C7192">
      <w:start w:val="1"/>
      <w:numFmt w:val="lowerLetter"/>
      <w:pStyle w:val="Numbering2"/>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7" w15:restartNumberingAfterBreak="0">
    <w:nsid w:val="42F3240B"/>
    <w:multiLevelType w:val="hybridMultilevel"/>
    <w:tmpl w:val="9AC85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3985AF5"/>
    <w:multiLevelType w:val="hybridMultilevel"/>
    <w:tmpl w:val="895E78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441C35D7"/>
    <w:multiLevelType w:val="hybridMultilevel"/>
    <w:tmpl w:val="D1D8CD28"/>
    <w:lvl w:ilvl="0" w:tplc="91004672">
      <w:start w:val="1"/>
      <w:numFmt w:val="lowerLetter"/>
      <w:lvlText w:val="(%1)"/>
      <w:lvlJc w:val="left"/>
      <w:pPr>
        <w:ind w:left="1080" w:hanging="360"/>
      </w:pPr>
      <w:rPr>
        <w:rFont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15:restartNumberingAfterBreak="0">
    <w:nsid w:val="443C6AD1"/>
    <w:multiLevelType w:val="hybridMultilevel"/>
    <w:tmpl w:val="2C3C8394"/>
    <w:lvl w:ilvl="0" w:tplc="4DD40FCA">
      <w:start w:val="1"/>
      <w:numFmt w:val="decimal"/>
      <w:pStyle w:val="Numbering"/>
      <w:lvlText w:val="%1."/>
      <w:lvlJc w:val="righ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81" w15:restartNumberingAfterBreak="0">
    <w:nsid w:val="46A43AF2"/>
    <w:multiLevelType w:val="hybridMultilevel"/>
    <w:tmpl w:val="9898AC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B51EDA8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7815CD5"/>
    <w:multiLevelType w:val="multilevel"/>
    <w:tmpl w:val="8ADC93AC"/>
    <w:lvl w:ilvl="0">
      <w:start w:val="1"/>
      <w:numFmt w:val="lowerLetter"/>
      <w:pStyle w:val="List2numbered"/>
      <w:lvlText w:val="%1."/>
      <w:lvlJc w:val="left"/>
      <w:pPr>
        <w:tabs>
          <w:tab w:val="num" w:pos="1224"/>
        </w:tabs>
        <w:ind w:left="1224" w:hanging="360"/>
      </w:pPr>
      <w:rPr>
        <w:rFonts w:cs="Times New Roman"/>
        <w:b w:val="0"/>
      </w:rPr>
    </w:lvl>
    <w:lvl w:ilvl="1">
      <w:start w:val="1"/>
      <w:numFmt w:val="decimal"/>
      <w:lvlText w:val="%2."/>
      <w:lvlJc w:val="left"/>
      <w:pPr>
        <w:tabs>
          <w:tab w:val="num" w:pos="1296"/>
        </w:tabs>
        <w:ind w:left="1296" w:hanging="360"/>
      </w:pPr>
      <w:rPr>
        <w:rFonts w:cs="Times New Roman"/>
      </w:rPr>
    </w:lvl>
    <w:lvl w:ilvl="2">
      <w:start w:val="1"/>
      <w:numFmt w:val="lowerLetter"/>
      <w:lvlText w:val="%3."/>
      <w:lvlJc w:val="left"/>
      <w:pPr>
        <w:tabs>
          <w:tab w:val="num" w:pos="1224"/>
        </w:tabs>
        <w:ind w:left="1224" w:hanging="360"/>
      </w:pPr>
      <w:rPr>
        <w:rFonts w:cs="Times New Roman"/>
      </w:rPr>
    </w:lvl>
    <w:lvl w:ilvl="3">
      <w:start w:val="1"/>
      <w:numFmt w:val="decimal"/>
      <w:lvlText w:val="(%4)"/>
      <w:lvlJc w:val="left"/>
      <w:pPr>
        <w:tabs>
          <w:tab w:val="num" w:pos="2016"/>
        </w:tabs>
        <w:ind w:left="2016" w:hanging="360"/>
      </w:pPr>
      <w:rPr>
        <w:rFonts w:cs="Times New Roman"/>
      </w:rPr>
    </w:lvl>
    <w:lvl w:ilvl="4">
      <w:start w:val="1"/>
      <w:numFmt w:val="lowerLetter"/>
      <w:lvlText w:val="(%5)"/>
      <w:lvlJc w:val="left"/>
      <w:pPr>
        <w:tabs>
          <w:tab w:val="num" w:pos="2376"/>
        </w:tabs>
        <w:ind w:left="2376" w:hanging="360"/>
      </w:pPr>
      <w:rPr>
        <w:rFonts w:cs="Times New Roman"/>
      </w:rPr>
    </w:lvl>
    <w:lvl w:ilvl="5">
      <w:start w:val="1"/>
      <w:numFmt w:val="lowerRoman"/>
      <w:lvlText w:val="(%6)"/>
      <w:lvlJc w:val="left"/>
      <w:pPr>
        <w:tabs>
          <w:tab w:val="num" w:pos="2736"/>
        </w:tabs>
        <w:ind w:left="2736" w:hanging="360"/>
      </w:pPr>
      <w:rPr>
        <w:rFonts w:cs="Times New Roman"/>
      </w:rPr>
    </w:lvl>
    <w:lvl w:ilvl="6">
      <w:start w:val="1"/>
      <w:numFmt w:val="decimal"/>
      <w:lvlText w:val="%7."/>
      <w:lvlJc w:val="left"/>
      <w:pPr>
        <w:tabs>
          <w:tab w:val="num" w:pos="3096"/>
        </w:tabs>
        <w:ind w:left="3096" w:hanging="360"/>
      </w:pPr>
      <w:rPr>
        <w:rFonts w:cs="Times New Roman"/>
      </w:rPr>
    </w:lvl>
    <w:lvl w:ilvl="7">
      <w:start w:val="1"/>
      <w:numFmt w:val="lowerLetter"/>
      <w:lvlText w:val="%8."/>
      <w:lvlJc w:val="left"/>
      <w:pPr>
        <w:tabs>
          <w:tab w:val="num" w:pos="3456"/>
        </w:tabs>
        <w:ind w:left="3456" w:hanging="360"/>
      </w:pPr>
      <w:rPr>
        <w:rFonts w:cs="Times New Roman"/>
      </w:rPr>
    </w:lvl>
    <w:lvl w:ilvl="8">
      <w:start w:val="1"/>
      <w:numFmt w:val="lowerRoman"/>
      <w:lvlText w:val="%9."/>
      <w:lvlJc w:val="left"/>
      <w:pPr>
        <w:tabs>
          <w:tab w:val="num" w:pos="3816"/>
        </w:tabs>
        <w:ind w:left="3816" w:hanging="360"/>
      </w:pPr>
      <w:rPr>
        <w:rFonts w:cs="Times New Roman"/>
      </w:rPr>
    </w:lvl>
  </w:abstractNum>
  <w:abstractNum w:abstractNumId="83" w15:restartNumberingAfterBreak="0">
    <w:nsid w:val="48D429B1"/>
    <w:multiLevelType w:val="hybridMultilevel"/>
    <w:tmpl w:val="2286C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A6537A0"/>
    <w:multiLevelType w:val="hybridMultilevel"/>
    <w:tmpl w:val="775ED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B873AB1"/>
    <w:multiLevelType w:val="hybridMultilevel"/>
    <w:tmpl w:val="3A44B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BA53B33"/>
    <w:multiLevelType w:val="hybridMultilevel"/>
    <w:tmpl w:val="95C4F8A2"/>
    <w:lvl w:ilvl="0" w:tplc="FEA47BDA">
      <w:start w:val="1"/>
      <w:numFmt w:val="bullet"/>
      <w:lvlText w:val=""/>
      <w:lvlJc w:val="left"/>
      <w:rPr>
        <w:rFonts w:ascii="Symbol" w:hAnsi="Symbol" w:hint="default"/>
        <w:color w:val="auto"/>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7" w15:restartNumberingAfterBreak="0">
    <w:nsid w:val="4C1459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15:restartNumberingAfterBreak="0">
    <w:nsid w:val="4D062954"/>
    <w:multiLevelType w:val="hybridMultilevel"/>
    <w:tmpl w:val="6CBAB9C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4DE34D6E"/>
    <w:multiLevelType w:val="hybridMultilevel"/>
    <w:tmpl w:val="97064254"/>
    <w:lvl w:ilvl="0" w:tplc="0409000B">
      <w:start w:val="1"/>
      <w:numFmt w:val="bullet"/>
      <w:lvlText w:val=""/>
      <w:lvlJc w:val="left"/>
      <w:pPr>
        <w:ind w:left="2160" w:hanging="360"/>
      </w:pPr>
      <w:rPr>
        <w:rFonts w:ascii="Wingdings" w:hAnsi="Wingdings" w:hint="default"/>
      </w:rPr>
    </w:lvl>
    <w:lvl w:ilvl="1" w:tplc="FFFFFFFF">
      <w:start w:val="1"/>
      <w:numFmt w:val="bullet"/>
      <w:lvlText w:val="o"/>
      <w:lvlJc w:val="left"/>
      <w:pPr>
        <w:ind w:left="2880" w:hanging="360"/>
      </w:pPr>
      <w:rPr>
        <w:rFonts w:ascii="Courier New" w:hAnsi="Courier New" w:cs="Courier New" w:hint="default"/>
      </w:rPr>
    </w:lvl>
    <w:lvl w:ilvl="2" w:tplc="FFFFFFFF">
      <w:start w:val="1"/>
      <w:numFmt w:val="bullet"/>
      <w:lvlText w:val=""/>
      <w:lvlJc w:val="left"/>
      <w:pPr>
        <w:ind w:left="3600" w:hanging="360"/>
      </w:pPr>
      <w:rPr>
        <w:rFonts w:ascii="Wingdings" w:hAnsi="Wingdings" w:hint="default"/>
      </w:rPr>
    </w:lvl>
    <w:lvl w:ilvl="3" w:tplc="FFFFFFFF">
      <w:start w:val="1"/>
      <w:numFmt w:val="bullet"/>
      <w:lvlText w:val=""/>
      <w:lvlJc w:val="left"/>
      <w:pPr>
        <w:ind w:left="4320" w:hanging="360"/>
      </w:pPr>
      <w:rPr>
        <w:rFonts w:ascii="Symbol" w:hAnsi="Symbol" w:hint="default"/>
      </w:rPr>
    </w:lvl>
    <w:lvl w:ilvl="4" w:tplc="FFFFFFFF">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90" w15:restartNumberingAfterBreak="0">
    <w:nsid w:val="4E3104E0"/>
    <w:multiLevelType w:val="hybridMultilevel"/>
    <w:tmpl w:val="7A0A3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ED86865"/>
    <w:multiLevelType w:val="hybridMultilevel"/>
    <w:tmpl w:val="768C3A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2E01A8F"/>
    <w:multiLevelType w:val="hybridMultilevel"/>
    <w:tmpl w:val="7AB05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3287692"/>
    <w:multiLevelType w:val="hybridMultilevel"/>
    <w:tmpl w:val="D108A68C"/>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4" w15:restartNumberingAfterBreak="0">
    <w:nsid w:val="59D62031"/>
    <w:multiLevelType w:val="multilevel"/>
    <w:tmpl w:val="3A1E2410"/>
    <w:lvl w:ilvl="0">
      <w:start w:val="1"/>
      <w:numFmt w:val="bullet"/>
      <w:lvlText w:val=""/>
      <w:lvlJc w:val="left"/>
      <w:pPr>
        <w:tabs>
          <w:tab w:val="num" w:pos="720"/>
        </w:tabs>
        <w:ind w:left="720" w:hanging="360"/>
      </w:pPr>
      <w:rPr>
        <w:rFonts w:ascii="Symbol" w:hAnsi="Symbol" w:hint="default"/>
        <w:color w:val="auto"/>
      </w:rPr>
    </w:lvl>
    <w:lvl w:ilvl="1">
      <w:start w:val="1"/>
      <w:numFmt w:val="bullet"/>
      <w:lvlText w:val=""/>
      <w:lvlJc w:val="left"/>
      <w:pPr>
        <w:tabs>
          <w:tab w:val="num" w:pos="-504"/>
        </w:tabs>
        <w:ind w:left="-504" w:hanging="360"/>
      </w:pPr>
      <w:rPr>
        <w:rFonts w:ascii="Symbol" w:hAnsi="Symbol" w:hint="default"/>
      </w:rPr>
    </w:lvl>
    <w:lvl w:ilvl="2">
      <w:start w:val="1"/>
      <w:numFmt w:val="lowerRoman"/>
      <w:lvlText w:val="%3)"/>
      <w:lvlJc w:val="left"/>
      <w:pPr>
        <w:tabs>
          <w:tab w:val="num" w:pos="216"/>
        </w:tabs>
        <w:ind w:left="-144" w:hanging="360"/>
      </w:pPr>
      <w:rPr>
        <w:rFonts w:cs="Times New Roman" w:hint="default"/>
      </w:rPr>
    </w:lvl>
    <w:lvl w:ilvl="3">
      <w:start w:val="1"/>
      <w:numFmt w:val="decimal"/>
      <w:lvlText w:val="(%4)"/>
      <w:lvlJc w:val="left"/>
      <w:pPr>
        <w:tabs>
          <w:tab w:val="num" w:pos="216"/>
        </w:tabs>
        <w:ind w:left="216" w:hanging="360"/>
      </w:pPr>
      <w:rPr>
        <w:rFonts w:cs="Times New Roman" w:hint="default"/>
      </w:rPr>
    </w:lvl>
    <w:lvl w:ilvl="4">
      <w:start w:val="1"/>
      <w:numFmt w:val="lowerLetter"/>
      <w:lvlText w:val="(%5)"/>
      <w:lvlJc w:val="left"/>
      <w:pPr>
        <w:tabs>
          <w:tab w:val="num" w:pos="576"/>
        </w:tabs>
        <w:ind w:left="576" w:hanging="360"/>
      </w:pPr>
      <w:rPr>
        <w:rFonts w:cs="Times New Roman" w:hint="default"/>
      </w:rPr>
    </w:lvl>
    <w:lvl w:ilvl="5">
      <w:start w:val="1"/>
      <w:numFmt w:val="lowerRoman"/>
      <w:lvlText w:val="(%6)"/>
      <w:lvlJc w:val="left"/>
      <w:pPr>
        <w:tabs>
          <w:tab w:val="num" w:pos="936"/>
        </w:tabs>
        <w:ind w:left="936" w:hanging="360"/>
      </w:pPr>
      <w:rPr>
        <w:rFonts w:cs="Times New Roman" w:hint="default"/>
      </w:rPr>
    </w:lvl>
    <w:lvl w:ilvl="6">
      <w:start w:val="1"/>
      <w:numFmt w:val="decimal"/>
      <w:lvlText w:val="%7."/>
      <w:lvlJc w:val="left"/>
      <w:pPr>
        <w:tabs>
          <w:tab w:val="num" w:pos="1296"/>
        </w:tabs>
        <w:ind w:left="1296" w:hanging="360"/>
      </w:pPr>
      <w:rPr>
        <w:rFonts w:cs="Times New Roman" w:hint="default"/>
      </w:rPr>
    </w:lvl>
    <w:lvl w:ilvl="7">
      <w:start w:val="1"/>
      <w:numFmt w:val="lowerLetter"/>
      <w:lvlText w:val="%8."/>
      <w:lvlJc w:val="left"/>
      <w:pPr>
        <w:tabs>
          <w:tab w:val="num" w:pos="1656"/>
        </w:tabs>
        <w:ind w:left="1656" w:hanging="360"/>
      </w:pPr>
      <w:rPr>
        <w:rFonts w:cs="Times New Roman" w:hint="default"/>
      </w:rPr>
    </w:lvl>
    <w:lvl w:ilvl="8">
      <w:start w:val="1"/>
      <w:numFmt w:val="lowerRoman"/>
      <w:lvlText w:val="%9."/>
      <w:lvlJc w:val="left"/>
      <w:pPr>
        <w:tabs>
          <w:tab w:val="num" w:pos="2016"/>
        </w:tabs>
        <w:ind w:left="2016" w:hanging="360"/>
      </w:pPr>
      <w:rPr>
        <w:rFonts w:cs="Times New Roman" w:hint="default"/>
      </w:rPr>
    </w:lvl>
  </w:abstractNum>
  <w:abstractNum w:abstractNumId="95" w15:restartNumberingAfterBreak="0">
    <w:nsid w:val="5A2204F1"/>
    <w:multiLevelType w:val="hybridMultilevel"/>
    <w:tmpl w:val="0BE0F52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15:restartNumberingAfterBreak="0">
    <w:nsid w:val="5AD43401"/>
    <w:multiLevelType w:val="hybridMultilevel"/>
    <w:tmpl w:val="E81C4010"/>
    <w:lvl w:ilvl="0" w:tplc="20A25664">
      <w:start w:val="1"/>
      <w:numFmt w:val="bullet"/>
      <w:pStyle w:val="ListParagraph2"/>
      <w:lvlText w:val=""/>
      <w:lvlJc w:val="left"/>
      <w:pPr>
        <w:ind w:left="1440" w:hanging="360"/>
      </w:pPr>
      <w:rPr>
        <w:rFonts w:ascii="Symbol" w:hAnsi="Symbol" w:hint="default"/>
      </w:rPr>
    </w:lvl>
    <w:lvl w:ilvl="1" w:tplc="10E0CB24">
      <w:start w:val="1"/>
      <w:numFmt w:val="bullet"/>
      <w:lvlText w:val=""/>
      <w:lvlJc w:val="left"/>
      <w:pPr>
        <w:ind w:left="1440" w:hanging="360"/>
      </w:pPr>
      <w:rPr>
        <w:rFonts w:ascii="Symbol" w:hAnsi="Symbol" w:hint="default"/>
      </w:rPr>
    </w:lvl>
    <w:lvl w:ilvl="2" w:tplc="E72AE1EA">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C2C40FB"/>
    <w:multiLevelType w:val="hybridMultilevel"/>
    <w:tmpl w:val="398E54C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8" w15:restartNumberingAfterBreak="0">
    <w:nsid w:val="5D943498"/>
    <w:multiLevelType w:val="hybridMultilevel"/>
    <w:tmpl w:val="BBC291E2"/>
    <w:lvl w:ilvl="0" w:tplc="04090001">
      <w:start w:val="1"/>
      <w:numFmt w:val="bullet"/>
      <w:lvlText w:val=""/>
      <w:lvlJc w:val="left"/>
      <w:pPr>
        <w:ind w:left="720" w:hanging="360"/>
      </w:pPr>
      <w:rPr>
        <w:rFonts w:ascii="Symbol" w:hAnsi="Symbol" w:hint="default"/>
      </w:rPr>
    </w:lvl>
    <w:lvl w:ilvl="1" w:tplc="F29294A2">
      <w:numFmt w:val="bullet"/>
      <w:lvlText w:val="-"/>
      <w:lvlJc w:val="left"/>
      <w:pPr>
        <w:ind w:left="1800" w:hanging="360"/>
      </w:pPr>
      <w:rPr>
        <w:rFonts w:ascii="Arial" w:eastAsia="Times New Roman" w:hAnsi="Arial" w:cs="Aria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5DFF3FDD"/>
    <w:multiLevelType w:val="hybridMultilevel"/>
    <w:tmpl w:val="7090CB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F093161"/>
    <w:multiLevelType w:val="hybridMultilevel"/>
    <w:tmpl w:val="46EE6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12806C6"/>
    <w:multiLevelType w:val="hybridMultilevel"/>
    <w:tmpl w:val="3182B0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2" w15:restartNumberingAfterBreak="0">
    <w:nsid w:val="62C72CB5"/>
    <w:multiLevelType w:val="hybridMultilevel"/>
    <w:tmpl w:val="B80E6D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3" w15:restartNumberingAfterBreak="0">
    <w:nsid w:val="64E2038B"/>
    <w:multiLevelType w:val="hybridMultilevel"/>
    <w:tmpl w:val="D21AB6AA"/>
    <w:lvl w:ilvl="0" w:tplc="4A18D218">
      <w:start w:val="1"/>
      <w:numFmt w:val="bullet"/>
      <w:pStyle w:val="ListParagraph"/>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04" w15:restartNumberingAfterBreak="0">
    <w:nsid w:val="662B48A6"/>
    <w:multiLevelType w:val="hybridMultilevel"/>
    <w:tmpl w:val="AD2AAE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15:restartNumberingAfterBreak="0">
    <w:nsid w:val="67C83BA1"/>
    <w:multiLevelType w:val="hybridMultilevel"/>
    <w:tmpl w:val="74A207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6" w15:restartNumberingAfterBreak="0">
    <w:nsid w:val="68415A7E"/>
    <w:multiLevelType w:val="hybridMultilevel"/>
    <w:tmpl w:val="A27CD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91776A1"/>
    <w:multiLevelType w:val="hybridMultilevel"/>
    <w:tmpl w:val="806C5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BFA1D86"/>
    <w:multiLevelType w:val="hybridMultilevel"/>
    <w:tmpl w:val="4E660054"/>
    <w:lvl w:ilvl="0" w:tplc="04090019">
      <w:start w:val="1"/>
      <w:numFmt w:val="lowerLetter"/>
      <w:lvlText w:val="%1."/>
      <w:lvlJc w:val="left"/>
      <w:pPr>
        <w:ind w:left="770" w:hanging="360"/>
      </w:pPr>
    </w:lvl>
    <w:lvl w:ilvl="1" w:tplc="0409001B">
      <w:start w:val="1"/>
      <w:numFmt w:val="lowerRoman"/>
      <w:lvlText w:val="%2."/>
      <w:lvlJc w:val="righ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09" w15:restartNumberingAfterBreak="0">
    <w:nsid w:val="6D6927F4"/>
    <w:multiLevelType w:val="hybridMultilevel"/>
    <w:tmpl w:val="ACDE7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E5F7710"/>
    <w:multiLevelType w:val="hybridMultilevel"/>
    <w:tmpl w:val="C4CE8E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15:restartNumberingAfterBreak="0">
    <w:nsid w:val="6E9F13CD"/>
    <w:multiLevelType w:val="hybridMultilevel"/>
    <w:tmpl w:val="4BD25056"/>
    <w:lvl w:ilvl="0" w:tplc="6422D2B4">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78EEC2BA">
      <w:start w:val="1"/>
      <w:numFmt w:val="bullet"/>
      <w:lvlText w:val=""/>
      <w:lvlJc w:val="left"/>
      <w:pPr>
        <w:ind w:left="2160" w:hanging="360"/>
      </w:pPr>
      <w:rPr>
        <w:rFonts w:ascii="Wingdings" w:hAnsi="Wingdings" w:hint="default"/>
        <w:color w:val="auto"/>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EC54114"/>
    <w:multiLevelType w:val="hybridMultilevel"/>
    <w:tmpl w:val="4254E7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3" w15:restartNumberingAfterBreak="0">
    <w:nsid w:val="6F281083"/>
    <w:multiLevelType w:val="hybridMultilevel"/>
    <w:tmpl w:val="73109FE8"/>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FEE4710"/>
    <w:multiLevelType w:val="hybridMultilevel"/>
    <w:tmpl w:val="2FD2F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0E72D1D"/>
    <w:multiLevelType w:val="hybridMultilevel"/>
    <w:tmpl w:val="3DD21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13F4113"/>
    <w:multiLevelType w:val="hybridMultilevel"/>
    <w:tmpl w:val="5D921D14"/>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7" w15:restartNumberingAfterBreak="0">
    <w:nsid w:val="72004D81"/>
    <w:multiLevelType w:val="hybridMultilevel"/>
    <w:tmpl w:val="3F1C731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2270906"/>
    <w:multiLevelType w:val="hybridMultilevel"/>
    <w:tmpl w:val="05C0085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29E67C7"/>
    <w:multiLevelType w:val="hybridMultilevel"/>
    <w:tmpl w:val="6206F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733347E7"/>
    <w:multiLevelType w:val="multilevel"/>
    <w:tmpl w:val="C1101F5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1" w15:restartNumberingAfterBreak="0">
    <w:nsid w:val="7438482F"/>
    <w:multiLevelType w:val="hybridMultilevel"/>
    <w:tmpl w:val="A57649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2" w15:restartNumberingAfterBreak="0">
    <w:nsid w:val="75592FE5"/>
    <w:multiLevelType w:val="hybridMultilevel"/>
    <w:tmpl w:val="E9BE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86F133D"/>
    <w:multiLevelType w:val="hybridMultilevel"/>
    <w:tmpl w:val="7FF42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78994CF2"/>
    <w:multiLevelType w:val="hybridMultilevel"/>
    <w:tmpl w:val="368C18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8DC5E09"/>
    <w:multiLevelType w:val="hybridMultilevel"/>
    <w:tmpl w:val="8EAE5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98F250B"/>
    <w:multiLevelType w:val="hybridMultilevel"/>
    <w:tmpl w:val="26FA9BE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99D5ECD"/>
    <w:multiLevelType w:val="hybridMultilevel"/>
    <w:tmpl w:val="03FA0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AED29D5"/>
    <w:multiLevelType w:val="hybridMultilevel"/>
    <w:tmpl w:val="9B70B888"/>
    <w:lvl w:ilvl="0" w:tplc="6422D2B4">
      <w:start w:val="1"/>
      <w:numFmt w:val="bullet"/>
      <w:lvlText w:val="□"/>
      <w:lvlJc w:val="left"/>
      <w:pPr>
        <w:ind w:left="1080" w:hanging="360"/>
      </w:pPr>
      <w:rPr>
        <w:rFonts w:ascii="Calibri" w:hAnsi="Calibri"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9" w15:restartNumberingAfterBreak="0">
    <w:nsid w:val="7B442BB8"/>
    <w:multiLevelType w:val="hybridMultilevel"/>
    <w:tmpl w:val="D20496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7B67689D"/>
    <w:multiLevelType w:val="hybridMultilevel"/>
    <w:tmpl w:val="A3AEF020"/>
    <w:lvl w:ilvl="0" w:tplc="6422D2B4">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7735953">
    <w:abstractNumId w:val="96"/>
  </w:num>
  <w:num w:numId="2" w16cid:durableId="2078243726">
    <w:abstractNumId w:val="103"/>
  </w:num>
  <w:num w:numId="3" w16cid:durableId="1139957193">
    <w:abstractNumId w:val="65"/>
  </w:num>
  <w:num w:numId="4" w16cid:durableId="841699694">
    <w:abstractNumId w:val="80"/>
  </w:num>
  <w:num w:numId="5" w16cid:durableId="523178562">
    <w:abstractNumId w:val="76"/>
  </w:num>
  <w:num w:numId="6" w16cid:durableId="868252017">
    <w:abstractNumId w:val="42"/>
  </w:num>
  <w:num w:numId="7" w16cid:durableId="1100374916">
    <w:abstractNumId w:val="0"/>
  </w:num>
  <w:num w:numId="8" w16cid:durableId="205326349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4792626">
    <w:abstractNumId w:val="1"/>
  </w:num>
  <w:num w:numId="10" w16cid:durableId="1642150469">
    <w:abstractNumId w:val="15"/>
    <w:lvlOverride w:ilvl="0"/>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lvlOverride w:ilvl="8">
      <w:startOverride w:val="1"/>
    </w:lvlOverride>
  </w:num>
  <w:num w:numId="11" w16cid:durableId="785780129">
    <w:abstractNumId w:val="44"/>
  </w:num>
  <w:num w:numId="12" w16cid:durableId="419571276">
    <w:abstractNumId w:val="32"/>
  </w:num>
  <w:num w:numId="13" w16cid:durableId="1512991812">
    <w:abstractNumId w:val="13"/>
  </w:num>
  <w:num w:numId="14" w16cid:durableId="1134559679">
    <w:abstractNumId w:val="98"/>
  </w:num>
  <w:num w:numId="15" w16cid:durableId="1588222822">
    <w:abstractNumId w:val="3"/>
  </w:num>
  <w:num w:numId="16" w16cid:durableId="525292106">
    <w:abstractNumId w:val="31"/>
  </w:num>
  <w:num w:numId="17" w16cid:durableId="685249623">
    <w:abstractNumId w:val="37"/>
  </w:num>
  <w:num w:numId="18" w16cid:durableId="250551189">
    <w:abstractNumId w:val="118"/>
  </w:num>
  <w:num w:numId="19" w16cid:durableId="1801338226">
    <w:abstractNumId w:val="23"/>
  </w:num>
  <w:num w:numId="20" w16cid:durableId="1992171717">
    <w:abstractNumId w:val="39"/>
  </w:num>
  <w:num w:numId="21" w16cid:durableId="1841507465">
    <w:abstractNumId w:val="99"/>
  </w:num>
  <w:num w:numId="22" w16cid:durableId="1110055449">
    <w:abstractNumId w:val="16"/>
  </w:num>
  <w:num w:numId="23" w16cid:durableId="1410619409">
    <w:abstractNumId w:val="107"/>
  </w:num>
  <w:num w:numId="24" w16cid:durableId="1225409978">
    <w:abstractNumId w:val="81"/>
  </w:num>
  <w:num w:numId="25" w16cid:durableId="1062022206">
    <w:abstractNumId w:val="110"/>
  </w:num>
  <w:num w:numId="26" w16cid:durableId="335963011">
    <w:abstractNumId w:val="50"/>
  </w:num>
  <w:num w:numId="27" w16cid:durableId="1523325700">
    <w:abstractNumId w:val="104"/>
  </w:num>
  <w:num w:numId="28" w16cid:durableId="247203294">
    <w:abstractNumId w:val="69"/>
  </w:num>
  <w:num w:numId="29" w16cid:durableId="851337333">
    <w:abstractNumId w:val="33"/>
  </w:num>
  <w:num w:numId="30" w16cid:durableId="1102342718">
    <w:abstractNumId w:val="38"/>
  </w:num>
  <w:num w:numId="31" w16cid:durableId="537357811">
    <w:abstractNumId w:val="25"/>
  </w:num>
  <w:num w:numId="32" w16cid:durableId="1952740725">
    <w:abstractNumId w:val="94"/>
  </w:num>
  <w:num w:numId="33" w16cid:durableId="1237283556">
    <w:abstractNumId w:val="79"/>
  </w:num>
  <w:num w:numId="34" w16cid:durableId="1509059083">
    <w:abstractNumId w:val="102"/>
  </w:num>
  <w:num w:numId="35" w16cid:durableId="1808158777">
    <w:abstractNumId w:val="105"/>
  </w:num>
  <w:num w:numId="36" w16cid:durableId="1616255267">
    <w:abstractNumId w:val="48"/>
  </w:num>
  <w:num w:numId="37" w16cid:durableId="268435976">
    <w:abstractNumId w:val="61"/>
  </w:num>
  <w:num w:numId="38" w16cid:durableId="655261219">
    <w:abstractNumId w:val="70"/>
  </w:num>
  <w:num w:numId="39" w16cid:durableId="1381979009">
    <w:abstractNumId w:val="40"/>
  </w:num>
  <w:num w:numId="40" w16cid:durableId="1170944222">
    <w:abstractNumId w:val="77"/>
  </w:num>
  <w:num w:numId="41" w16cid:durableId="1620333957">
    <w:abstractNumId w:val="64"/>
  </w:num>
  <w:num w:numId="42" w16cid:durableId="145827437">
    <w:abstractNumId w:val="109"/>
  </w:num>
  <w:num w:numId="43" w16cid:durableId="1637295930">
    <w:abstractNumId w:val="34"/>
  </w:num>
  <w:num w:numId="44" w16cid:durableId="292249532">
    <w:abstractNumId w:val="85"/>
  </w:num>
  <w:num w:numId="45" w16cid:durableId="175507672">
    <w:abstractNumId w:val="56"/>
  </w:num>
  <w:num w:numId="46" w16cid:durableId="1748915821">
    <w:abstractNumId w:val="71"/>
  </w:num>
  <w:num w:numId="47" w16cid:durableId="1240754012">
    <w:abstractNumId w:val="106"/>
  </w:num>
  <w:num w:numId="48" w16cid:durableId="196821116">
    <w:abstractNumId w:val="95"/>
  </w:num>
  <w:num w:numId="49" w16cid:durableId="262079706">
    <w:abstractNumId w:val="49"/>
  </w:num>
  <w:num w:numId="50" w16cid:durableId="1542942144">
    <w:abstractNumId w:val="93"/>
  </w:num>
  <w:num w:numId="51" w16cid:durableId="744303319">
    <w:abstractNumId w:val="36"/>
  </w:num>
  <w:num w:numId="52" w16cid:durableId="892423591">
    <w:abstractNumId w:val="116"/>
  </w:num>
  <w:num w:numId="53" w16cid:durableId="1213691719">
    <w:abstractNumId w:val="100"/>
  </w:num>
  <w:num w:numId="54" w16cid:durableId="650254482">
    <w:abstractNumId w:val="9"/>
  </w:num>
  <w:num w:numId="55" w16cid:durableId="1477260431">
    <w:abstractNumId w:val="119"/>
  </w:num>
  <w:num w:numId="56" w16cid:durableId="80293853">
    <w:abstractNumId w:val="46"/>
  </w:num>
  <w:num w:numId="57" w16cid:durableId="2131167226">
    <w:abstractNumId w:val="30"/>
  </w:num>
  <w:num w:numId="58" w16cid:durableId="957301129">
    <w:abstractNumId w:val="115"/>
  </w:num>
  <w:num w:numId="59" w16cid:durableId="536352362">
    <w:abstractNumId w:val="55"/>
  </w:num>
  <w:num w:numId="60" w16cid:durableId="490366190">
    <w:abstractNumId w:val="128"/>
  </w:num>
  <w:num w:numId="61" w16cid:durableId="1102411648">
    <w:abstractNumId w:val="130"/>
  </w:num>
  <w:num w:numId="62" w16cid:durableId="684482699">
    <w:abstractNumId w:val="75"/>
  </w:num>
  <w:num w:numId="63" w16cid:durableId="175001739">
    <w:abstractNumId w:val="121"/>
  </w:num>
  <w:num w:numId="64" w16cid:durableId="575406109">
    <w:abstractNumId w:val="26"/>
  </w:num>
  <w:num w:numId="65" w16cid:durableId="360281943">
    <w:abstractNumId w:val="114"/>
  </w:num>
  <w:num w:numId="66" w16cid:durableId="560211922">
    <w:abstractNumId w:val="86"/>
  </w:num>
  <w:num w:numId="67" w16cid:durableId="138503414">
    <w:abstractNumId w:val="73"/>
  </w:num>
  <w:num w:numId="68" w16cid:durableId="1850631043">
    <w:abstractNumId w:val="27"/>
  </w:num>
  <w:num w:numId="69" w16cid:durableId="1795055680">
    <w:abstractNumId w:val="60"/>
  </w:num>
  <w:num w:numId="70" w16cid:durableId="929967982">
    <w:abstractNumId w:val="92"/>
  </w:num>
  <w:num w:numId="71" w16cid:durableId="1479494594">
    <w:abstractNumId w:val="41"/>
  </w:num>
  <w:num w:numId="72" w16cid:durableId="667635286">
    <w:abstractNumId w:val="62"/>
  </w:num>
  <w:num w:numId="73" w16cid:durableId="249969405">
    <w:abstractNumId w:val="74"/>
  </w:num>
  <w:num w:numId="74" w16cid:durableId="1304192589">
    <w:abstractNumId w:val="122"/>
  </w:num>
  <w:num w:numId="75" w16cid:durableId="1820611574">
    <w:abstractNumId w:val="127"/>
  </w:num>
  <w:num w:numId="76" w16cid:durableId="1351564739">
    <w:abstractNumId w:val="35"/>
  </w:num>
  <w:num w:numId="77" w16cid:durableId="551379962">
    <w:abstractNumId w:val="51"/>
  </w:num>
  <w:num w:numId="78" w16cid:durableId="916674765">
    <w:abstractNumId w:val="20"/>
  </w:num>
  <w:num w:numId="79" w16cid:durableId="1960798810">
    <w:abstractNumId w:val="8"/>
  </w:num>
  <w:num w:numId="80" w16cid:durableId="1274939614">
    <w:abstractNumId w:val="43"/>
  </w:num>
  <w:num w:numId="81" w16cid:durableId="1692533147">
    <w:abstractNumId w:val="12"/>
  </w:num>
  <w:num w:numId="82" w16cid:durableId="904029902">
    <w:abstractNumId w:val="84"/>
  </w:num>
  <w:num w:numId="83" w16cid:durableId="940645497">
    <w:abstractNumId w:val="4"/>
  </w:num>
  <w:num w:numId="84" w16cid:durableId="255094943">
    <w:abstractNumId w:val="91"/>
  </w:num>
  <w:num w:numId="85" w16cid:durableId="1572495937">
    <w:abstractNumId w:val="124"/>
  </w:num>
  <w:num w:numId="86" w16cid:durableId="406660090">
    <w:abstractNumId w:val="17"/>
  </w:num>
  <w:num w:numId="87" w16cid:durableId="1463769388">
    <w:abstractNumId w:val="10"/>
  </w:num>
  <w:num w:numId="88" w16cid:durableId="1141918810">
    <w:abstractNumId w:val="108"/>
  </w:num>
  <w:num w:numId="89" w16cid:durableId="1390037973">
    <w:abstractNumId w:val="113"/>
  </w:num>
  <w:num w:numId="90" w16cid:durableId="1941065695">
    <w:abstractNumId w:val="24"/>
  </w:num>
  <w:num w:numId="91" w16cid:durableId="1676688471">
    <w:abstractNumId w:val="28"/>
  </w:num>
  <w:num w:numId="92" w16cid:durableId="89548235">
    <w:abstractNumId w:val="54"/>
  </w:num>
  <w:num w:numId="93" w16cid:durableId="2018069988">
    <w:abstractNumId w:val="112"/>
  </w:num>
  <w:num w:numId="94" w16cid:durableId="2021543147">
    <w:abstractNumId w:val="22"/>
  </w:num>
  <w:num w:numId="95" w16cid:durableId="595865438">
    <w:abstractNumId w:val="29"/>
  </w:num>
  <w:num w:numId="96" w16cid:durableId="1416592487">
    <w:abstractNumId w:val="57"/>
  </w:num>
  <w:num w:numId="97" w16cid:durableId="1645044754">
    <w:abstractNumId w:val="21"/>
  </w:num>
  <w:num w:numId="98" w16cid:durableId="1604067242">
    <w:abstractNumId w:val="18"/>
  </w:num>
  <w:num w:numId="99" w16cid:durableId="196699171">
    <w:abstractNumId w:val="125"/>
  </w:num>
  <w:num w:numId="100" w16cid:durableId="1499467952">
    <w:abstractNumId w:val="111"/>
  </w:num>
  <w:num w:numId="101" w16cid:durableId="86275699">
    <w:abstractNumId w:val="129"/>
  </w:num>
  <w:num w:numId="102" w16cid:durableId="1620532063">
    <w:abstractNumId w:val="63"/>
  </w:num>
  <w:num w:numId="103" w16cid:durableId="97801702">
    <w:abstractNumId w:val="11"/>
  </w:num>
  <w:num w:numId="104" w16cid:durableId="251668912">
    <w:abstractNumId w:val="72"/>
  </w:num>
  <w:num w:numId="105" w16cid:durableId="1828740773">
    <w:abstractNumId w:val="6"/>
  </w:num>
  <w:num w:numId="106" w16cid:durableId="901256198">
    <w:abstractNumId w:val="66"/>
  </w:num>
  <w:num w:numId="107" w16cid:durableId="1855653494">
    <w:abstractNumId w:val="90"/>
  </w:num>
  <w:num w:numId="108" w16cid:durableId="1288701025">
    <w:abstractNumId w:val="52"/>
  </w:num>
  <w:num w:numId="109" w16cid:durableId="802575586">
    <w:abstractNumId w:val="14"/>
  </w:num>
  <w:num w:numId="110" w16cid:durableId="910577456">
    <w:abstractNumId w:val="88"/>
  </w:num>
  <w:num w:numId="111" w16cid:durableId="729380704">
    <w:abstractNumId w:val="45"/>
  </w:num>
  <w:num w:numId="112" w16cid:durableId="1791128698">
    <w:abstractNumId w:val="97"/>
  </w:num>
  <w:num w:numId="113" w16cid:durableId="1541625998">
    <w:abstractNumId w:val="59"/>
  </w:num>
  <w:num w:numId="114" w16cid:durableId="641081406">
    <w:abstractNumId w:val="87"/>
  </w:num>
  <w:num w:numId="115" w16cid:durableId="633407803">
    <w:abstractNumId w:val="101"/>
  </w:num>
  <w:num w:numId="116" w16cid:durableId="1072847183">
    <w:abstractNumId w:val="89"/>
  </w:num>
  <w:num w:numId="117" w16cid:durableId="1786538492">
    <w:abstractNumId w:val="2"/>
  </w:num>
  <w:num w:numId="118" w16cid:durableId="1724597267">
    <w:abstractNumId w:val="126"/>
  </w:num>
  <w:num w:numId="119" w16cid:durableId="1077825228">
    <w:abstractNumId w:val="68"/>
  </w:num>
  <w:num w:numId="120" w16cid:durableId="961032743">
    <w:abstractNumId w:val="123"/>
  </w:num>
  <w:num w:numId="121" w16cid:durableId="1050307098">
    <w:abstractNumId w:val="47"/>
  </w:num>
  <w:num w:numId="122" w16cid:durableId="1919287533">
    <w:abstractNumId w:val="78"/>
  </w:num>
  <w:num w:numId="123" w16cid:durableId="1370454309">
    <w:abstractNumId w:val="83"/>
  </w:num>
  <w:num w:numId="124" w16cid:durableId="14045101">
    <w:abstractNumId w:val="7"/>
  </w:num>
  <w:num w:numId="125" w16cid:durableId="405954895">
    <w:abstractNumId w:val="58"/>
  </w:num>
  <w:num w:numId="126" w16cid:durableId="1741367345">
    <w:abstractNumId w:val="53"/>
  </w:num>
  <w:num w:numId="127" w16cid:durableId="942566813">
    <w:abstractNumId w:val="120"/>
  </w:num>
  <w:num w:numId="128" w16cid:durableId="2131625753">
    <w:abstractNumId w:val="117"/>
  </w:num>
  <w:num w:numId="129" w16cid:durableId="11693071">
    <w:abstractNumId w:val="67"/>
  </w:num>
  <w:num w:numId="130" w16cid:durableId="2000111757">
    <w:abstractNumId w:val="5"/>
  </w:num>
  <w:num w:numId="131" w16cid:durableId="2030259345">
    <w:abstractNumId w:val="19"/>
  </w:num>
  <w:numIdMacAtCleanup w:val="1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atts, Emily A (DSHS/ALTSA/HCS)">
    <w15:presenceInfo w15:providerId="AD" w15:userId="S::emily.watts1@dshs.wa.gov::ab04c930-336a-44bd-8660-fcffdec024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6D7"/>
    <w:rsid w:val="0000020D"/>
    <w:rsid w:val="000039CA"/>
    <w:rsid w:val="00003BA2"/>
    <w:rsid w:val="000048EC"/>
    <w:rsid w:val="000071C8"/>
    <w:rsid w:val="00010B44"/>
    <w:rsid w:val="00011CB8"/>
    <w:rsid w:val="00016A37"/>
    <w:rsid w:val="00016E1B"/>
    <w:rsid w:val="000211FA"/>
    <w:rsid w:val="00021753"/>
    <w:rsid w:val="00022DF7"/>
    <w:rsid w:val="00027F0E"/>
    <w:rsid w:val="00030D9D"/>
    <w:rsid w:val="00031033"/>
    <w:rsid w:val="0003245A"/>
    <w:rsid w:val="000371ED"/>
    <w:rsid w:val="0004395E"/>
    <w:rsid w:val="00046A18"/>
    <w:rsid w:val="00063C77"/>
    <w:rsid w:val="00066414"/>
    <w:rsid w:val="00070627"/>
    <w:rsid w:val="0007755B"/>
    <w:rsid w:val="00080A8C"/>
    <w:rsid w:val="00082B85"/>
    <w:rsid w:val="000836AC"/>
    <w:rsid w:val="00085986"/>
    <w:rsid w:val="000929AD"/>
    <w:rsid w:val="00097332"/>
    <w:rsid w:val="000A093D"/>
    <w:rsid w:val="000A319D"/>
    <w:rsid w:val="000A3AA0"/>
    <w:rsid w:val="000A4A96"/>
    <w:rsid w:val="000B0C81"/>
    <w:rsid w:val="000B20DA"/>
    <w:rsid w:val="000B3142"/>
    <w:rsid w:val="000B3551"/>
    <w:rsid w:val="000B42A7"/>
    <w:rsid w:val="000B450A"/>
    <w:rsid w:val="000B6561"/>
    <w:rsid w:val="000B7BCA"/>
    <w:rsid w:val="000C27BA"/>
    <w:rsid w:val="000C585A"/>
    <w:rsid w:val="000C7751"/>
    <w:rsid w:val="000D0319"/>
    <w:rsid w:val="000D065E"/>
    <w:rsid w:val="000D545B"/>
    <w:rsid w:val="000D5570"/>
    <w:rsid w:val="000D5DD5"/>
    <w:rsid w:val="000D678D"/>
    <w:rsid w:val="000E2959"/>
    <w:rsid w:val="000E6B55"/>
    <w:rsid w:val="000E79CF"/>
    <w:rsid w:val="000F15C9"/>
    <w:rsid w:val="000F486C"/>
    <w:rsid w:val="000F6C69"/>
    <w:rsid w:val="00101FC6"/>
    <w:rsid w:val="00102655"/>
    <w:rsid w:val="001133D5"/>
    <w:rsid w:val="00127285"/>
    <w:rsid w:val="00136A49"/>
    <w:rsid w:val="00136CE1"/>
    <w:rsid w:val="00141689"/>
    <w:rsid w:val="001433A4"/>
    <w:rsid w:val="00143E1D"/>
    <w:rsid w:val="001559AE"/>
    <w:rsid w:val="00156706"/>
    <w:rsid w:val="001626F7"/>
    <w:rsid w:val="001714BC"/>
    <w:rsid w:val="00174E18"/>
    <w:rsid w:val="0017626C"/>
    <w:rsid w:val="00177BFC"/>
    <w:rsid w:val="00181375"/>
    <w:rsid w:val="00184ED8"/>
    <w:rsid w:val="00185E2B"/>
    <w:rsid w:val="0019030B"/>
    <w:rsid w:val="0019175D"/>
    <w:rsid w:val="0019470A"/>
    <w:rsid w:val="001A3B39"/>
    <w:rsid w:val="001A47A3"/>
    <w:rsid w:val="001B0571"/>
    <w:rsid w:val="001B386E"/>
    <w:rsid w:val="001B6BDA"/>
    <w:rsid w:val="001B7753"/>
    <w:rsid w:val="001C1AF6"/>
    <w:rsid w:val="001C40E3"/>
    <w:rsid w:val="001C4CE9"/>
    <w:rsid w:val="001C54AB"/>
    <w:rsid w:val="001D2D14"/>
    <w:rsid w:val="001D32E9"/>
    <w:rsid w:val="001E3791"/>
    <w:rsid w:val="001E744E"/>
    <w:rsid w:val="001F3BE4"/>
    <w:rsid w:val="00200ED6"/>
    <w:rsid w:val="00201BCA"/>
    <w:rsid w:val="00201ECF"/>
    <w:rsid w:val="00203647"/>
    <w:rsid w:val="002055B7"/>
    <w:rsid w:val="002064C6"/>
    <w:rsid w:val="0021447A"/>
    <w:rsid w:val="00214F73"/>
    <w:rsid w:val="00215117"/>
    <w:rsid w:val="00217E6E"/>
    <w:rsid w:val="00217FBB"/>
    <w:rsid w:val="002272FF"/>
    <w:rsid w:val="002312A7"/>
    <w:rsid w:val="0023213A"/>
    <w:rsid w:val="00232EDF"/>
    <w:rsid w:val="002339E7"/>
    <w:rsid w:val="002358EB"/>
    <w:rsid w:val="00235E02"/>
    <w:rsid w:val="00236FA0"/>
    <w:rsid w:val="00237673"/>
    <w:rsid w:val="00247159"/>
    <w:rsid w:val="00251835"/>
    <w:rsid w:val="00261623"/>
    <w:rsid w:val="00264916"/>
    <w:rsid w:val="00272AC9"/>
    <w:rsid w:val="00277442"/>
    <w:rsid w:val="00284A82"/>
    <w:rsid w:val="00285F3C"/>
    <w:rsid w:val="00287804"/>
    <w:rsid w:val="00287F25"/>
    <w:rsid w:val="002923D3"/>
    <w:rsid w:val="00292978"/>
    <w:rsid w:val="002A0F7F"/>
    <w:rsid w:val="002A2E40"/>
    <w:rsid w:val="002A3052"/>
    <w:rsid w:val="002A3D16"/>
    <w:rsid w:val="002A3FE2"/>
    <w:rsid w:val="002A42EE"/>
    <w:rsid w:val="002A60D8"/>
    <w:rsid w:val="002A681C"/>
    <w:rsid w:val="002A6C6D"/>
    <w:rsid w:val="002B1347"/>
    <w:rsid w:val="002B2FA3"/>
    <w:rsid w:val="002B32AF"/>
    <w:rsid w:val="002B60E9"/>
    <w:rsid w:val="002B69A2"/>
    <w:rsid w:val="002C7B57"/>
    <w:rsid w:val="002D010B"/>
    <w:rsid w:val="002D20B8"/>
    <w:rsid w:val="002D2E48"/>
    <w:rsid w:val="002D6684"/>
    <w:rsid w:val="002E4C3A"/>
    <w:rsid w:val="002F340A"/>
    <w:rsid w:val="00300577"/>
    <w:rsid w:val="003072E6"/>
    <w:rsid w:val="003106E4"/>
    <w:rsid w:val="003203B7"/>
    <w:rsid w:val="00323EDC"/>
    <w:rsid w:val="00327004"/>
    <w:rsid w:val="00336D86"/>
    <w:rsid w:val="00341A24"/>
    <w:rsid w:val="0034632A"/>
    <w:rsid w:val="00346E80"/>
    <w:rsid w:val="003520DB"/>
    <w:rsid w:val="00353024"/>
    <w:rsid w:val="00356A9A"/>
    <w:rsid w:val="003641D5"/>
    <w:rsid w:val="00366F55"/>
    <w:rsid w:val="00376A36"/>
    <w:rsid w:val="0038441A"/>
    <w:rsid w:val="00391A4B"/>
    <w:rsid w:val="00393070"/>
    <w:rsid w:val="00393661"/>
    <w:rsid w:val="003A07F3"/>
    <w:rsid w:val="003A2782"/>
    <w:rsid w:val="003A6A82"/>
    <w:rsid w:val="003A6F24"/>
    <w:rsid w:val="003B335F"/>
    <w:rsid w:val="003B647B"/>
    <w:rsid w:val="003B6B39"/>
    <w:rsid w:val="003B7A66"/>
    <w:rsid w:val="003C1A5A"/>
    <w:rsid w:val="003C60ED"/>
    <w:rsid w:val="003D6883"/>
    <w:rsid w:val="003E3959"/>
    <w:rsid w:val="003E5632"/>
    <w:rsid w:val="003E699A"/>
    <w:rsid w:val="003F76D3"/>
    <w:rsid w:val="00403BBE"/>
    <w:rsid w:val="00405BD7"/>
    <w:rsid w:val="00407121"/>
    <w:rsid w:val="00410DF9"/>
    <w:rsid w:val="00420C32"/>
    <w:rsid w:val="004232A0"/>
    <w:rsid w:val="00425251"/>
    <w:rsid w:val="00431743"/>
    <w:rsid w:val="00435AA2"/>
    <w:rsid w:val="00440AE1"/>
    <w:rsid w:val="00440F43"/>
    <w:rsid w:val="00444214"/>
    <w:rsid w:val="00444B69"/>
    <w:rsid w:val="00444BF4"/>
    <w:rsid w:val="00445303"/>
    <w:rsid w:val="00447AC1"/>
    <w:rsid w:val="004532F7"/>
    <w:rsid w:val="0045335F"/>
    <w:rsid w:val="00453D6A"/>
    <w:rsid w:val="00456135"/>
    <w:rsid w:val="00456EB4"/>
    <w:rsid w:val="00456ECA"/>
    <w:rsid w:val="00471DAD"/>
    <w:rsid w:val="00471F01"/>
    <w:rsid w:val="00474E26"/>
    <w:rsid w:val="00475E63"/>
    <w:rsid w:val="004825F9"/>
    <w:rsid w:val="004942EF"/>
    <w:rsid w:val="004A1865"/>
    <w:rsid w:val="004A24A3"/>
    <w:rsid w:val="004A4824"/>
    <w:rsid w:val="004A4EDA"/>
    <w:rsid w:val="004B0242"/>
    <w:rsid w:val="004B2FD9"/>
    <w:rsid w:val="004B4A6A"/>
    <w:rsid w:val="004B4BF6"/>
    <w:rsid w:val="004B5DF2"/>
    <w:rsid w:val="004C50C7"/>
    <w:rsid w:val="004C72A1"/>
    <w:rsid w:val="004C7BE3"/>
    <w:rsid w:val="004C7E1A"/>
    <w:rsid w:val="004D07AF"/>
    <w:rsid w:val="004E1016"/>
    <w:rsid w:val="004E213C"/>
    <w:rsid w:val="004E3423"/>
    <w:rsid w:val="004E46F2"/>
    <w:rsid w:val="004F0D9C"/>
    <w:rsid w:val="004F27CB"/>
    <w:rsid w:val="004F4FF6"/>
    <w:rsid w:val="00501A53"/>
    <w:rsid w:val="005046D1"/>
    <w:rsid w:val="005134FC"/>
    <w:rsid w:val="0052133C"/>
    <w:rsid w:val="00523CEE"/>
    <w:rsid w:val="005278E0"/>
    <w:rsid w:val="005339F4"/>
    <w:rsid w:val="00534F96"/>
    <w:rsid w:val="00540F73"/>
    <w:rsid w:val="00544E85"/>
    <w:rsid w:val="00550A26"/>
    <w:rsid w:val="005512B0"/>
    <w:rsid w:val="00551822"/>
    <w:rsid w:val="00553998"/>
    <w:rsid w:val="005549D0"/>
    <w:rsid w:val="005567AC"/>
    <w:rsid w:val="00557DA2"/>
    <w:rsid w:val="00561CD3"/>
    <w:rsid w:val="005630FE"/>
    <w:rsid w:val="00563E18"/>
    <w:rsid w:val="0056613B"/>
    <w:rsid w:val="00572AE4"/>
    <w:rsid w:val="0057475F"/>
    <w:rsid w:val="00574792"/>
    <w:rsid w:val="005760C5"/>
    <w:rsid w:val="00580D26"/>
    <w:rsid w:val="00582E29"/>
    <w:rsid w:val="00584717"/>
    <w:rsid w:val="00584D43"/>
    <w:rsid w:val="00593D5B"/>
    <w:rsid w:val="005A4A18"/>
    <w:rsid w:val="005A6F86"/>
    <w:rsid w:val="005A7425"/>
    <w:rsid w:val="005B20C9"/>
    <w:rsid w:val="005B301A"/>
    <w:rsid w:val="005B46B2"/>
    <w:rsid w:val="005B5BFB"/>
    <w:rsid w:val="005C0B78"/>
    <w:rsid w:val="005C2619"/>
    <w:rsid w:val="005C4DBA"/>
    <w:rsid w:val="005D44D0"/>
    <w:rsid w:val="005D5170"/>
    <w:rsid w:val="005E25F5"/>
    <w:rsid w:val="005E2AC1"/>
    <w:rsid w:val="005E2C7A"/>
    <w:rsid w:val="005E6D07"/>
    <w:rsid w:val="005E6FCF"/>
    <w:rsid w:val="005F484D"/>
    <w:rsid w:val="005F72C1"/>
    <w:rsid w:val="00612A13"/>
    <w:rsid w:val="006131EA"/>
    <w:rsid w:val="00614895"/>
    <w:rsid w:val="0061711B"/>
    <w:rsid w:val="00620715"/>
    <w:rsid w:val="006214D1"/>
    <w:rsid w:val="0062643A"/>
    <w:rsid w:val="00627ADD"/>
    <w:rsid w:val="00630203"/>
    <w:rsid w:val="00637945"/>
    <w:rsid w:val="00640F44"/>
    <w:rsid w:val="00643AA3"/>
    <w:rsid w:val="006444D5"/>
    <w:rsid w:val="0064611E"/>
    <w:rsid w:val="006503A4"/>
    <w:rsid w:val="0065261F"/>
    <w:rsid w:val="00652805"/>
    <w:rsid w:val="00654D98"/>
    <w:rsid w:val="00655B6B"/>
    <w:rsid w:val="00656B58"/>
    <w:rsid w:val="00660628"/>
    <w:rsid w:val="00660811"/>
    <w:rsid w:val="00661ED7"/>
    <w:rsid w:val="00663EF4"/>
    <w:rsid w:val="00667D2A"/>
    <w:rsid w:val="00671004"/>
    <w:rsid w:val="00674027"/>
    <w:rsid w:val="00677CA8"/>
    <w:rsid w:val="00680FD1"/>
    <w:rsid w:val="006836F1"/>
    <w:rsid w:val="0068458D"/>
    <w:rsid w:val="00694087"/>
    <w:rsid w:val="006940FB"/>
    <w:rsid w:val="006956BA"/>
    <w:rsid w:val="00697F1F"/>
    <w:rsid w:val="006A00AA"/>
    <w:rsid w:val="006A587B"/>
    <w:rsid w:val="006A62B7"/>
    <w:rsid w:val="006A7A4A"/>
    <w:rsid w:val="006B324F"/>
    <w:rsid w:val="006B5520"/>
    <w:rsid w:val="006C7743"/>
    <w:rsid w:val="006D117E"/>
    <w:rsid w:val="006D75E5"/>
    <w:rsid w:val="006D7DA7"/>
    <w:rsid w:val="006E6FB2"/>
    <w:rsid w:val="006E7E8B"/>
    <w:rsid w:val="006F2A92"/>
    <w:rsid w:val="006F2F7A"/>
    <w:rsid w:val="006F46DC"/>
    <w:rsid w:val="006F4E00"/>
    <w:rsid w:val="006F5FD5"/>
    <w:rsid w:val="006F7A7B"/>
    <w:rsid w:val="006F7DE9"/>
    <w:rsid w:val="00706BE2"/>
    <w:rsid w:val="00714C0C"/>
    <w:rsid w:val="0072390A"/>
    <w:rsid w:val="0073327F"/>
    <w:rsid w:val="0073464E"/>
    <w:rsid w:val="0073592F"/>
    <w:rsid w:val="00737A30"/>
    <w:rsid w:val="00737CF1"/>
    <w:rsid w:val="00737EBD"/>
    <w:rsid w:val="00745534"/>
    <w:rsid w:val="00747AF2"/>
    <w:rsid w:val="00750727"/>
    <w:rsid w:val="007538D3"/>
    <w:rsid w:val="0075685B"/>
    <w:rsid w:val="007606CC"/>
    <w:rsid w:val="00765696"/>
    <w:rsid w:val="00770741"/>
    <w:rsid w:val="007707D2"/>
    <w:rsid w:val="00772FE7"/>
    <w:rsid w:val="007731A5"/>
    <w:rsid w:val="00774BEB"/>
    <w:rsid w:val="00775728"/>
    <w:rsid w:val="007806D6"/>
    <w:rsid w:val="00780723"/>
    <w:rsid w:val="007841D8"/>
    <w:rsid w:val="00786124"/>
    <w:rsid w:val="00787C58"/>
    <w:rsid w:val="00795580"/>
    <w:rsid w:val="0079779E"/>
    <w:rsid w:val="007A5E08"/>
    <w:rsid w:val="007A711D"/>
    <w:rsid w:val="007A768E"/>
    <w:rsid w:val="007A7737"/>
    <w:rsid w:val="007B0407"/>
    <w:rsid w:val="007B2F6E"/>
    <w:rsid w:val="007B31DA"/>
    <w:rsid w:val="007B3B92"/>
    <w:rsid w:val="007B4319"/>
    <w:rsid w:val="007B5DFE"/>
    <w:rsid w:val="007C7805"/>
    <w:rsid w:val="007C7FB6"/>
    <w:rsid w:val="007D7DEE"/>
    <w:rsid w:val="007E3255"/>
    <w:rsid w:val="007E55D3"/>
    <w:rsid w:val="007E62CD"/>
    <w:rsid w:val="007E6C53"/>
    <w:rsid w:val="007F1940"/>
    <w:rsid w:val="007F31BF"/>
    <w:rsid w:val="007F728C"/>
    <w:rsid w:val="00801A8A"/>
    <w:rsid w:val="00802D78"/>
    <w:rsid w:val="00807D28"/>
    <w:rsid w:val="00810A7B"/>
    <w:rsid w:val="008148E2"/>
    <w:rsid w:val="00820CFB"/>
    <w:rsid w:val="00827739"/>
    <w:rsid w:val="00827E62"/>
    <w:rsid w:val="00835395"/>
    <w:rsid w:val="00837725"/>
    <w:rsid w:val="008434D0"/>
    <w:rsid w:val="008441C4"/>
    <w:rsid w:val="008454C6"/>
    <w:rsid w:val="00845975"/>
    <w:rsid w:val="00852C49"/>
    <w:rsid w:val="008559CB"/>
    <w:rsid w:val="008562AF"/>
    <w:rsid w:val="00860471"/>
    <w:rsid w:val="00867424"/>
    <w:rsid w:val="00872E55"/>
    <w:rsid w:val="0087351F"/>
    <w:rsid w:val="00880A60"/>
    <w:rsid w:val="008838CD"/>
    <w:rsid w:val="0088482F"/>
    <w:rsid w:val="00890F4A"/>
    <w:rsid w:val="00891F78"/>
    <w:rsid w:val="00893AAE"/>
    <w:rsid w:val="008A0087"/>
    <w:rsid w:val="008A3AAB"/>
    <w:rsid w:val="008A7950"/>
    <w:rsid w:val="008B392F"/>
    <w:rsid w:val="008B3D45"/>
    <w:rsid w:val="008B4D3C"/>
    <w:rsid w:val="008B72A2"/>
    <w:rsid w:val="008C44CC"/>
    <w:rsid w:val="008C4E1C"/>
    <w:rsid w:val="008C5B03"/>
    <w:rsid w:val="008C61C4"/>
    <w:rsid w:val="008C6E69"/>
    <w:rsid w:val="008D2F3C"/>
    <w:rsid w:val="008D6969"/>
    <w:rsid w:val="008E0775"/>
    <w:rsid w:val="008E0ADA"/>
    <w:rsid w:val="008E1EFC"/>
    <w:rsid w:val="008E6763"/>
    <w:rsid w:val="008E7F85"/>
    <w:rsid w:val="008E7FFE"/>
    <w:rsid w:val="008F03D3"/>
    <w:rsid w:val="008F71C3"/>
    <w:rsid w:val="0090180E"/>
    <w:rsid w:val="00902DE3"/>
    <w:rsid w:val="009042D4"/>
    <w:rsid w:val="00911458"/>
    <w:rsid w:val="00911B9C"/>
    <w:rsid w:val="00912C00"/>
    <w:rsid w:val="0091475E"/>
    <w:rsid w:val="0092014C"/>
    <w:rsid w:val="0092064E"/>
    <w:rsid w:val="009223DA"/>
    <w:rsid w:val="00931ABE"/>
    <w:rsid w:val="00936717"/>
    <w:rsid w:val="00944FA9"/>
    <w:rsid w:val="00945C92"/>
    <w:rsid w:val="0095027C"/>
    <w:rsid w:val="009551FE"/>
    <w:rsid w:val="0095702D"/>
    <w:rsid w:val="00960505"/>
    <w:rsid w:val="00961125"/>
    <w:rsid w:val="0097020A"/>
    <w:rsid w:val="00972D80"/>
    <w:rsid w:val="00973F1E"/>
    <w:rsid w:val="00974052"/>
    <w:rsid w:val="00990646"/>
    <w:rsid w:val="00993D45"/>
    <w:rsid w:val="009A0984"/>
    <w:rsid w:val="009A3DED"/>
    <w:rsid w:val="009A69B8"/>
    <w:rsid w:val="009B3918"/>
    <w:rsid w:val="009C0CA8"/>
    <w:rsid w:val="009C1185"/>
    <w:rsid w:val="009C29DE"/>
    <w:rsid w:val="009C4143"/>
    <w:rsid w:val="009C5220"/>
    <w:rsid w:val="009C5FBB"/>
    <w:rsid w:val="009D0C2F"/>
    <w:rsid w:val="009D1070"/>
    <w:rsid w:val="009D53EC"/>
    <w:rsid w:val="009E437F"/>
    <w:rsid w:val="009F5611"/>
    <w:rsid w:val="00A02650"/>
    <w:rsid w:val="00A03250"/>
    <w:rsid w:val="00A0594B"/>
    <w:rsid w:val="00A07B60"/>
    <w:rsid w:val="00A1127B"/>
    <w:rsid w:val="00A12D64"/>
    <w:rsid w:val="00A172D4"/>
    <w:rsid w:val="00A26169"/>
    <w:rsid w:val="00A2661C"/>
    <w:rsid w:val="00A30345"/>
    <w:rsid w:val="00A31995"/>
    <w:rsid w:val="00A33746"/>
    <w:rsid w:val="00A34D22"/>
    <w:rsid w:val="00A34D23"/>
    <w:rsid w:val="00A35E9D"/>
    <w:rsid w:val="00A42214"/>
    <w:rsid w:val="00A4773E"/>
    <w:rsid w:val="00A54282"/>
    <w:rsid w:val="00A56EF9"/>
    <w:rsid w:val="00A63DEC"/>
    <w:rsid w:val="00A66B42"/>
    <w:rsid w:val="00A66B82"/>
    <w:rsid w:val="00A70570"/>
    <w:rsid w:val="00A70BD2"/>
    <w:rsid w:val="00A851E2"/>
    <w:rsid w:val="00A9009D"/>
    <w:rsid w:val="00A916A0"/>
    <w:rsid w:val="00A92810"/>
    <w:rsid w:val="00A94C30"/>
    <w:rsid w:val="00A95F89"/>
    <w:rsid w:val="00AA0891"/>
    <w:rsid w:val="00AA3128"/>
    <w:rsid w:val="00AB0138"/>
    <w:rsid w:val="00AB2BBC"/>
    <w:rsid w:val="00AC22FA"/>
    <w:rsid w:val="00AC36D7"/>
    <w:rsid w:val="00AC383D"/>
    <w:rsid w:val="00AD57F5"/>
    <w:rsid w:val="00AF146E"/>
    <w:rsid w:val="00AF1978"/>
    <w:rsid w:val="00AF256F"/>
    <w:rsid w:val="00AF3BB5"/>
    <w:rsid w:val="00AF56DF"/>
    <w:rsid w:val="00AF5EE7"/>
    <w:rsid w:val="00B00C07"/>
    <w:rsid w:val="00B04BEA"/>
    <w:rsid w:val="00B16DEE"/>
    <w:rsid w:val="00B17F26"/>
    <w:rsid w:val="00B30416"/>
    <w:rsid w:val="00B32886"/>
    <w:rsid w:val="00B346CE"/>
    <w:rsid w:val="00B35C82"/>
    <w:rsid w:val="00B36DD9"/>
    <w:rsid w:val="00B504DE"/>
    <w:rsid w:val="00B508D4"/>
    <w:rsid w:val="00B57C01"/>
    <w:rsid w:val="00B608E3"/>
    <w:rsid w:val="00B60F97"/>
    <w:rsid w:val="00B75327"/>
    <w:rsid w:val="00B77B51"/>
    <w:rsid w:val="00B83EE8"/>
    <w:rsid w:val="00B868B7"/>
    <w:rsid w:val="00B87022"/>
    <w:rsid w:val="00B9244F"/>
    <w:rsid w:val="00B9402E"/>
    <w:rsid w:val="00B94222"/>
    <w:rsid w:val="00B95038"/>
    <w:rsid w:val="00B9527C"/>
    <w:rsid w:val="00B958F4"/>
    <w:rsid w:val="00BA0790"/>
    <w:rsid w:val="00BA13B5"/>
    <w:rsid w:val="00BA36EE"/>
    <w:rsid w:val="00BB2BBC"/>
    <w:rsid w:val="00BB634D"/>
    <w:rsid w:val="00BB6F4B"/>
    <w:rsid w:val="00BC1D85"/>
    <w:rsid w:val="00BC2572"/>
    <w:rsid w:val="00BC651E"/>
    <w:rsid w:val="00BC735E"/>
    <w:rsid w:val="00BD124D"/>
    <w:rsid w:val="00BD226D"/>
    <w:rsid w:val="00BD3C7B"/>
    <w:rsid w:val="00BE41E2"/>
    <w:rsid w:val="00BE4855"/>
    <w:rsid w:val="00BE488A"/>
    <w:rsid w:val="00BE4A66"/>
    <w:rsid w:val="00BF0450"/>
    <w:rsid w:val="00BF0CC3"/>
    <w:rsid w:val="00BF1655"/>
    <w:rsid w:val="00BF41BB"/>
    <w:rsid w:val="00BF48BB"/>
    <w:rsid w:val="00BF53CF"/>
    <w:rsid w:val="00BF5965"/>
    <w:rsid w:val="00C00B4C"/>
    <w:rsid w:val="00C026F0"/>
    <w:rsid w:val="00C06D76"/>
    <w:rsid w:val="00C101D2"/>
    <w:rsid w:val="00C1092C"/>
    <w:rsid w:val="00C11A0A"/>
    <w:rsid w:val="00C238DC"/>
    <w:rsid w:val="00C27250"/>
    <w:rsid w:val="00C27FBE"/>
    <w:rsid w:val="00C31987"/>
    <w:rsid w:val="00C36210"/>
    <w:rsid w:val="00C3759C"/>
    <w:rsid w:val="00C40FD4"/>
    <w:rsid w:val="00C46FFC"/>
    <w:rsid w:val="00C63917"/>
    <w:rsid w:val="00C677FA"/>
    <w:rsid w:val="00C7192D"/>
    <w:rsid w:val="00C71B40"/>
    <w:rsid w:val="00C822ED"/>
    <w:rsid w:val="00C86AD9"/>
    <w:rsid w:val="00C86C17"/>
    <w:rsid w:val="00C91093"/>
    <w:rsid w:val="00C934B8"/>
    <w:rsid w:val="00CA1BF9"/>
    <w:rsid w:val="00CB718F"/>
    <w:rsid w:val="00CC0115"/>
    <w:rsid w:val="00CC3AF2"/>
    <w:rsid w:val="00CC537E"/>
    <w:rsid w:val="00CC5E51"/>
    <w:rsid w:val="00CC6463"/>
    <w:rsid w:val="00CE08B9"/>
    <w:rsid w:val="00CE5A0D"/>
    <w:rsid w:val="00CF2038"/>
    <w:rsid w:val="00D0024F"/>
    <w:rsid w:val="00D025F9"/>
    <w:rsid w:val="00D07184"/>
    <w:rsid w:val="00D07AA3"/>
    <w:rsid w:val="00D07F96"/>
    <w:rsid w:val="00D1491C"/>
    <w:rsid w:val="00D15F9C"/>
    <w:rsid w:val="00D1654A"/>
    <w:rsid w:val="00D16850"/>
    <w:rsid w:val="00D20077"/>
    <w:rsid w:val="00D20916"/>
    <w:rsid w:val="00D23CD4"/>
    <w:rsid w:val="00D25AB9"/>
    <w:rsid w:val="00D276A2"/>
    <w:rsid w:val="00D30EDF"/>
    <w:rsid w:val="00D37346"/>
    <w:rsid w:val="00D419B8"/>
    <w:rsid w:val="00D41FC0"/>
    <w:rsid w:val="00D44581"/>
    <w:rsid w:val="00D577B3"/>
    <w:rsid w:val="00D61EF0"/>
    <w:rsid w:val="00D726DD"/>
    <w:rsid w:val="00D87CD4"/>
    <w:rsid w:val="00D928C0"/>
    <w:rsid w:val="00DA1905"/>
    <w:rsid w:val="00DA47BD"/>
    <w:rsid w:val="00DA597B"/>
    <w:rsid w:val="00DA62FE"/>
    <w:rsid w:val="00DB0A59"/>
    <w:rsid w:val="00DB0BD8"/>
    <w:rsid w:val="00DB286B"/>
    <w:rsid w:val="00DB3C0C"/>
    <w:rsid w:val="00DB47C5"/>
    <w:rsid w:val="00DB5505"/>
    <w:rsid w:val="00DB63A9"/>
    <w:rsid w:val="00DC0183"/>
    <w:rsid w:val="00DC2171"/>
    <w:rsid w:val="00DD111C"/>
    <w:rsid w:val="00DD19AC"/>
    <w:rsid w:val="00DD38B2"/>
    <w:rsid w:val="00DD6BA7"/>
    <w:rsid w:val="00DE40DD"/>
    <w:rsid w:val="00DE44E2"/>
    <w:rsid w:val="00DE4F0A"/>
    <w:rsid w:val="00DF066F"/>
    <w:rsid w:val="00DF5529"/>
    <w:rsid w:val="00DF5684"/>
    <w:rsid w:val="00DF7D08"/>
    <w:rsid w:val="00E033D7"/>
    <w:rsid w:val="00E06B8C"/>
    <w:rsid w:val="00E13F68"/>
    <w:rsid w:val="00E15243"/>
    <w:rsid w:val="00E1640D"/>
    <w:rsid w:val="00E1641C"/>
    <w:rsid w:val="00E22649"/>
    <w:rsid w:val="00E23A0E"/>
    <w:rsid w:val="00E24DB9"/>
    <w:rsid w:val="00E262CA"/>
    <w:rsid w:val="00E2655A"/>
    <w:rsid w:val="00E312FF"/>
    <w:rsid w:val="00E31A93"/>
    <w:rsid w:val="00E32BE6"/>
    <w:rsid w:val="00E32CC6"/>
    <w:rsid w:val="00E36821"/>
    <w:rsid w:val="00E36F0A"/>
    <w:rsid w:val="00E37E67"/>
    <w:rsid w:val="00E37E9C"/>
    <w:rsid w:val="00E40C30"/>
    <w:rsid w:val="00E5127F"/>
    <w:rsid w:val="00E54829"/>
    <w:rsid w:val="00E62D7A"/>
    <w:rsid w:val="00E63049"/>
    <w:rsid w:val="00E63E5F"/>
    <w:rsid w:val="00E6706F"/>
    <w:rsid w:val="00E73879"/>
    <w:rsid w:val="00E80F4E"/>
    <w:rsid w:val="00E827DA"/>
    <w:rsid w:val="00E84645"/>
    <w:rsid w:val="00E8643C"/>
    <w:rsid w:val="00E86E8C"/>
    <w:rsid w:val="00E92729"/>
    <w:rsid w:val="00E94A35"/>
    <w:rsid w:val="00E94D6F"/>
    <w:rsid w:val="00E94F10"/>
    <w:rsid w:val="00E95A81"/>
    <w:rsid w:val="00E95C46"/>
    <w:rsid w:val="00E9758F"/>
    <w:rsid w:val="00EA0C09"/>
    <w:rsid w:val="00EA2595"/>
    <w:rsid w:val="00EA3D54"/>
    <w:rsid w:val="00EA694A"/>
    <w:rsid w:val="00EB03BB"/>
    <w:rsid w:val="00EB25BA"/>
    <w:rsid w:val="00EB6273"/>
    <w:rsid w:val="00EB6A46"/>
    <w:rsid w:val="00EB7DE5"/>
    <w:rsid w:val="00EC42BD"/>
    <w:rsid w:val="00EC63FA"/>
    <w:rsid w:val="00ED37E3"/>
    <w:rsid w:val="00ED6D59"/>
    <w:rsid w:val="00EE4351"/>
    <w:rsid w:val="00EE4CE2"/>
    <w:rsid w:val="00EF035B"/>
    <w:rsid w:val="00EF09B8"/>
    <w:rsid w:val="00EF6CF3"/>
    <w:rsid w:val="00EF7334"/>
    <w:rsid w:val="00EF77D4"/>
    <w:rsid w:val="00F126CB"/>
    <w:rsid w:val="00F140A2"/>
    <w:rsid w:val="00F14AE2"/>
    <w:rsid w:val="00F15786"/>
    <w:rsid w:val="00F212C0"/>
    <w:rsid w:val="00F253C1"/>
    <w:rsid w:val="00F2543B"/>
    <w:rsid w:val="00F2670F"/>
    <w:rsid w:val="00F27512"/>
    <w:rsid w:val="00F3086B"/>
    <w:rsid w:val="00F37D12"/>
    <w:rsid w:val="00F4182D"/>
    <w:rsid w:val="00F41A71"/>
    <w:rsid w:val="00F441B2"/>
    <w:rsid w:val="00F444A3"/>
    <w:rsid w:val="00F44879"/>
    <w:rsid w:val="00F46047"/>
    <w:rsid w:val="00F5056E"/>
    <w:rsid w:val="00F5058C"/>
    <w:rsid w:val="00F5558A"/>
    <w:rsid w:val="00F5783B"/>
    <w:rsid w:val="00F6337E"/>
    <w:rsid w:val="00F6601F"/>
    <w:rsid w:val="00F70FE6"/>
    <w:rsid w:val="00F73D82"/>
    <w:rsid w:val="00F82DA2"/>
    <w:rsid w:val="00F84019"/>
    <w:rsid w:val="00F84601"/>
    <w:rsid w:val="00F92CE4"/>
    <w:rsid w:val="00F93332"/>
    <w:rsid w:val="00FA2566"/>
    <w:rsid w:val="00FA39DA"/>
    <w:rsid w:val="00FA503A"/>
    <w:rsid w:val="00FA59EC"/>
    <w:rsid w:val="00FB4C6C"/>
    <w:rsid w:val="00FB785F"/>
    <w:rsid w:val="00FC36AC"/>
    <w:rsid w:val="00FC7007"/>
    <w:rsid w:val="00FD2826"/>
    <w:rsid w:val="00FD6B21"/>
    <w:rsid w:val="00FD7DA5"/>
    <w:rsid w:val="00FE0A07"/>
    <w:rsid w:val="00FE10DA"/>
    <w:rsid w:val="00FE4180"/>
    <w:rsid w:val="00FE5CD9"/>
    <w:rsid w:val="00FE628F"/>
    <w:rsid w:val="00FE7DC0"/>
    <w:rsid w:val="00FE7E38"/>
    <w:rsid w:val="00FF548A"/>
    <w:rsid w:val="05F7C2A9"/>
    <w:rsid w:val="0824BA91"/>
    <w:rsid w:val="0DF813E0"/>
    <w:rsid w:val="0F9FB93F"/>
    <w:rsid w:val="17FCAB8F"/>
    <w:rsid w:val="2A32D400"/>
    <w:rsid w:val="41487909"/>
    <w:rsid w:val="4D2B619F"/>
    <w:rsid w:val="5FAC79DB"/>
    <w:rsid w:val="60D70868"/>
    <w:rsid w:val="627D1FE6"/>
    <w:rsid w:val="6EF556A7"/>
    <w:rsid w:val="6F5CCADE"/>
    <w:rsid w:val="79ACAF5B"/>
    <w:rsid w:val="7CC9876E"/>
    <w:rsid w:val="7F9BA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78C81BFB"/>
  <w15:chartTrackingRefBased/>
  <w15:docId w15:val="{DE035BDE-CBCC-49A9-B3C2-C0FCEA156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170"/>
    <w:rPr>
      <w:sz w:val="22"/>
      <w:szCs w:val="22"/>
    </w:rPr>
  </w:style>
  <w:style w:type="paragraph" w:styleId="Heading1">
    <w:name w:val="heading 1"/>
    <w:basedOn w:val="Normal"/>
    <w:next w:val="Normal"/>
    <w:link w:val="Heading1Char"/>
    <w:autoRedefine/>
    <w:uiPriority w:val="99"/>
    <w:qFormat/>
    <w:rsid w:val="00770741"/>
    <w:pPr>
      <w:keepNext/>
      <w:keepLines/>
      <w:spacing w:before="120"/>
      <w:outlineLvl w:val="0"/>
    </w:pPr>
    <w:rPr>
      <w:rFonts w:eastAsia="Times New Roman" w:cs="Arial"/>
      <w:b/>
      <w:sz w:val="26"/>
      <w:szCs w:val="26"/>
      <w:u w:val="single"/>
    </w:rPr>
  </w:style>
  <w:style w:type="paragraph" w:styleId="Heading2">
    <w:name w:val="heading 2"/>
    <w:basedOn w:val="Normal"/>
    <w:next w:val="Normal"/>
    <w:link w:val="Heading2Char"/>
    <w:uiPriority w:val="99"/>
    <w:unhideWhenUsed/>
    <w:qFormat/>
    <w:rsid w:val="001C4CE9"/>
    <w:pPr>
      <w:keepNext/>
      <w:keepLines/>
      <w:spacing w:before="120" w:after="240"/>
      <w:outlineLvl w:val="1"/>
    </w:pPr>
    <w:rPr>
      <w:rFonts w:ascii="Century Gothic" w:eastAsia="Times New Roman" w:hAnsi="Century Gothic"/>
      <w:b/>
      <w:caps/>
      <w:color w:val="005CAB"/>
      <w:sz w:val="26"/>
      <w:szCs w:val="26"/>
    </w:rPr>
  </w:style>
  <w:style w:type="paragraph" w:styleId="Heading3">
    <w:name w:val="heading 3"/>
    <w:basedOn w:val="Normal"/>
    <w:next w:val="Normal"/>
    <w:link w:val="Heading3Char"/>
    <w:uiPriority w:val="9"/>
    <w:unhideWhenUsed/>
    <w:qFormat/>
    <w:rsid w:val="006E6FB2"/>
    <w:pPr>
      <w:keepNext/>
      <w:keepLines/>
      <w:spacing w:before="120" w:after="160"/>
      <w:outlineLvl w:val="2"/>
    </w:pPr>
    <w:rPr>
      <w:rFonts w:eastAsia="Times New Roman"/>
      <w:b/>
      <w:sz w:val="26"/>
      <w:szCs w:val="24"/>
      <w:u w:val="single"/>
    </w:rPr>
  </w:style>
  <w:style w:type="paragraph" w:styleId="Heading4">
    <w:name w:val="heading 4"/>
    <w:basedOn w:val="Normal"/>
    <w:next w:val="Normal"/>
    <w:link w:val="Heading4Char"/>
    <w:uiPriority w:val="99"/>
    <w:unhideWhenUsed/>
    <w:qFormat/>
    <w:rsid w:val="001C4CE9"/>
    <w:pPr>
      <w:keepNext/>
      <w:keepLines/>
      <w:spacing w:before="120" w:after="120"/>
      <w:outlineLvl w:val="3"/>
    </w:pPr>
    <w:rPr>
      <w:rFonts w:ascii="Calibri Light" w:eastAsia="Times New Roman" w:hAnsi="Calibri Light"/>
      <w:b/>
      <w:i/>
      <w:iCs/>
      <w:color w:val="005CAB"/>
      <w:sz w:val="24"/>
    </w:rPr>
  </w:style>
  <w:style w:type="paragraph" w:styleId="Heading5">
    <w:name w:val="heading 5"/>
    <w:basedOn w:val="Normal"/>
    <w:next w:val="Normal"/>
    <w:link w:val="Heading5Char"/>
    <w:uiPriority w:val="99"/>
    <w:unhideWhenUsed/>
    <w:qFormat/>
    <w:rsid w:val="00445303"/>
    <w:pPr>
      <w:keepNext/>
      <w:keepLines/>
      <w:spacing w:after="120"/>
      <w:outlineLvl w:val="4"/>
    </w:pPr>
    <w:rPr>
      <w:rFonts w:ascii="Calibri Light" w:eastAsia="Times New Roman" w:hAnsi="Calibri Light"/>
      <w:color w:val="2E74B5"/>
    </w:rPr>
  </w:style>
  <w:style w:type="paragraph" w:styleId="Heading6">
    <w:name w:val="heading 6"/>
    <w:basedOn w:val="Normal"/>
    <w:next w:val="Normal"/>
    <w:link w:val="Heading6Char"/>
    <w:uiPriority w:val="99"/>
    <w:semiHidden/>
    <w:unhideWhenUsed/>
    <w:qFormat/>
    <w:rsid w:val="00046A18"/>
    <w:pPr>
      <w:spacing w:before="240" w:after="60"/>
      <w:ind w:left="3600"/>
      <w:outlineLvl w:val="5"/>
    </w:pPr>
    <w:rPr>
      <w:rFonts w:ascii="Times New Roman" w:eastAsia="Times New Roman" w:hAnsi="Times New Roman"/>
      <w:b/>
      <w:bCs/>
    </w:rPr>
  </w:style>
  <w:style w:type="paragraph" w:styleId="Heading7">
    <w:name w:val="heading 7"/>
    <w:basedOn w:val="Normal"/>
    <w:next w:val="Normal"/>
    <w:link w:val="Heading7Char"/>
    <w:uiPriority w:val="99"/>
    <w:semiHidden/>
    <w:unhideWhenUsed/>
    <w:qFormat/>
    <w:rsid w:val="00046A18"/>
    <w:pPr>
      <w:spacing w:before="240" w:after="60"/>
      <w:ind w:left="4320"/>
      <w:outlineLvl w:val="6"/>
    </w:pPr>
    <w:rPr>
      <w:rFonts w:ascii="Arial" w:eastAsia="Times New Roman" w:hAnsi="Arial"/>
      <w:sz w:val="20"/>
      <w:szCs w:val="24"/>
    </w:rPr>
  </w:style>
  <w:style w:type="paragraph" w:styleId="Heading8">
    <w:name w:val="heading 8"/>
    <w:basedOn w:val="Normal"/>
    <w:next w:val="Normal"/>
    <w:link w:val="Heading8Char"/>
    <w:uiPriority w:val="99"/>
    <w:semiHidden/>
    <w:unhideWhenUsed/>
    <w:qFormat/>
    <w:rsid w:val="00046A18"/>
    <w:pPr>
      <w:spacing w:before="240" w:after="60"/>
      <w:ind w:left="5040"/>
      <w:outlineLvl w:val="7"/>
    </w:pPr>
    <w:rPr>
      <w:rFonts w:ascii="Arial" w:eastAsia="Times New Roman" w:hAnsi="Arial"/>
      <w:i/>
      <w:sz w:val="20"/>
      <w:szCs w:val="24"/>
    </w:rPr>
  </w:style>
  <w:style w:type="paragraph" w:styleId="Heading9">
    <w:name w:val="heading 9"/>
    <w:basedOn w:val="Normal"/>
    <w:next w:val="Normal"/>
    <w:link w:val="Heading9Char"/>
    <w:uiPriority w:val="99"/>
    <w:semiHidden/>
    <w:unhideWhenUsed/>
    <w:qFormat/>
    <w:rsid w:val="00046A18"/>
    <w:pPr>
      <w:spacing w:before="240" w:after="60"/>
      <w:ind w:left="5760"/>
      <w:outlineLvl w:val="8"/>
    </w:pPr>
    <w:rPr>
      <w:rFonts w:ascii="Arial" w:eastAsia="Times New Roman" w:hAnsi="Arial"/>
      <w:b/>
      <w:i/>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770741"/>
    <w:rPr>
      <w:rFonts w:eastAsia="Times New Roman" w:cs="Arial"/>
      <w:b/>
      <w:sz w:val="26"/>
      <w:szCs w:val="26"/>
      <w:u w:val="single"/>
    </w:rPr>
  </w:style>
  <w:style w:type="character" w:customStyle="1" w:styleId="Heading2Char">
    <w:name w:val="Heading 2 Char"/>
    <w:link w:val="Heading2"/>
    <w:uiPriority w:val="99"/>
    <w:rsid w:val="001C4CE9"/>
    <w:rPr>
      <w:rFonts w:ascii="Century Gothic" w:eastAsia="Times New Roman" w:hAnsi="Century Gothic" w:cs="Times New Roman"/>
      <w:b/>
      <w:caps/>
      <w:color w:val="005CAB"/>
      <w:sz w:val="26"/>
      <w:szCs w:val="26"/>
    </w:rPr>
  </w:style>
  <w:style w:type="character" w:customStyle="1" w:styleId="Heading3Char">
    <w:name w:val="Heading 3 Char"/>
    <w:link w:val="Heading3"/>
    <w:uiPriority w:val="9"/>
    <w:rsid w:val="006E6FB2"/>
    <w:rPr>
      <w:rFonts w:ascii="Calibri" w:eastAsia="Times New Roman" w:hAnsi="Calibri" w:cs="Times New Roman"/>
      <w:b/>
      <w:sz w:val="26"/>
      <w:szCs w:val="24"/>
      <w:u w:val="single"/>
    </w:rPr>
  </w:style>
  <w:style w:type="character" w:customStyle="1" w:styleId="Heading4Char">
    <w:name w:val="Heading 4 Char"/>
    <w:link w:val="Heading4"/>
    <w:uiPriority w:val="99"/>
    <w:rsid w:val="001C4CE9"/>
    <w:rPr>
      <w:rFonts w:ascii="Calibri Light" w:eastAsia="Times New Roman" w:hAnsi="Calibri Light" w:cs="Times New Roman"/>
      <w:b/>
      <w:i/>
      <w:iCs/>
      <w:color w:val="005CAB"/>
      <w:sz w:val="24"/>
    </w:rPr>
  </w:style>
  <w:style w:type="character" w:customStyle="1" w:styleId="Heading5Char">
    <w:name w:val="Heading 5 Char"/>
    <w:link w:val="Heading5"/>
    <w:uiPriority w:val="99"/>
    <w:rsid w:val="00445303"/>
    <w:rPr>
      <w:rFonts w:ascii="Calibri Light" w:eastAsia="Times New Roman" w:hAnsi="Calibri Light" w:cs="Times New Roman"/>
      <w:color w:val="2E74B5"/>
    </w:rPr>
  </w:style>
  <w:style w:type="character" w:customStyle="1" w:styleId="Heading6Char">
    <w:name w:val="Heading 6 Char"/>
    <w:link w:val="Heading6"/>
    <w:uiPriority w:val="99"/>
    <w:semiHidden/>
    <w:rsid w:val="00046A18"/>
    <w:rPr>
      <w:rFonts w:ascii="Times New Roman" w:eastAsia="Times New Roman" w:hAnsi="Times New Roman"/>
      <w:b/>
      <w:bCs/>
    </w:rPr>
  </w:style>
  <w:style w:type="character" w:customStyle="1" w:styleId="Heading7Char">
    <w:name w:val="Heading 7 Char"/>
    <w:link w:val="Heading7"/>
    <w:uiPriority w:val="99"/>
    <w:semiHidden/>
    <w:rsid w:val="00046A18"/>
    <w:rPr>
      <w:rFonts w:ascii="Arial" w:eastAsia="Times New Roman" w:hAnsi="Arial"/>
      <w:sz w:val="20"/>
      <w:szCs w:val="24"/>
    </w:rPr>
  </w:style>
  <w:style w:type="character" w:customStyle="1" w:styleId="Heading8Char">
    <w:name w:val="Heading 8 Char"/>
    <w:link w:val="Heading8"/>
    <w:uiPriority w:val="99"/>
    <w:semiHidden/>
    <w:rsid w:val="00046A18"/>
    <w:rPr>
      <w:rFonts w:ascii="Arial" w:eastAsia="Times New Roman" w:hAnsi="Arial"/>
      <w:i/>
      <w:sz w:val="20"/>
      <w:szCs w:val="24"/>
    </w:rPr>
  </w:style>
  <w:style w:type="character" w:customStyle="1" w:styleId="Heading9Char">
    <w:name w:val="Heading 9 Char"/>
    <w:link w:val="Heading9"/>
    <w:uiPriority w:val="99"/>
    <w:semiHidden/>
    <w:rsid w:val="00046A18"/>
    <w:rPr>
      <w:rFonts w:ascii="Arial" w:eastAsia="Times New Roman" w:hAnsi="Arial"/>
      <w:b/>
      <w:i/>
      <w:sz w:val="18"/>
      <w:szCs w:val="24"/>
    </w:rPr>
  </w:style>
  <w:style w:type="paragraph" w:styleId="Header">
    <w:name w:val="header"/>
    <w:basedOn w:val="Normal"/>
    <w:link w:val="HeaderChar"/>
    <w:uiPriority w:val="99"/>
    <w:unhideWhenUsed/>
    <w:rsid w:val="00471F01"/>
    <w:pPr>
      <w:tabs>
        <w:tab w:val="center" w:pos="4680"/>
        <w:tab w:val="right" w:pos="9360"/>
      </w:tabs>
    </w:pPr>
  </w:style>
  <w:style w:type="character" w:customStyle="1" w:styleId="HeaderChar">
    <w:name w:val="Header Char"/>
    <w:basedOn w:val="DefaultParagraphFont"/>
    <w:link w:val="Header"/>
    <w:uiPriority w:val="99"/>
    <w:rsid w:val="00471F01"/>
  </w:style>
  <w:style w:type="paragraph" w:styleId="Footer">
    <w:name w:val="footer"/>
    <w:basedOn w:val="Normal"/>
    <w:link w:val="FooterChar"/>
    <w:uiPriority w:val="99"/>
    <w:unhideWhenUsed/>
    <w:rsid w:val="00471F01"/>
    <w:pPr>
      <w:tabs>
        <w:tab w:val="center" w:pos="4680"/>
        <w:tab w:val="right" w:pos="9360"/>
      </w:tabs>
    </w:pPr>
  </w:style>
  <w:style w:type="character" w:customStyle="1" w:styleId="FooterChar">
    <w:name w:val="Footer Char"/>
    <w:basedOn w:val="DefaultParagraphFont"/>
    <w:link w:val="Footer"/>
    <w:uiPriority w:val="99"/>
    <w:rsid w:val="00471F01"/>
  </w:style>
  <w:style w:type="paragraph" w:customStyle="1" w:styleId="ListParagraph2">
    <w:name w:val="List Paragraph 2"/>
    <w:basedOn w:val="ListParagraph"/>
    <w:qFormat/>
    <w:rsid w:val="001559AE"/>
    <w:pPr>
      <w:numPr>
        <w:numId w:val="1"/>
      </w:numPr>
      <w:ind w:left="1296" w:hanging="216"/>
    </w:pPr>
  </w:style>
  <w:style w:type="paragraph" w:styleId="ListParagraph">
    <w:name w:val="List Paragraph"/>
    <w:basedOn w:val="Normal"/>
    <w:link w:val="ListParagraphChar"/>
    <w:uiPriority w:val="34"/>
    <w:qFormat/>
    <w:rsid w:val="001559AE"/>
    <w:pPr>
      <w:numPr>
        <w:numId w:val="2"/>
      </w:numPr>
      <w:ind w:left="720" w:hanging="216"/>
      <w:contextualSpacing/>
    </w:pPr>
  </w:style>
  <w:style w:type="character" w:styleId="PlaceholderText">
    <w:name w:val="Placeholder Text"/>
    <w:uiPriority w:val="99"/>
    <w:semiHidden/>
    <w:rsid w:val="00471F01"/>
    <w:rPr>
      <w:color w:val="808080"/>
    </w:rPr>
  </w:style>
  <w:style w:type="table" w:styleId="TableGrid">
    <w:name w:val="Table Grid"/>
    <w:basedOn w:val="TableNormal"/>
    <w:uiPriority w:val="39"/>
    <w:rsid w:val="00471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6E6FB2"/>
    <w:rPr>
      <w:rFonts w:ascii="Segoe UI" w:hAnsi="Segoe UI" w:cs="Segoe UI"/>
      <w:sz w:val="18"/>
      <w:szCs w:val="18"/>
    </w:rPr>
  </w:style>
  <w:style w:type="character" w:customStyle="1" w:styleId="BalloonTextChar">
    <w:name w:val="Balloon Text Char"/>
    <w:link w:val="BalloonText"/>
    <w:uiPriority w:val="99"/>
    <w:semiHidden/>
    <w:rsid w:val="006E6FB2"/>
    <w:rPr>
      <w:rFonts w:ascii="Segoe UI" w:hAnsi="Segoe UI" w:cs="Segoe UI"/>
      <w:sz w:val="18"/>
      <w:szCs w:val="18"/>
    </w:rPr>
  </w:style>
  <w:style w:type="paragraph" w:customStyle="1" w:styleId="ListParagraph3">
    <w:name w:val="List Paragraph 3"/>
    <w:basedOn w:val="ListParagraph2"/>
    <w:qFormat/>
    <w:rsid w:val="001559AE"/>
    <w:pPr>
      <w:numPr>
        <w:numId w:val="3"/>
      </w:numPr>
      <w:ind w:left="2016" w:hanging="216"/>
    </w:pPr>
  </w:style>
  <w:style w:type="paragraph" w:customStyle="1" w:styleId="Numbering">
    <w:name w:val="Numbering"/>
    <w:basedOn w:val="ListParagraph"/>
    <w:qFormat/>
    <w:rsid w:val="00AF56DF"/>
    <w:pPr>
      <w:numPr>
        <w:numId w:val="4"/>
      </w:numPr>
      <w:ind w:left="648" w:hanging="144"/>
    </w:pPr>
  </w:style>
  <w:style w:type="paragraph" w:customStyle="1" w:styleId="Numbering2">
    <w:name w:val="Numbering 2"/>
    <w:basedOn w:val="Numbering"/>
    <w:qFormat/>
    <w:rsid w:val="00AF56DF"/>
    <w:pPr>
      <w:numPr>
        <w:numId w:val="5"/>
      </w:numPr>
      <w:ind w:left="1224" w:hanging="144"/>
    </w:pPr>
  </w:style>
  <w:style w:type="paragraph" w:customStyle="1" w:styleId="Numbering3">
    <w:name w:val="Numbering 3"/>
    <w:basedOn w:val="ListParagraph"/>
    <w:qFormat/>
    <w:rsid w:val="00AF56DF"/>
    <w:pPr>
      <w:numPr>
        <w:numId w:val="6"/>
      </w:numPr>
    </w:pPr>
  </w:style>
  <w:style w:type="paragraph" w:customStyle="1" w:styleId="Numbering4-bulletlist">
    <w:name w:val="Numbering 4- bullet list"/>
    <w:basedOn w:val="ListParagraph"/>
    <w:qFormat/>
    <w:rsid w:val="00F5558A"/>
    <w:pPr>
      <w:ind w:left="1296"/>
    </w:pPr>
  </w:style>
  <w:style w:type="paragraph" w:customStyle="1" w:styleId="TableTitle">
    <w:name w:val="Table Title"/>
    <w:basedOn w:val="Normal"/>
    <w:qFormat/>
    <w:rsid w:val="00DE40DD"/>
    <w:pPr>
      <w:spacing w:after="120"/>
    </w:pPr>
    <w:rPr>
      <w:b/>
      <w:i/>
      <w:sz w:val="24"/>
      <w:szCs w:val="24"/>
    </w:rPr>
  </w:style>
  <w:style w:type="paragraph" w:customStyle="1" w:styleId="TableHeader">
    <w:name w:val="Table Header"/>
    <w:basedOn w:val="Heading1"/>
    <w:qFormat/>
    <w:rsid w:val="00DE40DD"/>
    <w:pPr>
      <w:spacing w:before="60" w:after="60"/>
      <w:jc w:val="center"/>
    </w:pPr>
    <w:rPr>
      <w:b w:val="0"/>
      <w:caps/>
      <w:color w:val="FFFFFF"/>
    </w:rPr>
  </w:style>
  <w:style w:type="character" w:styleId="Hyperlink">
    <w:name w:val="Hyperlink"/>
    <w:uiPriority w:val="99"/>
    <w:unhideWhenUsed/>
    <w:rsid w:val="00E37E9C"/>
    <w:rPr>
      <w:color w:val="0563C1"/>
      <w:u w:val="single"/>
    </w:rPr>
  </w:style>
  <w:style w:type="paragraph" w:styleId="TOCHeading">
    <w:name w:val="TOC Heading"/>
    <w:basedOn w:val="Heading1"/>
    <w:next w:val="Normal"/>
    <w:uiPriority w:val="39"/>
    <w:unhideWhenUsed/>
    <w:qFormat/>
    <w:rsid w:val="007E62CD"/>
    <w:pPr>
      <w:spacing w:before="240" w:line="259" w:lineRule="auto"/>
      <w:outlineLvl w:val="9"/>
    </w:pPr>
    <w:rPr>
      <w:rFonts w:ascii="Calibri Light" w:hAnsi="Calibri Light"/>
      <w:color w:val="2E74B5"/>
      <w:sz w:val="32"/>
    </w:rPr>
  </w:style>
  <w:style w:type="paragraph" w:styleId="TOC2">
    <w:name w:val="toc 2"/>
    <w:basedOn w:val="Normal"/>
    <w:next w:val="Normal"/>
    <w:autoRedefine/>
    <w:uiPriority w:val="39"/>
    <w:unhideWhenUsed/>
    <w:rsid w:val="008E6763"/>
    <w:pPr>
      <w:tabs>
        <w:tab w:val="right" w:leader="dot" w:pos="9350"/>
      </w:tabs>
      <w:spacing w:after="100"/>
      <w:ind w:left="220"/>
    </w:pPr>
  </w:style>
  <w:style w:type="character" w:styleId="Strong">
    <w:name w:val="Strong"/>
    <w:uiPriority w:val="22"/>
    <w:qFormat/>
    <w:rsid w:val="00046A18"/>
    <w:rPr>
      <w:rFonts w:ascii="Times New Roman" w:hAnsi="Times New Roman" w:cs="Times New Roman" w:hint="default"/>
      <w:b/>
      <w:bCs/>
    </w:rPr>
  </w:style>
  <w:style w:type="paragraph" w:styleId="Index1">
    <w:name w:val="index 1"/>
    <w:basedOn w:val="Normal"/>
    <w:next w:val="Normal"/>
    <w:autoRedefine/>
    <w:uiPriority w:val="99"/>
    <w:semiHidden/>
    <w:unhideWhenUsed/>
    <w:rsid w:val="00046A18"/>
    <w:pPr>
      <w:tabs>
        <w:tab w:val="right" w:leader="dot" w:pos="8640"/>
      </w:tabs>
      <w:overflowPunct w:val="0"/>
      <w:autoSpaceDE w:val="0"/>
      <w:autoSpaceDN w:val="0"/>
      <w:adjustRightInd w:val="0"/>
      <w:ind w:left="240" w:hanging="240"/>
    </w:pPr>
    <w:rPr>
      <w:rFonts w:ascii="Times New Roman" w:eastAsia="Times New Roman" w:hAnsi="Times New Roman"/>
      <w:sz w:val="24"/>
      <w:szCs w:val="20"/>
    </w:rPr>
  </w:style>
  <w:style w:type="paragraph" w:styleId="TOC1">
    <w:name w:val="toc 1"/>
    <w:basedOn w:val="Normal"/>
    <w:next w:val="Normal"/>
    <w:autoRedefine/>
    <w:uiPriority w:val="39"/>
    <w:unhideWhenUsed/>
    <w:rsid w:val="00046A18"/>
    <w:pPr>
      <w:tabs>
        <w:tab w:val="right" w:leader="dot" w:pos="9350"/>
      </w:tabs>
      <w:ind w:left="180"/>
    </w:pPr>
    <w:rPr>
      <w:rFonts w:ascii="Times New Roman" w:eastAsia="Times New Roman" w:hAnsi="Times New Roman"/>
      <w:bCs/>
      <w:noProof/>
      <w:sz w:val="24"/>
      <w:szCs w:val="24"/>
    </w:rPr>
  </w:style>
  <w:style w:type="paragraph" w:styleId="FootnoteText">
    <w:name w:val="footnote text"/>
    <w:basedOn w:val="Normal"/>
    <w:link w:val="FootnoteTextChar"/>
    <w:uiPriority w:val="99"/>
    <w:semiHidden/>
    <w:unhideWhenUsed/>
    <w:rsid w:val="00046A18"/>
    <w:rPr>
      <w:rFonts w:ascii="Times New Roman" w:eastAsia="Times New Roman" w:hAnsi="Times New Roman"/>
      <w:sz w:val="20"/>
      <w:szCs w:val="20"/>
    </w:rPr>
  </w:style>
  <w:style w:type="character" w:customStyle="1" w:styleId="FootnoteTextChar">
    <w:name w:val="Footnote Text Char"/>
    <w:link w:val="FootnoteText"/>
    <w:uiPriority w:val="99"/>
    <w:semiHidden/>
    <w:rsid w:val="00046A18"/>
    <w:rPr>
      <w:rFonts w:ascii="Times New Roman" w:eastAsia="Times New Roman" w:hAnsi="Times New Roman"/>
      <w:sz w:val="20"/>
      <w:szCs w:val="20"/>
    </w:rPr>
  </w:style>
  <w:style w:type="character" w:customStyle="1" w:styleId="CommentTextChar">
    <w:name w:val="Comment Text Char"/>
    <w:link w:val="CommentText"/>
    <w:uiPriority w:val="99"/>
    <w:rsid w:val="00046A18"/>
    <w:rPr>
      <w:rFonts w:ascii="Times New Roman" w:eastAsia="Times New Roman" w:hAnsi="Times New Roman"/>
      <w:sz w:val="20"/>
      <w:szCs w:val="20"/>
    </w:rPr>
  </w:style>
  <w:style w:type="paragraph" w:styleId="CommentText">
    <w:name w:val="annotation text"/>
    <w:basedOn w:val="Normal"/>
    <w:link w:val="CommentTextChar"/>
    <w:uiPriority w:val="99"/>
    <w:unhideWhenUsed/>
    <w:rsid w:val="00046A18"/>
    <w:pPr>
      <w:autoSpaceDE w:val="0"/>
      <w:autoSpaceDN w:val="0"/>
    </w:pPr>
    <w:rPr>
      <w:rFonts w:ascii="Times New Roman" w:eastAsia="Times New Roman" w:hAnsi="Times New Roman"/>
      <w:sz w:val="20"/>
      <w:szCs w:val="20"/>
    </w:rPr>
  </w:style>
  <w:style w:type="character" w:customStyle="1" w:styleId="CommentTextChar1">
    <w:name w:val="Comment Text Char1"/>
    <w:uiPriority w:val="99"/>
    <w:semiHidden/>
    <w:rsid w:val="00046A18"/>
    <w:rPr>
      <w:sz w:val="20"/>
      <w:szCs w:val="20"/>
    </w:rPr>
  </w:style>
  <w:style w:type="character" w:customStyle="1" w:styleId="EndnoteTextChar">
    <w:name w:val="Endnote Text Char"/>
    <w:link w:val="EndnoteText"/>
    <w:uiPriority w:val="99"/>
    <w:semiHidden/>
    <w:rsid w:val="00046A18"/>
    <w:rPr>
      <w:rFonts w:ascii="Letter Gothic" w:eastAsia="Times New Roman" w:hAnsi="Letter Gothic"/>
      <w:sz w:val="24"/>
      <w:szCs w:val="20"/>
    </w:rPr>
  </w:style>
  <w:style w:type="paragraph" w:styleId="EndnoteText">
    <w:name w:val="endnote text"/>
    <w:basedOn w:val="Normal"/>
    <w:link w:val="EndnoteTextChar"/>
    <w:uiPriority w:val="99"/>
    <w:semiHidden/>
    <w:unhideWhenUsed/>
    <w:rsid w:val="00046A18"/>
    <w:pPr>
      <w:widowControl w:val="0"/>
    </w:pPr>
    <w:rPr>
      <w:rFonts w:ascii="Letter Gothic" w:eastAsia="Times New Roman" w:hAnsi="Letter Gothic"/>
      <w:sz w:val="24"/>
      <w:szCs w:val="20"/>
    </w:rPr>
  </w:style>
  <w:style w:type="character" w:customStyle="1" w:styleId="EndnoteTextChar1">
    <w:name w:val="Endnote Text Char1"/>
    <w:uiPriority w:val="99"/>
    <w:semiHidden/>
    <w:rsid w:val="00046A18"/>
    <w:rPr>
      <w:sz w:val="20"/>
      <w:szCs w:val="20"/>
    </w:rPr>
  </w:style>
  <w:style w:type="paragraph" w:styleId="List">
    <w:name w:val="List"/>
    <w:basedOn w:val="Normal"/>
    <w:uiPriority w:val="99"/>
    <w:semiHidden/>
    <w:unhideWhenUsed/>
    <w:rsid w:val="00046A18"/>
    <w:pPr>
      <w:ind w:left="360" w:hanging="360"/>
    </w:pPr>
    <w:rPr>
      <w:rFonts w:ascii="Times New Roman" w:eastAsia="Times New Roman" w:hAnsi="Times New Roman"/>
      <w:sz w:val="24"/>
      <w:szCs w:val="24"/>
    </w:rPr>
  </w:style>
  <w:style w:type="paragraph" w:styleId="List2">
    <w:name w:val="List 2"/>
    <w:basedOn w:val="Normal"/>
    <w:uiPriority w:val="99"/>
    <w:unhideWhenUsed/>
    <w:rsid w:val="00046A18"/>
    <w:pPr>
      <w:overflowPunct w:val="0"/>
      <w:autoSpaceDE w:val="0"/>
      <w:autoSpaceDN w:val="0"/>
      <w:adjustRightInd w:val="0"/>
      <w:ind w:left="720" w:hanging="360"/>
    </w:pPr>
    <w:rPr>
      <w:rFonts w:ascii="Times New Roman" w:eastAsia="Times New Roman" w:hAnsi="Times New Roman"/>
      <w:sz w:val="24"/>
      <w:szCs w:val="20"/>
    </w:rPr>
  </w:style>
  <w:style w:type="paragraph" w:styleId="List3">
    <w:name w:val="List 3"/>
    <w:basedOn w:val="Normal"/>
    <w:uiPriority w:val="99"/>
    <w:semiHidden/>
    <w:unhideWhenUsed/>
    <w:rsid w:val="00046A18"/>
    <w:pPr>
      <w:ind w:left="1080" w:hanging="360"/>
    </w:pPr>
    <w:rPr>
      <w:rFonts w:ascii="Times New Roman" w:eastAsia="Times New Roman" w:hAnsi="Times New Roman"/>
      <w:sz w:val="24"/>
      <w:szCs w:val="24"/>
    </w:rPr>
  </w:style>
  <w:style w:type="paragraph" w:styleId="ListBullet2">
    <w:name w:val="List Bullet 2"/>
    <w:basedOn w:val="Normal"/>
    <w:autoRedefine/>
    <w:uiPriority w:val="99"/>
    <w:semiHidden/>
    <w:unhideWhenUsed/>
    <w:rsid w:val="00046A18"/>
    <w:pPr>
      <w:numPr>
        <w:numId w:val="7"/>
      </w:numPr>
      <w:autoSpaceDE w:val="0"/>
      <w:autoSpaceDN w:val="0"/>
      <w:ind w:left="720"/>
    </w:pPr>
    <w:rPr>
      <w:rFonts w:ascii="Times New Roman" w:eastAsia="Times New Roman" w:hAnsi="Times New Roman"/>
      <w:sz w:val="24"/>
      <w:szCs w:val="20"/>
    </w:rPr>
  </w:style>
  <w:style w:type="paragraph" w:styleId="Title">
    <w:name w:val="Title"/>
    <w:basedOn w:val="Normal"/>
    <w:link w:val="TitleChar"/>
    <w:uiPriority w:val="99"/>
    <w:qFormat/>
    <w:rsid w:val="00046A18"/>
    <w:pPr>
      <w:jc w:val="center"/>
    </w:pPr>
    <w:rPr>
      <w:rFonts w:ascii="Times New Roman" w:eastAsia="Times New Roman" w:hAnsi="Times New Roman"/>
      <w:sz w:val="48"/>
      <w:szCs w:val="24"/>
    </w:rPr>
  </w:style>
  <w:style w:type="character" w:customStyle="1" w:styleId="TitleChar">
    <w:name w:val="Title Char"/>
    <w:link w:val="Title"/>
    <w:uiPriority w:val="99"/>
    <w:rsid w:val="00046A18"/>
    <w:rPr>
      <w:rFonts w:ascii="Times New Roman" w:eastAsia="Times New Roman" w:hAnsi="Times New Roman"/>
      <w:sz w:val="48"/>
      <w:szCs w:val="24"/>
    </w:rPr>
  </w:style>
  <w:style w:type="character" w:customStyle="1" w:styleId="BodyTextChar">
    <w:name w:val="Body Text Char"/>
    <w:aliases w:val="Under heading Char"/>
    <w:link w:val="BodyText"/>
    <w:uiPriority w:val="99"/>
    <w:locked/>
    <w:rsid w:val="00046A18"/>
    <w:rPr>
      <w:sz w:val="24"/>
      <w:szCs w:val="24"/>
    </w:rPr>
  </w:style>
  <w:style w:type="paragraph" w:styleId="BodyText">
    <w:name w:val="Body Text"/>
    <w:aliases w:val="Under heading"/>
    <w:basedOn w:val="Normal"/>
    <w:link w:val="BodyTextChar"/>
    <w:uiPriority w:val="99"/>
    <w:unhideWhenUsed/>
    <w:rsid w:val="00046A18"/>
    <w:rPr>
      <w:sz w:val="24"/>
      <w:szCs w:val="24"/>
    </w:rPr>
  </w:style>
  <w:style w:type="character" w:customStyle="1" w:styleId="BodyTextChar1">
    <w:name w:val="Body Text Char1"/>
    <w:aliases w:val="Under heading Char1"/>
    <w:basedOn w:val="DefaultParagraphFont"/>
    <w:uiPriority w:val="99"/>
    <w:semiHidden/>
    <w:rsid w:val="00046A18"/>
  </w:style>
  <w:style w:type="paragraph" w:styleId="BodyTextIndent">
    <w:name w:val="Body Text Indent"/>
    <w:basedOn w:val="Normal"/>
    <w:link w:val="BodyTextIndentChar"/>
    <w:uiPriority w:val="99"/>
    <w:semiHidden/>
    <w:unhideWhenUsed/>
    <w:rsid w:val="00046A18"/>
    <w:pPr>
      <w:ind w:left="720"/>
    </w:pPr>
    <w:rPr>
      <w:rFonts w:ascii="Times New Roman" w:eastAsia="Times New Roman" w:hAnsi="Times New Roman"/>
      <w:sz w:val="24"/>
      <w:szCs w:val="24"/>
    </w:rPr>
  </w:style>
  <w:style w:type="character" w:customStyle="1" w:styleId="BodyTextIndentChar">
    <w:name w:val="Body Text Indent Char"/>
    <w:link w:val="BodyTextIndent"/>
    <w:uiPriority w:val="99"/>
    <w:semiHidden/>
    <w:rsid w:val="00046A18"/>
    <w:rPr>
      <w:rFonts w:ascii="Times New Roman" w:eastAsia="Times New Roman" w:hAnsi="Times New Roman"/>
      <w:sz w:val="24"/>
      <w:szCs w:val="24"/>
    </w:rPr>
  </w:style>
  <w:style w:type="paragraph" w:styleId="Subtitle">
    <w:name w:val="Subtitle"/>
    <w:basedOn w:val="Normal"/>
    <w:link w:val="SubtitleChar"/>
    <w:uiPriority w:val="99"/>
    <w:qFormat/>
    <w:rsid w:val="00046A18"/>
    <w:pPr>
      <w:jc w:val="center"/>
    </w:pPr>
    <w:rPr>
      <w:rFonts w:ascii="Times New Roman" w:eastAsia="Times New Roman" w:hAnsi="Times New Roman"/>
      <w:sz w:val="36"/>
      <w:szCs w:val="24"/>
    </w:rPr>
  </w:style>
  <w:style w:type="character" w:customStyle="1" w:styleId="SubtitleChar">
    <w:name w:val="Subtitle Char"/>
    <w:link w:val="Subtitle"/>
    <w:uiPriority w:val="99"/>
    <w:rsid w:val="00046A18"/>
    <w:rPr>
      <w:rFonts w:ascii="Times New Roman" w:eastAsia="Times New Roman" w:hAnsi="Times New Roman"/>
      <w:sz w:val="36"/>
      <w:szCs w:val="24"/>
    </w:rPr>
  </w:style>
  <w:style w:type="paragraph" w:styleId="BodyText2">
    <w:name w:val="Body Text 2"/>
    <w:basedOn w:val="Normal"/>
    <w:link w:val="BodyText2Char"/>
    <w:uiPriority w:val="99"/>
    <w:semiHidden/>
    <w:unhideWhenUsed/>
    <w:rsid w:val="00046A18"/>
    <w:pPr>
      <w:tabs>
        <w:tab w:val="left" w:pos="-720"/>
        <w:tab w:val="left" w:pos="360"/>
        <w:tab w:val="left" w:pos="720"/>
      </w:tabs>
      <w:suppressAutoHyphens/>
      <w:overflowPunct w:val="0"/>
      <w:autoSpaceDE w:val="0"/>
      <w:autoSpaceDN w:val="0"/>
      <w:adjustRightInd w:val="0"/>
      <w:ind w:left="360"/>
    </w:pPr>
    <w:rPr>
      <w:rFonts w:ascii="Times New Roman" w:eastAsia="Times New Roman" w:hAnsi="Times New Roman"/>
      <w:sz w:val="24"/>
      <w:szCs w:val="20"/>
    </w:rPr>
  </w:style>
  <w:style w:type="character" w:customStyle="1" w:styleId="BodyText2Char">
    <w:name w:val="Body Text 2 Char"/>
    <w:link w:val="BodyText2"/>
    <w:uiPriority w:val="99"/>
    <w:semiHidden/>
    <w:rsid w:val="00046A18"/>
    <w:rPr>
      <w:rFonts w:ascii="Times New Roman" w:eastAsia="Times New Roman" w:hAnsi="Times New Roman"/>
      <w:sz w:val="24"/>
      <w:szCs w:val="20"/>
    </w:rPr>
  </w:style>
  <w:style w:type="character" w:customStyle="1" w:styleId="BodyText3Char">
    <w:name w:val="Body Text 3 Char"/>
    <w:link w:val="BodyText3"/>
    <w:uiPriority w:val="99"/>
    <w:rsid w:val="00046A18"/>
    <w:rPr>
      <w:rFonts w:ascii="Times New Roman" w:eastAsia="Times New Roman" w:hAnsi="Times New Roman"/>
      <w:b/>
      <w:sz w:val="24"/>
      <w:szCs w:val="20"/>
    </w:rPr>
  </w:style>
  <w:style w:type="paragraph" w:styleId="BodyText3">
    <w:name w:val="Body Text 3"/>
    <w:basedOn w:val="Normal"/>
    <w:link w:val="BodyText3Char"/>
    <w:uiPriority w:val="99"/>
    <w:unhideWhenUsed/>
    <w:rsid w:val="00046A18"/>
    <w:pPr>
      <w:autoSpaceDE w:val="0"/>
      <w:autoSpaceDN w:val="0"/>
    </w:pPr>
    <w:rPr>
      <w:rFonts w:ascii="Times New Roman" w:eastAsia="Times New Roman" w:hAnsi="Times New Roman"/>
      <w:b/>
      <w:sz w:val="24"/>
      <w:szCs w:val="20"/>
    </w:rPr>
  </w:style>
  <w:style w:type="character" w:customStyle="1" w:styleId="BodyText3Char1">
    <w:name w:val="Body Text 3 Char1"/>
    <w:uiPriority w:val="99"/>
    <w:semiHidden/>
    <w:rsid w:val="00046A18"/>
    <w:rPr>
      <w:sz w:val="16"/>
      <w:szCs w:val="16"/>
    </w:rPr>
  </w:style>
  <w:style w:type="character" w:customStyle="1" w:styleId="BodyTextIndent2Char">
    <w:name w:val="Body Text Indent 2 Char"/>
    <w:aliases w:val="under subheading Char"/>
    <w:link w:val="BodyTextIndent2"/>
    <w:uiPriority w:val="99"/>
    <w:locked/>
    <w:rsid w:val="00046A18"/>
    <w:rPr>
      <w:sz w:val="24"/>
      <w:szCs w:val="24"/>
    </w:rPr>
  </w:style>
  <w:style w:type="paragraph" w:styleId="BodyTextIndent2">
    <w:name w:val="Body Text Indent 2"/>
    <w:aliases w:val="under subheading"/>
    <w:basedOn w:val="Normal"/>
    <w:link w:val="BodyTextIndent2Char"/>
    <w:uiPriority w:val="99"/>
    <w:unhideWhenUsed/>
    <w:rsid w:val="00046A18"/>
    <w:pPr>
      <w:ind w:left="360"/>
    </w:pPr>
    <w:rPr>
      <w:sz w:val="24"/>
      <w:szCs w:val="24"/>
    </w:rPr>
  </w:style>
  <w:style w:type="character" w:customStyle="1" w:styleId="BodyTextIndent2Char1">
    <w:name w:val="Body Text Indent 2 Char1"/>
    <w:aliases w:val="under subheading Char1"/>
    <w:basedOn w:val="DefaultParagraphFont"/>
    <w:uiPriority w:val="99"/>
    <w:semiHidden/>
    <w:rsid w:val="00046A18"/>
  </w:style>
  <w:style w:type="character" w:customStyle="1" w:styleId="BodyTextIndent3Char">
    <w:name w:val="Body Text Indent 3 Char"/>
    <w:link w:val="BodyTextIndent3"/>
    <w:uiPriority w:val="99"/>
    <w:semiHidden/>
    <w:rsid w:val="00046A18"/>
    <w:rPr>
      <w:rFonts w:ascii="Tahoma" w:eastAsia="Times New Roman" w:hAnsi="Tahoma" w:cs="Tahoma"/>
      <w:color w:val="000000"/>
      <w:sz w:val="20"/>
      <w:szCs w:val="20"/>
    </w:rPr>
  </w:style>
  <w:style w:type="paragraph" w:styleId="BodyTextIndent3">
    <w:name w:val="Body Text Indent 3"/>
    <w:basedOn w:val="Normal"/>
    <w:link w:val="BodyTextIndent3Char"/>
    <w:uiPriority w:val="99"/>
    <w:semiHidden/>
    <w:unhideWhenUsed/>
    <w:rsid w:val="00046A18"/>
    <w:pPr>
      <w:widowControl w:val="0"/>
      <w:adjustRightInd w:val="0"/>
      <w:ind w:left="360"/>
    </w:pPr>
    <w:rPr>
      <w:rFonts w:ascii="Tahoma" w:eastAsia="Times New Roman" w:hAnsi="Tahoma" w:cs="Tahoma"/>
      <w:color w:val="000000"/>
      <w:sz w:val="20"/>
      <w:szCs w:val="20"/>
    </w:rPr>
  </w:style>
  <w:style w:type="character" w:customStyle="1" w:styleId="BodyTextIndent3Char1">
    <w:name w:val="Body Text Indent 3 Char1"/>
    <w:uiPriority w:val="99"/>
    <w:semiHidden/>
    <w:rsid w:val="00046A18"/>
    <w:rPr>
      <w:sz w:val="16"/>
      <w:szCs w:val="16"/>
    </w:rPr>
  </w:style>
  <w:style w:type="character" w:customStyle="1" w:styleId="DocumentMapChar">
    <w:name w:val="Document Map Char"/>
    <w:link w:val="DocumentMap"/>
    <w:uiPriority w:val="99"/>
    <w:semiHidden/>
    <w:rsid w:val="00046A18"/>
    <w:rPr>
      <w:rFonts w:ascii="Tahoma" w:eastAsia="Times New Roman" w:hAnsi="Tahoma"/>
      <w:sz w:val="24"/>
      <w:szCs w:val="24"/>
      <w:shd w:val="clear" w:color="auto" w:fill="000080"/>
    </w:rPr>
  </w:style>
  <w:style w:type="paragraph" w:styleId="DocumentMap">
    <w:name w:val="Document Map"/>
    <w:basedOn w:val="Normal"/>
    <w:link w:val="DocumentMapChar"/>
    <w:uiPriority w:val="99"/>
    <w:semiHidden/>
    <w:unhideWhenUsed/>
    <w:rsid w:val="00046A18"/>
    <w:pPr>
      <w:shd w:val="clear" w:color="auto" w:fill="000080"/>
    </w:pPr>
    <w:rPr>
      <w:rFonts w:ascii="Tahoma" w:eastAsia="Times New Roman" w:hAnsi="Tahoma"/>
      <w:sz w:val="24"/>
      <w:szCs w:val="24"/>
    </w:rPr>
  </w:style>
  <w:style w:type="character" w:customStyle="1" w:styleId="DocumentMapChar1">
    <w:name w:val="Document Map Char1"/>
    <w:uiPriority w:val="99"/>
    <w:semiHidden/>
    <w:rsid w:val="00046A18"/>
    <w:rPr>
      <w:rFonts w:ascii="Segoe UI" w:hAnsi="Segoe UI" w:cs="Segoe UI"/>
      <w:sz w:val="16"/>
      <w:szCs w:val="16"/>
    </w:rPr>
  </w:style>
  <w:style w:type="character" w:customStyle="1" w:styleId="CommentSubjectChar">
    <w:name w:val="Comment Subject Char"/>
    <w:link w:val="CommentSubject"/>
    <w:uiPriority w:val="99"/>
    <w:semiHidden/>
    <w:rsid w:val="00046A18"/>
    <w:rPr>
      <w:rFonts w:ascii="Times New Roman" w:eastAsia="Times New Roman" w:hAnsi="Times New Roman"/>
      <w:b/>
      <w:bCs/>
      <w:sz w:val="20"/>
      <w:szCs w:val="20"/>
    </w:rPr>
  </w:style>
  <w:style w:type="paragraph" w:styleId="CommentSubject">
    <w:name w:val="annotation subject"/>
    <w:basedOn w:val="CommentText"/>
    <w:next w:val="CommentText"/>
    <w:link w:val="CommentSubjectChar"/>
    <w:uiPriority w:val="99"/>
    <w:semiHidden/>
    <w:unhideWhenUsed/>
    <w:rsid w:val="00046A18"/>
    <w:pPr>
      <w:autoSpaceDE/>
      <w:autoSpaceDN/>
    </w:pPr>
    <w:rPr>
      <w:b/>
      <w:bCs/>
    </w:rPr>
  </w:style>
  <w:style w:type="character" w:customStyle="1" w:styleId="CommentSubjectChar1">
    <w:name w:val="Comment Subject Char1"/>
    <w:uiPriority w:val="99"/>
    <w:semiHidden/>
    <w:rsid w:val="00046A18"/>
    <w:rPr>
      <w:b/>
      <w:bCs/>
      <w:sz w:val="20"/>
      <w:szCs w:val="20"/>
    </w:rPr>
  </w:style>
  <w:style w:type="character" w:customStyle="1" w:styleId="SectionHeadingChar">
    <w:name w:val="Section Heading Char"/>
    <w:link w:val="SectionHeading"/>
    <w:uiPriority w:val="99"/>
    <w:locked/>
    <w:rsid w:val="00046A18"/>
    <w:rPr>
      <w:rFonts w:ascii="Tahoma" w:hAnsi="Tahoma" w:cs="Tahoma"/>
      <w:b/>
      <w:caps/>
      <w:sz w:val="28"/>
      <w:szCs w:val="24"/>
    </w:rPr>
  </w:style>
  <w:style w:type="paragraph" w:customStyle="1" w:styleId="SectionHeading">
    <w:name w:val="Section Heading"/>
    <w:basedOn w:val="Normal"/>
    <w:link w:val="SectionHeadingChar"/>
    <w:uiPriority w:val="99"/>
    <w:rsid w:val="00046A18"/>
    <w:rPr>
      <w:rFonts w:ascii="Tahoma" w:hAnsi="Tahoma" w:cs="Tahoma"/>
      <w:b/>
      <w:caps/>
      <w:sz w:val="28"/>
      <w:szCs w:val="24"/>
    </w:rPr>
  </w:style>
  <w:style w:type="paragraph" w:customStyle="1" w:styleId="SectionSubheading">
    <w:name w:val="Section Subheading"/>
    <w:basedOn w:val="Normal"/>
    <w:rsid w:val="00046A18"/>
    <w:rPr>
      <w:rFonts w:ascii="Tahoma" w:eastAsia="Times New Roman" w:hAnsi="Tahoma"/>
      <w:b/>
      <w:bCs/>
      <w:sz w:val="24"/>
      <w:szCs w:val="20"/>
    </w:rPr>
  </w:style>
  <w:style w:type="paragraph" w:customStyle="1" w:styleId="List1numbered">
    <w:name w:val="List 1 numbered"/>
    <w:basedOn w:val="Normal"/>
    <w:uiPriority w:val="99"/>
    <w:rsid w:val="00046A18"/>
    <w:rPr>
      <w:rFonts w:ascii="Times New Roman" w:eastAsia="Times New Roman" w:hAnsi="Times New Roman"/>
      <w:sz w:val="24"/>
      <w:szCs w:val="24"/>
    </w:rPr>
  </w:style>
  <w:style w:type="paragraph" w:customStyle="1" w:styleId="List1bulleted">
    <w:name w:val="List 1 bulleted"/>
    <w:basedOn w:val="List1numbered"/>
    <w:uiPriority w:val="99"/>
    <w:rsid w:val="00046A18"/>
  </w:style>
  <w:style w:type="paragraph" w:customStyle="1" w:styleId="List2numbered">
    <w:name w:val="List 2 numbered"/>
    <w:basedOn w:val="Normal"/>
    <w:uiPriority w:val="99"/>
    <w:rsid w:val="00046A18"/>
    <w:pPr>
      <w:numPr>
        <w:numId w:val="8"/>
      </w:numPr>
    </w:pPr>
    <w:rPr>
      <w:rFonts w:ascii="Times New Roman" w:eastAsia="Times New Roman" w:hAnsi="Times New Roman"/>
      <w:sz w:val="24"/>
      <w:szCs w:val="24"/>
    </w:rPr>
  </w:style>
  <w:style w:type="paragraph" w:customStyle="1" w:styleId="List3numbered">
    <w:name w:val="List 3 numbered"/>
    <w:basedOn w:val="List2numbered"/>
    <w:uiPriority w:val="99"/>
    <w:rsid w:val="00046A18"/>
    <w:pPr>
      <w:numPr>
        <w:numId w:val="0"/>
      </w:numPr>
      <w:ind w:left="1224"/>
    </w:pPr>
  </w:style>
  <w:style w:type="paragraph" w:customStyle="1" w:styleId="List2bulleted">
    <w:name w:val="List 2 bulleted"/>
    <w:basedOn w:val="Normal"/>
    <w:autoRedefine/>
    <w:rsid w:val="00046A18"/>
    <w:pPr>
      <w:ind w:left="360"/>
    </w:pPr>
    <w:rPr>
      <w:rFonts w:ascii="Times New Roman" w:eastAsia="Times New Roman" w:hAnsi="Times New Roman"/>
      <w:bCs/>
      <w:sz w:val="24"/>
      <w:szCs w:val="24"/>
    </w:rPr>
  </w:style>
  <w:style w:type="paragraph" w:customStyle="1" w:styleId="List3bulleted">
    <w:name w:val="List 3 bulleted"/>
    <w:basedOn w:val="List3numbered"/>
    <w:uiPriority w:val="99"/>
    <w:rsid w:val="00046A18"/>
    <w:pPr>
      <w:numPr>
        <w:numId w:val="9"/>
      </w:numPr>
      <w:tabs>
        <w:tab w:val="clear" w:pos="720"/>
        <w:tab w:val="num" w:pos="1620"/>
      </w:tabs>
      <w:ind w:left="1620"/>
    </w:pPr>
  </w:style>
  <w:style w:type="paragraph" w:customStyle="1" w:styleId="TextBox">
    <w:name w:val="Text Box"/>
    <w:uiPriority w:val="99"/>
    <w:rsid w:val="00046A18"/>
    <w:pPr>
      <w:pBdr>
        <w:top w:val="single" w:sz="4" w:space="1" w:color="auto"/>
        <w:left w:val="single" w:sz="4" w:space="4" w:color="auto"/>
        <w:bottom w:val="single" w:sz="4" w:space="8" w:color="auto"/>
        <w:right w:val="single" w:sz="4" w:space="4" w:color="auto"/>
      </w:pBdr>
      <w:tabs>
        <w:tab w:val="left" w:pos="1080"/>
      </w:tabs>
      <w:ind w:left="1080" w:hanging="1080"/>
    </w:pPr>
    <w:rPr>
      <w:rFonts w:ascii="Times New Roman" w:eastAsia="Times New Roman" w:hAnsi="Times New Roman"/>
      <w:sz w:val="24"/>
    </w:rPr>
  </w:style>
  <w:style w:type="paragraph" w:customStyle="1" w:styleId="Citations">
    <w:name w:val="Citations"/>
    <w:uiPriority w:val="99"/>
    <w:rsid w:val="00046A18"/>
    <w:pPr>
      <w:jc w:val="right"/>
    </w:pPr>
    <w:rPr>
      <w:rFonts w:ascii="Tahoma" w:eastAsia="Times New Roman" w:hAnsi="Tahoma"/>
      <w:caps/>
      <w:color w:val="0000FF"/>
      <w:sz w:val="24"/>
      <w:u w:val="single"/>
    </w:rPr>
  </w:style>
  <w:style w:type="paragraph" w:customStyle="1" w:styleId="Style3">
    <w:name w:val="Style3"/>
    <w:basedOn w:val="Normal"/>
    <w:uiPriority w:val="99"/>
    <w:rsid w:val="00046A18"/>
    <w:rPr>
      <w:rFonts w:ascii="Times New Roman" w:eastAsia="Times New Roman" w:hAnsi="Times New Roman"/>
      <w:b/>
      <w:caps/>
      <w:sz w:val="24"/>
      <w:szCs w:val="24"/>
    </w:rPr>
  </w:style>
  <w:style w:type="paragraph" w:customStyle="1" w:styleId="A">
    <w:name w:val="A."/>
    <w:basedOn w:val="TOC2"/>
    <w:uiPriority w:val="99"/>
    <w:rsid w:val="00046A18"/>
    <w:pPr>
      <w:tabs>
        <w:tab w:val="left" w:pos="960"/>
      </w:tabs>
      <w:spacing w:after="0"/>
      <w:ind w:left="540" w:hanging="360"/>
    </w:pPr>
    <w:rPr>
      <w:rFonts w:ascii="Times New Roman" w:eastAsia="Times New Roman" w:hAnsi="Times New Roman"/>
      <w:noProof/>
      <w:sz w:val="24"/>
      <w:szCs w:val="24"/>
    </w:rPr>
  </w:style>
  <w:style w:type="paragraph" w:customStyle="1" w:styleId="TextunderSubheadingCharCharCharCharChar">
    <w:name w:val="Text under Subheading Char Char Char Char Char"/>
    <w:basedOn w:val="BodyText"/>
    <w:uiPriority w:val="99"/>
    <w:rsid w:val="00046A18"/>
    <w:pPr>
      <w:overflowPunct w:val="0"/>
      <w:autoSpaceDE w:val="0"/>
      <w:autoSpaceDN w:val="0"/>
      <w:adjustRightInd w:val="0"/>
      <w:spacing w:before="120" w:after="120" w:line="220" w:lineRule="atLeast"/>
      <w:ind w:left="360"/>
    </w:pPr>
    <w:rPr>
      <w:szCs w:val="20"/>
    </w:rPr>
  </w:style>
  <w:style w:type="paragraph" w:customStyle="1" w:styleId="BulletedList">
    <w:name w:val="BulletedList"/>
    <w:basedOn w:val="Normal"/>
    <w:uiPriority w:val="99"/>
    <w:rsid w:val="00046A18"/>
    <w:pPr>
      <w:numPr>
        <w:numId w:val="10"/>
      </w:numPr>
    </w:pPr>
    <w:rPr>
      <w:rFonts w:ascii="Times New Roman" w:eastAsia="Times New Roman" w:hAnsi="Times New Roman"/>
      <w:sz w:val="24"/>
      <w:szCs w:val="24"/>
    </w:rPr>
  </w:style>
  <w:style w:type="paragraph" w:customStyle="1" w:styleId="bulletedlist0">
    <w:name w:val="bulletedlist"/>
    <w:basedOn w:val="Normal"/>
    <w:uiPriority w:val="99"/>
    <w:rsid w:val="00046A18"/>
    <w:rPr>
      <w:rFonts w:ascii="Times New Roman" w:eastAsia="Times New Roman" w:hAnsi="Times New Roman"/>
      <w:sz w:val="24"/>
      <w:szCs w:val="24"/>
    </w:rPr>
  </w:style>
  <w:style w:type="paragraph" w:customStyle="1" w:styleId="list1bulleted0">
    <w:name w:val="list1bulleted"/>
    <w:basedOn w:val="Normal"/>
    <w:uiPriority w:val="99"/>
    <w:rsid w:val="00046A18"/>
    <w:rPr>
      <w:rFonts w:ascii="Times New Roman" w:eastAsia="Times New Roman" w:hAnsi="Times New Roman"/>
      <w:sz w:val="24"/>
      <w:szCs w:val="24"/>
    </w:rPr>
  </w:style>
  <w:style w:type="paragraph" w:customStyle="1" w:styleId="Default">
    <w:name w:val="Default"/>
    <w:rsid w:val="00046A18"/>
    <w:pPr>
      <w:autoSpaceDE w:val="0"/>
      <w:autoSpaceDN w:val="0"/>
      <w:adjustRightInd w:val="0"/>
    </w:pPr>
    <w:rPr>
      <w:rFonts w:ascii="Arial" w:hAnsi="Arial" w:cs="Arial"/>
      <w:color w:val="000000"/>
      <w:sz w:val="24"/>
      <w:szCs w:val="24"/>
    </w:rPr>
  </w:style>
  <w:style w:type="character" w:styleId="CommentReference">
    <w:name w:val="annotation reference"/>
    <w:uiPriority w:val="99"/>
    <w:unhideWhenUsed/>
    <w:rsid w:val="00046A18"/>
    <w:rPr>
      <w:sz w:val="16"/>
      <w:szCs w:val="16"/>
    </w:rPr>
  </w:style>
  <w:style w:type="paragraph" w:styleId="Revision">
    <w:name w:val="Revision"/>
    <w:hidden/>
    <w:uiPriority w:val="99"/>
    <w:semiHidden/>
    <w:rsid w:val="00046A18"/>
    <w:rPr>
      <w:rFonts w:ascii="Times New Roman" w:eastAsia="Times New Roman" w:hAnsi="Times New Roman"/>
      <w:sz w:val="24"/>
      <w:szCs w:val="24"/>
    </w:rPr>
  </w:style>
  <w:style w:type="paragraph" w:styleId="NormalWeb">
    <w:name w:val="Normal (Web)"/>
    <w:basedOn w:val="Normal"/>
    <w:uiPriority w:val="99"/>
    <w:unhideWhenUsed/>
    <w:rsid w:val="00046A18"/>
    <w:rPr>
      <w:rFonts w:ascii="Times New Roman" w:hAnsi="Times New Roman"/>
      <w:sz w:val="24"/>
      <w:szCs w:val="24"/>
    </w:rPr>
  </w:style>
  <w:style w:type="paragraph" w:styleId="Quote">
    <w:name w:val="Quote"/>
    <w:basedOn w:val="Normal"/>
    <w:next w:val="Normal"/>
    <w:link w:val="QuoteChar"/>
    <w:uiPriority w:val="29"/>
    <w:qFormat/>
    <w:rsid w:val="00046A18"/>
    <w:pPr>
      <w:spacing w:after="200" w:line="276" w:lineRule="auto"/>
    </w:pPr>
    <w:rPr>
      <w:rFonts w:eastAsia="Times New Roman"/>
      <w:i/>
      <w:iCs/>
      <w:color w:val="000000"/>
      <w:lang w:eastAsia="ja-JP"/>
    </w:rPr>
  </w:style>
  <w:style w:type="character" w:customStyle="1" w:styleId="QuoteChar">
    <w:name w:val="Quote Char"/>
    <w:link w:val="Quote"/>
    <w:uiPriority w:val="29"/>
    <w:rsid w:val="00046A18"/>
    <w:rPr>
      <w:rFonts w:ascii="Calibri" w:eastAsia="Times New Roman" w:hAnsi="Calibri" w:cs="Times New Roman"/>
      <w:i/>
      <w:iCs/>
      <w:color w:val="000000"/>
      <w:lang w:eastAsia="ja-JP"/>
    </w:rPr>
  </w:style>
  <w:style w:type="character" w:customStyle="1" w:styleId="breadcrumbclass">
    <w:name w:val="breadcrumbclass"/>
    <w:basedOn w:val="DefaultParagraphFont"/>
    <w:rsid w:val="00046A18"/>
  </w:style>
  <w:style w:type="paragraph" w:styleId="NoSpacing">
    <w:name w:val="No Spacing"/>
    <w:uiPriority w:val="1"/>
    <w:qFormat/>
    <w:rsid w:val="00046A18"/>
    <w:rPr>
      <w:sz w:val="22"/>
      <w:szCs w:val="22"/>
    </w:rPr>
  </w:style>
  <w:style w:type="paragraph" w:customStyle="1" w:styleId="BodyTextIndent1">
    <w:name w:val="Body Text Indent1"/>
    <w:basedOn w:val="Normal"/>
    <w:rsid w:val="00046A18"/>
    <w:pPr>
      <w:overflowPunct w:val="0"/>
      <w:autoSpaceDE w:val="0"/>
      <w:autoSpaceDN w:val="0"/>
      <w:adjustRightInd w:val="0"/>
      <w:ind w:left="360"/>
      <w:textAlignment w:val="baseline"/>
    </w:pPr>
    <w:rPr>
      <w:rFonts w:ascii="Times New Roman" w:eastAsia="Times New Roman" w:hAnsi="Times New Roman"/>
      <w:sz w:val="24"/>
      <w:szCs w:val="24"/>
    </w:rPr>
  </w:style>
  <w:style w:type="character" w:styleId="Emphasis">
    <w:name w:val="Emphasis"/>
    <w:uiPriority w:val="20"/>
    <w:qFormat/>
    <w:rsid w:val="00046A18"/>
    <w:rPr>
      <w:i/>
      <w:iCs/>
    </w:rPr>
  </w:style>
  <w:style w:type="paragraph" w:customStyle="1" w:styleId="TextunderSubheading">
    <w:name w:val="Text under Subheading"/>
    <w:basedOn w:val="BodyText"/>
    <w:rsid w:val="00046A18"/>
    <w:pPr>
      <w:overflowPunct w:val="0"/>
      <w:autoSpaceDE w:val="0"/>
      <w:autoSpaceDN w:val="0"/>
      <w:adjustRightInd w:val="0"/>
      <w:spacing w:before="120" w:after="120" w:line="220" w:lineRule="atLeast"/>
      <w:ind w:left="360"/>
      <w:textAlignment w:val="baseline"/>
    </w:pPr>
    <w:rPr>
      <w:rFonts w:ascii="Times New Roman" w:eastAsia="Times New Roman" w:hAnsi="Times New Roman"/>
      <w:szCs w:val="20"/>
    </w:rPr>
  </w:style>
  <w:style w:type="paragraph" w:customStyle="1" w:styleId="BodyTextIndent20">
    <w:name w:val="Body Text Indent2"/>
    <w:basedOn w:val="Normal"/>
    <w:rsid w:val="00046A18"/>
    <w:pPr>
      <w:overflowPunct w:val="0"/>
      <w:autoSpaceDE w:val="0"/>
      <w:autoSpaceDN w:val="0"/>
      <w:adjustRightInd w:val="0"/>
      <w:ind w:left="360"/>
      <w:textAlignment w:val="baseline"/>
    </w:pPr>
    <w:rPr>
      <w:rFonts w:ascii="Times New Roman" w:eastAsia="Times New Roman" w:hAnsi="Times New Roman"/>
      <w:sz w:val="24"/>
      <w:szCs w:val="24"/>
    </w:rPr>
  </w:style>
  <w:style w:type="character" w:styleId="BookTitle">
    <w:name w:val="Book Title"/>
    <w:uiPriority w:val="33"/>
    <w:qFormat/>
    <w:rsid w:val="00046A18"/>
    <w:rPr>
      <w:b/>
      <w:bCs/>
      <w:i/>
      <w:iCs/>
      <w:spacing w:val="5"/>
    </w:rPr>
  </w:style>
  <w:style w:type="character" w:styleId="IntenseReference">
    <w:name w:val="Intense Reference"/>
    <w:uiPriority w:val="32"/>
    <w:qFormat/>
    <w:rsid w:val="00046A18"/>
    <w:rPr>
      <w:b/>
      <w:bCs/>
      <w:smallCaps/>
      <w:color w:val="5B9BD5"/>
      <w:spacing w:val="5"/>
    </w:rPr>
  </w:style>
  <w:style w:type="character" w:styleId="FollowedHyperlink">
    <w:name w:val="FollowedHyperlink"/>
    <w:uiPriority w:val="99"/>
    <w:semiHidden/>
    <w:unhideWhenUsed/>
    <w:rsid w:val="00AC36D7"/>
    <w:rPr>
      <w:color w:val="954F72"/>
      <w:u w:val="single"/>
    </w:rPr>
  </w:style>
  <w:style w:type="character" w:styleId="UnresolvedMention">
    <w:name w:val="Unresolved Mention"/>
    <w:uiPriority w:val="99"/>
    <w:semiHidden/>
    <w:unhideWhenUsed/>
    <w:rsid w:val="005D5170"/>
    <w:rPr>
      <w:color w:val="605E5C"/>
      <w:shd w:val="clear" w:color="auto" w:fill="E1DFDD"/>
    </w:rPr>
  </w:style>
  <w:style w:type="paragraph" w:styleId="TOC3">
    <w:name w:val="toc 3"/>
    <w:basedOn w:val="Normal"/>
    <w:next w:val="Normal"/>
    <w:autoRedefine/>
    <w:uiPriority w:val="39"/>
    <w:unhideWhenUsed/>
    <w:rsid w:val="00EC63FA"/>
    <w:pPr>
      <w:tabs>
        <w:tab w:val="right" w:leader="dot" w:pos="9350"/>
      </w:tabs>
      <w:ind w:left="440"/>
    </w:pPr>
  </w:style>
  <w:style w:type="paragraph" w:styleId="TOC4">
    <w:name w:val="toc 4"/>
    <w:basedOn w:val="Normal"/>
    <w:next w:val="Normal"/>
    <w:autoRedefine/>
    <w:uiPriority w:val="39"/>
    <w:unhideWhenUsed/>
    <w:rsid w:val="00827739"/>
    <w:pPr>
      <w:tabs>
        <w:tab w:val="right" w:leader="dot" w:pos="9350"/>
      </w:tabs>
      <w:ind w:left="660"/>
    </w:pPr>
  </w:style>
  <w:style w:type="character" w:customStyle="1" w:styleId="ListParagraphChar">
    <w:name w:val="List Paragraph Char"/>
    <w:link w:val="ListParagraph"/>
    <w:uiPriority w:val="34"/>
    <w:locked/>
    <w:rsid w:val="0069408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72064">
      <w:bodyDiv w:val="1"/>
      <w:marLeft w:val="0"/>
      <w:marRight w:val="0"/>
      <w:marTop w:val="0"/>
      <w:marBottom w:val="0"/>
      <w:divBdr>
        <w:top w:val="none" w:sz="0" w:space="0" w:color="auto"/>
        <w:left w:val="none" w:sz="0" w:space="0" w:color="auto"/>
        <w:bottom w:val="none" w:sz="0" w:space="0" w:color="auto"/>
        <w:right w:val="none" w:sz="0" w:space="0" w:color="auto"/>
      </w:divBdr>
    </w:div>
    <w:div w:id="990402309">
      <w:bodyDiv w:val="1"/>
      <w:marLeft w:val="0"/>
      <w:marRight w:val="0"/>
      <w:marTop w:val="0"/>
      <w:marBottom w:val="0"/>
      <w:divBdr>
        <w:top w:val="none" w:sz="0" w:space="0" w:color="auto"/>
        <w:left w:val="none" w:sz="0" w:space="0" w:color="auto"/>
        <w:bottom w:val="none" w:sz="0" w:space="0" w:color="auto"/>
        <w:right w:val="none" w:sz="0" w:space="0" w:color="auto"/>
      </w:divBdr>
    </w:div>
    <w:div w:id="1093939493">
      <w:bodyDiv w:val="1"/>
      <w:marLeft w:val="0"/>
      <w:marRight w:val="0"/>
      <w:marTop w:val="0"/>
      <w:marBottom w:val="0"/>
      <w:divBdr>
        <w:top w:val="none" w:sz="0" w:space="0" w:color="auto"/>
        <w:left w:val="none" w:sz="0" w:space="0" w:color="auto"/>
        <w:bottom w:val="none" w:sz="0" w:space="0" w:color="auto"/>
        <w:right w:val="none" w:sz="0" w:space="0" w:color="auto"/>
      </w:divBdr>
    </w:div>
    <w:div w:id="134035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fortress.wa.gov/dshs/adsaapps/Professional/training/training.aspx" TargetMode="External"/><Relationship Id="rId21" Type="http://schemas.openxmlformats.org/officeDocument/2006/relationships/hyperlink" Target="http://adsaweb.dshs.wa.gov/hcs/SDCP/" TargetMode="External"/><Relationship Id="rId42" Type="http://schemas.openxmlformats.org/officeDocument/2006/relationships/hyperlink" Target="http://app.leg.wa.gov/WAC/default.aspx?cite=388-78A-2100" TargetMode="External"/><Relationship Id="rId63" Type="http://schemas.openxmlformats.org/officeDocument/2006/relationships/hyperlink" Target="http://intra.altsa.dshs.wa.gov/docufind/LTCManual/documents/Chapter%2024.doc" TargetMode="External"/><Relationship Id="rId84" Type="http://schemas.openxmlformats.org/officeDocument/2006/relationships/hyperlink" Target="https://intra.altsa.dshs.wa.gov/docufind/MB/HCS/HCSMB2024/H24-021%20SDCP%20Reason%20Codes.docx" TargetMode="External"/><Relationship Id="rId138" Type="http://schemas.openxmlformats.org/officeDocument/2006/relationships/hyperlink" Target="http://apps.leg.wa.gov/RCW/default.aspx?cite=70.129.110" TargetMode="External"/><Relationship Id="rId159" Type="http://schemas.openxmlformats.org/officeDocument/2006/relationships/hyperlink" Target="http://apps.leg.wa.gov/wac/default.aspx?cite=388-107-0190" TargetMode="External"/><Relationship Id="rId170" Type="http://schemas.openxmlformats.org/officeDocument/2006/relationships/hyperlink" Target="http://apps.leg.wa.gov/wac/default.aspx?cite=388-105-0045" TargetMode="External"/><Relationship Id="rId191" Type="http://schemas.openxmlformats.org/officeDocument/2006/relationships/hyperlink" Target="http://apps.leg.wa.gov/WAC/default.aspx?cite=388-112" TargetMode="External"/><Relationship Id="rId107" Type="http://schemas.openxmlformats.org/officeDocument/2006/relationships/hyperlink" Target="http://apps.leg.wa.gov/wac/default.aspx?cite=388-76-10522" TargetMode="External"/><Relationship Id="rId11" Type="http://schemas.openxmlformats.org/officeDocument/2006/relationships/hyperlink" Target="mailto:Emily.Watts1@dshs.wa.gov" TargetMode="External"/><Relationship Id="rId32" Type="http://schemas.openxmlformats.org/officeDocument/2006/relationships/hyperlink" Target="http://app.leg.wa.gov/RCW/default.aspx?cite=18.20.440" TargetMode="External"/><Relationship Id="rId53" Type="http://schemas.openxmlformats.org/officeDocument/2006/relationships/hyperlink" Target="http://app.leg.wa.gov/WAC/default.aspx?cite=388-76-10405" TargetMode="External"/><Relationship Id="rId74" Type="http://schemas.microsoft.com/office/2016/09/relationships/commentsIds" Target="commentsIds.xml"/><Relationship Id="rId128" Type="http://schemas.openxmlformats.org/officeDocument/2006/relationships/hyperlink" Target="https://www.dshs.wa.gov/sites/default/files/ALTSA/hcs/documents/LTCManual/Chapter%205.docx" TargetMode="External"/><Relationship Id="rId149" Type="http://schemas.openxmlformats.org/officeDocument/2006/relationships/hyperlink" Target="http://apps.leg.wa.gov/wac/default.aspx?cite=388-76-10370" TargetMode="External"/><Relationship Id="rId5" Type="http://schemas.openxmlformats.org/officeDocument/2006/relationships/numbering" Target="numbering.xml"/><Relationship Id="rId95" Type="http://schemas.openxmlformats.org/officeDocument/2006/relationships/hyperlink" Target="http://apps.leg.wa.gov/WAC/default.aspx?cite=388-78A" TargetMode="External"/><Relationship Id="rId160" Type="http://schemas.openxmlformats.org/officeDocument/2006/relationships/hyperlink" Target="https://apswa.navexone.com/content/?public=true&amp;siteid=1" TargetMode="External"/><Relationship Id="rId181" Type="http://schemas.openxmlformats.org/officeDocument/2006/relationships/hyperlink" Target="http://apps.leg.wa.gov/wac/default.aspx?cite=388-110-100" TargetMode="External"/><Relationship Id="rId22" Type="http://schemas.openxmlformats.org/officeDocument/2006/relationships/hyperlink" Target="https://view.officeapps.live.com/op/view.aspx?src=https%3A%2F%2Fwww.dshs.wa.gov%2Fsites%2Fdefault%2Ffiles%2FALTSA%2Fhcs%2Fdocuments%2FLTCManual%2FChapter%25207f.docx&amp;wdOrigin=BROWSELINK" TargetMode="External"/><Relationship Id="rId43" Type="http://schemas.openxmlformats.org/officeDocument/2006/relationships/hyperlink" Target="http://app.leg.wa.gov/WAC/default.aspx?cite=388-76-10350" TargetMode="External"/><Relationship Id="rId64" Type="http://schemas.openxmlformats.org/officeDocument/2006/relationships/hyperlink" Target="https://www.dshs.wa.gov/sites/default/files/ALTSA/hcs/documents/LTCManual/Chapter%2022a.docx" TargetMode="External"/><Relationship Id="rId118" Type="http://schemas.openxmlformats.org/officeDocument/2006/relationships/hyperlink" Target="http://www.dshs.wa.gov/dda/dda-specialty-training" TargetMode="External"/><Relationship Id="rId139" Type="http://schemas.openxmlformats.org/officeDocument/2006/relationships/hyperlink" Target="https://www.dshs.wa.gov/sites/default/files/ALTSA/hcs/documents/LTCManual/Chapter%203.docx" TargetMode="External"/><Relationship Id="rId85" Type="http://schemas.openxmlformats.org/officeDocument/2006/relationships/image" Target="media/image3.png"/><Relationship Id="rId150" Type="http://schemas.openxmlformats.org/officeDocument/2006/relationships/hyperlink" Target="http://apps.leg.wa.gov/wac/default.aspx?cite=388-76-10375" TargetMode="External"/><Relationship Id="rId171" Type="http://schemas.openxmlformats.org/officeDocument/2006/relationships/hyperlink" Target="http://forms.dshs.wa.lcl/formDetails.aspx?ID=14984" TargetMode="External"/><Relationship Id="rId192" Type="http://schemas.openxmlformats.org/officeDocument/2006/relationships/hyperlink" Target="http://app.leg.wa.gov/wac/default.aspx?cite=182-515" TargetMode="External"/><Relationship Id="rId12" Type="http://schemas.openxmlformats.org/officeDocument/2006/relationships/hyperlink" Target="mailto:James.Selby@dshs.wa.gov" TargetMode="External"/><Relationship Id="rId33" Type="http://schemas.openxmlformats.org/officeDocument/2006/relationships/hyperlink" Target="http://apps.leg.wa.gov/wac/default.aspx?cite=388-78A-2785" TargetMode="External"/><Relationship Id="rId108" Type="http://schemas.openxmlformats.org/officeDocument/2006/relationships/hyperlink" Target="https://gcc02.safelinks.protection.outlook.com/?url=https%3A%2F%2Ffortress.wa.gov%2Fdshs%2Faltsaapps%2FOCR%2FpublicOCR.PubRptInputReporterInformation.executeLoad.action&amp;data=05%7C01%7Cemily.watts1%40dshs.wa.gov%7Cb657f816182846660f1d08dbe14b2eac%7C11d0e217264e400a8ba057dcc127d72d%7C0%7C0%7C638351485238677469%7CUnknown%7CTWFpbGZsb3d8eyJWIjoiMC4wLjAwMDAiLCJQIjoiV2luMzIiLCJBTiI6Ik1haWwiLCJXVCI6Mn0%3D%7C3000%7C%7C%7C&amp;sdata=AYFATDBj11GKm%2Fys7%2BQnuMfCuNzp2RQKhFM2KcJi72E%3D&amp;reserved=0" TargetMode="External"/><Relationship Id="rId129" Type="http://schemas.openxmlformats.org/officeDocument/2006/relationships/hyperlink" Target="https://www.dshs.wa.gov/sites/default/files/ALTSA/hcs/documents/LTCManual/Chapter%205.docx" TargetMode="External"/><Relationship Id="rId54" Type="http://schemas.openxmlformats.org/officeDocument/2006/relationships/hyperlink" Target="http://app.leg.wa.gov/WAC/default.aspx?cite=388-107-0240" TargetMode="External"/><Relationship Id="rId75" Type="http://schemas.microsoft.com/office/2018/08/relationships/commentsExtensible" Target="commentsExtensible.xml"/><Relationship Id="rId96" Type="http://schemas.openxmlformats.org/officeDocument/2006/relationships/hyperlink" Target="http://apps.leg.wa.gov/WAC/default.aspx?cite=388-110" TargetMode="External"/><Relationship Id="rId140" Type="http://schemas.openxmlformats.org/officeDocument/2006/relationships/hyperlink" Target="http://apps.leg.wa.gov/RCW/default.aspx?cite=68.50.010" TargetMode="External"/><Relationship Id="rId161" Type="http://schemas.openxmlformats.org/officeDocument/2006/relationships/hyperlink" Target="https://www.dshs.wa.gov/sites/default/files/ALTSA/hcs/documents/LTCManual/Chapter%203.docx" TargetMode="External"/><Relationship Id="rId182" Type="http://schemas.openxmlformats.org/officeDocument/2006/relationships/hyperlink" Target="http://forms.dshs.wa.lcl/formDetails.aspx?ID=14984" TargetMode="External"/><Relationship Id="rId6" Type="http://schemas.openxmlformats.org/officeDocument/2006/relationships/styles" Target="styles.xml"/><Relationship Id="rId23" Type="http://schemas.openxmlformats.org/officeDocument/2006/relationships/hyperlink" Target="https://view.officeapps.live.com/op/view.aspx?src=https%3A%2F%2Fwww.dshs.wa.gov%2Fsites%2Fdefault%2Ffiles%2FALTSA%2Fhcs%2Fdocuments%2FLTCManual%2FChapter%25207f.docx&amp;wdOrigin=BROWSELINK" TargetMode="External"/><Relationship Id="rId119" Type="http://schemas.openxmlformats.org/officeDocument/2006/relationships/hyperlink" Target="http://app.leg.wa.gov/RCW/default.aspx?cite=18.20.270" TargetMode="External"/><Relationship Id="rId44" Type="http://schemas.openxmlformats.org/officeDocument/2006/relationships/hyperlink" Target="http://apps.leg.wa.gov/wac/default.aspx?cite=388-107-0080" TargetMode="External"/><Relationship Id="rId65" Type="http://schemas.openxmlformats.org/officeDocument/2006/relationships/hyperlink" Target="https://www.dshs.wa.gov/sites/default/files/ALTSA/hcs/documents/LTCManual/Chapter%203.docx" TargetMode="External"/><Relationship Id="rId86" Type="http://schemas.openxmlformats.org/officeDocument/2006/relationships/hyperlink" Target="https://fortress.wa.gov/dshs/adsaapps/lookup/BHAdvLookup.aspx" TargetMode="External"/><Relationship Id="rId130" Type="http://schemas.openxmlformats.org/officeDocument/2006/relationships/hyperlink" Target="https://www.dshs.wa.gov/sites/default/files/ALTSA/hcs/documents/LTCManual/Chapter%203.docx" TargetMode="External"/><Relationship Id="rId151" Type="http://schemas.openxmlformats.org/officeDocument/2006/relationships/hyperlink" Target="http://apps.leg.wa.gov/wac/default.aspx?cite=388-76-10380" TargetMode="External"/><Relationship Id="rId172" Type="http://schemas.openxmlformats.org/officeDocument/2006/relationships/hyperlink" Target="http://app.leg.wa.gov/rcw/default.aspx?cite=70.129.110" TargetMode="External"/><Relationship Id="rId193" Type="http://schemas.openxmlformats.org/officeDocument/2006/relationships/image" Target="media/image4.emf"/><Relationship Id="rId13" Type="http://schemas.openxmlformats.org/officeDocument/2006/relationships/hyperlink" Target="http://apps.leg.wa.gov/WAC/default.aspx?cite=388-76" TargetMode="External"/><Relationship Id="rId109" Type="http://schemas.openxmlformats.org/officeDocument/2006/relationships/hyperlink" Target="https://www.dshs.wa.gov/sites/default/files/forms/word/16-172.docx" TargetMode="External"/><Relationship Id="rId34" Type="http://schemas.openxmlformats.org/officeDocument/2006/relationships/hyperlink" Target="http://app.leg.wa.gov/WAC/default.aspx?cite=388-78A-2060" TargetMode="External"/><Relationship Id="rId55" Type="http://schemas.openxmlformats.org/officeDocument/2006/relationships/hyperlink" Target="http://app.leg.wa.gov/WAC/default.aspx?cite=388-76-10405" TargetMode="External"/><Relationship Id="rId76" Type="http://schemas.openxmlformats.org/officeDocument/2006/relationships/hyperlink" Target="http://app.leg.wa.gov/WAC/default.aspx?cite=388-106-0033" TargetMode="External"/><Relationship Id="rId97" Type="http://schemas.openxmlformats.org/officeDocument/2006/relationships/hyperlink" Target="https://apps.leg.wa.gov/WAC/default.aspx?cite=388-76-10690" TargetMode="External"/><Relationship Id="rId120" Type="http://schemas.openxmlformats.org/officeDocument/2006/relationships/hyperlink" Target="http://app.leg.wa.gov/RCW/default.aspx?cite=70.128.230" TargetMode="External"/><Relationship Id="rId141" Type="http://schemas.openxmlformats.org/officeDocument/2006/relationships/hyperlink" Target="http://apps.leg.wa.gov/wac/default.aspx?cite=388-76-10000" TargetMode="External"/><Relationship Id="rId7" Type="http://schemas.openxmlformats.org/officeDocument/2006/relationships/settings" Target="settings.xml"/><Relationship Id="rId162" Type="http://schemas.openxmlformats.org/officeDocument/2006/relationships/hyperlink" Target="https://www.dshs.wa.gov/sites/default/files/ALTSA/hcs/documents/LTCManual/Chapter%203.docx" TargetMode="External"/><Relationship Id="rId183" Type="http://schemas.openxmlformats.org/officeDocument/2006/relationships/hyperlink" Target="http://apps.leg.wa.gov/RCW/default.aspx?cite=70.129" TargetMode="External"/><Relationship Id="rId2" Type="http://schemas.openxmlformats.org/officeDocument/2006/relationships/customXml" Target="../customXml/item2.xml"/><Relationship Id="rId29" Type="http://schemas.openxmlformats.org/officeDocument/2006/relationships/hyperlink" Target="http://app.leg.wa.gov/RCW/default.aspx?cite=70.129.110" TargetMode="External"/><Relationship Id="rId24" Type="http://schemas.openxmlformats.org/officeDocument/2006/relationships/hyperlink" Target="http://apps.leg.wa.gov/WAC/default.aspx?cite=388-76" TargetMode="External"/><Relationship Id="rId40" Type="http://schemas.openxmlformats.org/officeDocument/2006/relationships/hyperlink" Target="http://apps.leg.wa.gov/wac/default.aspx?cite=388-107-0110" TargetMode="External"/><Relationship Id="rId45" Type="http://schemas.openxmlformats.org/officeDocument/2006/relationships/hyperlink" Target="http://apps.leg.wa.gov/WAC/default.aspx?cite=388-76-10355" TargetMode="External"/><Relationship Id="rId66" Type="http://schemas.openxmlformats.org/officeDocument/2006/relationships/hyperlink" Target="https://www.dshs.wa.gov/ALTSA/management-services-division/office-rates-management/" TargetMode="External"/><Relationship Id="rId87" Type="http://schemas.openxmlformats.org/officeDocument/2006/relationships/hyperlink" Target="https://www.dshs.wa.gov/sites/default/files/ALTSA/msd/documents/All_HCS_Rates.xlsx" TargetMode="External"/><Relationship Id="rId110" Type="http://schemas.openxmlformats.org/officeDocument/2006/relationships/hyperlink" Target="http://apps.leg.wa.gov/RCW/default.aspx?cite=70.129" TargetMode="External"/><Relationship Id="rId115" Type="http://schemas.openxmlformats.org/officeDocument/2006/relationships/hyperlink" Target="https://fortress.wa.gov/dshs/adsaapps/lookup/AFHAdvLookup.aspx" TargetMode="External"/><Relationship Id="rId131" Type="http://schemas.openxmlformats.org/officeDocument/2006/relationships/hyperlink" Target="https://www.dshs.wa.gov/sites/default/files/ALTSA/hcs/documents/LTCManual/Chapter%2010.docx" TargetMode="External"/><Relationship Id="rId136" Type="http://schemas.openxmlformats.org/officeDocument/2006/relationships/hyperlink" Target="http://app.leg.wa.gov/RCW/default.aspx?cite=18.20.440" TargetMode="External"/><Relationship Id="rId157" Type="http://schemas.openxmlformats.org/officeDocument/2006/relationships/hyperlink" Target="http://apps.leg.wa.gov/RCW/default.aspx?cite=70.129" TargetMode="External"/><Relationship Id="rId178" Type="http://schemas.openxmlformats.org/officeDocument/2006/relationships/hyperlink" Target="http://apps.leg.wa.gov/WAC/default.aspx?cite=388-440-0001" TargetMode="External"/><Relationship Id="rId61" Type="http://schemas.openxmlformats.org/officeDocument/2006/relationships/hyperlink" Target="http://app.leg.wa.gov/WAC/default.aspx?cite=388-106-0030" TargetMode="External"/><Relationship Id="rId82" Type="http://schemas.openxmlformats.org/officeDocument/2006/relationships/hyperlink" Target="https://www.dshs.wa.gov/sites/default/files/forms/word/14-534.docx" TargetMode="External"/><Relationship Id="rId152" Type="http://schemas.openxmlformats.org/officeDocument/2006/relationships/hyperlink" Target="http://apps.leg.wa.gov/wac/default.aspx?cite=388-76-10385" TargetMode="External"/><Relationship Id="rId173" Type="http://schemas.openxmlformats.org/officeDocument/2006/relationships/hyperlink" Target="http://intra.dda.dshs.wa.gov/ddd/P1ServiceCodes/documents/SSAM/Social%20Services%20Authorization%20Manual.docx" TargetMode="External"/><Relationship Id="rId194" Type="http://schemas.openxmlformats.org/officeDocument/2006/relationships/oleObject" Target="embeddings/oleObject1.bin"/><Relationship Id="rId199" Type="http://schemas.openxmlformats.org/officeDocument/2006/relationships/fontTable" Target="fontTable.xml"/><Relationship Id="rId19" Type="http://schemas.openxmlformats.org/officeDocument/2006/relationships/hyperlink" Target="http://apps.leg.wa.gov/WAC/default.aspx?cite=388-110-220" TargetMode="External"/><Relationship Id="rId14" Type="http://schemas.openxmlformats.org/officeDocument/2006/relationships/hyperlink" Target="http://apps.leg.wa.gov/wac/default.aspx?cite=388-112A" TargetMode="External"/><Relationship Id="rId30" Type="http://schemas.openxmlformats.org/officeDocument/2006/relationships/hyperlink" Target="http://app.leg.wa.gov/RCW/default.aspx?cite=59.16" TargetMode="External"/><Relationship Id="rId35" Type="http://schemas.openxmlformats.org/officeDocument/2006/relationships/hyperlink" Target="http://app.leg.wa.gov/WAC/default.aspx?cite=388-78A-2080" TargetMode="External"/><Relationship Id="rId56" Type="http://schemas.openxmlformats.org/officeDocument/2006/relationships/hyperlink" Target="http://app.leg.wa.gov/WAC/default.aspx?cite=388-110-150" TargetMode="External"/><Relationship Id="rId77" Type="http://schemas.openxmlformats.org/officeDocument/2006/relationships/hyperlink" Target="http://apps.leg.wa.gov/WAC/default.aspx?cite=388-106-0277" TargetMode="External"/><Relationship Id="rId100" Type="http://schemas.openxmlformats.org/officeDocument/2006/relationships/hyperlink" Target="http://apps.leg.wa.gov/wac/default.aspx?cite=388-105-0055" TargetMode="External"/><Relationship Id="rId105" Type="http://schemas.openxmlformats.org/officeDocument/2006/relationships/hyperlink" Target="http://apps.leg.wa.gov/rcw/default.aspx?cite=74.39A.901" TargetMode="External"/><Relationship Id="rId126" Type="http://schemas.openxmlformats.org/officeDocument/2006/relationships/hyperlink" Target="https://www.dshs.wa.gov/sites/default/files/forms/word/14-443.docx" TargetMode="External"/><Relationship Id="rId147" Type="http://schemas.openxmlformats.org/officeDocument/2006/relationships/hyperlink" Target="http://apps.leg.wa.gov/wac/default.aspx?cite=388-76-10355" TargetMode="External"/><Relationship Id="rId168" Type="http://schemas.openxmlformats.org/officeDocument/2006/relationships/hyperlink" Target="https://apps.leg.wa.gov/WAC/default.aspx?cite=388-105-0045" TargetMode="External"/><Relationship Id="rId8" Type="http://schemas.openxmlformats.org/officeDocument/2006/relationships/webSettings" Target="webSettings.xml"/><Relationship Id="rId51" Type="http://schemas.openxmlformats.org/officeDocument/2006/relationships/hyperlink" Target="http://app.leg.wa.gov/RCW/default.aspx?cite=18.79" TargetMode="External"/><Relationship Id="rId72" Type="http://schemas.openxmlformats.org/officeDocument/2006/relationships/comments" Target="comments.xml"/><Relationship Id="rId93" Type="http://schemas.openxmlformats.org/officeDocument/2006/relationships/hyperlink" Target="http://www.gpo.gov/fdsys/pkg/CFR-2006-title42-vol4/pdf/CFR-2006-title42-vol4-sec447-20.pdf" TargetMode="External"/><Relationship Id="rId98" Type="http://schemas.openxmlformats.org/officeDocument/2006/relationships/hyperlink" Target="https://apps.leg.wa.gov/WAC/default.aspx?cite=388-78A-3010" TargetMode="External"/><Relationship Id="rId121" Type="http://schemas.openxmlformats.org/officeDocument/2006/relationships/hyperlink" Target="http://app.leg.wa.gov/WAC/default.aspx?cite=388-112A-0400" TargetMode="External"/><Relationship Id="rId142" Type="http://schemas.openxmlformats.org/officeDocument/2006/relationships/hyperlink" Target="http://apps.leg.wa.gov/wac/default.aspx?cite=388-78A-2020" TargetMode="External"/><Relationship Id="rId163" Type="http://schemas.openxmlformats.org/officeDocument/2006/relationships/hyperlink" Target="http://apps.leg.wa.gov/wac/default.aspx?cite=388-110-140" TargetMode="External"/><Relationship Id="rId184" Type="http://schemas.openxmlformats.org/officeDocument/2006/relationships/hyperlink" Target="http://app.leg.wa.gov/rcw/default.aspx?cite=70.128" TargetMode="External"/><Relationship Id="rId189" Type="http://schemas.openxmlformats.org/officeDocument/2006/relationships/hyperlink" Target="http://apps.leg.wa.gov/WAC/default.aspx?cite=388-106" TargetMode="External"/><Relationship Id="rId3" Type="http://schemas.openxmlformats.org/officeDocument/2006/relationships/customXml" Target="../customXml/item3.xml"/><Relationship Id="rId25" Type="http://schemas.openxmlformats.org/officeDocument/2006/relationships/hyperlink" Target="https://apps.leg.wa.gov/wac/default.aspx?cite=388-107" TargetMode="External"/><Relationship Id="rId46" Type="http://schemas.openxmlformats.org/officeDocument/2006/relationships/hyperlink" Target="http://app.leg.wa.gov/WAC/default.aspx?cite=388-76-10385" TargetMode="External"/><Relationship Id="rId67" Type="http://schemas.openxmlformats.org/officeDocument/2006/relationships/hyperlink" Target="http://apps.leg.wa.gov/WAC/default.aspx?cite=388-105-0035" TargetMode="External"/><Relationship Id="rId116" Type="http://schemas.openxmlformats.org/officeDocument/2006/relationships/hyperlink" Target="https://fortress.wa.gov/dshs/adsaapps/lookup/BHAdvLookup.aspx" TargetMode="External"/><Relationship Id="rId137" Type="http://schemas.openxmlformats.org/officeDocument/2006/relationships/hyperlink" Target="https://www.dshs.wa.gov/sites/default/files/ALTSA/hcs/documents/LTCManual/Chapter%2010.docx" TargetMode="External"/><Relationship Id="rId158" Type="http://schemas.openxmlformats.org/officeDocument/2006/relationships/hyperlink" Target="http://apps.leg.wa.gov/RCW/default.aspx?cite=70.129" TargetMode="External"/><Relationship Id="rId20" Type="http://schemas.openxmlformats.org/officeDocument/2006/relationships/hyperlink" Target="http://apps.leg.wa.gov/wac/default.aspx?cite=388-110-220" TargetMode="External"/><Relationship Id="rId41" Type="http://schemas.openxmlformats.org/officeDocument/2006/relationships/hyperlink" Target="http://apps.leg.wa.gov/wac/default.aspx?cite=388-107-0120" TargetMode="External"/><Relationship Id="rId62" Type="http://schemas.openxmlformats.org/officeDocument/2006/relationships/hyperlink" Target="http://app.leg.wa.gov/WAC/default.aspx?cite=388-107-0070" TargetMode="External"/><Relationship Id="rId83" Type="http://schemas.openxmlformats.org/officeDocument/2006/relationships/hyperlink" Target="mailto:SDCP@dshs.wa.gov" TargetMode="External"/><Relationship Id="rId88" Type="http://schemas.openxmlformats.org/officeDocument/2006/relationships/hyperlink" Target="https://www.dshs.wa.gov/sites/default/files/forms/word/18-720.docx" TargetMode="External"/><Relationship Id="rId111" Type="http://schemas.openxmlformats.org/officeDocument/2006/relationships/hyperlink" Target="http://apps.leg.wa.gov/WAC/default.aspx?cite=388-105-0045" TargetMode="External"/><Relationship Id="rId132" Type="http://schemas.openxmlformats.org/officeDocument/2006/relationships/hyperlink" Target="http://apps.leg.wa.gov/RCW/default.aspx?cite=70.129.110" TargetMode="External"/><Relationship Id="rId153" Type="http://schemas.openxmlformats.org/officeDocument/2006/relationships/hyperlink" Target="http://apps.leg.wa.gov/wac/default.aspx?cite=388-107-0110" TargetMode="External"/><Relationship Id="rId174" Type="http://schemas.openxmlformats.org/officeDocument/2006/relationships/hyperlink" Target="http://apps.leg.wa.gov/wac/default.aspx?cite=388-105-0045" TargetMode="External"/><Relationship Id="rId179" Type="http://schemas.openxmlformats.org/officeDocument/2006/relationships/hyperlink" Target="http://apps.leg.wa.gov/RCW/default.aspx?cite=18.20.290" TargetMode="External"/><Relationship Id="rId195" Type="http://schemas.openxmlformats.org/officeDocument/2006/relationships/image" Target="media/image5.emf"/><Relationship Id="rId190" Type="http://schemas.openxmlformats.org/officeDocument/2006/relationships/hyperlink" Target="http://apps.leg.wa.gov/WAC/default.aspx?cite=388-110" TargetMode="External"/><Relationship Id="rId15" Type="http://schemas.openxmlformats.org/officeDocument/2006/relationships/hyperlink" Target="http://apps.leg.wa.gov/WAC/default.aspx?cite=388-78A" TargetMode="External"/><Relationship Id="rId36" Type="http://schemas.openxmlformats.org/officeDocument/2006/relationships/hyperlink" Target="http://app.leg.wa.gov/WAC/default.aspx?cite=388-78A-2090" TargetMode="External"/><Relationship Id="rId57" Type="http://schemas.openxmlformats.org/officeDocument/2006/relationships/hyperlink" Target="http://app.leg.wa.gov/WAC/default.aspx?cite=388-110-220" TargetMode="External"/><Relationship Id="rId106" Type="http://schemas.openxmlformats.org/officeDocument/2006/relationships/hyperlink" Target="http://apps.leg.wa.gov/wac/default.aspx?cite=388-76-10540" TargetMode="External"/><Relationship Id="rId127" Type="http://schemas.openxmlformats.org/officeDocument/2006/relationships/hyperlink" Target="https://intra.dda.dshs.wa.gov/ddd/p1servicecodes/" TargetMode="External"/><Relationship Id="rId10" Type="http://schemas.openxmlformats.org/officeDocument/2006/relationships/endnotes" Target="endnotes.xml"/><Relationship Id="rId31" Type="http://schemas.openxmlformats.org/officeDocument/2006/relationships/hyperlink" Target="http://app.leg.wa.gov/RCW/default.aspx?cite=18.20.440" TargetMode="External"/><Relationship Id="rId52" Type="http://schemas.openxmlformats.org/officeDocument/2006/relationships/hyperlink" Target="http://app.leg.wa.gov/WAC/default.aspx?cite=388-78A-2310" TargetMode="External"/><Relationship Id="rId73" Type="http://schemas.microsoft.com/office/2011/relationships/commentsExtended" Target="commentsExtended.xml"/><Relationship Id="rId78" Type="http://schemas.openxmlformats.org/officeDocument/2006/relationships/hyperlink" Target="http://apps.leg.wa.gov/WAC/default.aspx?cite=388-106-0277" TargetMode="External"/><Relationship Id="rId94" Type="http://schemas.openxmlformats.org/officeDocument/2006/relationships/hyperlink" Target="http://apps.leg.wa.gov/WAC/default.aspx?cite=388-76" TargetMode="External"/><Relationship Id="rId99" Type="http://schemas.openxmlformats.org/officeDocument/2006/relationships/hyperlink" Target="http://apps.leg.wa.gov/wac/default.aspx?cite=388-105-0050" TargetMode="External"/><Relationship Id="rId101" Type="http://schemas.openxmlformats.org/officeDocument/2006/relationships/hyperlink" Target="http://apps.leg.wa.gov/WAC/default.aspx?cite=388-76-10205" TargetMode="External"/><Relationship Id="rId122" Type="http://schemas.openxmlformats.org/officeDocument/2006/relationships/hyperlink" Target="http://app.leg.wa.gov/WAC/default.aspx?cite=388-112A-0490" TargetMode="External"/><Relationship Id="rId143" Type="http://schemas.openxmlformats.org/officeDocument/2006/relationships/hyperlink" Target="http://app.leg.wa.gov/WAC/default.aspx?cite=388-107-0060" TargetMode="External"/><Relationship Id="rId148" Type="http://schemas.openxmlformats.org/officeDocument/2006/relationships/hyperlink" Target="http://apps.leg.wa.gov/wac/default.aspx?cite=388-76-10360" TargetMode="External"/><Relationship Id="rId164" Type="http://schemas.openxmlformats.org/officeDocument/2006/relationships/hyperlink" Target="http://apps.leg.wa.gov/WAC/default.aspx?cite=388-78A-2820" TargetMode="External"/><Relationship Id="rId169" Type="http://schemas.openxmlformats.org/officeDocument/2006/relationships/hyperlink" Target="http://apps.leg.wa.gov/WAC/default.aspx?cite=388-105-0045" TargetMode="External"/><Relationship Id="rId185" Type="http://schemas.openxmlformats.org/officeDocument/2006/relationships/hyperlink" Target="http://apps.leg.wa.gov/RCW/default.aspx?cite=43.190"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apps.leg.wa.gov/WAC/default.aspx?cite=388-105-0045" TargetMode="External"/><Relationship Id="rId26" Type="http://schemas.openxmlformats.org/officeDocument/2006/relationships/hyperlink" Target="https://view.officeapps.live.com/op/view.aspx?src=https%3A%2F%2Fwww.dshs.wa.gov%2Fsites%2Fdefault%2Ffiles%2FALTSA%2Fhcs%2Fdocuments%2FLTCManual%2FChapter%25207f.docx&amp;wdOrigin=BROWSELINK" TargetMode="External"/><Relationship Id="rId47" Type="http://schemas.openxmlformats.org/officeDocument/2006/relationships/hyperlink" Target="http://apps.leg.wa.gov/WAC/default.aspx?cite=388-78A-2130" TargetMode="External"/><Relationship Id="rId68" Type="http://schemas.openxmlformats.org/officeDocument/2006/relationships/hyperlink" Target="https://www.dshs.wa.gov/ALTSA/management-services-division/office-rates-management/" TargetMode="External"/><Relationship Id="rId89" Type="http://schemas.openxmlformats.org/officeDocument/2006/relationships/hyperlink" Target="http://intra.altsa.dshs.wa.gov/ACA/" TargetMode="External"/><Relationship Id="rId112" Type="http://schemas.openxmlformats.org/officeDocument/2006/relationships/hyperlink" Target="http://apps.leg.wa.gov/wac/default.aspx?cite=388-110-100" TargetMode="External"/><Relationship Id="rId133" Type="http://schemas.openxmlformats.org/officeDocument/2006/relationships/hyperlink" Target="http://asd.dshs.wa.gov/forms/wordforms/adobe/14_443.pdf" TargetMode="External"/><Relationship Id="rId154" Type="http://schemas.openxmlformats.org/officeDocument/2006/relationships/hyperlink" Target="http://apps.leg.wa.gov/wac/default.aspx?cite=388-107-0120" TargetMode="External"/><Relationship Id="rId175" Type="http://schemas.openxmlformats.org/officeDocument/2006/relationships/hyperlink" Target="http://apps.leg.wa.gov/wac/default.aspx?cite=388-105-0045" TargetMode="External"/><Relationship Id="rId196" Type="http://schemas.openxmlformats.org/officeDocument/2006/relationships/oleObject" Target="embeddings/oleObject2.bin"/><Relationship Id="rId200" Type="http://schemas.microsoft.com/office/2011/relationships/people" Target="people.xml"/><Relationship Id="rId16" Type="http://schemas.openxmlformats.org/officeDocument/2006/relationships/hyperlink" Target="http://apps.leg.wa.gov/wac/default.aspx?cite=388-107" TargetMode="External"/><Relationship Id="rId37" Type="http://schemas.openxmlformats.org/officeDocument/2006/relationships/hyperlink" Target="http://app.leg.wa.gov/WAC/default.aspx?cite=388-76-10330" TargetMode="External"/><Relationship Id="rId58" Type="http://schemas.openxmlformats.org/officeDocument/2006/relationships/hyperlink" Target="https://www.dshs.wa.gov/sites/default/files/ALTSA/hcs/documents/LTCManual/Chapter%2013.docx" TargetMode="External"/><Relationship Id="rId79" Type="http://schemas.openxmlformats.org/officeDocument/2006/relationships/hyperlink" Target="http://apps.leg.wa.gov/WAC/default.aspx?cite=388-106-0033" TargetMode="External"/><Relationship Id="rId102" Type="http://schemas.openxmlformats.org/officeDocument/2006/relationships/hyperlink" Target="http://app.leg.wa.gov/WAC/default.aspx?cite=388-105-0050" TargetMode="External"/><Relationship Id="rId123" Type="http://schemas.openxmlformats.org/officeDocument/2006/relationships/hyperlink" Target="http://apps.leg.wa.gov/wac/default.aspx?cite=388-112A-0410" TargetMode="External"/><Relationship Id="rId144" Type="http://schemas.openxmlformats.org/officeDocument/2006/relationships/hyperlink" Target="https://www.dshs.wa.gov/sites/default/files/ALTSA/hcs/documents/LTCManual/Chapter%203.docx" TargetMode="External"/><Relationship Id="rId90" Type="http://schemas.openxmlformats.org/officeDocument/2006/relationships/hyperlink" Target="https://intra.dda.dshs.wa.gov/ddd/p1servicecodes/" TargetMode="External"/><Relationship Id="rId165" Type="http://schemas.openxmlformats.org/officeDocument/2006/relationships/hyperlink" Target="http://apps.leg.wa.gov/wac/default.aspx?cite=388-110-140" TargetMode="External"/><Relationship Id="rId186" Type="http://schemas.openxmlformats.org/officeDocument/2006/relationships/hyperlink" Target="http://apps.leg.wa.gov/WAC/default.aspx?cite=388-76" TargetMode="External"/><Relationship Id="rId27" Type="http://schemas.openxmlformats.org/officeDocument/2006/relationships/hyperlink" Target="http://app.leg.wa.gov/RCW/default.aspx?cite=18.20.440" TargetMode="External"/><Relationship Id="rId48" Type="http://schemas.openxmlformats.org/officeDocument/2006/relationships/hyperlink" Target="http://apps.leg.wa.gov/WAC/default.aspx?cite=388-78A-2160" TargetMode="External"/><Relationship Id="rId69" Type="http://schemas.openxmlformats.org/officeDocument/2006/relationships/hyperlink" Target="http://intra.altsa.dshs.wa.gov/docufind/LTCManual/documents/Chapter%207f.doc" TargetMode="External"/><Relationship Id="rId113" Type="http://schemas.openxmlformats.org/officeDocument/2006/relationships/hyperlink" Target="https://www.dshs.wa.gov/sites/default/files/ALTSA/hcs/documents/LTCManual/Chapter%205.docx" TargetMode="External"/><Relationship Id="rId134" Type="http://schemas.openxmlformats.org/officeDocument/2006/relationships/hyperlink" Target="http://apps.leg.wa.gov/WAC/default.aspx?cite=388-76-10615" TargetMode="External"/><Relationship Id="rId80" Type="http://schemas.openxmlformats.org/officeDocument/2006/relationships/hyperlink" Target="https://www.ecfr.gov/current/title-42/chapter-IV/subchapter-C/part-441/subpart-G/section-441.301" TargetMode="External"/><Relationship Id="rId155" Type="http://schemas.openxmlformats.org/officeDocument/2006/relationships/hyperlink" Target="http://apps.leg.wa.gov/wac/default.aspx?cite=388-107-0130" TargetMode="External"/><Relationship Id="rId176" Type="http://schemas.openxmlformats.org/officeDocument/2006/relationships/hyperlink" Target="https://www.dshs.wa.gov/sites/default/files/ALTSA/msd/documents/All_HCS_Rates.xlsx" TargetMode="External"/><Relationship Id="rId197" Type="http://schemas.openxmlformats.org/officeDocument/2006/relationships/header" Target="header1.xml"/><Relationship Id="rId201" Type="http://schemas.openxmlformats.org/officeDocument/2006/relationships/theme" Target="theme/theme1.xml"/><Relationship Id="rId17" Type="http://schemas.openxmlformats.org/officeDocument/2006/relationships/hyperlink" Target="https://view.officeapps.live.com/op/view.aspx?src=https%3A%2F%2Fwww.dshs.wa.gov%2Fsites%2Fdefault%2Ffiles%2FALTSA%2Fhcs%2Fdocuments%2FLTCManual%2FChapter%25207f.docx&amp;wdOrigin=BROWSELINK" TargetMode="External"/><Relationship Id="rId38" Type="http://schemas.openxmlformats.org/officeDocument/2006/relationships/hyperlink" Target="http://app.leg.wa.gov/WAC/default.aspx?cite=388-76-10150" TargetMode="External"/><Relationship Id="rId59" Type="http://schemas.openxmlformats.org/officeDocument/2006/relationships/hyperlink" Target="https://apps.leg.wa.gov/WAC/default.aspx?cite=182-551-2100" TargetMode="External"/><Relationship Id="rId103" Type="http://schemas.openxmlformats.org/officeDocument/2006/relationships/hyperlink" Target="http://apps.leg.wa.gov/wac/default.aspx?cite=388-76" TargetMode="External"/><Relationship Id="rId124" Type="http://schemas.openxmlformats.org/officeDocument/2006/relationships/hyperlink" Target="http://app.leg.wa.gov/WAC/default.aspx?cite=388-78A-2060" TargetMode="External"/><Relationship Id="rId70" Type="http://schemas.openxmlformats.org/officeDocument/2006/relationships/image" Target="media/image1.png"/><Relationship Id="rId91" Type="http://schemas.openxmlformats.org/officeDocument/2006/relationships/hyperlink" Target="https://intra.dda.dshs.wa.gov/ddd/p1servicecodes/" TargetMode="External"/><Relationship Id="rId145" Type="http://schemas.openxmlformats.org/officeDocument/2006/relationships/hyperlink" Target="http://app.leg.wa.gov/WAC/default.aspx?cite=388-78A-2130" TargetMode="External"/><Relationship Id="rId166" Type="http://schemas.openxmlformats.org/officeDocument/2006/relationships/hyperlink" Target="http://apps.leg.wa.gov/WAC/default.aspx?cite=388-105-0045" TargetMode="External"/><Relationship Id="rId187" Type="http://schemas.openxmlformats.org/officeDocument/2006/relationships/hyperlink" Target="http://apps.leg.wa.gov/WAC/default.aspx?cite=388-78A" TargetMode="External"/><Relationship Id="rId1" Type="http://schemas.openxmlformats.org/officeDocument/2006/relationships/customXml" Target="../customXml/item1.xml"/><Relationship Id="rId28" Type="http://schemas.openxmlformats.org/officeDocument/2006/relationships/hyperlink" Target="http://app.leg.wa.gov/RCW/default.aspx?cite=70.129.110" TargetMode="External"/><Relationship Id="rId49" Type="http://schemas.openxmlformats.org/officeDocument/2006/relationships/hyperlink" Target="http://apps.leg.wa.gov/wac/default.aspx?cite=388-107-0110" TargetMode="External"/><Relationship Id="rId114" Type="http://schemas.openxmlformats.org/officeDocument/2006/relationships/hyperlink" Target="https://www.dshs.wa.gov/sites/default/files/ALTSA/hcs/documents/LTCManual/Chapter%203.docx" TargetMode="External"/><Relationship Id="rId60" Type="http://schemas.openxmlformats.org/officeDocument/2006/relationships/hyperlink" Target="http://app.leg.wa.gov/WAC/default.aspx?cite=388-106-0020" TargetMode="External"/><Relationship Id="rId81" Type="http://schemas.openxmlformats.org/officeDocument/2006/relationships/hyperlink" Target="https://fortress.wa.gov/dshs/adsaapps/lookup/BHAdvLookup.aspx" TargetMode="External"/><Relationship Id="rId135" Type="http://schemas.openxmlformats.org/officeDocument/2006/relationships/hyperlink" Target="http://app.leg.wa.gov/RCW/default.aspx?cite=70.129.110" TargetMode="External"/><Relationship Id="rId156" Type="http://schemas.openxmlformats.org/officeDocument/2006/relationships/hyperlink" Target="https://www.dshs.wa.gov/sites/default/files/ALTSA/hcs/documents/LTCManual/Chapter%205.docx" TargetMode="External"/><Relationship Id="rId177" Type="http://schemas.openxmlformats.org/officeDocument/2006/relationships/hyperlink" Target="http://apps.leg.wa.gov/wac/default.aspx?cite=388-105-0045" TargetMode="External"/><Relationship Id="rId198" Type="http://schemas.openxmlformats.org/officeDocument/2006/relationships/footer" Target="footer1.xml"/><Relationship Id="rId18" Type="http://schemas.openxmlformats.org/officeDocument/2006/relationships/hyperlink" Target="http://apps.leg.wa.gov/WAC/default.aspx?cite=388-110" TargetMode="External"/><Relationship Id="rId39" Type="http://schemas.openxmlformats.org/officeDocument/2006/relationships/hyperlink" Target="http://app.leg.wa.gov/WAC/default.aspx?cite=388-76-10345" TargetMode="External"/><Relationship Id="rId50" Type="http://schemas.openxmlformats.org/officeDocument/2006/relationships/hyperlink" Target="http://apps.leg.wa.gov/wac/default.aspx?cite=388-107-0130" TargetMode="External"/><Relationship Id="rId104" Type="http://schemas.openxmlformats.org/officeDocument/2006/relationships/hyperlink" Target="http://apps.leg.wa.gov/RCW/default.aspx?cite=70.129.030" TargetMode="External"/><Relationship Id="rId125" Type="http://schemas.openxmlformats.org/officeDocument/2006/relationships/hyperlink" Target="http://app.leg.wa.gov/WAC/default.aspx?cite=388-76-10330" TargetMode="External"/><Relationship Id="rId146" Type="http://schemas.openxmlformats.org/officeDocument/2006/relationships/hyperlink" Target="http://app.leg.wa.gov/WAC/default.aspx?cite=388-78A-2120" TargetMode="External"/><Relationship Id="rId167" Type="http://schemas.openxmlformats.org/officeDocument/2006/relationships/hyperlink" Target="http://apps.leg.wa.gov/WAC/default.aspx?cite=388-105-0045" TargetMode="External"/><Relationship Id="rId188" Type="http://schemas.openxmlformats.org/officeDocument/2006/relationships/hyperlink" Target="http://apps.leg.wa.gov/WAC/default.aspx?cite=388-105" TargetMode="External"/><Relationship Id="rId71" Type="http://schemas.openxmlformats.org/officeDocument/2006/relationships/image" Target="media/image2.png"/><Relationship Id="rId92" Type="http://schemas.openxmlformats.org/officeDocument/2006/relationships/hyperlink" Target="https://www.hca.wa.gov/free-or-low-cost-health-care/i-help-others-apply-and-access-apple-health/program-standard-income-and-resour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hlnr\AppData\Local\Microsoft\Windows\INetCache\Content.MSO\63491E9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0AE98716ECCA24897CD02C834DA958F" ma:contentTypeVersion="6" ma:contentTypeDescription="Create a new document." ma:contentTypeScope="" ma:versionID="b35c5ab5dd7f52ae53ee89beacabfae6">
  <xsd:schema xmlns:xsd="http://www.w3.org/2001/XMLSchema" xmlns:xs="http://www.w3.org/2001/XMLSchema" xmlns:p="http://schemas.microsoft.com/office/2006/metadata/properties" xmlns:ns2="2a65d548-a1ea-4c6c-a4d4-0035e9f9cde1" xmlns:ns3="da82f388-4ec1-4d45-85ab-dcb931e1ae26" targetNamespace="http://schemas.microsoft.com/office/2006/metadata/properties" ma:root="true" ma:fieldsID="4a21d54358391fc971ffbf2875b70d2b" ns2:_="" ns3:_="">
    <xsd:import namespace="2a65d548-a1ea-4c6c-a4d4-0035e9f9cde1"/>
    <xsd:import namespace="da82f388-4ec1-4d45-85ab-dcb931e1ae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65d548-a1ea-4c6c-a4d4-0035e9f9cd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82f388-4ec1-4d45-85ab-dcb931e1ae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da82f388-4ec1-4d45-85ab-dcb931e1ae26">
      <UserInfo>
        <DisplayName>Leon, Ethan R (DSHS/ALTSA/HCS)</DisplayName>
        <AccountId>37</AccountId>
        <AccountType/>
      </UserInfo>
    </SharedWithUsers>
  </documentManagement>
</p:properties>
</file>

<file path=customXml/itemProps1.xml><?xml version="1.0" encoding="utf-8"?>
<ds:datastoreItem xmlns:ds="http://schemas.openxmlformats.org/officeDocument/2006/customXml" ds:itemID="{ECDF38F3-8150-4213-80ED-70F59AF4D240}">
  <ds:schemaRefs>
    <ds:schemaRef ds:uri="http://schemas.microsoft.com/sharepoint/v3/contenttype/forms"/>
  </ds:schemaRefs>
</ds:datastoreItem>
</file>

<file path=customXml/itemProps2.xml><?xml version="1.0" encoding="utf-8"?>
<ds:datastoreItem xmlns:ds="http://schemas.openxmlformats.org/officeDocument/2006/customXml" ds:itemID="{A29E01FD-8728-44A7-8F47-7C22A3346D94}">
  <ds:schemaRefs>
    <ds:schemaRef ds:uri="http://schemas.openxmlformats.org/officeDocument/2006/bibliography"/>
  </ds:schemaRefs>
</ds:datastoreItem>
</file>

<file path=customXml/itemProps3.xml><?xml version="1.0" encoding="utf-8"?>
<ds:datastoreItem xmlns:ds="http://schemas.openxmlformats.org/officeDocument/2006/customXml" ds:itemID="{B6A22D7F-3FFD-4CCF-86B0-F85D16A8FA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65d548-a1ea-4c6c-a4d4-0035e9f9cde1"/>
    <ds:schemaRef ds:uri="da82f388-4ec1-4d45-85ab-dcb931e1a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4A6CBE-CFDF-47EF-A55E-236C5CE81857}">
  <ds:schemaRefs>
    <ds:schemaRef ds:uri="http://schemas.microsoft.com/office/2006/metadata/properties"/>
    <ds:schemaRef ds:uri="http://schemas.openxmlformats.org/package/2006/metadata/core-properties"/>
    <ds:schemaRef ds:uri="http://purl.org/dc/terms/"/>
    <ds:schemaRef ds:uri="http://purl.org/dc/elements/1.1/"/>
    <ds:schemaRef ds:uri="da82f388-4ec1-4d45-85ab-dcb931e1ae26"/>
    <ds:schemaRef ds:uri="http://schemas.microsoft.com/office/2006/documentManagement/types"/>
    <ds:schemaRef ds:uri="2a65d548-a1ea-4c6c-a4d4-0035e9f9cde1"/>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63491E94</Template>
  <TotalTime>4</TotalTime>
  <Pages>46</Pages>
  <Words>17057</Words>
  <Characters>97229</Characters>
  <Application>Microsoft Office Word</Application>
  <DocSecurity>4</DocSecurity>
  <Lines>810</Lines>
  <Paragraphs>228</Paragraphs>
  <ScaleCrop>false</ScaleCrop>
  <Company>Washington State DSHS</Company>
  <LinksUpToDate>false</LinksUpToDate>
  <CharactersWithSpaces>114058</CharactersWithSpaces>
  <SharedDoc>false</SharedDoc>
  <HLinks>
    <vt:vector size="1452" baseType="variant">
      <vt:variant>
        <vt:i4>2490479</vt:i4>
      </vt:variant>
      <vt:variant>
        <vt:i4>876</vt:i4>
      </vt:variant>
      <vt:variant>
        <vt:i4>0</vt:i4>
      </vt:variant>
      <vt:variant>
        <vt:i4>5</vt:i4>
      </vt:variant>
      <vt:variant>
        <vt:lpwstr>http://app.leg.wa.gov/wac/default.aspx?cite=182-527</vt:lpwstr>
      </vt:variant>
      <vt:variant>
        <vt:lpwstr/>
      </vt:variant>
      <vt:variant>
        <vt:i4>2490479</vt:i4>
      </vt:variant>
      <vt:variant>
        <vt:i4>873</vt:i4>
      </vt:variant>
      <vt:variant>
        <vt:i4>0</vt:i4>
      </vt:variant>
      <vt:variant>
        <vt:i4>5</vt:i4>
      </vt:variant>
      <vt:variant>
        <vt:lpwstr>http://app.leg.wa.gov/wac/default.aspx?cite=182-527</vt:lpwstr>
      </vt:variant>
      <vt:variant>
        <vt:lpwstr/>
      </vt:variant>
      <vt:variant>
        <vt:i4>2424943</vt:i4>
      </vt:variant>
      <vt:variant>
        <vt:i4>870</vt:i4>
      </vt:variant>
      <vt:variant>
        <vt:i4>0</vt:i4>
      </vt:variant>
      <vt:variant>
        <vt:i4>5</vt:i4>
      </vt:variant>
      <vt:variant>
        <vt:lpwstr>http://app.leg.wa.gov/wac/default.aspx?cite=182-515</vt:lpwstr>
      </vt:variant>
      <vt:variant>
        <vt:lpwstr/>
      </vt:variant>
      <vt:variant>
        <vt:i4>1179669</vt:i4>
      </vt:variant>
      <vt:variant>
        <vt:i4>867</vt:i4>
      </vt:variant>
      <vt:variant>
        <vt:i4>0</vt:i4>
      </vt:variant>
      <vt:variant>
        <vt:i4>5</vt:i4>
      </vt:variant>
      <vt:variant>
        <vt:lpwstr>http://apps.leg.wa.gov/WAC/default.aspx?cite=388-112</vt:lpwstr>
      </vt:variant>
      <vt:variant>
        <vt:lpwstr/>
      </vt:variant>
      <vt:variant>
        <vt:i4>1048597</vt:i4>
      </vt:variant>
      <vt:variant>
        <vt:i4>864</vt:i4>
      </vt:variant>
      <vt:variant>
        <vt:i4>0</vt:i4>
      </vt:variant>
      <vt:variant>
        <vt:i4>5</vt:i4>
      </vt:variant>
      <vt:variant>
        <vt:lpwstr>http://apps.leg.wa.gov/WAC/default.aspx?cite=388-110</vt:lpwstr>
      </vt:variant>
      <vt:variant>
        <vt:lpwstr/>
      </vt:variant>
      <vt:variant>
        <vt:i4>1441812</vt:i4>
      </vt:variant>
      <vt:variant>
        <vt:i4>861</vt:i4>
      </vt:variant>
      <vt:variant>
        <vt:i4>0</vt:i4>
      </vt:variant>
      <vt:variant>
        <vt:i4>5</vt:i4>
      </vt:variant>
      <vt:variant>
        <vt:lpwstr>http://apps.leg.wa.gov/WAC/default.aspx?cite=388-106</vt:lpwstr>
      </vt:variant>
      <vt:variant>
        <vt:lpwstr/>
      </vt:variant>
      <vt:variant>
        <vt:i4>1376276</vt:i4>
      </vt:variant>
      <vt:variant>
        <vt:i4>858</vt:i4>
      </vt:variant>
      <vt:variant>
        <vt:i4>0</vt:i4>
      </vt:variant>
      <vt:variant>
        <vt:i4>5</vt:i4>
      </vt:variant>
      <vt:variant>
        <vt:lpwstr>http://apps.leg.wa.gov/WAC/default.aspx?cite=388-105</vt:lpwstr>
      </vt:variant>
      <vt:variant>
        <vt:lpwstr/>
      </vt:variant>
      <vt:variant>
        <vt:i4>4653084</vt:i4>
      </vt:variant>
      <vt:variant>
        <vt:i4>855</vt:i4>
      </vt:variant>
      <vt:variant>
        <vt:i4>0</vt:i4>
      </vt:variant>
      <vt:variant>
        <vt:i4>5</vt:i4>
      </vt:variant>
      <vt:variant>
        <vt:lpwstr>http://apps.leg.wa.gov/WAC/default.aspx?cite=388-78A</vt:lpwstr>
      </vt:variant>
      <vt:variant>
        <vt:lpwstr/>
      </vt:variant>
      <vt:variant>
        <vt:i4>2490404</vt:i4>
      </vt:variant>
      <vt:variant>
        <vt:i4>852</vt:i4>
      </vt:variant>
      <vt:variant>
        <vt:i4>0</vt:i4>
      </vt:variant>
      <vt:variant>
        <vt:i4>5</vt:i4>
      </vt:variant>
      <vt:variant>
        <vt:lpwstr>http://apps.leg.wa.gov/WAC/default.aspx?cite=388-76</vt:lpwstr>
      </vt:variant>
      <vt:variant>
        <vt:lpwstr/>
      </vt:variant>
      <vt:variant>
        <vt:i4>2621489</vt:i4>
      </vt:variant>
      <vt:variant>
        <vt:i4>849</vt:i4>
      </vt:variant>
      <vt:variant>
        <vt:i4>0</vt:i4>
      </vt:variant>
      <vt:variant>
        <vt:i4>5</vt:i4>
      </vt:variant>
      <vt:variant>
        <vt:lpwstr>http://apps.leg.wa.gov/RCW/default.aspx?cite=43.190</vt:lpwstr>
      </vt:variant>
      <vt:variant>
        <vt:lpwstr/>
      </vt:variant>
      <vt:variant>
        <vt:i4>3801187</vt:i4>
      </vt:variant>
      <vt:variant>
        <vt:i4>846</vt:i4>
      </vt:variant>
      <vt:variant>
        <vt:i4>0</vt:i4>
      </vt:variant>
      <vt:variant>
        <vt:i4>5</vt:i4>
      </vt:variant>
      <vt:variant>
        <vt:lpwstr>http://app.leg.wa.gov/rcw/default.aspx?cite=70.128</vt:lpwstr>
      </vt:variant>
      <vt:variant>
        <vt:lpwstr/>
      </vt:variant>
      <vt:variant>
        <vt:i4>2097202</vt:i4>
      </vt:variant>
      <vt:variant>
        <vt:i4>843</vt:i4>
      </vt:variant>
      <vt:variant>
        <vt:i4>0</vt:i4>
      </vt:variant>
      <vt:variant>
        <vt:i4>5</vt:i4>
      </vt:variant>
      <vt:variant>
        <vt:lpwstr>http://apps.leg.wa.gov/RCW/default.aspx?cite=70.129</vt:lpwstr>
      </vt:variant>
      <vt:variant>
        <vt:lpwstr/>
      </vt:variant>
      <vt:variant>
        <vt:i4>7274603</vt:i4>
      </vt:variant>
      <vt:variant>
        <vt:i4>840</vt:i4>
      </vt:variant>
      <vt:variant>
        <vt:i4>0</vt:i4>
      </vt:variant>
      <vt:variant>
        <vt:i4>5</vt:i4>
      </vt:variant>
      <vt:variant>
        <vt:lpwstr/>
      </vt:variant>
      <vt:variant>
        <vt:lpwstr>RulesPolicy</vt:lpwstr>
      </vt:variant>
      <vt:variant>
        <vt:i4>6750247</vt:i4>
      </vt:variant>
      <vt:variant>
        <vt:i4>837</vt:i4>
      </vt:variant>
      <vt:variant>
        <vt:i4>0</vt:i4>
      </vt:variant>
      <vt:variant>
        <vt:i4>5</vt:i4>
      </vt:variant>
      <vt:variant>
        <vt:lpwstr>http://forms.dshs.wa.lcl/formDetails.aspx?ID=14984</vt:lpwstr>
      </vt:variant>
      <vt:variant>
        <vt:lpwstr/>
      </vt:variant>
      <vt:variant>
        <vt:i4>1114120</vt:i4>
      </vt:variant>
      <vt:variant>
        <vt:i4>834</vt:i4>
      </vt:variant>
      <vt:variant>
        <vt:i4>0</vt:i4>
      </vt:variant>
      <vt:variant>
        <vt:i4>5</vt:i4>
      </vt:variant>
      <vt:variant>
        <vt:lpwstr>http://apps.leg.wa.gov/wac/default.aspx?cite=388-110-100</vt:lpwstr>
      </vt:variant>
      <vt:variant>
        <vt:lpwstr/>
      </vt:variant>
      <vt:variant>
        <vt:i4>1114121</vt:i4>
      </vt:variant>
      <vt:variant>
        <vt:i4>831</vt:i4>
      </vt:variant>
      <vt:variant>
        <vt:i4>0</vt:i4>
      </vt:variant>
      <vt:variant>
        <vt:i4>5</vt:i4>
      </vt:variant>
      <vt:variant>
        <vt:lpwstr>http://apps.leg.wa.gov/WAC/default.aspx?cite=388-105-0045</vt:lpwstr>
      </vt:variant>
      <vt:variant>
        <vt:lpwstr/>
      </vt:variant>
      <vt:variant>
        <vt:i4>2490414</vt:i4>
      </vt:variant>
      <vt:variant>
        <vt:i4>828</vt:i4>
      </vt:variant>
      <vt:variant>
        <vt:i4>0</vt:i4>
      </vt:variant>
      <vt:variant>
        <vt:i4>5</vt:i4>
      </vt:variant>
      <vt:variant>
        <vt:lpwstr>http://apps.leg.wa.gov/RCW/default.aspx?cite=18.20.290</vt:lpwstr>
      </vt:variant>
      <vt:variant>
        <vt:lpwstr/>
      </vt:variant>
      <vt:variant>
        <vt:i4>1376269</vt:i4>
      </vt:variant>
      <vt:variant>
        <vt:i4>825</vt:i4>
      </vt:variant>
      <vt:variant>
        <vt:i4>0</vt:i4>
      </vt:variant>
      <vt:variant>
        <vt:i4>5</vt:i4>
      </vt:variant>
      <vt:variant>
        <vt:lpwstr>http://apps.leg.wa.gov/WAC/default.aspx?cite=388-440-0001</vt:lpwstr>
      </vt:variant>
      <vt:variant>
        <vt:lpwstr/>
      </vt:variant>
      <vt:variant>
        <vt:i4>1114121</vt:i4>
      </vt:variant>
      <vt:variant>
        <vt:i4>822</vt:i4>
      </vt:variant>
      <vt:variant>
        <vt:i4>0</vt:i4>
      </vt:variant>
      <vt:variant>
        <vt:i4>5</vt:i4>
      </vt:variant>
      <vt:variant>
        <vt:lpwstr>http://apps.leg.wa.gov/wac/default.aspx?cite=388-105-0045</vt:lpwstr>
      </vt:variant>
      <vt:variant>
        <vt:lpwstr/>
      </vt:variant>
      <vt:variant>
        <vt:i4>7274622</vt:i4>
      </vt:variant>
      <vt:variant>
        <vt:i4>819</vt:i4>
      </vt:variant>
      <vt:variant>
        <vt:i4>0</vt:i4>
      </vt:variant>
      <vt:variant>
        <vt:i4>5</vt:i4>
      </vt:variant>
      <vt:variant>
        <vt:lpwstr>https://www.dshs.wa.gov/sites/default/files/ALTSA/msd/documents/All_HCS_Rates.xlsx</vt:lpwstr>
      </vt:variant>
      <vt:variant>
        <vt:lpwstr/>
      </vt:variant>
      <vt:variant>
        <vt:i4>1114121</vt:i4>
      </vt:variant>
      <vt:variant>
        <vt:i4>816</vt:i4>
      </vt:variant>
      <vt:variant>
        <vt:i4>0</vt:i4>
      </vt:variant>
      <vt:variant>
        <vt:i4>5</vt:i4>
      </vt:variant>
      <vt:variant>
        <vt:lpwstr>http://apps.leg.wa.gov/wac/default.aspx?cite=388-105-0045</vt:lpwstr>
      </vt:variant>
      <vt:variant>
        <vt:lpwstr/>
      </vt:variant>
      <vt:variant>
        <vt:i4>1114121</vt:i4>
      </vt:variant>
      <vt:variant>
        <vt:i4>813</vt:i4>
      </vt:variant>
      <vt:variant>
        <vt:i4>0</vt:i4>
      </vt:variant>
      <vt:variant>
        <vt:i4>5</vt:i4>
      </vt:variant>
      <vt:variant>
        <vt:lpwstr>http://apps.leg.wa.gov/wac/default.aspx?cite=388-105-0045</vt:lpwstr>
      </vt:variant>
      <vt:variant>
        <vt:lpwstr/>
      </vt:variant>
      <vt:variant>
        <vt:i4>1966154</vt:i4>
      </vt:variant>
      <vt:variant>
        <vt:i4>810</vt:i4>
      </vt:variant>
      <vt:variant>
        <vt:i4>0</vt:i4>
      </vt:variant>
      <vt:variant>
        <vt:i4>5</vt:i4>
      </vt:variant>
      <vt:variant>
        <vt:lpwstr>http://intra.dda.dshs.wa.gov/ddd/P1ServiceCodes/documents/SSAM/Social Services Authorization Manual.docx</vt:lpwstr>
      </vt:variant>
      <vt:variant>
        <vt:lpwstr/>
      </vt:variant>
      <vt:variant>
        <vt:i4>3801212</vt:i4>
      </vt:variant>
      <vt:variant>
        <vt:i4>807</vt:i4>
      </vt:variant>
      <vt:variant>
        <vt:i4>0</vt:i4>
      </vt:variant>
      <vt:variant>
        <vt:i4>5</vt:i4>
      </vt:variant>
      <vt:variant>
        <vt:lpwstr>http://app.leg.wa.gov/rcw/default.aspx?cite=70.129.110</vt:lpwstr>
      </vt:variant>
      <vt:variant>
        <vt:lpwstr/>
      </vt:variant>
      <vt:variant>
        <vt:i4>6750247</vt:i4>
      </vt:variant>
      <vt:variant>
        <vt:i4>804</vt:i4>
      </vt:variant>
      <vt:variant>
        <vt:i4>0</vt:i4>
      </vt:variant>
      <vt:variant>
        <vt:i4>5</vt:i4>
      </vt:variant>
      <vt:variant>
        <vt:lpwstr>http://forms.dshs.wa.lcl/formDetails.aspx?ID=14984</vt:lpwstr>
      </vt:variant>
      <vt:variant>
        <vt:lpwstr/>
      </vt:variant>
      <vt:variant>
        <vt:i4>1114121</vt:i4>
      </vt:variant>
      <vt:variant>
        <vt:i4>801</vt:i4>
      </vt:variant>
      <vt:variant>
        <vt:i4>0</vt:i4>
      </vt:variant>
      <vt:variant>
        <vt:i4>5</vt:i4>
      </vt:variant>
      <vt:variant>
        <vt:lpwstr>http://apps.leg.wa.gov/wac/default.aspx?cite=388-105-0045</vt:lpwstr>
      </vt:variant>
      <vt:variant>
        <vt:lpwstr/>
      </vt:variant>
      <vt:variant>
        <vt:i4>1114121</vt:i4>
      </vt:variant>
      <vt:variant>
        <vt:i4>798</vt:i4>
      </vt:variant>
      <vt:variant>
        <vt:i4>0</vt:i4>
      </vt:variant>
      <vt:variant>
        <vt:i4>5</vt:i4>
      </vt:variant>
      <vt:variant>
        <vt:lpwstr>http://apps.leg.wa.gov/WAC/default.aspx?cite=388-105-0045</vt:lpwstr>
      </vt:variant>
      <vt:variant>
        <vt:lpwstr/>
      </vt:variant>
      <vt:variant>
        <vt:i4>2359418</vt:i4>
      </vt:variant>
      <vt:variant>
        <vt:i4>795</vt:i4>
      </vt:variant>
      <vt:variant>
        <vt:i4>0</vt:i4>
      </vt:variant>
      <vt:variant>
        <vt:i4>5</vt:i4>
      </vt:variant>
      <vt:variant>
        <vt:lpwstr>https://apps.leg.wa.gov/WAC/default.aspx?cite=388-105-0045</vt:lpwstr>
      </vt:variant>
      <vt:variant>
        <vt:lpwstr/>
      </vt:variant>
      <vt:variant>
        <vt:i4>1114121</vt:i4>
      </vt:variant>
      <vt:variant>
        <vt:i4>792</vt:i4>
      </vt:variant>
      <vt:variant>
        <vt:i4>0</vt:i4>
      </vt:variant>
      <vt:variant>
        <vt:i4>5</vt:i4>
      </vt:variant>
      <vt:variant>
        <vt:lpwstr>http://apps.leg.wa.gov/WAC/default.aspx?cite=388-105-0045</vt:lpwstr>
      </vt:variant>
      <vt:variant>
        <vt:lpwstr/>
      </vt:variant>
      <vt:variant>
        <vt:i4>1114121</vt:i4>
      </vt:variant>
      <vt:variant>
        <vt:i4>789</vt:i4>
      </vt:variant>
      <vt:variant>
        <vt:i4>0</vt:i4>
      </vt:variant>
      <vt:variant>
        <vt:i4>5</vt:i4>
      </vt:variant>
      <vt:variant>
        <vt:lpwstr>http://apps.leg.wa.gov/WAC/default.aspx?cite=388-105-0045</vt:lpwstr>
      </vt:variant>
      <vt:variant>
        <vt:lpwstr/>
      </vt:variant>
      <vt:variant>
        <vt:i4>3801104</vt:i4>
      </vt:variant>
      <vt:variant>
        <vt:i4>786</vt:i4>
      </vt:variant>
      <vt:variant>
        <vt:i4>0</vt:i4>
      </vt:variant>
      <vt:variant>
        <vt:i4>5</vt:i4>
      </vt:variant>
      <vt:variant>
        <vt:lpwstr/>
      </vt:variant>
      <vt:variant>
        <vt:lpwstr>_Supplementing_Medicaid_rate</vt:lpwstr>
      </vt:variant>
      <vt:variant>
        <vt:i4>1114124</vt:i4>
      </vt:variant>
      <vt:variant>
        <vt:i4>783</vt:i4>
      </vt:variant>
      <vt:variant>
        <vt:i4>0</vt:i4>
      </vt:variant>
      <vt:variant>
        <vt:i4>5</vt:i4>
      </vt:variant>
      <vt:variant>
        <vt:lpwstr>http://apps.leg.wa.gov/wac/default.aspx?cite=388-110-140</vt:lpwstr>
      </vt:variant>
      <vt:variant>
        <vt:lpwstr/>
      </vt:variant>
      <vt:variant>
        <vt:i4>4653065</vt:i4>
      </vt:variant>
      <vt:variant>
        <vt:i4>780</vt:i4>
      </vt:variant>
      <vt:variant>
        <vt:i4>0</vt:i4>
      </vt:variant>
      <vt:variant>
        <vt:i4>5</vt:i4>
      </vt:variant>
      <vt:variant>
        <vt:lpwstr>http://apps.leg.wa.gov/WAC/default.aspx?cite=388-78A-2820</vt:lpwstr>
      </vt:variant>
      <vt:variant>
        <vt:lpwstr/>
      </vt:variant>
      <vt:variant>
        <vt:i4>1114124</vt:i4>
      </vt:variant>
      <vt:variant>
        <vt:i4>777</vt:i4>
      </vt:variant>
      <vt:variant>
        <vt:i4>0</vt:i4>
      </vt:variant>
      <vt:variant>
        <vt:i4>5</vt:i4>
      </vt:variant>
      <vt:variant>
        <vt:lpwstr>http://apps.leg.wa.gov/wac/default.aspx?cite=388-110-140</vt:lpwstr>
      </vt:variant>
      <vt:variant>
        <vt:lpwstr/>
      </vt:variant>
      <vt:variant>
        <vt:i4>6619230</vt:i4>
      </vt:variant>
      <vt:variant>
        <vt:i4>774</vt:i4>
      </vt:variant>
      <vt:variant>
        <vt:i4>0</vt:i4>
      </vt:variant>
      <vt:variant>
        <vt:i4>5</vt:i4>
      </vt:variant>
      <vt:variant>
        <vt:lpwstr/>
      </vt:variant>
      <vt:variant>
        <vt:lpwstr>_Bed_Holds_for</vt:lpwstr>
      </vt:variant>
      <vt:variant>
        <vt:i4>1245251</vt:i4>
      </vt:variant>
      <vt:variant>
        <vt:i4>771</vt:i4>
      </vt:variant>
      <vt:variant>
        <vt:i4>0</vt:i4>
      </vt:variant>
      <vt:variant>
        <vt:i4>5</vt:i4>
      </vt:variant>
      <vt:variant>
        <vt:lpwstr>https://www.dshs.wa.gov/sites/default/files/ALTSA/hcs/documents/LTCManual/Chapter 3.docx</vt:lpwstr>
      </vt:variant>
      <vt:variant>
        <vt:lpwstr/>
      </vt:variant>
      <vt:variant>
        <vt:i4>1245251</vt:i4>
      </vt:variant>
      <vt:variant>
        <vt:i4>768</vt:i4>
      </vt:variant>
      <vt:variant>
        <vt:i4>0</vt:i4>
      </vt:variant>
      <vt:variant>
        <vt:i4>5</vt:i4>
      </vt:variant>
      <vt:variant>
        <vt:lpwstr>https://www.dshs.wa.gov/sites/default/files/ALTSA/hcs/documents/LTCManual/Chapter 3.docx</vt:lpwstr>
      </vt:variant>
      <vt:variant>
        <vt:lpwstr/>
      </vt:variant>
      <vt:variant>
        <vt:i4>2031627</vt:i4>
      </vt:variant>
      <vt:variant>
        <vt:i4>765</vt:i4>
      </vt:variant>
      <vt:variant>
        <vt:i4>0</vt:i4>
      </vt:variant>
      <vt:variant>
        <vt:i4>5</vt:i4>
      </vt:variant>
      <vt:variant>
        <vt:lpwstr>https://apswa.navexone.com/content/?public=true&amp;siteid=1</vt:lpwstr>
      </vt:variant>
      <vt:variant>
        <vt:lpwstr/>
      </vt:variant>
      <vt:variant>
        <vt:i4>1966088</vt:i4>
      </vt:variant>
      <vt:variant>
        <vt:i4>762</vt:i4>
      </vt:variant>
      <vt:variant>
        <vt:i4>0</vt:i4>
      </vt:variant>
      <vt:variant>
        <vt:i4>5</vt:i4>
      </vt:variant>
      <vt:variant>
        <vt:lpwstr>http://apps.leg.wa.gov/wac/default.aspx?cite=388-107-0190</vt:lpwstr>
      </vt:variant>
      <vt:variant>
        <vt:lpwstr/>
      </vt:variant>
      <vt:variant>
        <vt:i4>2097202</vt:i4>
      </vt:variant>
      <vt:variant>
        <vt:i4>759</vt:i4>
      </vt:variant>
      <vt:variant>
        <vt:i4>0</vt:i4>
      </vt:variant>
      <vt:variant>
        <vt:i4>5</vt:i4>
      </vt:variant>
      <vt:variant>
        <vt:lpwstr>http://apps.leg.wa.gov/RCW/default.aspx?cite=70.129</vt:lpwstr>
      </vt:variant>
      <vt:variant>
        <vt:lpwstr/>
      </vt:variant>
      <vt:variant>
        <vt:i4>2097202</vt:i4>
      </vt:variant>
      <vt:variant>
        <vt:i4>756</vt:i4>
      </vt:variant>
      <vt:variant>
        <vt:i4>0</vt:i4>
      </vt:variant>
      <vt:variant>
        <vt:i4>5</vt:i4>
      </vt:variant>
      <vt:variant>
        <vt:lpwstr>http://apps.leg.wa.gov/RCW/default.aspx?cite=70.129</vt:lpwstr>
      </vt:variant>
      <vt:variant>
        <vt:lpwstr/>
      </vt:variant>
      <vt:variant>
        <vt:i4>1245253</vt:i4>
      </vt:variant>
      <vt:variant>
        <vt:i4>753</vt:i4>
      </vt:variant>
      <vt:variant>
        <vt:i4>0</vt:i4>
      </vt:variant>
      <vt:variant>
        <vt:i4>5</vt:i4>
      </vt:variant>
      <vt:variant>
        <vt:lpwstr>https://www.dshs.wa.gov/sites/default/files/ALTSA/hcs/documents/LTCManual/Chapter 5.docx</vt:lpwstr>
      </vt:variant>
      <vt:variant>
        <vt:lpwstr/>
      </vt:variant>
      <vt:variant>
        <vt:i4>1310728</vt:i4>
      </vt:variant>
      <vt:variant>
        <vt:i4>750</vt:i4>
      </vt:variant>
      <vt:variant>
        <vt:i4>0</vt:i4>
      </vt:variant>
      <vt:variant>
        <vt:i4>5</vt:i4>
      </vt:variant>
      <vt:variant>
        <vt:lpwstr>http://apps.leg.wa.gov/wac/default.aspx?cite=388-107-0130</vt:lpwstr>
      </vt:variant>
      <vt:variant>
        <vt:lpwstr/>
      </vt:variant>
      <vt:variant>
        <vt:i4>1376264</vt:i4>
      </vt:variant>
      <vt:variant>
        <vt:i4>747</vt:i4>
      </vt:variant>
      <vt:variant>
        <vt:i4>0</vt:i4>
      </vt:variant>
      <vt:variant>
        <vt:i4>5</vt:i4>
      </vt:variant>
      <vt:variant>
        <vt:lpwstr>http://apps.leg.wa.gov/wac/default.aspx?cite=388-107-0120</vt:lpwstr>
      </vt:variant>
      <vt:variant>
        <vt:lpwstr/>
      </vt:variant>
      <vt:variant>
        <vt:i4>1441800</vt:i4>
      </vt:variant>
      <vt:variant>
        <vt:i4>744</vt:i4>
      </vt:variant>
      <vt:variant>
        <vt:i4>0</vt:i4>
      </vt:variant>
      <vt:variant>
        <vt:i4>5</vt:i4>
      </vt:variant>
      <vt:variant>
        <vt:lpwstr>http://apps.leg.wa.gov/wac/default.aspx?cite=388-107-0110</vt:lpwstr>
      </vt:variant>
      <vt:variant>
        <vt:lpwstr/>
      </vt:variant>
      <vt:variant>
        <vt:i4>196624</vt:i4>
      </vt:variant>
      <vt:variant>
        <vt:i4>741</vt:i4>
      </vt:variant>
      <vt:variant>
        <vt:i4>0</vt:i4>
      </vt:variant>
      <vt:variant>
        <vt:i4>5</vt:i4>
      </vt:variant>
      <vt:variant>
        <vt:lpwstr>http://apps.leg.wa.gov/wac/default.aspx?cite=388-76-10385</vt:lpwstr>
      </vt:variant>
      <vt:variant>
        <vt:lpwstr/>
      </vt:variant>
      <vt:variant>
        <vt:i4>196624</vt:i4>
      </vt:variant>
      <vt:variant>
        <vt:i4>738</vt:i4>
      </vt:variant>
      <vt:variant>
        <vt:i4>0</vt:i4>
      </vt:variant>
      <vt:variant>
        <vt:i4>5</vt:i4>
      </vt:variant>
      <vt:variant>
        <vt:lpwstr>http://apps.leg.wa.gov/wac/default.aspx?cite=388-76-10380</vt:lpwstr>
      </vt:variant>
      <vt:variant>
        <vt:lpwstr/>
      </vt:variant>
      <vt:variant>
        <vt:i4>786448</vt:i4>
      </vt:variant>
      <vt:variant>
        <vt:i4>735</vt:i4>
      </vt:variant>
      <vt:variant>
        <vt:i4>0</vt:i4>
      </vt:variant>
      <vt:variant>
        <vt:i4>5</vt:i4>
      </vt:variant>
      <vt:variant>
        <vt:lpwstr>http://apps.leg.wa.gov/wac/default.aspx?cite=388-76-10375</vt:lpwstr>
      </vt:variant>
      <vt:variant>
        <vt:lpwstr/>
      </vt:variant>
      <vt:variant>
        <vt:i4>786448</vt:i4>
      </vt:variant>
      <vt:variant>
        <vt:i4>732</vt:i4>
      </vt:variant>
      <vt:variant>
        <vt:i4>0</vt:i4>
      </vt:variant>
      <vt:variant>
        <vt:i4>5</vt:i4>
      </vt:variant>
      <vt:variant>
        <vt:lpwstr>http://apps.leg.wa.gov/wac/default.aspx?cite=388-76-10370</vt:lpwstr>
      </vt:variant>
      <vt:variant>
        <vt:lpwstr/>
      </vt:variant>
      <vt:variant>
        <vt:i4>851984</vt:i4>
      </vt:variant>
      <vt:variant>
        <vt:i4>729</vt:i4>
      </vt:variant>
      <vt:variant>
        <vt:i4>0</vt:i4>
      </vt:variant>
      <vt:variant>
        <vt:i4>5</vt:i4>
      </vt:variant>
      <vt:variant>
        <vt:lpwstr>http://apps.leg.wa.gov/wac/default.aspx?cite=388-76-10360</vt:lpwstr>
      </vt:variant>
      <vt:variant>
        <vt:lpwstr/>
      </vt:variant>
      <vt:variant>
        <vt:i4>917520</vt:i4>
      </vt:variant>
      <vt:variant>
        <vt:i4>726</vt:i4>
      </vt:variant>
      <vt:variant>
        <vt:i4>0</vt:i4>
      </vt:variant>
      <vt:variant>
        <vt:i4>5</vt:i4>
      </vt:variant>
      <vt:variant>
        <vt:lpwstr>http://apps.leg.wa.gov/wac/default.aspx?cite=388-76-10355</vt:lpwstr>
      </vt:variant>
      <vt:variant>
        <vt:lpwstr/>
      </vt:variant>
      <vt:variant>
        <vt:i4>4</vt:i4>
      </vt:variant>
      <vt:variant>
        <vt:i4>723</vt:i4>
      </vt:variant>
      <vt:variant>
        <vt:i4>0</vt:i4>
      </vt:variant>
      <vt:variant>
        <vt:i4>5</vt:i4>
      </vt:variant>
      <vt:variant>
        <vt:lpwstr>http://app.leg.wa.gov/WAC/default.aspx?cite=388-78A-2120</vt:lpwstr>
      </vt:variant>
      <vt:variant>
        <vt:lpwstr/>
      </vt:variant>
      <vt:variant>
        <vt:i4>5</vt:i4>
      </vt:variant>
      <vt:variant>
        <vt:i4>720</vt:i4>
      </vt:variant>
      <vt:variant>
        <vt:i4>0</vt:i4>
      </vt:variant>
      <vt:variant>
        <vt:i4>5</vt:i4>
      </vt:variant>
      <vt:variant>
        <vt:lpwstr>http://app.leg.wa.gov/WAC/default.aspx?cite=388-78A-2130</vt:lpwstr>
      </vt:variant>
      <vt:variant>
        <vt:lpwstr/>
      </vt:variant>
      <vt:variant>
        <vt:i4>1245251</vt:i4>
      </vt:variant>
      <vt:variant>
        <vt:i4>717</vt:i4>
      </vt:variant>
      <vt:variant>
        <vt:i4>0</vt:i4>
      </vt:variant>
      <vt:variant>
        <vt:i4>5</vt:i4>
      </vt:variant>
      <vt:variant>
        <vt:lpwstr>https://www.dshs.wa.gov/sites/default/files/ALTSA/hcs/documents/LTCManual/Chapter 3.docx</vt:lpwstr>
      </vt:variant>
      <vt:variant>
        <vt:lpwstr/>
      </vt:variant>
      <vt:variant>
        <vt:i4>589906</vt:i4>
      </vt:variant>
      <vt:variant>
        <vt:i4>714</vt:i4>
      </vt:variant>
      <vt:variant>
        <vt:i4>0</vt:i4>
      </vt:variant>
      <vt:variant>
        <vt:i4>5</vt:i4>
      </vt:variant>
      <vt:variant>
        <vt:lpwstr>http://app.leg.wa.gov/WAC/default.aspx?cite=388-107-0060</vt:lpwstr>
      </vt:variant>
      <vt:variant>
        <vt:lpwstr/>
      </vt:variant>
      <vt:variant>
        <vt:i4>4653057</vt:i4>
      </vt:variant>
      <vt:variant>
        <vt:i4>711</vt:i4>
      </vt:variant>
      <vt:variant>
        <vt:i4>0</vt:i4>
      </vt:variant>
      <vt:variant>
        <vt:i4>5</vt:i4>
      </vt:variant>
      <vt:variant>
        <vt:lpwstr>http://apps.leg.wa.gov/wac/default.aspx?cite=388-78A-2020</vt:lpwstr>
      </vt:variant>
      <vt:variant>
        <vt:lpwstr/>
      </vt:variant>
      <vt:variant>
        <vt:i4>720915</vt:i4>
      </vt:variant>
      <vt:variant>
        <vt:i4>708</vt:i4>
      </vt:variant>
      <vt:variant>
        <vt:i4>0</vt:i4>
      </vt:variant>
      <vt:variant>
        <vt:i4>5</vt:i4>
      </vt:variant>
      <vt:variant>
        <vt:lpwstr>http://apps.leg.wa.gov/wac/default.aspx?cite=388-76-10000</vt:lpwstr>
      </vt:variant>
      <vt:variant>
        <vt:lpwstr/>
      </vt:variant>
      <vt:variant>
        <vt:i4>2293793</vt:i4>
      </vt:variant>
      <vt:variant>
        <vt:i4>705</vt:i4>
      </vt:variant>
      <vt:variant>
        <vt:i4>0</vt:i4>
      </vt:variant>
      <vt:variant>
        <vt:i4>5</vt:i4>
      </vt:variant>
      <vt:variant>
        <vt:lpwstr>http://apps.leg.wa.gov/RCW/default.aspx?cite=68.50.010</vt:lpwstr>
      </vt:variant>
      <vt:variant>
        <vt:lpwstr/>
      </vt:variant>
      <vt:variant>
        <vt:i4>1245251</vt:i4>
      </vt:variant>
      <vt:variant>
        <vt:i4>702</vt:i4>
      </vt:variant>
      <vt:variant>
        <vt:i4>0</vt:i4>
      </vt:variant>
      <vt:variant>
        <vt:i4>5</vt:i4>
      </vt:variant>
      <vt:variant>
        <vt:lpwstr>https://www.dshs.wa.gov/sites/default/files/ALTSA/hcs/documents/LTCManual/Chapter 3.docx</vt:lpwstr>
      </vt:variant>
      <vt:variant>
        <vt:lpwstr/>
      </vt:variant>
      <vt:variant>
        <vt:i4>4128826</vt:i4>
      </vt:variant>
      <vt:variant>
        <vt:i4>699</vt:i4>
      </vt:variant>
      <vt:variant>
        <vt:i4>0</vt:i4>
      </vt:variant>
      <vt:variant>
        <vt:i4>5</vt:i4>
      </vt:variant>
      <vt:variant>
        <vt:lpwstr>http://apps.leg.wa.gov/RCW/default.aspx?cite=70.129.110</vt:lpwstr>
      </vt:variant>
      <vt:variant>
        <vt:lpwstr/>
      </vt:variant>
      <vt:variant>
        <vt:i4>6226005</vt:i4>
      </vt:variant>
      <vt:variant>
        <vt:i4>696</vt:i4>
      </vt:variant>
      <vt:variant>
        <vt:i4>0</vt:i4>
      </vt:variant>
      <vt:variant>
        <vt:i4>5</vt:i4>
      </vt:variant>
      <vt:variant>
        <vt:lpwstr/>
      </vt:variant>
      <vt:variant>
        <vt:lpwstr>_Contract_Types</vt:lpwstr>
      </vt:variant>
      <vt:variant>
        <vt:i4>1900551</vt:i4>
      </vt:variant>
      <vt:variant>
        <vt:i4>693</vt:i4>
      </vt:variant>
      <vt:variant>
        <vt:i4>0</vt:i4>
      </vt:variant>
      <vt:variant>
        <vt:i4>5</vt:i4>
      </vt:variant>
      <vt:variant>
        <vt:lpwstr>https://www.dshs.wa.gov/sites/default/files/ALTSA/hcs/documents/LTCManual/Chapter 10.docx</vt:lpwstr>
      </vt:variant>
      <vt:variant>
        <vt:lpwstr/>
      </vt:variant>
      <vt:variant>
        <vt:i4>1245267</vt:i4>
      </vt:variant>
      <vt:variant>
        <vt:i4>690</vt:i4>
      </vt:variant>
      <vt:variant>
        <vt:i4>0</vt:i4>
      </vt:variant>
      <vt:variant>
        <vt:i4>5</vt:i4>
      </vt:variant>
      <vt:variant>
        <vt:lpwstr>http://app.leg.wa.gov/RCW/default.aspx?cite=18.20.440</vt:lpwstr>
      </vt:variant>
      <vt:variant>
        <vt:lpwstr/>
      </vt:variant>
      <vt:variant>
        <vt:i4>3801212</vt:i4>
      </vt:variant>
      <vt:variant>
        <vt:i4>687</vt:i4>
      </vt:variant>
      <vt:variant>
        <vt:i4>0</vt:i4>
      </vt:variant>
      <vt:variant>
        <vt:i4>5</vt:i4>
      </vt:variant>
      <vt:variant>
        <vt:lpwstr>http://app.leg.wa.gov/RCW/default.aspx?cite=70.129.110</vt:lpwstr>
      </vt:variant>
      <vt:variant>
        <vt:lpwstr/>
      </vt:variant>
      <vt:variant>
        <vt:i4>655381</vt:i4>
      </vt:variant>
      <vt:variant>
        <vt:i4>684</vt:i4>
      </vt:variant>
      <vt:variant>
        <vt:i4>0</vt:i4>
      </vt:variant>
      <vt:variant>
        <vt:i4>5</vt:i4>
      </vt:variant>
      <vt:variant>
        <vt:lpwstr>http://apps.leg.wa.gov/WAC/default.aspx?cite=388-76-10615</vt:lpwstr>
      </vt:variant>
      <vt:variant>
        <vt:lpwstr/>
      </vt:variant>
      <vt:variant>
        <vt:i4>131116</vt:i4>
      </vt:variant>
      <vt:variant>
        <vt:i4>681</vt:i4>
      </vt:variant>
      <vt:variant>
        <vt:i4>0</vt:i4>
      </vt:variant>
      <vt:variant>
        <vt:i4>5</vt:i4>
      </vt:variant>
      <vt:variant>
        <vt:lpwstr>http://asd.dshs.wa.gov/forms/wordforms/adobe/14_443.pdf</vt:lpwstr>
      </vt:variant>
      <vt:variant>
        <vt:lpwstr/>
      </vt:variant>
      <vt:variant>
        <vt:i4>4128826</vt:i4>
      </vt:variant>
      <vt:variant>
        <vt:i4>678</vt:i4>
      </vt:variant>
      <vt:variant>
        <vt:i4>0</vt:i4>
      </vt:variant>
      <vt:variant>
        <vt:i4>5</vt:i4>
      </vt:variant>
      <vt:variant>
        <vt:lpwstr>http://apps.leg.wa.gov/RCW/default.aspx?cite=70.129.110</vt:lpwstr>
      </vt:variant>
      <vt:variant>
        <vt:lpwstr/>
      </vt:variant>
      <vt:variant>
        <vt:i4>1900551</vt:i4>
      </vt:variant>
      <vt:variant>
        <vt:i4>675</vt:i4>
      </vt:variant>
      <vt:variant>
        <vt:i4>0</vt:i4>
      </vt:variant>
      <vt:variant>
        <vt:i4>5</vt:i4>
      </vt:variant>
      <vt:variant>
        <vt:lpwstr>https://www.dshs.wa.gov/sites/default/files/ALTSA/hcs/documents/LTCManual/Chapter 10.docx</vt:lpwstr>
      </vt:variant>
      <vt:variant>
        <vt:lpwstr/>
      </vt:variant>
      <vt:variant>
        <vt:i4>1245251</vt:i4>
      </vt:variant>
      <vt:variant>
        <vt:i4>672</vt:i4>
      </vt:variant>
      <vt:variant>
        <vt:i4>0</vt:i4>
      </vt:variant>
      <vt:variant>
        <vt:i4>5</vt:i4>
      </vt:variant>
      <vt:variant>
        <vt:lpwstr>https://www.dshs.wa.gov/sites/default/files/ALTSA/hcs/documents/LTCManual/Chapter 3.docx</vt:lpwstr>
      </vt:variant>
      <vt:variant>
        <vt:lpwstr/>
      </vt:variant>
      <vt:variant>
        <vt:i4>1245253</vt:i4>
      </vt:variant>
      <vt:variant>
        <vt:i4>669</vt:i4>
      </vt:variant>
      <vt:variant>
        <vt:i4>0</vt:i4>
      </vt:variant>
      <vt:variant>
        <vt:i4>5</vt:i4>
      </vt:variant>
      <vt:variant>
        <vt:lpwstr>https://www.dshs.wa.gov/sites/default/files/ALTSA/hcs/documents/LTCManual/Chapter 5.docx</vt:lpwstr>
      </vt:variant>
      <vt:variant>
        <vt:lpwstr/>
      </vt:variant>
      <vt:variant>
        <vt:i4>1245253</vt:i4>
      </vt:variant>
      <vt:variant>
        <vt:i4>666</vt:i4>
      </vt:variant>
      <vt:variant>
        <vt:i4>0</vt:i4>
      </vt:variant>
      <vt:variant>
        <vt:i4>5</vt:i4>
      </vt:variant>
      <vt:variant>
        <vt:lpwstr>https://www.dshs.wa.gov/sites/default/files/ALTSA/hcs/documents/LTCManual/Chapter 5.docx</vt:lpwstr>
      </vt:variant>
      <vt:variant>
        <vt:lpwstr/>
      </vt:variant>
      <vt:variant>
        <vt:i4>917532</vt:i4>
      </vt:variant>
      <vt:variant>
        <vt:i4>663</vt:i4>
      </vt:variant>
      <vt:variant>
        <vt:i4>0</vt:i4>
      </vt:variant>
      <vt:variant>
        <vt:i4>5</vt:i4>
      </vt:variant>
      <vt:variant>
        <vt:lpwstr>https://intra.dda.dshs.wa.gov/ddd/p1servicecodes/</vt:lpwstr>
      </vt:variant>
      <vt:variant>
        <vt:lpwstr/>
      </vt:variant>
      <vt:variant>
        <vt:i4>2162789</vt:i4>
      </vt:variant>
      <vt:variant>
        <vt:i4>660</vt:i4>
      </vt:variant>
      <vt:variant>
        <vt:i4>0</vt:i4>
      </vt:variant>
      <vt:variant>
        <vt:i4>5</vt:i4>
      </vt:variant>
      <vt:variant>
        <vt:lpwstr>https://www.dshs.wa.gov/sites/default/files/forms/word/14-443.docx</vt:lpwstr>
      </vt:variant>
      <vt:variant>
        <vt:lpwstr/>
      </vt:variant>
      <vt:variant>
        <vt:i4>1048651</vt:i4>
      </vt:variant>
      <vt:variant>
        <vt:i4>657</vt:i4>
      </vt:variant>
      <vt:variant>
        <vt:i4>0</vt:i4>
      </vt:variant>
      <vt:variant>
        <vt:i4>5</vt:i4>
      </vt:variant>
      <vt:variant>
        <vt:lpwstr>http://app.leg.wa.gov/WAC/default.aspx?cite=388-76-10330</vt:lpwstr>
      </vt:variant>
      <vt:variant>
        <vt:lpwstr/>
      </vt:variant>
      <vt:variant>
        <vt:i4>65536</vt:i4>
      </vt:variant>
      <vt:variant>
        <vt:i4>654</vt:i4>
      </vt:variant>
      <vt:variant>
        <vt:i4>0</vt:i4>
      </vt:variant>
      <vt:variant>
        <vt:i4>5</vt:i4>
      </vt:variant>
      <vt:variant>
        <vt:lpwstr>http://app.leg.wa.gov/WAC/default.aspx?cite=388-78A-2060</vt:lpwstr>
      </vt:variant>
      <vt:variant>
        <vt:lpwstr/>
      </vt:variant>
      <vt:variant>
        <vt:i4>3866741</vt:i4>
      </vt:variant>
      <vt:variant>
        <vt:i4>651</vt:i4>
      </vt:variant>
      <vt:variant>
        <vt:i4>0</vt:i4>
      </vt:variant>
      <vt:variant>
        <vt:i4>5</vt:i4>
      </vt:variant>
      <vt:variant>
        <vt:lpwstr>http://apps.leg.wa.gov/wac/default.aspx?cite=388-112A-0410</vt:lpwstr>
      </vt:variant>
      <vt:variant>
        <vt:lpwstr/>
      </vt:variant>
      <vt:variant>
        <vt:i4>5046344</vt:i4>
      </vt:variant>
      <vt:variant>
        <vt:i4>648</vt:i4>
      </vt:variant>
      <vt:variant>
        <vt:i4>0</vt:i4>
      </vt:variant>
      <vt:variant>
        <vt:i4>5</vt:i4>
      </vt:variant>
      <vt:variant>
        <vt:lpwstr>http://app.leg.wa.gov/WAC/default.aspx?cite=388-112A-0490</vt:lpwstr>
      </vt:variant>
      <vt:variant>
        <vt:lpwstr/>
      </vt:variant>
      <vt:variant>
        <vt:i4>4456520</vt:i4>
      </vt:variant>
      <vt:variant>
        <vt:i4>645</vt:i4>
      </vt:variant>
      <vt:variant>
        <vt:i4>0</vt:i4>
      </vt:variant>
      <vt:variant>
        <vt:i4>5</vt:i4>
      </vt:variant>
      <vt:variant>
        <vt:lpwstr>http://app.leg.wa.gov/WAC/default.aspx?cite=388-112A-0400</vt:lpwstr>
      </vt:variant>
      <vt:variant>
        <vt:lpwstr/>
      </vt:variant>
      <vt:variant>
        <vt:i4>3670142</vt:i4>
      </vt:variant>
      <vt:variant>
        <vt:i4>642</vt:i4>
      </vt:variant>
      <vt:variant>
        <vt:i4>0</vt:i4>
      </vt:variant>
      <vt:variant>
        <vt:i4>5</vt:i4>
      </vt:variant>
      <vt:variant>
        <vt:lpwstr>http://app.leg.wa.gov/RCW/default.aspx?cite=70.128.230</vt:lpwstr>
      </vt:variant>
      <vt:variant>
        <vt:lpwstr/>
      </vt:variant>
      <vt:variant>
        <vt:i4>1048661</vt:i4>
      </vt:variant>
      <vt:variant>
        <vt:i4>639</vt:i4>
      </vt:variant>
      <vt:variant>
        <vt:i4>0</vt:i4>
      </vt:variant>
      <vt:variant>
        <vt:i4>5</vt:i4>
      </vt:variant>
      <vt:variant>
        <vt:lpwstr>http://app.leg.wa.gov/RCW/default.aspx?cite=18.20.270</vt:lpwstr>
      </vt:variant>
      <vt:variant>
        <vt:lpwstr/>
      </vt:variant>
      <vt:variant>
        <vt:i4>393234</vt:i4>
      </vt:variant>
      <vt:variant>
        <vt:i4>636</vt:i4>
      </vt:variant>
      <vt:variant>
        <vt:i4>0</vt:i4>
      </vt:variant>
      <vt:variant>
        <vt:i4>5</vt:i4>
      </vt:variant>
      <vt:variant>
        <vt:lpwstr>http://www.dshs.wa.gov/dda/dda-specialty-training</vt:lpwstr>
      </vt:variant>
      <vt:variant>
        <vt:lpwstr/>
      </vt:variant>
      <vt:variant>
        <vt:i4>1769563</vt:i4>
      </vt:variant>
      <vt:variant>
        <vt:i4>633</vt:i4>
      </vt:variant>
      <vt:variant>
        <vt:i4>0</vt:i4>
      </vt:variant>
      <vt:variant>
        <vt:i4>5</vt:i4>
      </vt:variant>
      <vt:variant>
        <vt:lpwstr>https://fortress.wa.gov/dshs/adsaapps/Professional/training/training.aspx</vt:lpwstr>
      </vt:variant>
      <vt:variant>
        <vt:lpwstr/>
      </vt:variant>
      <vt:variant>
        <vt:i4>5046352</vt:i4>
      </vt:variant>
      <vt:variant>
        <vt:i4>630</vt:i4>
      </vt:variant>
      <vt:variant>
        <vt:i4>0</vt:i4>
      </vt:variant>
      <vt:variant>
        <vt:i4>5</vt:i4>
      </vt:variant>
      <vt:variant>
        <vt:lpwstr>https://fortress.wa.gov/dshs/adsaapps/lookup/BHAdvLookup.aspx</vt:lpwstr>
      </vt:variant>
      <vt:variant>
        <vt:lpwstr/>
      </vt:variant>
      <vt:variant>
        <vt:i4>6488163</vt:i4>
      </vt:variant>
      <vt:variant>
        <vt:i4>627</vt:i4>
      </vt:variant>
      <vt:variant>
        <vt:i4>0</vt:i4>
      </vt:variant>
      <vt:variant>
        <vt:i4>5</vt:i4>
      </vt:variant>
      <vt:variant>
        <vt:lpwstr>https://fortress.wa.gov/dshs/adsaapps/lookup/AFHAdvLookup.aspx</vt:lpwstr>
      </vt:variant>
      <vt:variant>
        <vt:lpwstr/>
      </vt:variant>
      <vt:variant>
        <vt:i4>1245251</vt:i4>
      </vt:variant>
      <vt:variant>
        <vt:i4>624</vt:i4>
      </vt:variant>
      <vt:variant>
        <vt:i4>0</vt:i4>
      </vt:variant>
      <vt:variant>
        <vt:i4>5</vt:i4>
      </vt:variant>
      <vt:variant>
        <vt:lpwstr>https://www.dshs.wa.gov/sites/default/files/ALTSA/hcs/documents/LTCManual/Chapter 3.docx</vt:lpwstr>
      </vt:variant>
      <vt:variant>
        <vt:lpwstr/>
      </vt:variant>
      <vt:variant>
        <vt:i4>1245253</vt:i4>
      </vt:variant>
      <vt:variant>
        <vt:i4>621</vt:i4>
      </vt:variant>
      <vt:variant>
        <vt:i4>0</vt:i4>
      </vt:variant>
      <vt:variant>
        <vt:i4>5</vt:i4>
      </vt:variant>
      <vt:variant>
        <vt:lpwstr>https://www.dshs.wa.gov/sites/default/files/ALTSA/hcs/documents/LTCManual/Chapter 5.docx</vt:lpwstr>
      </vt:variant>
      <vt:variant>
        <vt:lpwstr/>
      </vt:variant>
      <vt:variant>
        <vt:i4>5505025</vt:i4>
      </vt:variant>
      <vt:variant>
        <vt:i4>618</vt:i4>
      </vt:variant>
      <vt:variant>
        <vt:i4>0</vt:i4>
      </vt:variant>
      <vt:variant>
        <vt:i4>5</vt:i4>
      </vt:variant>
      <vt:variant>
        <vt:lpwstr/>
      </vt:variant>
      <vt:variant>
        <vt:lpwstr>_Bed_Holds_for_1</vt:lpwstr>
      </vt:variant>
      <vt:variant>
        <vt:i4>1114120</vt:i4>
      </vt:variant>
      <vt:variant>
        <vt:i4>615</vt:i4>
      </vt:variant>
      <vt:variant>
        <vt:i4>0</vt:i4>
      </vt:variant>
      <vt:variant>
        <vt:i4>5</vt:i4>
      </vt:variant>
      <vt:variant>
        <vt:lpwstr>http://apps.leg.wa.gov/wac/default.aspx?cite=388-110-100</vt:lpwstr>
      </vt:variant>
      <vt:variant>
        <vt:lpwstr/>
      </vt:variant>
      <vt:variant>
        <vt:i4>1114121</vt:i4>
      </vt:variant>
      <vt:variant>
        <vt:i4>612</vt:i4>
      </vt:variant>
      <vt:variant>
        <vt:i4>0</vt:i4>
      </vt:variant>
      <vt:variant>
        <vt:i4>5</vt:i4>
      </vt:variant>
      <vt:variant>
        <vt:lpwstr>http://apps.leg.wa.gov/WAC/default.aspx?cite=388-105-0045</vt:lpwstr>
      </vt:variant>
      <vt:variant>
        <vt:lpwstr/>
      </vt:variant>
      <vt:variant>
        <vt:i4>1835011</vt:i4>
      </vt:variant>
      <vt:variant>
        <vt:i4>609</vt:i4>
      </vt:variant>
      <vt:variant>
        <vt:i4>0</vt:i4>
      </vt:variant>
      <vt:variant>
        <vt:i4>5</vt:i4>
      </vt:variant>
      <vt:variant>
        <vt:lpwstr/>
      </vt:variant>
      <vt:variant>
        <vt:lpwstr>HCBSSettings</vt:lpwstr>
      </vt:variant>
      <vt:variant>
        <vt:i4>2097202</vt:i4>
      </vt:variant>
      <vt:variant>
        <vt:i4>606</vt:i4>
      </vt:variant>
      <vt:variant>
        <vt:i4>0</vt:i4>
      </vt:variant>
      <vt:variant>
        <vt:i4>5</vt:i4>
      </vt:variant>
      <vt:variant>
        <vt:lpwstr>http://apps.leg.wa.gov/RCW/default.aspx?cite=70.129</vt:lpwstr>
      </vt:variant>
      <vt:variant>
        <vt:lpwstr/>
      </vt:variant>
      <vt:variant>
        <vt:i4>2228323</vt:i4>
      </vt:variant>
      <vt:variant>
        <vt:i4>603</vt:i4>
      </vt:variant>
      <vt:variant>
        <vt:i4>0</vt:i4>
      </vt:variant>
      <vt:variant>
        <vt:i4>5</vt:i4>
      </vt:variant>
      <vt:variant>
        <vt:lpwstr>https://www.dshs.wa.gov/sites/default/files/forms/word/16-172.docx</vt:lpwstr>
      </vt:variant>
      <vt:variant>
        <vt:lpwstr/>
      </vt:variant>
      <vt:variant>
        <vt:i4>6422569</vt:i4>
      </vt:variant>
      <vt:variant>
        <vt:i4>600</vt:i4>
      </vt:variant>
      <vt:variant>
        <vt:i4>0</vt:i4>
      </vt:variant>
      <vt:variant>
        <vt:i4>5</vt:i4>
      </vt:variant>
      <vt:variant>
        <vt:lpwstr>https://gcc02.safelinks.protection.outlook.com/?url=https%3A%2F%2Ffortress.wa.gov%2Fdshs%2Faltsaapps%2FOCR%2FpublicOCR.PubRptInputReporterInformation.executeLoad.action&amp;data=05%7C01%7Cemily.watts1%40dshs.wa.gov%7Cb657f816182846660f1d08dbe14b2eac%7C11d0e217264e400a8ba057dcc127d72d%7C0%7C0%7C638351485238677469%7CUnknown%7CTWFpbGZsb3d8eyJWIjoiMC4wLjAwMDAiLCJQIjoiV2luMzIiLCJBTiI6Ik1haWwiLCJXVCI6Mn0%3D%7C3000%7C%7C%7C&amp;sdata=AYFATDBj11GKm%2Fys7%2BQnuMfCuNzp2RQKhFM2KcJi72E%3D&amp;reserved=0</vt:lpwstr>
      </vt:variant>
      <vt:variant>
        <vt:lpwstr/>
      </vt:variant>
      <vt:variant>
        <vt:i4>589846</vt:i4>
      </vt:variant>
      <vt:variant>
        <vt:i4>597</vt:i4>
      </vt:variant>
      <vt:variant>
        <vt:i4>0</vt:i4>
      </vt:variant>
      <vt:variant>
        <vt:i4>5</vt:i4>
      </vt:variant>
      <vt:variant>
        <vt:lpwstr>http://apps.leg.wa.gov/wac/default.aspx?cite=388-76-10522</vt:lpwstr>
      </vt:variant>
      <vt:variant>
        <vt:lpwstr/>
      </vt:variant>
      <vt:variant>
        <vt:i4>983062</vt:i4>
      </vt:variant>
      <vt:variant>
        <vt:i4>594</vt:i4>
      </vt:variant>
      <vt:variant>
        <vt:i4>0</vt:i4>
      </vt:variant>
      <vt:variant>
        <vt:i4>5</vt:i4>
      </vt:variant>
      <vt:variant>
        <vt:lpwstr>http://apps.leg.wa.gov/wac/default.aspx?cite=388-76-10540</vt:lpwstr>
      </vt:variant>
      <vt:variant>
        <vt:lpwstr/>
      </vt:variant>
      <vt:variant>
        <vt:i4>3473516</vt:i4>
      </vt:variant>
      <vt:variant>
        <vt:i4>591</vt:i4>
      </vt:variant>
      <vt:variant>
        <vt:i4>0</vt:i4>
      </vt:variant>
      <vt:variant>
        <vt:i4>5</vt:i4>
      </vt:variant>
      <vt:variant>
        <vt:lpwstr>http://apps.leg.wa.gov/rcw/default.aspx?cite=74.39A.901</vt:lpwstr>
      </vt:variant>
      <vt:variant>
        <vt:lpwstr/>
      </vt:variant>
      <vt:variant>
        <vt:i4>3997755</vt:i4>
      </vt:variant>
      <vt:variant>
        <vt:i4>588</vt:i4>
      </vt:variant>
      <vt:variant>
        <vt:i4>0</vt:i4>
      </vt:variant>
      <vt:variant>
        <vt:i4>5</vt:i4>
      </vt:variant>
      <vt:variant>
        <vt:lpwstr>http://apps.leg.wa.gov/RCW/default.aspx?cite=70.129.030</vt:lpwstr>
      </vt:variant>
      <vt:variant>
        <vt:lpwstr/>
      </vt:variant>
      <vt:variant>
        <vt:i4>2490404</vt:i4>
      </vt:variant>
      <vt:variant>
        <vt:i4>585</vt:i4>
      </vt:variant>
      <vt:variant>
        <vt:i4>0</vt:i4>
      </vt:variant>
      <vt:variant>
        <vt:i4>5</vt:i4>
      </vt:variant>
      <vt:variant>
        <vt:lpwstr>http://apps.leg.wa.gov/wac/default.aspx?cite=388-76</vt:lpwstr>
      </vt:variant>
      <vt:variant>
        <vt:lpwstr/>
      </vt:variant>
      <vt:variant>
        <vt:i4>589907</vt:i4>
      </vt:variant>
      <vt:variant>
        <vt:i4>582</vt:i4>
      </vt:variant>
      <vt:variant>
        <vt:i4>0</vt:i4>
      </vt:variant>
      <vt:variant>
        <vt:i4>5</vt:i4>
      </vt:variant>
      <vt:variant>
        <vt:lpwstr>http://app.leg.wa.gov/WAC/default.aspx?cite=388-105-0050</vt:lpwstr>
      </vt:variant>
      <vt:variant>
        <vt:lpwstr/>
      </vt:variant>
      <vt:variant>
        <vt:i4>720913</vt:i4>
      </vt:variant>
      <vt:variant>
        <vt:i4>579</vt:i4>
      </vt:variant>
      <vt:variant>
        <vt:i4>0</vt:i4>
      </vt:variant>
      <vt:variant>
        <vt:i4>5</vt:i4>
      </vt:variant>
      <vt:variant>
        <vt:lpwstr>http://apps.leg.wa.gov/WAC/default.aspx?cite=388-76-10205</vt:lpwstr>
      </vt:variant>
      <vt:variant>
        <vt:lpwstr/>
      </vt:variant>
      <vt:variant>
        <vt:i4>1048585</vt:i4>
      </vt:variant>
      <vt:variant>
        <vt:i4>576</vt:i4>
      </vt:variant>
      <vt:variant>
        <vt:i4>0</vt:i4>
      </vt:variant>
      <vt:variant>
        <vt:i4>5</vt:i4>
      </vt:variant>
      <vt:variant>
        <vt:lpwstr>http://apps.leg.wa.gov/wac/default.aspx?cite=388-105-0055</vt:lpwstr>
      </vt:variant>
      <vt:variant>
        <vt:lpwstr/>
      </vt:variant>
      <vt:variant>
        <vt:i4>1048585</vt:i4>
      </vt:variant>
      <vt:variant>
        <vt:i4>573</vt:i4>
      </vt:variant>
      <vt:variant>
        <vt:i4>0</vt:i4>
      </vt:variant>
      <vt:variant>
        <vt:i4>5</vt:i4>
      </vt:variant>
      <vt:variant>
        <vt:lpwstr>http://apps.leg.wa.gov/wac/default.aspx?cite=388-105-0050</vt:lpwstr>
      </vt:variant>
      <vt:variant>
        <vt:lpwstr/>
      </vt:variant>
      <vt:variant>
        <vt:i4>2687022</vt:i4>
      </vt:variant>
      <vt:variant>
        <vt:i4>570</vt:i4>
      </vt:variant>
      <vt:variant>
        <vt:i4>0</vt:i4>
      </vt:variant>
      <vt:variant>
        <vt:i4>5</vt:i4>
      </vt:variant>
      <vt:variant>
        <vt:lpwstr>https://apps.leg.wa.gov/WAC/default.aspx?cite=388-78A-3010</vt:lpwstr>
      </vt:variant>
      <vt:variant>
        <vt:lpwstr/>
      </vt:variant>
      <vt:variant>
        <vt:i4>3997801</vt:i4>
      </vt:variant>
      <vt:variant>
        <vt:i4>567</vt:i4>
      </vt:variant>
      <vt:variant>
        <vt:i4>0</vt:i4>
      </vt:variant>
      <vt:variant>
        <vt:i4>5</vt:i4>
      </vt:variant>
      <vt:variant>
        <vt:lpwstr>https://apps.leg.wa.gov/WAC/default.aspx?cite=388-76-10690</vt:lpwstr>
      </vt:variant>
      <vt:variant>
        <vt:lpwstr/>
      </vt:variant>
      <vt:variant>
        <vt:i4>1048597</vt:i4>
      </vt:variant>
      <vt:variant>
        <vt:i4>564</vt:i4>
      </vt:variant>
      <vt:variant>
        <vt:i4>0</vt:i4>
      </vt:variant>
      <vt:variant>
        <vt:i4>5</vt:i4>
      </vt:variant>
      <vt:variant>
        <vt:lpwstr>http://apps.leg.wa.gov/WAC/default.aspx?cite=388-110</vt:lpwstr>
      </vt:variant>
      <vt:variant>
        <vt:lpwstr/>
      </vt:variant>
      <vt:variant>
        <vt:i4>4653084</vt:i4>
      </vt:variant>
      <vt:variant>
        <vt:i4>561</vt:i4>
      </vt:variant>
      <vt:variant>
        <vt:i4>0</vt:i4>
      </vt:variant>
      <vt:variant>
        <vt:i4>5</vt:i4>
      </vt:variant>
      <vt:variant>
        <vt:lpwstr>http://apps.leg.wa.gov/WAC/default.aspx?cite=388-78A</vt:lpwstr>
      </vt:variant>
      <vt:variant>
        <vt:lpwstr/>
      </vt:variant>
      <vt:variant>
        <vt:i4>2490404</vt:i4>
      </vt:variant>
      <vt:variant>
        <vt:i4>558</vt:i4>
      </vt:variant>
      <vt:variant>
        <vt:i4>0</vt:i4>
      </vt:variant>
      <vt:variant>
        <vt:i4>5</vt:i4>
      </vt:variant>
      <vt:variant>
        <vt:lpwstr>http://apps.leg.wa.gov/WAC/default.aspx?cite=388-76</vt:lpwstr>
      </vt:variant>
      <vt:variant>
        <vt:lpwstr/>
      </vt:variant>
      <vt:variant>
        <vt:i4>7995503</vt:i4>
      </vt:variant>
      <vt:variant>
        <vt:i4>555</vt:i4>
      </vt:variant>
      <vt:variant>
        <vt:i4>0</vt:i4>
      </vt:variant>
      <vt:variant>
        <vt:i4>5</vt:i4>
      </vt:variant>
      <vt:variant>
        <vt:lpwstr>http://www.gpo.gov/fdsys/pkg/CFR-2006-title42-vol4/pdf/CFR-2006-title42-vol4-sec447-20.pdf</vt:lpwstr>
      </vt:variant>
      <vt:variant>
        <vt:lpwstr/>
      </vt:variant>
      <vt:variant>
        <vt:i4>4390932</vt:i4>
      </vt:variant>
      <vt:variant>
        <vt:i4>552</vt:i4>
      </vt:variant>
      <vt:variant>
        <vt:i4>0</vt:i4>
      </vt:variant>
      <vt:variant>
        <vt:i4>5</vt:i4>
      </vt:variant>
      <vt:variant>
        <vt:lpwstr>https://www.hca.wa.gov/free-or-low-cost-health-care/i-help-others-apply-and-access-apple-health/program-standard-income-and-resources</vt:lpwstr>
      </vt:variant>
      <vt:variant>
        <vt:lpwstr/>
      </vt:variant>
      <vt:variant>
        <vt:i4>917532</vt:i4>
      </vt:variant>
      <vt:variant>
        <vt:i4>549</vt:i4>
      </vt:variant>
      <vt:variant>
        <vt:i4>0</vt:i4>
      </vt:variant>
      <vt:variant>
        <vt:i4>5</vt:i4>
      </vt:variant>
      <vt:variant>
        <vt:lpwstr>https://intra.dda.dshs.wa.gov/ddd/p1servicecodes/</vt:lpwstr>
      </vt:variant>
      <vt:variant>
        <vt:lpwstr/>
      </vt:variant>
      <vt:variant>
        <vt:i4>917532</vt:i4>
      </vt:variant>
      <vt:variant>
        <vt:i4>546</vt:i4>
      </vt:variant>
      <vt:variant>
        <vt:i4>0</vt:i4>
      </vt:variant>
      <vt:variant>
        <vt:i4>5</vt:i4>
      </vt:variant>
      <vt:variant>
        <vt:lpwstr>https://intra.dda.dshs.wa.gov/ddd/p1servicecodes/</vt:lpwstr>
      </vt:variant>
      <vt:variant>
        <vt:lpwstr/>
      </vt:variant>
      <vt:variant>
        <vt:i4>7405680</vt:i4>
      </vt:variant>
      <vt:variant>
        <vt:i4>543</vt:i4>
      </vt:variant>
      <vt:variant>
        <vt:i4>0</vt:i4>
      </vt:variant>
      <vt:variant>
        <vt:i4>5</vt:i4>
      </vt:variant>
      <vt:variant>
        <vt:lpwstr>http://intra.altsa.dshs.wa.gov/ACA/</vt:lpwstr>
      </vt:variant>
      <vt:variant>
        <vt:lpwstr/>
      </vt:variant>
      <vt:variant>
        <vt:i4>2556009</vt:i4>
      </vt:variant>
      <vt:variant>
        <vt:i4>540</vt:i4>
      </vt:variant>
      <vt:variant>
        <vt:i4>0</vt:i4>
      </vt:variant>
      <vt:variant>
        <vt:i4>5</vt:i4>
      </vt:variant>
      <vt:variant>
        <vt:lpwstr>https://www.dshs.wa.gov/sites/default/files/forms/word/18-720.docx</vt:lpwstr>
      </vt:variant>
      <vt:variant>
        <vt:lpwstr/>
      </vt:variant>
      <vt:variant>
        <vt:i4>7274622</vt:i4>
      </vt:variant>
      <vt:variant>
        <vt:i4>537</vt:i4>
      </vt:variant>
      <vt:variant>
        <vt:i4>0</vt:i4>
      </vt:variant>
      <vt:variant>
        <vt:i4>5</vt:i4>
      </vt:variant>
      <vt:variant>
        <vt:lpwstr>https://www.dshs.wa.gov/sites/default/files/ALTSA/msd/documents/All_HCS_Rates.xlsx</vt:lpwstr>
      </vt:variant>
      <vt:variant>
        <vt:lpwstr/>
      </vt:variant>
      <vt:variant>
        <vt:i4>5046352</vt:i4>
      </vt:variant>
      <vt:variant>
        <vt:i4>534</vt:i4>
      </vt:variant>
      <vt:variant>
        <vt:i4>0</vt:i4>
      </vt:variant>
      <vt:variant>
        <vt:i4>5</vt:i4>
      </vt:variant>
      <vt:variant>
        <vt:lpwstr>https://fortress.wa.gov/dshs/adsaapps/lookup/BHAdvLookup.aspx</vt:lpwstr>
      </vt:variant>
      <vt:variant>
        <vt:lpwstr/>
      </vt:variant>
      <vt:variant>
        <vt:i4>4522072</vt:i4>
      </vt:variant>
      <vt:variant>
        <vt:i4>531</vt:i4>
      </vt:variant>
      <vt:variant>
        <vt:i4>0</vt:i4>
      </vt:variant>
      <vt:variant>
        <vt:i4>5</vt:i4>
      </vt:variant>
      <vt:variant>
        <vt:lpwstr>https://intra.altsa.dshs.wa.gov/docufind/MB/HCS/HCSMB2024/H24-021 SDCP Reason Codes.docx</vt:lpwstr>
      </vt:variant>
      <vt:variant>
        <vt:lpwstr/>
      </vt:variant>
      <vt:variant>
        <vt:i4>2097180</vt:i4>
      </vt:variant>
      <vt:variant>
        <vt:i4>528</vt:i4>
      </vt:variant>
      <vt:variant>
        <vt:i4>0</vt:i4>
      </vt:variant>
      <vt:variant>
        <vt:i4>5</vt:i4>
      </vt:variant>
      <vt:variant>
        <vt:lpwstr/>
      </vt:variant>
      <vt:variant>
        <vt:lpwstr>_Client_Rights_in</vt:lpwstr>
      </vt:variant>
      <vt:variant>
        <vt:i4>262266</vt:i4>
      </vt:variant>
      <vt:variant>
        <vt:i4>525</vt:i4>
      </vt:variant>
      <vt:variant>
        <vt:i4>0</vt:i4>
      </vt:variant>
      <vt:variant>
        <vt:i4>5</vt:i4>
      </vt:variant>
      <vt:variant>
        <vt:lpwstr>mailto:SDCP@dshs.wa.gov</vt:lpwstr>
      </vt:variant>
      <vt:variant>
        <vt:lpwstr/>
      </vt:variant>
      <vt:variant>
        <vt:i4>2490467</vt:i4>
      </vt:variant>
      <vt:variant>
        <vt:i4>522</vt:i4>
      </vt:variant>
      <vt:variant>
        <vt:i4>0</vt:i4>
      </vt:variant>
      <vt:variant>
        <vt:i4>5</vt:i4>
      </vt:variant>
      <vt:variant>
        <vt:lpwstr>https://www.dshs.wa.gov/sites/default/files/forms/word/14-534.docx</vt:lpwstr>
      </vt:variant>
      <vt:variant>
        <vt:lpwstr/>
      </vt:variant>
      <vt:variant>
        <vt:i4>5046352</vt:i4>
      </vt:variant>
      <vt:variant>
        <vt:i4>519</vt:i4>
      </vt:variant>
      <vt:variant>
        <vt:i4>0</vt:i4>
      </vt:variant>
      <vt:variant>
        <vt:i4>5</vt:i4>
      </vt:variant>
      <vt:variant>
        <vt:lpwstr>https://fortress.wa.gov/dshs/adsaapps/lookup/BHAdvLookup.aspx</vt:lpwstr>
      </vt:variant>
      <vt:variant>
        <vt:lpwstr/>
      </vt:variant>
      <vt:variant>
        <vt:i4>1900569</vt:i4>
      </vt:variant>
      <vt:variant>
        <vt:i4>516</vt:i4>
      </vt:variant>
      <vt:variant>
        <vt:i4>0</vt:i4>
      </vt:variant>
      <vt:variant>
        <vt:i4>5</vt:i4>
      </vt:variant>
      <vt:variant>
        <vt:lpwstr>https://www.ecfr.gov/current/title-42/chapter-IV/subchapter-C/part-441/subpart-G/section-441.301</vt:lpwstr>
      </vt:variant>
      <vt:variant>
        <vt:lpwstr/>
      </vt:variant>
      <vt:variant>
        <vt:i4>1376265</vt:i4>
      </vt:variant>
      <vt:variant>
        <vt:i4>513</vt:i4>
      </vt:variant>
      <vt:variant>
        <vt:i4>0</vt:i4>
      </vt:variant>
      <vt:variant>
        <vt:i4>5</vt:i4>
      </vt:variant>
      <vt:variant>
        <vt:lpwstr>http://apps.leg.wa.gov/WAC/default.aspx?cite=388-106-0033</vt:lpwstr>
      </vt:variant>
      <vt:variant>
        <vt:lpwstr/>
      </vt:variant>
      <vt:variant>
        <vt:i4>1114123</vt:i4>
      </vt:variant>
      <vt:variant>
        <vt:i4>510</vt:i4>
      </vt:variant>
      <vt:variant>
        <vt:i4>0</vt:i4>
      </vt:variant>
      <vt:variant>
        <vt:i4>5</vt:i4>
      </vt:variant>
      <vt:variant>
        <vt:lpwstr>http://apps.leg.wa.gov/WAC/default.aspx?cite=388-106-0277</vt:lpwstr>
      </vt:variant>
      <vt:variant>
        <vt:lpwstr/>
      </vt:variant>
      <vt:variant>
        <vt:i4>1114123</vt:i4>
      </vt:variant>
      <vt:variant>
        <vt:i4>507</vt:i4>
      </vt:variant>
      <vt:variant>
        <vt:i4>0</vt:i4>
      </vt:variant>
      <vt:variant>
        <vt:i4>5</vt:i4>
      </vt:variant>
      <vt:variant>
        <vt:lpwstr>http://apps.leg.wa.gov/WAC/default.aspx?cite=388-106-0277</vt:lpwstr>
      </vt:variant>
      <vt:variant>
        <vt:lpwstr/>
      </vt:variant>
      <vt:variant>
        <vt:i4>655446</vt:i4>
      </vt:variant>
      <vt:variant>
        <vt:i4>504</vt:i4>
      </vt:variant>
      <vt:variant>
        <vt:i4>0</vt:i4>
      </vt:variant>
      <vt:variant>
        <vt:i4>5</vt:i4>
      </vt:variant>
      <vt:variant>
        <vt:lpwstr>http://app.leg.wa.gov/WAC/default.aspx?cite=388-106-0033</vt:lpwstr>
      </vt:variant>
      <vt:variant>
        <vt:lpwstr/>
      </vt:variant>
      <vt:variant>
        <vt:i4>7340150</vt:i4>
      </vt:variant>
      <vt:variant>
        <vt:i4>501</vt:i4>
      </vt:variant>
      <vt:variant>
        <vt:i4>0</vt:i4>
      </vt:variant>
      <vt:variant>
        <vt:i4>5</vt:i4>
      </vt:variant>
      <vt:variant>
        <vt:lpwstr>http://intra.altsa.dshs.wa.gov/docufind/LTCManual/documents/Chapter 7f.doc</vt:lpwstr>
      </vt:variant>
      <vt:variant>
        <vt:lpwstr/>
      </vt:variant>
      <vt:variant>
        <vt:i4>8061050</vt:i4>
      </vt:variant>
      <vt:variant>
        <vt:i4>498</vt:i4>
      </vt:variant>
      <vt:variant>
        <vt:i4>0</vt:i4>
      </vt:variant>
      <vt:variant>
        <vt:i4>5</vt:i4>
      </vt:variant>
      <vt:variant>
        <vt:lpwstr/>
      </vt:variant>
      <vt:variant>
        <vt:lpwstr>authorizing</vt:lpwstr>
      </vt:variant>
      <vt:variant>
        <vt:i4>7405684</vt:i4>
      </vt:variant>
      <vt:variant>
        <vt:i4>495</vt:i4>
      </vt:variant>
      <vt:variant>
        <vt:i4>0</vt:i4>
      </vt:variant>
      <vt:variant>
        <vt:i4>5</vt:i4>
      </vt:variant>
      <vt:variant>
        <vt:lpwstr/>
      </vt:variant>
      <vt:variant>
        <vt:lpwstr>DeterminingEligibility</vt:lpwstr>
      </vt:variant>
      <vt:variant>
        <vt:i4>8257610</vt:i4>
      </vt:variant>
      <vt:variant>
        <vt:i4>492</vt:i4>
      </vt:variant>
      <vt:variant>
        <vt:i4>0</vt:i4>
      </vt:variant>
      <vt:variant>
        <vt:i4>5</vt:i4>
      </vt:variant>
      <vt:variant>
        <vt:lpwstr/>
      </vt:variant>
      <vt:variant>
        <vt:lpwstr>_AFH_Providers_FAQs</vt:lpwstr>
      </vt:variant>
      <vt:variant>
        <vt:i4>7340101</vt:i4>
      </vt:variant>
      <vt:variant>
        <vt:i4>489</vt:i4>
      </vt:variant>
      <vt:variant>
        <vt:i4>0</vt:i4>
      </vt:variant>
      <vt:variant>
        <vt:i4>5</vt:i4>
      </vt:variant>
      <vt:variant>
        <vt:lpwstr/>
      </vt:variant>
      <vt:variant>
        <vt:lpwstr>_Supplementing_the_Medicaid</vt:lpwstr>
      </vt:variant>
      <vt:variant>
        <vt:i4>2621558</vt:i4>
      </vt:variant>
      <vt:variant>
        <vt:i4>486</vt:i4>
      </vt:variant>
      <vt:variant>
        <vt:i4>0</vt:i4>
      </vt:variant>
      <vt:variant>
        <vt:i4>5</vt:i4>
      </vt:variant>
      <vt:variant>
        <vt:lpwstr>https://www.dshs.wa.gov/ALTSA/management-services-division/office-rates-management/</vt:lpwstr>
      </vt:variant>
      <vt:variant>
        <vt:lpwstr/>
      </vt:variant>
      <vt:variant>
        <vt:i4>1441801</vt:i4>
      </vt:variant>
      <vt:variant>
        <vt:i4>483</vt:i4>
      </vt:variant>
      <vt:variant>
        <vt:i4>0</vt:i4>
      </vt:variant>
      <vt:variant>
        <vt:i4>5</vt:i4>
      </vt:variant>
      <vt:variant>
        <vt:lpwstr>http://apps.leg.wa.gov/WAC/default.aspx?cite=388-105-0035</vt:lpwstr>
      </vt:variant>
      <vt:variant>
        <vt:lpwstr/>
      </vt:variant>
      <vt:variant>
        <vt:i4>2621558</vt:i4>
      </vt:variant>
      <vt:variant>
        <vt:i4>480</vt:i4>
      </vt:variant>
      <vt:variant>
        <vt:i4>0</vt:i4>
      </vt:variant>
      <vt:variant>
        <vt:i4>5</vt:i4>
      </vt:variant>
      <vt:variant>
        <vt:lpwstr>https://www.dshs.wa.gov/ALTSA/management-services-division/office-rates-management/</vt:lpwstr>
      </vt:variant>
      <vt:variant>
        <vt:lpwstr/>
      </vt:variant>
      <vt:variant>
        <vt:i4>1245251</vt:i4>
      </vt:variant>
      <vt:variant>
        <vt:i4>477</vt:i4>
      </vt:variant>
      <vt:variant>
        <vt:i4>0</vt:i4>
      </vt:variant>
      <vt:variant>
        <vt:i4>5</vt:i4>
      </vt:variant>
      <vt:variant>
        <vt:lpwstr>https://www.dshs.wa.gov/sites/default/files/ALTSA/hcs/documents/LTCManual/Chapter 3.docx</vt:lpwstr>
      </vt:variant>
      <vt:variant>
        <vt:lpwstr/>
      </vt:variant>
      <vt:variant>
        <vt:i4>2162723</vt:i4>
      </vt:variant>
      <vt:variant>
        <vt:i4>474</vt:i4>
      </vt:variant>
      <vt:variant>
        <vt:i4>0</vt:i4>
      </vt:variant>
      <vt:variant>
        <vt:i4>5</vt:i4>
      </vt:variant>
      <vt:variant>
        <vt:lpwstr>https://www.dshs.wa.gov/sites/default/files/ALTSA/hcs/documents/LTCManual/Chapter 22a.docx</vt:lpwstr>
      </vt:variant>
      <vt:variant>
        <vt:lpwstr/>
      </vt:variant>
      <vt:variant>
        <vt:i4>2228339</vt:i4>
      </vt:variant>
      <vt:variant>
        <vt:i4>471</vt:i4>
      </vt:variant>
      <vt:variant>
        <vt:i4>0</vt:i4>
      </vt:variant>
      <vt:variant>
        <vt:i4>5</vt:i4>
      </vt:variant>
      <vt:variant>
        <vt:lpwstr>http://intra.altsa.dshs.wa.gov/docufind/LTCManual/documents/Chapter 24.doc</vt:lpwstr>
      </vt:variant>
      <vt:variant>
        <vt:lpwstr/>
      </vt:variant>
      <vt:variant>
        <vt:i4>589907</vt:i4>
      </vt:variant>
      <vt:variant>
        <vt:i4>468</vt:i4>
      </vt:variant>
      <vt:variant>
        <vt:i4>0</vt:i4>
      </vt:variant>
      <vt:variant>
        <vt:i4>5</vt:i4>
      </vt:variant>
      <vt:variant>
        <vt:lpwstr>http://app.leg.wa.gov/WAC/default.aspx?cite=388-107-0070</vt:lpwstr>
      </vt:variant>
      <vt:variant>
        <vt:lpwstr/>
      </vt:variant>
      <vt:variant>
        <vt:i4>589910</vt:i4>
      </vt:variant>
      <vt:variant>
        <vt:i4>465</vt:i4>
      </vt:variant>
      <vt:variant>
        <vt:i4>0</vt:i4>
      </vt:variant>
      <vt:variant>
        <vt:i4>5</vt:i4>
      </vt:variant>
      <vt:variant>
        <vt:lpwstr>http://app.leg.wa.gov/WAC/default.aspx?cite=388-106-0030</vt:lpwstr>
      </vt:variant>
      <vt:variant>
        <vt:lpwstr/>
      </vt:variant>
      <vt:variant>
        <vt:i4>589911</vt:i4>
      </vt:variant>
      <vt:variant>
        <vt:i4>462</vt:i4>
      </vt:variant>
      <vt:variant>
        <vt:i4>0</vt:i4>
      </vt:variant>
      <vt:variant>
        <vt:i4>5</vt:i4>
      </vt:variant>
      <vt:variant>
        <vt:lpwstr>http://app.leg.wa.gov/WAC/default.aspx?cite=388-106-0020</vt:lpwstr>
      </vt:variant>
      <vt:variant>
        <vt:lpwstr/>
      </vt:variant>
      <vt:variant>
        <vt:i4>2424948</vt:i4>
      </vt:variant>
      <vt:variant>
        <vt:i4>459</vt:i4>
      </vt:variant>
      <vt:variant>
        <vt:i4>0</vt:i4>
      </vt:variant>
      <vt:variant>
        <vt:i4>5</vt:i4>
      </vt:variant>
      <vt:variant>
        <vt:lpwstr>https://apps.leg.wa.gov/WAC/default.aspx?cite=182-551-2100</vt:lpwstr>
      </vt:variant>
      <vt:variant>
        <vt:lpwstr/>
      </vt:variant>
      <vt:variant>
        <vt:i4>720976</vt:i4>
      </vt:variant>
      <vt:variant>
        <vt:i4>456</vt:i4>
      </vt:variant>
      <vt:variant>
        <vt:i4>0</vt:i4>
      </vt:variant>
      <vt:variant>
        <vt:i4>5</vt:i4>
      </vt:variant>
      <vt:variant>
        <vt:lpwstr>http://app.leg.wa.gov/WAC/default.aspx?cite=388-107-0240</vt:lpwstr>
      </vt:variant>
      <vt:variant>
        <vt:lpwstr/>
      </vt:variant>
      <vt:variant>
        <vt:i4>1966087</vt:i4>
      </vt:variant>
      <vt:variant>
        <vt:i4>453</vt:i4>
      </vt:variant>
      <vt:variant>
        <vt:i4>0</vt:i4>
      </vt:variant>
      <vt:variant>
        <vt:i4>5</vt:i4>
      </vt:variant>
      <vt:variant>
        <vt:lpwstr>https://www.dshs.wa.gov/sites/default/files/ALTSA/hcs/documents/LTCManual/Chapter 13.docx</vt:lpwstr>
      </vt:variant>
      <vt:variant>
        <vt:lpwstr/>
      </vt:variant>
      <vt:variant>
        <vt:i4>3801185</vt:i4>
      </vt:variant>
      <vt:variant>
        <vt:i4>450</vt:i4>
      </vt:variant>
      <vt:variant>
        <vt:i4>0</vt:i4>
      </vt:variant>
      <vt:variant>
        <vt:i4>5</vt:i4>
      </vt:variant>
      <vt:variant>
        <vt:lpwstr>http://app.leg.wa.gov/WAC/default.aspx?cite=388-110-220</vt:lpwstr>
      </vt:variant>
      <vt:variant>
        <vt:lpwstr/>
      </vt:variant>
      <vt:variant>
        <vt:i4>3997794</vt:i4>
      </vt:variant>
      <vt:variant>
        <vt:i4>447</vt:i4>
      </vt:variant>
      <vt:variant>
        <vt:i4>0</vt:i4>
      </vt:variant>
      <vt:variant>
        <vt:i4>5</vt:i4>
      </vt:variant>
      <vt:variant>
        <vt:lpwstr>http://app.leg.wa.gov/WAC/default.aspx?cite=388-110-150</vt:lpwstr>
      </vt:variant>
      <vt:variant>
        <vt:lpwstr/>
      </vt:variant>
      <vt:variant>
        <vt:i4>1179720</vt:i4>
      </vt:variant>
      <vt:variant>
        <vt:i4>444</vt:i4>
      </vt:variant>
      <vt:variant>
        <vt:i4>0</vt:i4>
      </vt:variant>
      <vt:variant>
        <vt:i4>5</vt:i4>
      </vt:variant>
      <vt:variant>
        <vt:lpwstr>http://app.leg.wa.gov/WAC/default.aspx?cite=388-76-10405</vt:lpwstr>
      </vt:variant>
      <vt:variant>
        <vt:lpwstr/>
      </vt:variant>
      <vt:variant>
        <vt:i4>720976</vt:i4>
      </vt:variant>
      <vt:variant>
        <vt:i4>441</vt:i4>
      </vt:variant>
      <vt:variant>
        <vt:i4>0</vt:i4>
      </vt:variant>
      <vt:variant>
        <vt:i4>5</vt:i4>
      </vt:variant>
      <vt:variant>
        <vt:lpwstr>http://app.leg.wa.gov/WAC/default.aspx?cite=388-107-0240</vt:lpwstr>
      </vt:variant>
      <vt:variant>
        <vt:lpwstr/>
      </vt:variant>
      <vt:variant>
        <vt:i4>1179720</vt:i4>
      </vt:variant>
      <vt:variant>
        <vt:i4>438</vt:i4>
      </vt:variant>
      <vt:variant>
        <vt:i4>0</vt:i4>
      </vt:variant>
      <vt:variant>
        <vt:i4>5</vt:i4>
      </vt:variant>
      <vt:variant>
        <vt:lpwstr>http://app.leg.wa.gov/WAC/default.aspx?cite=388-76-10405</vt:lpwstr>
      </vt:variant>
      <vt:variant>
        <vt:lpwstr/>
      </vt:variant>
      <vt:variant>
        <vt:i4>131079</vt:i4>
      </vt:variant>
      <vt:variant>
        <vt:i4>435</vt:i4>
      </vt:variant>
      <vt:variant>
        <vt:i4>0</vt:i4>
      </vt:variant>
      <vt:variant>
        <vt:i4>5</vt:i4>
      </vt:variant>
      <vt:variant>
        <vt:lpwstr>http://app.leg.wa.gov/WAC/default.aspx?cite=388-78A-2310</vt:lpwstr>
      </vt:variant>
      <vt:variant>
        <vt:lpwstr/>
      </vt:variant>
      <vt:variant>
        <vt:i4>786519</vt:i4>
      </vt:variant>
      <vt:variant>
        <vt:i4>432</vt:i4>
      </vt:variant>
      <vt:variant>
        <vt:i4>0</vt:i4>
      </vt:variant>
      <vt:variant>
        <vt:i4>5</vt:i4>
      </vt:variant>
      <vt:variant>
        <vt:lpwstr>http://app.leg.wa.gov/RCW/default.aspx?cite=18.79</vt:lpwstr>
      </vt:variant>
      <vt:variant>
        <vt:lpwstr/>
      </vt:variant>
      <vt:variant>
        <vt:i4>1310728</vt:i4>
      </vt:variant>
      <vt:variant>
        <vt:i4>429</vt:i4>
      </vt:variant>
      <vt:variant>
        <vt:i4>0</vt:i4>
      </vt:variant>
      <vt:variant>
        <vt:i4>5</vt:i4>
      </vt:variant>
      <vt:variant>
        <vt:lpwstr>http://apps.leg.wa.gov/wac/default.aspx?cite=388-107-0130</vt:lpwstr>
      </vt:variant>
      <vt:variant>
        <vt:lpwstr/>
      </vt:variant>
      <vt:variant>
        <vt:i4>1441800</vt:i4>
      </vt:variant>
      <vt:variant>
        <vt:i4>426</vt:i4>
      </vt:variant>
      <vt:variant>
        <vt:i4>0</vt:i4>
      </vt:variant>
      <vt:variant>
        <vt:i4>5</vt:i4>
      </vt:variant>
      <vt:variant>
        <vt:lpwstr>http://apps.leg.wa.gov/wac/default.aspx?cite=388-107-0110</vt:lpwstr>
      </vt:variant>
      <vt:variant>
        <vt:lpwstr/>
      </vt:variant>
      <vt:variant>
        <vt:i4>4390912</vt:i4>
      </vt:variant>
      <vt:variant>
        <vt:i4>423</vt:i4>
      </vt:variant>
      <vt:variant>
        <vt:i4>0</vt:i4>
      </vt:variant>
      <vt:variant>
        <vt:i4>5</vt:i4>
      </vt:variant>
      <vt:variant>
        <vt:lpwstr>http://apps.leg.wa.gov/WAC/default.aspx?cite=388-78A-2160</vt:lpwstr>
      </vt:variant>
      <vt:variant>
        <vt:lpwstr/>
      </vt:variant>
      <vt:variant>
        <vt:i4>4587520</vt:i4>
      </vt:variant>
      <vt:variant>
        <vt:i4>420</vt:i4>
      </vt:variant>
      <vt:variant>
        <vt:i4>0</vt:i4>
      </vt:variant>
      <vt:variant>
        <vt:i4>5</vt:i4>
      </vt:variant>
      <vt:variant>
        <vt:lpwstr>http://apps.leg.wa.gov/WAC/default.aspx?cite=388-78A-2130</vt:lpwstr>
      </vt:variant>
      <vt:variant>
        <vt:lpwstr/>
      </vt:variant>
      <vt:variant>
        <vt:i4>1376320</vt:i4>
      </vt:variant>
      <vt:variant>
        <vt:i4>417</vt:i4>
      </vt:variant>
      <vt:variant>
        <vt:i4>0</vt:i4>
      </vt:variant>
      <vt:variant>
        <vt:i4>5</vt:i4>
      </vt:variant>
      <vt:variant>
        <vt:lpwstr>http://app.leg.wa.gov/WAC/default.aspx?cite=388-76-10385</vt:lpwstr>
      </vt:variant>
      <vt:variant>
        <vt:lpwstr/>
      </vt:variant>
      <vt:variant>
        <vt:i4>917520</vt:i4>
      </vt:variant>
      <vt:variant>
        <vt:i4>414</vt:i4>
      </vt:variant>
      <vt:variant>
        <vt:i4>0</vt:i4>
      </vt:variant>
      <vt:variant>
        <vt:i4>5</vt:i4>
      </vt:variant>
      <vt:variant>
        <vt:lpwstr>http://apps.leg.wa.gov/WAC/default.aspx?cite=388-76-10355</vt:lpwstr>
      </vt:variant>
      <vt:variant>
        <vt:lpwstr/>
      </vt:variant>
      <vt:variant>
        <vt:i4>2031625</vt:i4>
      </vt:variant>
      <vt:variant>
        <vt:i4>411</vt:i4>
      </vt:variant>
      <vt:variant>
        <vt:i4>0</vt:i4>
      </vt:variant>
      <vt:variant>
        <vt:i4>5</vt:i4>
      </vt:variant>
      <vt:variant>
        <vt:lpwstr>http://apps.leg.wa.gov/wac/default.aspx?cite=388-107-0080</vt:lpwstr>
      </vt:variant>
      <vt:variant>
        <vt:lpwstr/>
      </vt:variant>
      <vt:variant>
        <vt:i4>1048653</vt:i4>
      </vt:variant>
      <vt:variant>
        <vt:i4>408</vt:i4>
      </vt:variant>
      <vt:variant>
        <vt:i4>0</vt:i4>
      </vt:variant>
      <vt:variant>
        <vt:i4>5</vt:i4>
      </vt:variant>
      <vt:variant>
        <vt:lpwstr>http://app.leg.wa.gov/WAC/default.aspx?cite=388-76-10350</vt:lpwstr>
      </vt:variant>
      <vt:variant>
        <vt:lpwstr/>
      </vt:variant>
      <vt:variant>
        <vt:i4>6</vt:i4>
      </vt:variant>
      <vt:variant>
        <vt:i4>405</vt:i4>
      </vt:variant>
      <vt:variant>
        <vt:i4>0</vt:i4>
      </vt:variant>
      <vt:variant>
        <vt:i4>5</vt:i4>
      </vt:variant>
      <vt:variant>
        <vt:lpwstr>http://app.leg.wa.gov/WAC/default.aspx?cite=388-78A-2100</vt:lpwstr>
      </vt:variant>
      <vt:variant>
        <vt:lpwstr/>
      </vt:variant>
      <vt:variant>
        <vt:i4>1376264</vt:i4>
      </vt:variant>
      <vt:variant>
        <vt:i4>402</vt:i4>
      </vt:variant>
      <vt:variant>
        <vt:i4>0</vt:i4>
      </vt:variant>
      <vt:variant>
        <vt:i4>5</vt:i4>
      </vt:variant>
      <vt:variant>
        <vt:lpwstr>http://apps.leg.wa.gov/wac/default.aspx?cite=388-107-0120</vt:lpwstr>
      </vt:variant>
      <vt:variant>
        <vt:lpwstr/>
      </vt:variant>
      <vt:variant>
        <vt:i4>1441800</vt:i4>
      </vt:variant>
      <vt:variant>
        <vt:i4>399</vt:i4>
      </vt:variant>
      <vt:variant>
        <vt:i4>0</vt:i4>
      </vt:variant>
      <vt:variant>
        <vt:i4>5</vt:i4>
      </vt:variant>
      <vt:variant>
        <vt:lpwstr>http://apps.leg.wa.gov/wac/default.aspx?cite=388-107-0110</vt:lpwstr>
      </vt:variant>
      <vt:variant>
        <vt:lpwstr/>
      </vt:variant>
      <vt:variant>
        <vt:i4>1376332</vt:i4>
      </vt:variant>
      <vt:variant>
        <vt:i4>396</vt:i4>
      </vt:variant>
      <vt:variant>
        <vt:i4>0</vt:i4>
      </vt:variant>
      <vt:variant>
        <vt:i4>5</vt:i4>
      </vt:variant>
      <vt:variant>
        <vt:lpwstr>http://app.leg.wa.gov/WAC/default.aspx?cite=388-76-10345</vt:lpwstr>
      </vt:variant>
      <vt:variant>
        <vt:lpwstr/>
      </vt:variant>
      <vt:variant>
        <vt:i4>1179725</vt:i4>
      </vt:variant>
      <vt:variant>
        <vt:i4>393</vt:i4>
      </vt:variant>
      <vt:variant>
        <vt:i4>0</vt:i4>
      </vt:variant>
      <vt:variant>
        <vt:i4>5</vt:i4>
      </vt:variant>
      <vt:variant>
        <vt:lpwstr>http://app.leg.wa.gov/WAC/default.aspx?cite=388-76-10150</vt:lpwstr>
      </vt:variant>
      <vt:variant>
        <vt:lpwstr/>
      </vt:variant>
      <vt:variant>
        <vt:i4>1048651</vt:i4>
      </vt:variant>
      <vt:variant>
        <vt:i4>390</vt:i4>
      </vt:variant>
      <vt:variant>
        <vt:i4>0</vt:i4>
      </vt:variant>
      <vt:variant>
        <vt:i4>5</vt:i4>
      </vt:variant>
      <vt:variant>
        <vt:lpwstr>http://app.leg.wa.gov/WAC/default.aspx?cite=388-76-10330</vt:lpwstr>
      </vt:variant>
      <vt:variant>
        <vt:lpwstr/>
      </vt:variant>
      <vt:variant>
        <vt:i4>65551</vt:i4>
      </vt:variant>
      <vt:variant>
        <vt:i4>387</vt:i4>
      </vt:variant>
      <vt:variant>
        <vt:i4>0</vt:i4>
      </vt:variant>
      <vt:variant>
        <vt:i4>5</vt:i4>
      </vt:variant>
      <vt:variant>
        <vt:lpwstr>http://app.leg.wa.gov/WAC/default.aspx?cite=388-78A-2090</vt:lpwstr>
      </vt:variant>
      <vt:variant>
        <vt:lpwstr/>
      </vt:variant>
      <vt:variant>
        <vt:i4>65550</vt:i4>
      </vt:variant>
      <vt:variant>
        <vt:i4>384</vt:i4>
      </vt:variant>
      <vt:variant>
        <vt:i4>0</vt:i4>
      </vt:variant>
      <vt:variant>
        <vt:i4>5</vt:i4>
      </vt:variant>
      <vt:variant>
        <vt:lpwstr>http://app.leg.wa.gov/WAC/default.aspx?cite=388-78A-2080</vt:lpwstr>
      </vt:variant>
      <vt:variant>
        <vt:lpwstr/>
      </vt:variant>
      <vt:variant>
        <vt:i4>65536</vt:i4>
      </vt:variant>
      <vt:variant>
        <vt:i4>381</vt:i4>
      </vt:variant>
      <vt:variant>
        <vt:i4>0</vt:i4>
      </vt:variant>
      <vt:variant>
        <vt:i4>5</vt:i4>
      </vt:variant>
      <vt:variant>
        <vt:lpwstr>http://app.leg.wa.gov/WAC/default.aspx?cite=388-78A-2060</vt:lpwstr>
      </vt:variant>
      <vt:variant>
        <vt:lpwstr/>
      </vt:variant>
      <vt:variant>
        <vt:i4>5046278</vt:i4>
      </vt:variant>
      <vt:variant>
        <vt:i4>378</vt:i4>
      </vt:variant>
      <vt:variant>
        <vt:i4>0</vt:i4>
      </vt:variant>
      <vt:variant>
        <vt:i4>5</vt:i4>
      </vt:variant>
      <vt:variant>
        <vt:lpwstr>http://apps.leg.wa.gov/wac/default.aspx?cite=388-78A-2785</vt:lpwstr>
      </vt:variant>
      <vt:variant>
        <vt:lpwstr/>
      </vt:variant>
      <vt:variant>
        <vt:i4>1245267</vt:i4>
      </vt:variant>
      <vt:variant>
        <vt:i4>375</vt:i4>
      </vt:variant>
      <vt:variant>
        <vt:i4>0</vt:i4>
      </vt:variant>
      <vt:variant>
        <vt:i4>5</vt:i4>
      </vt:variant>
      <vt:variant>
        <vt:lpwstr>http://app.leg.wa.gov/RCW/default.aspx?cite=18.20.440</vt:lpwstr>
      </vt:variant>
      <vt:variant>
        <vt:lpwstr/>
      </vt:variant>
      <vt:variant>
        <vt:i4>1245267</vt:i4>
      </vt:variant>
      <vt:variant>
        <vt:i4>372</vt:i4>
      </vt:variant>
      <vt:variant>
        <vt:i4>0</vt:i4>
      </vt:variant>
      <vt:variant>
        <vt:i4>5</vt:i4>
      </vt:variant>
      <vt:variant>
        <vt:lpwstr>http://app.leg.wa.gov/RCW/default.aspx?cite=18.20.440</vt:lpwstr>
      </vt:variant>
      <vt:variant>
        <vt:lpwstr/>
      </vt:variant>
      <vt:variant>
        <vt:i4>720979</vt:i4>
      </vt:variant>
      <vt:variant>
        <vt:i4>369</vt:i4>
      </vt:variant>
      <vt:variant>
        <vt:i4>0</vt:i4>
      </vt:variant>
      <vt:variant>
        <vt:i4>5</vt:i4>
      </vt:variant>
      <vt:variant>
        <vt:lpwstr>http://app.leg.wa.gov/RCW/default.aspx?cite=59.16</vt:lpwstr>
      </vt:variant>
      <vt:variant>
        <vt:lpwstr/>
      </vt:variant>
      <vt:variant>
        <vt:i4>3801212</vt:i4>
      </vt:variant>
      <vt:variant>
        <vt:i4>366</vt:i4>
      </vt:variant>
      <vt:variant>
        <vt:i4>0</vt:i4>
      </vt:variant>
      <vt:variant>
        <vt:i4>5</vt:i4>
      </vt:variant>
      <vt:variant>
        <vt:lpwstr>http://app.leg.wa.gov/RCW/default.aspx?cite=70.129.110</vt:lpwstr>
      </vt:variant>
      <vt:variant>
        <vt:lpwstr/>
      </vt:variant>
      <vt:variant>
        <vt:i4>3801212</vt:i4>
      </vt:variant>
      <vt:variant>
        <vt:i4>363</vt:i4>
      </vt:variant>
      <vt:variant>
        <vt:i4>0</vt:i4>
      </vt:variant>
      <vt:variant>
        <vt:i4>5</vt:i4>
      </vt:variant>
      <vt:variant>
        <vt:lpwstr>http://app.leg.wa.gov/RCW/default.aspx?cite=70.129.110</vt:lpwstr>
      </vt:variant>
      <vt:variant>
        <vt:lpwstr/>
      </vt:variant>
      <vt:variant>
        <vt:i4>1245267</vt:i4>
      </vt:variant>
      <vt:variant>
        <vt:i4>360</vt:i4>
      </vt:variant>
      <vt:variant>
        <vt:i4>0</vt:i4>
      </vt:variant>
      <vt:variant>
        <vt:i4>5</vt:i4>
      </vt:variant>
      <vt:variant>
        <vt:lpwstr>http://app.leg.wa.gov/RCW/default.aspx?cite=18.20.440</vt:lpwstr>
      </vt:variant>
      <vt:variant>
        <vt:lpwstr/>
      </vt:variant>
      <vt:variant>
        <vt:i4>4784142</vt:i4>
      </vt:variant>
      <vt:variant>
        <vt:i4>357</vt:i4>
      </vt:variant>
      <vt:variant>
        <vt:i4>0</vt:i4>
      </vt:variant>
      <vt:variant>
        <vt:i4>5</vt:i4>
      </vt:variant>
      <vt:variant>
        <vt:lpwstr>https://view.officeapps.live.com/op/view.aspx?src=https%3A%2F%2Fwww.dshs.wa.gov%2Fsites%2Fdefault%2Ffiles%2FALTSA%2Fhcs%2Fdocuments%2FLTCManual%2FChapter%25207f.docx&amp;wdOrigin=BROWSELINK</vt:lpwstr>
      </vt:variant>
      <vt:variant>
        <vt:lpwstr/>
      </vt:variant>
      <vt:variant>
        <vt:i4>786507</vt:i4>
      </vt:variant>
      <vt:variant>
        <vt:i4>354</vt:i4>
      </vt:variant>
      <vt:variant>
        <vt:i4>0</vt:i4>
      </vt:variant>
      <vt:variant>
        <vt:i4>5</vt:i4>
      </vt:variant>
      <vt:variant>
        <vt:lpwstr>https://apps.leg.wa.gov/wac/default.aspx?cite=388-107</vt:lpwstr>
      </vt:variant>
      <vt:variant>
        <vt:lpwstr/>
      </vt:variant>
      <vt:variant>
        <vt:i4>2490404</vt:i4>
      </vt:variant>
      <vt:variant>
        <vt:i4>351</vt:i4>
      </vt:variant>
      <vt:variant>
        <vt:i4>0</vt:i4>
      </vt:variant>
      <vt:variant>
        <vt:i4>5</vt:i4>
      </vt:variant>
      <vt:variant>
        <vt:lpwstr>http://apps.leg.wa.gov/WAC/default.aspx?cite=388-76</vt:lpwstr>
      </vt:variant>
      <vt:variant>
        <vt:lpwstr/>
      </vt:variant>
      <vt:variant>
        <vt:i4>4784142</vt:i4>
      </vt:variant>
      <vt:variant>
        <vt:i4>348</vt:i4>
      </vt:variant>
      <vt:variant>
        <vt:i4>0</vt:i4>
      </vt:variant>
      <vt:variant>
        <vt:i4>5</vt:i4>
      </vt:variant>
      <vt:variant>
        <vt:lpwstr>https://view.officeapps.live.com/op/view.aspx?src=https%3A%2F%2Fwww.dshs.wa.gov%2Fsites%2Fdefault%2Ffiles%2FALTSA%2Fhcs%2Fdocuments%2FLTCManual%2FChapter%25207f.docx&amp;wdOrigin=BROWSELINK</vt:lpwstr>
      </vt:variant>
      <vt:variant>
        <vt:lpwstr/>
      </vt:variant>
      <vt:variant>
        <vt:i4>4784142</vt:i4>
      </vt:variant>
      <vt:variant>
        <vt:i4>345</vt:i4>
      </vt:variant>
      <vt:variant>
        <vt:i4>0</vt:i4>
      </vt:variant>
      <vt:variant>
        <vt:i4>5</vt:i4>
      </vt:variant>
      <vt:variant>
        <vt:lpwstr>https://view.officeapps.live.com/op/view.aspx?src=https%3A%2F%2Fwww.dshs.wa.gov%2Fsites%2Fdefault%2Ffiles%2FALTSA%2Fhcs%2Fdocuments%2FLTCManual%2FChapter%25207f.docx&amp;wdOrigin=BROWSELINK</vt:lpwstr>
      </vt:variant>
      <vt:variant>
        <vt:lpwstr/>
      </vt:variant>
      <vt:variant>
        <vt:i4>5898246</vt:i4>
      </vt:variant>
      <vt:variant>
        <vt:i4>342</vt:i4>
      </vt:variant>
      <vt:variant>
        <vt:i4>0</vt:i4>
      </vt:variant>
      <vt:variant>
        <vt:i4>5</vt:i4>
      </vt:variant>
      <vt:variant>
        <vt:lpwstr>http://adsaweb.dshs.wa.gov/hcs/SDCP/</vt:lpwstr>
      </vt:variant>
      <vt:variant>
        <vt:lpwstr/>
      </vt:variant>
      <vt:variant>
        <vt:i4>1179658</vt:i4>
      </vt:variant>
      <vt:variant>
        <vt:i4>339</vt:i4>
      </vt:variant>
      <vt:variant>
        <vt:i4>0</vt:i4>
      </vt:variant>
      <vt:variant>
        <vt:i4>5</vt:i4>
      </vt:variant>
      <vt:variant>
        <vt:lpwstr>http://apps.leg.wa.gov/wac/default.aspx?cite=388-110-220</vt:lpwstr>
      </vt:variant>
      <vt:variant>
        <vt:lpwstr/>
      </vt:variant>
      <vt:variant>
        <vt:i4>1179658</vt:i4>
      </vt:variant>
      <vt:variant>
        <vt:i4>336</vt:i4>
      </vt:variant>
      <vt:variant>
        <vt:i4>0</vt:i4>
      </vt:variant>
      <vt:variant>
        <vt:i4>5</vt:i4>
      </vt:variant>
      <vt:variant>
        <vt:lpwstr>http://apps.leg.wa.gov/WAC/default.aspx?cite=388-110-220</vt:lpwstr>
      </vt:variant>
      <vt:variant>
        <vt:lpwstr/>
      </vt:variant>
      <vt:variant>
        <vt:i4>1114124</vt:i4>
      </vt:variant>
      <vt:variant>
        <vt:i4>333</vt:i4>
      </vt:variant>
      <vt:variant>
        <vt:i4>0</vt:i4>
      </vt:variant>
      <vt:variant>
        <vt:i4>5</vt:i4>
      </vt:variant>
      <vt:variant>
        <vt:lpwstr>http://apps.leg.wa.gov/WAC/default.aspx?cite=388-110-140</vt:lpwstr>
      </vt:variant>
      <vt:variant>
        <vt:lpwstr/>
      </vt:variant>
      <vt:variant>
        <vt:i4>1179658</vt:i4>
      </vt:variant>
      <vt:variant>
        <vt:i4>330</vt:i4>
      </vt:variant>
      <vt:variant>
        <vt:i4>0</vt:i4>
      </vt:variant>
      <vt:variant>
        <vt:i4>5</vt:i4>
      </vt:variant>
      <vt:variant>
        <vt:lpwstr>http://apps.leg.wa.gov/WAC/default.aspx?cite=388-110-220</vt:lpwstr>
      </vt:variant>
      <vt:variant>
        <vt:lpwstr/>
      </vt:variant>
      <vt:variant>
        <vt:i4>1179660</vt:i4>
      </vt:variant>
      <vt:variant>
        <vt:i4>327</vt:i4>
      </vt:variant>
      <vt:variant>
        <vt:i4>0</vt:i4>
      </vt:variant>
      <vt:variant>
        <vt:i4>5</vt:i4>
      </vt:variant>
      <vt:variant>
        <vt:lpwstr>http://apps.leg.wa.gov/WAC/default.aspx?cite=388-110-240</vt:lpwstr>
      </vt:variant>
      <vt:variant>
        <vt:lpwstr/>
      </vt:variant>
      <vt:variant>
        <vt:i4>1048597</vt:i4>
      </vt:variant>
      <vt:variant>
        <vt:i4>324</vt:i4>
      </vt:variant>
      <vt:variant>
        <vt:i4>0</vt:i4>
      </vt:variant>
      <vt:variant>
        <vt:i4>5</vt:i4>
      </vt:variant>
      <vt:variant>
        <vt:lpwstr>http://apps.leg.wa.gov/WAC/default.aspx?cite=388-110</vt:lpwstr>
      </vt:variant>
      <vt:variant>
        <vt:lpwstr/>
      </vt:variant>
      <vt:variant>
        <vt:i4>4784142</vt:i4>
      </vt:variant>
      <vt:variant>
        <vt:i4>321</vt:i4>
      </vt:variant>
      <vt:variant>
        <vt:i4>0</vt:i4>
      </vt:variant>
      <vt:variant>
        <vt:i4>5</vt:i4>
      </vt:variant>
      <vt:variant>
        <vt:lpwstr>https://view.officeapps.live.com/op/view.aspx?src=https%3A%2F%2Fwww.dshs.wa.gov%2Fsites%2Fdefault%2Ffiles%2FALTSA%2Fhcs%2Fdocuments%2FLTCManual%2FChapter%25207f.docx&amp;wdOrigin=BROWSELINK</vt:lpwstr>
      </vt:variant>
      <vt:variant>
        <vt:lpwstr/>
      </vt:variant>
      <vt:variant>
        <vt:i4>1507348</vt:i4>
      </vt:variant>
      <vt:variant>
        <vt:i4>318</vt:i4>
      </vt:variant>
      <vt:variant>
        <vt:i4>0</vt:i4>
      </vt:variant>
      <vt:variant>
        <vt:i4>5</vt:i4>
      </vt:variant>
      <vt:variant>
        <vt:lpwstr>http://apps.leg.wa.gov/wac/default.aspx?cite=388-107</vt:lpwstr>
      </vt:variant>
      <vt:variant>
        <vt:lpwstr/>
      </vt:variant>
      <vt:variant>
        <vt:i4>4653084</vt:i4>
      </vt:variant>
      <vt:variant>
        <vt:i4>315</vt:i4>
      </vt:variant>
      <vt:variant>
        <vt:i4>0</vt:i4>
      </vt:variant>
      <vt:variant>
        <vt:i4>5</vt:i4>
      </vt:variant>
      <vt:variant>
        <vt:lpwstr>http://apps.leg.wa.gov/WAC/default.aspx?cite=388-78A</vt:lpwstr>
      </vt:variant>
      <vt:variant>
        <vt:lpwstr/>
      </vt:variant>
      <vt:variant>
        <vt:i4>1179669</vt:i4>
      </vt:variant>
      <vt:variant>
        <vt:i4>312</vt:i4>
      </vt:variant>
      <vt:variant>
        <vt:i4>0</vt:i4>
      </vt:variant>
      <vt:variant>
        <vt:i4>5</vt:i4>
      </vt:variant>
      <vt:variant>
        <vt:lpwstr>http://apps.leg.wa.gov/wac/default.aspx?cite=388-112A</vt:lpwstr>
      </vt:variant>
      <vt:variant>
        <vt:lpwstr/>
      </vt:variant>
      <vt:variant>
        <vt:i4>2490404</vt:i4>
      </vt:variant>
      <vt:variant>
        <vt:i4>309</vt:i4>
      </vt:variant>
      <vt:variant>
        <vt:i4>0</vt:i4>
      </vt:variant>
      <vt:variant>
        <vt:i4>5</vt:i4>
      </vt:variant>
      <vt:variant>
        <vt:lpwstr>http://apps.leg.wa.gov/WAC/default.aspx?cite=388-76</vt:lpwstr>
      </vt:variant>
      <vt:variant>
        <vt:lpwstr/>
      </vt:variant>
      <vt:variant>
        <vt:i4>1703992</vt:i4>
      </vt:variant>
      <vt:variant>
        <vt:i4>302</vt:i4>
      </vt:variant>
      <vt:variant>
        <vt:i4>0</vt:i4>
      </vt:variant>
      <vt:variant>
        <vt:i4>5</vt:i4>
      </vt:variant>
      <vt:variant>
        <vt:lpwstr/>
      </vt:variant>
      <vt:variant>
        <vt:lpwstr>_Toc168659449</vt:lpwstr>
      </vt:variant>
      <vt:variant>
        <vt:i4>1703992</vt:i4>
      </vt:variant>
      <vt:variant>
        <vt:i4>296</vt:i4>
      </vt:variant>
      <vt:variant>
        <vt:i4>0</vt:i4>
      </vt:variant>
      <vt:variant>
        <vt:i4>5</vt:i4>
      </vt:variant>
      <vt:variant>
        <vt:lpwstr/>
      </vt:variant>
      <vt:variant>
        <vt:lpwstr>_Toc168659448</vt:lpwstr>
      </vt:variant>
      <vt:variant>
        <vt:i4>1703992</vt:i4>
      </vt:variant>
      <vt:variant>
        <vt:i4>290</vt:i4>
      </vt:variant>
      <vt:variant>
        <vt:i4>0</vt:i4>
      </vt:variant>
      <vt:variant>
        <vt:i4>5</vt:i4>
      </vt:variant>
      <vt:variant>
        <vt:lpwstr/>
      </vt:variant>
      <vt:variant>
        <vt:lpwstr>_Toc168659447</vt:lpwstr>
      </vt:variant>
      <vt:variant>
        <vt:i4>1703992</vt:i4>
      </vt:variant>
      <vt:variant>
        <vt:i4>284</vt:i4>
      </vt:variant>
      <vt:variant>
        <vt:i4>0</vt:i4>
      </vt:variant>
      <vt:variant>
        <vt:i4>5</vt:i4>
      </vt:variant>
      <vt:variant>
        <vt:lpwstr/>
      </vt:variant>
      <vt:variant>
        <vt:lpwstr>_Toc168659446</vt:lpwstr>
      </vt:variant>
      <vt:variant>
        <vt:i4>1703992</vt:i4>
      </vt:variant>
      <vt:variant>
        <vt:i4>278</vt:i4>
      </vt:variant>
      <vt:variant>
        <vt:i4>0</vt:i4>
      </vt:variant>
      <vt:variant>
        <vt:i4>5</vt:i4>
      </vt:variant>
      <vt:variant>
        <vt:lpwstr/>
      </vt:variant>
      <vt:variant>
        <vt:lpwstr>_Toc168659445</vt:lpwstr>
      </vt:variant>
      <vt:variant>
        <vt:i4>1703992</vt:i4>
      </vt:variant>
      <vt:variant>
        <vt:i4>272</vt:i4>
      </vt:variant>
      <vt:variant>
        <vt:i4>0</vt:i4>
      </vt:variant>
      <vt:variant>
        <vt:i4>5</vt:i4>
      </vt:variant>
      <vt:variant>
        <vt:lpwstr/>
      </vt:variant>
      <vt:variant>
        <vt:lpwstr>_Toc168659444</vt:lpwstr>
      </vt:variant>
      <vt:variant>
        <vt:i4>1703992</vt:i4>
      </vt:variant>
      <vt:variant>
        <vt:i4>266</vt:i4>
      </vt:variant>
      <vt:variant>
        <vt:i4>0</vt:i4>
      </vt:variant>
      <vt:variant>
        <vt:i4>5</vt:i4>
      </vt:variant>
      <vt:variant>
        <vt:lpwstr/>
      </vt:variant>
      <vt:variant>
        <vt:lpwstr>_Toc168659443</vt:lpwstr>
      </vt:variant>
      <vt:variant>
        <vt:i4>1703992</vt:i4>
      </vt:variant>
      <vt:variant>
        <vt:i4>260</vt:i4>
      </vt:variant>
      <vt:variant>
        <vt:i4>0</vt:i4>
      </vt:variant>
      <vt:variant>
        <vt:i4>5</vt:i4>
      </vt:variant>
      <vt:variant>
        <vt:lpwstr/>
      </vt:variant>
      <vt:variant>
        <vt:lpwstr>_Toc168659442</vt:lpwstr>
      </vt:variant>
      <vt:variant>
        <vt:i4>1703992</vt:i4>
      </vt:variant>
      <vt:variant>
        <vt:i4>254</vt:i4>
      </vt:variant>
      <vt:variant>
        <vt:i4>0</vt:i4>
      </vt:variant>
      <vt:variant>
        <vt:i4>5</vt:i4>
      </vt:variant>
      <vt:variant>
        <vt:lpwstr/>
      </vt:variant>
      <vt:variant>
        <vt:lpwstr>_Toc168659441</vt:lpwstr>
      </vt:variant>
      <vt:variant>
        <vt:i4>1703992</vt:i4>
      </vt:variant>
      <vt:variant>
        <vt:i4>248</vt:i4>
      </vt:variant>
      <vt:variant>
        <vt:i4>0</vt:i4>
      </vt:variant>
      <vt:variant>
        <vt:i4>5</vt:i4>
      </vt:variant>
      <vt:variant>
        <vt:lpwstr/>
      </vt:variant>
      <vt:variant>
        <vt:lpwstr>_Toc168659440</vt:lpwstr>
      </vt:variant>
      <vt:variant>
        <vt:i4>1900600</vt:i4>
      </vt:variant>
      <vt:variant>
        <vt:i4>242</vt:i4>
      </vt:variant>
      <vt:variant>
        <vt:i4>0</vt:i4>
      </vt:variant>
      <vt:variant>
        <vt:i4>5</vt:i4>
      </vt:variant>
      <vt:variant>
        <vt:lpwstr/>
      </vt:variant>
      <vt:variant>
        <vt:lpwstr>_Toc168659439</vt:lpwstr>
      </vt:variant>
      <vt:variant>
        <vt:i4>1900600</vt:i4>
      </vt:variant>
      <vt:variant>
        <vt:i4>236</vt:i4>
      </vt:variant>
      <vt:variant>
        <vt:i4>0</vt:i4>
      </vt:variant>
      <vt:variant>
        <vt:i4>5</vt:i4>
      </vt:variant>
      <vt:variant>
        <vt:lpwstr/>
      </vt:variant>
      <vt:variant>
        <vt:lpwstr>_Toc168659438</vt:lpwstr>
      </vt:variant>
      <vt:variant>
        <vt:i4>1900600</vt:i4>
      </vt:variant>
      <vt:variant>
        <vt:i4>230</vt:i4>
      </vt:variant>
      <vt:variant>
        <vt:i4>0</vt:i4>
      </vt:variant>
      <vt:variant>
        <vt:i4>5</vt:i4>
      </vt:variant>
      <vt:variant>
        <vt:lpwstr/>
      </vt:variant>
      <vt:variant>
        <vt:lpwstr>_Toc168659437</vt:lpwstr>
      </vt:variant>
      <vt:variant>
        <vt:i4>1900600</vt:i4>
      </vt:variant>
      <vt:variant>
        <vt:i4>224</vt:i4>
      </vt:variant>
      <vt:variant>
        <vt:i4>0</vt:i4>
      </vt:variant>
      <vt:variant>
        <vt:i4>5</vt:i4>
      </vt:variant>
      <vt:variant>
        <vt:lpwstr/>
      </vt:variant>
      <vt:variant>
        <vt:lpwstr>_Toc168659436</vt:lpwstr>
      </vt:variant>
      <vt:variant>
        <vt:i4>1900600</vt:i4>
      </vt:variant>
      <vt:variant>
        <vt:i4>218</vt:i4>
      </vt:variant>
      <vt:variant>
        <vt:i4>0</vt:i4>
      </vt:variant>
      <vt:variant>
        <vt:i4>5</vt:i4>
      </vt:variant>
      <vt:variant>
        <vt:lpwstr/>
      </vt:variant>
      <vt:variant>
        <vt:lpwstr>_Toc168659435</vt:lpwstr>
      </vt:variant>
      <vt:variant>
        <vt:i4>1900600</vt:i4>
      </vt:variant>
      <vt:variant>
        <vt:i4>212</vt:i4>
      </vt:variant>
      <vt:variant>
        <vt:i4>0</vt:i4>
      </vt:variant>
      <vt:variant>
        <vt:i4>5</vt:i4>
      </vt:variant>
      <vt:variant>
        <vt:lpwstr/>
      </vt:variant>
      <vt:variant>
        <vt:lpwstr>_Toc168659434</vt:lpwstr>
      </vt:variant>
      <vt:variant>
        <vt:i4>1900600</vt:i4>
      </vt:variant>
      <vt:variant>
        <vt:i4>206</vt:i4>
      </vt:variant>
      <vt:variant>
        <vt:i4>0</vt:i4>
      </vt:variant>
      <vt:variant>
        <vt:i4>5</vt:i4>
      </vt:variant>
      <vt:variant>
        <vt:lpwstr/>
      </vt:variant>
      <vt:variant>
        <vt:lpwstr>_Toc168659433</vt:lpwstr>
      </vt:variant>
      <vt:variant>
        <vt:i4>1900600</vt:i4>
      </vt:variant>
      <vt:variant>
        <vt:i4>200</vt:i4>
      </vt:variant>
      <vt:variant>
        <vt:i4>0</vt:i4>
      </vt:variant>
      <vt:variant>
        <vt:i4>5</vt:i4>
      </vt:variant>
      <vt:variant>
        <vt:lpwstr/>
      </vt:variant>
      <vt:variant>
        <vt:lpwstr>_Toc168659432</vt:lpwstr>
      </vt:variant>
      <vt:variant>
        <vt:i4>1900600</vt:i4>
      </vt:variant>
      <vt:variant>
        <vt:i4>194</vt:i4>
      </vt:variant>
      <vt:variant>
        <vt:i4>0</vt:i4>
      </vt:variant>
      <vt:variant>
        <vt:i4>5</vt:i4>
      </vt:variant>
      <vt:variant>
        <vt:lpwstr/>
      </vt:variant>
      <vt:variant>
        <vt:lpwstr>_Toc168659431</vt:lpwstr>
      </vt:variant>
      <vt:variant>
        <vt:i4>1900600</vt:i4>
      </vt:variant>
      <vt:variant>
        <vt:i4>188</vt:i4>
      </vt:variant>
      <vt:variant>
        <vt:i4>0</vt:i4>
      </vt:variant>
      <vt:variant>
        <vt:i4>5</vt:i4>
      </vt:variant>
      <vt:variant>
        <vt:lpwstr/>
      </vt:variant>
      <vt:variant>
        <vt:lpwstr>_Toc168659430</vt:lpwstr>
      </vt:variant>
      <vt:variant>
        <vt:i4>1835064</vt:i4>
      </vt:variant>
      <vt:variant>
        <vt:i4>182</vt:i4>
      </vt:variant>
      <vt:variant>
        <vt:i4>0</vt:i4>
      </vt:variant>
      <vt:variant>
        <vt:i4>5</vt:i4>
      </vt:variant>
      <vt:variant>
        <vt:lpwstr/>
      </vt:variant>
      <vt:variant>
        <vt:lpwstr>_Toc168659429</vt:lpwstr>
      </vt:variant>
      <vt:variant>
        <vt:i4>1835064</vt:i4>
      </vt:variant>
      <vt:variant>
        <vt:i4>176</vt:i4>
      </vt:variant>
      <vt:variant>
        <vt:i4>0</vt:i4>
      </vt:variant>
      <vt:variant>
        <vt:i4>5</vt:i4>
      </vt:variant>
      <vt:variant>
        <vt:lpwstr/>
      </vt:variant>
      <vt:variant>
        <vt:lpwstr>_Toc168659428</vt:lpwstr>
      </vt:variant>
      <vt:variant>
        <vt:i4>1835064</vt:i4>
      </vt:variant>
      <vt:variant>
        <vt:i4>170</vt:i4>
      </vt:variant>
      <vt:variant>
        <vt:i4>0</vt:i4>
      </vt:variant>
      <vt:variant>
        <vt:i4>5</vt:i4>
      </vt:variant>
      <vt:variant>
        <vt:lpwstr/>
      </vt:variant>
      <vt:variant>
        <vt:lpwstr>_Toc168659427</vt:lpwstr>
      </vt:variant>
      <vt:variant>
        <vt:i4>1835064</vt:i4>
      </vt:variant>
      <vt:variant>
        <vt:i4>164</vt:i4>
      </vt:variant>
      <vt:variant>
        <vt:i4>0</vt:i4>
      </vt:variant>
      <vt:variant>
        <vt:i4>5</vt:i4>
      </vt:variant>
      <vt:variant>
        <vt:lpwstr/>
      </vt:variant>
      <vt:variant>
        <vt:lpwstr>_Toc168659426</vt:lpwstr>
      </vt:variant>
      <vt:variant>
        <vt:i4>1835064</vt:i4>
      </vt:variant>
      <vt:variant>
        <vt:i4>158</vt:i4>
      </vt:variant>
      <vt:variant>
        <vt:i4>0</vt:i4>
      </vt:variant>
      <vt:variant>
        <vt:i4>5</vt:i4>
      </vt:variant>
      <vt:variant>
        <vt:lpwstr/>
      </vt:variant>
      <vt:variant>
        <vt:lpwstr>_Toc168659425</vt:lpwstr>
      </vt:variant>
      <vt:variant>
        <vt:i4>1835064</vt:i4>
      </vt:variant>
      <vt:variant>
        <vt:i4>152</vt:i4>
      </vt:variant>
      <vt:variant>
        <vt:i4>0</vt:i4>
      </vt:variant>
      <vt:variant>
        <vt:i4>5</vt:i4>
      </vt:variant>
      <vt:variant>
        <vt:lpwstr/>
      </vt:variant>
      <vt:variant>
        <vt:lpwstr>_Toc168659424</vt:lpwstr>
      </vt:variant>
      <vt:variant>
        <vt:i4>1835064</vt:i4>
      </vt:variant>
      <vt:variant>
        <vt:i4>146</vt:i4>
      </vt:variant>
      <vt:variant>
        <vt:i4>0</vt:i4>
      </vt:variant>
      <vt:variant>
        <vt:i4>5</vt:i4>
      </vt:variant>
      <vt:variant>
        <vt:lpwstr/>
      </vt:variant>
      <vt:variant>
        <vt:lpwstr>_Toc168659423</vt:lpwstr>
      </vt:variant>
      <vt:variant>
        <vt:i4>1835064</vt:i4>
      </vt:variant>
      <vt:variant>
        <vt:i4>140</vt:i4>
      </vt:variant>
      <vt:variant>
        <vt:i4>0</vt:i4>
      </vt:variant>
      <vt:variant>
        <vt:i4>5</vt:i4>
      </vt:variant>
      <vt:variant>
        <vt:lpwstr/>
      </vt:variant>
      <vt:variant>
        <vt:lpwstr>_Toc168659422</vt:lpwstr>
      </vt:variant>
      <vt:variant>
        <vt:i4>1835064</vt:i4>
      </vt:variant>
      <vt:variant>
        <vt:i4>134</vt:i4>
      </vt:variant>
      <vt:variant>
        <vt:i4>0</vt:i4>
      </vt:variant>
      <vt:variant>
        <vt:i4>5</vt:i4>
      </vt:variant>
      <vt:variant>
        <vt:lpwstr/>
      </vt:variant>
      <vt:variant>
        <vt:lpwstr>_Toc168659421</vt:lpwstr>
      </vt:variant>
      <vt:variant>
        <vt:i4>1835064</vt:i4>
      </vt:variant>
      <vt:variant>
        <vt:i4>128</vt:i4>
      </vt:variant>
      <vt:variant>
        <vt:i4>0</vt:i4>
      </vt:variant>
      <vt:variant>
        <vt:i4>5</vt:i4>
      </vt:variant>
      <vt:variant>
        <vt:lpwstr/>
      </vt:variant>
      <vt:variant>
        <vt:lpwstr>_Toc168659420</vt:lpwstr>
      </vt:variant>
      <vt:variant>
        <vt:i4>2031672</vt:i4>
      </vt:variant>
      <vt:variant>
        <vt:i4>122</vt:i4>
      </vt:variant>
      <vt:variant>
        <vt:i4>0</vt:i4>
      </vt:variant>
      <vt:variant>
        <vt:i4>5</vt:i4>
      </vt:variant>
      <vt:variant>
        <vt:lpwstr/>
      </vt:variant>
      <vt:variant>
        <vt:lpwstr>_Toc168659419</vt:lpwstr>
      </vt:variant>
      <vt:variant>
        <vt:i4>2031672</vt:i4>
      </vt:variant>
      <vt:variant>
        <vt:i4>116</vt:i4>
      </vt:variant>
      <vt:variant>
        <vt:i4>0</vt:i4>
      </vt:variant>
      <vt:variant>
        <vt:i4>5</vt:i4>
      </vt:variant>
      <vt:variant>
        <vt:lpwstr/>
      </vt:variant>
      <vt:variant>
        <vt:lpwstr>_Toc168659418</vt:lpwstr>
      </vt:variant>
      <vt:variant>
        <vt:i4>2031672</vt:i4>
      </vt:variant>
      <vt:variant>
        <vt:i4>110</vt:i4>
      </vt:variant>
      <vt:variant>
        <vt:i4>0</vt:i4>
      </vt:variant>
      <vt:variant>
        <vt:i4>5</vt:i4>
      </vt:variant>
      <vt:variant>
        <vt:lpwstr/>
      </vt:variant>
      <vt:variant>
        <vt:lpwstr>_Toc168659417</vt:lpwstr>
      </vt:variant>
      <vt:variant>
        <vt:i4>2031672</vt:i4>
      </vt:variant>
      <vt:variant>
        <vt:i4>104</vt:i4>
      </vt:variant>
      <vt:variant>
        <vt:i4>0</vt:i4>
      </vt:variant>
      <vt:variant>
        <vt:i4>5</vt:i4>
      </vt:variant>
      <vt:variant>
        <vt:lpwstr/>
      </vt:variant>
      <vt:variant>
        <vt:lpwstr>_Toc168659416</vt:lpwstr>
      </vt:variant>
      <vt:variant>
        <vt:i4>2031672</vt:i4>
      </vt:variant>
      <vt:variant>
        <vt:i4>98</vt:i4>
      </vt:variant>
      <vt:variant>
        <vt:i4>0</vt:i4>
      </vt:variant>
      <vt:variant>
        <vt:i4>5</vt:i4>
      </vt:variant>
      <vt:variant>
        <vt:lpwstr/>
      </vt:variant>
      <vt:variant>
        <vt:lpwstr>_Toc168659415</vt:lpwstr>
      </vt:variant>
      <vt:variant>
        <vt:i4>2031672</vt:i4>
      </vt:variant>
      <vt:variant>
        <vt:i4>92</vt:i4>
      </vt:variant>
      <vt:variant>
        <vt:i4>0</vt:i4>
      </vt:variant>
      <vt:variant>
        <vt:i4>5</vt:i4>
      </vt:variant>
      <vt:variant>
        <vt:lpwstr/>
      </vt:variant>
      <vt:variant>
        <vt:lpwstr>_Toc168659414</vt:lpwstr>
      </vt:variant>
      <vt:variant>
        <vt:i4>2031672</vt:i4>
      </vt:variant>
      <vt:variant>
        <vt:i4>86</vt:i4>
      </vt:variant>
      <vt:variant>
        <vt:i4>0</vt:i4>
      </vt:variant>
      <vt:variant>
        <vt:i4>5</vt:i4>
      </vt:variant>
      <vt:variant>
        <vt:lpwstr/>
      </vt:variant>
      <vt:variant>
        <vt:lpwstr>_Toc168659413</vt:lpwstr>
      </vt:variant>
      <vt:variant>
        <vt:i4>2031672</vt:i4>
      </vt:variant>
      <vt:variant>
        <vt:i4>80</vt:i4>
      </vt:variant>
      <vt:variant>
        <vt:i4>0</vt:i4>
      </vt:variant>
      <vt:variant>
        <vt:i4>5</vt:i4>
      </vt:variant>
      <vt:variant>
        <vt:lpwstr/>
      </vt:variant>
      <vt:variant>
        <vt:lpwstr>_Toc168659412</vt:lpwstr>
      </vt:variant>
      <vt:variant>
        <vt:i4>2031672</vt:i4>
      </vt:variant>
      <vt:variant>
        <vt:i4>74</vt:i4>
      </vt:variant>
      <vt:variant>
        <vt:i4>0</vt:i4>
      </vt:variant>
      <vt:variant>
        <vt:i4>5</vt:i4>
      </vt:variant>
      <vt:variant>
        <vt:lpwstr/>
      </vt:variant>
      <vt:variant>
        <vt:lpwstr>_Toc168659411</vt:lpwstr>
      </vt:variant>
      <vt:variant>
        <vt:i4>2031672</vt:i4>
      </vt:variant>
      <vt:variant>
        <vt:i4>68</vt:i4>
      </vt:variant>
      <vt:variant>
        <vt:i4>0</vt:i4>
      </vt:variant>
      <vt:variant>
        <vt:i4>5</vt:i4>
      </vt:variant>
      <vt:variant>
        <vt:lpwstr/>
      </vt:variant>
      <vt:variant>
        <vt:lpwstr>_Toc168659410</vt:lpwstr>
      </vt:variant>
      <vt:variant>
        <vt:i4>1966136</vt:i4>
      </vt:variant>
      <vt:variant>
        <vt:i4>62</vt:i4>
      </vt:variant>
      <vt:variant>
        <vt:i4>0</vt:i4>
      </vt:variant>
      <vt:variant>
        <vt:i4>5</vt:i4>
      </vt:variant>
      <vt:variant>
        <vt:lpwstr/>
      </vt:variant>
      <vt:variant>
        <vt:lpwstr>_Toc168659409</vt:lpwstr>
      </vt:variant>
      <vt:variant>
        <vt:i4>1966136</vt:i4>
      </vt:variant>
      <vt:variant>
        <vt:i4>56</vt:i4>
      </vt:variant>
      <vt:variant>
        <vt:i4>0</vt:i4>
      </vt:variant>
      <vt:variant>
        <vt:i4>5</vt:i4>
      </vt:variant>
      <vt:variant>
        <vt:lpwstr/>
      </vt:variant>
      <vt:variant>
        <vt:lpwstr>_Toc168659408</vt:lpwstr>
      </vt:variant>
      <vt:variant>
        <vt:i4>1966136</vt:i4>
      </vt:variant>
      <vt:variant>
        <vt:i4>50</vt:i4>
      </vt:variant>
      <vt:variant>
        <vt:i4>0</vt:i4>
      </vt:variant>
      <vt:variant>
        <vt:i4>5</vt:i4>
      </vt:variant>
      <vt:variant>
        <vt:lpwstr/>
      </vt:variant>
      <vt:variant>
        <vt:lpwstr>_Toc168659407</vt:lpwstr>
      </vt:variant>
      <vt:variant>
        <vt:i4>1966136</vt:i4>
      </vt:variant>
      <vt:variant>
        <vt:i4>44</vt:i4>
      </vt:variant>
      <vt:variant>
        <vt:i4>0</vt:i4>
      </vt:variant>
      <vt:variant>
        <vt:i4>5</vt:i4>
      </vt:variant>
      <vt:variant>
        <vt:lpwstr/>
      </vt:variant>
      <vt:variant>
        <vt:lpwstr>_Toc168659406</vt:lpwstr>
      </vt:variant>
      <vt:variant>
        <vt:i4>1966136</vt:i4>
      </vt:variant>
      <vt:variant>
        <vt:i4>38</vt:i4>
      </vt:variant>
      <vt:variant>
        <vt:i4>0</vt:i4>
      </vt:variant>
      <vt:variant>
        <vt:i4>5</vt:i4>
      </vt:variant>
      <vt:variant>
        <vt:lpwstr/>
      </vt:variant>
      <vt:variant>
        <vt:lpwstr>_Toc168659405</vt:lpwstr>
      </vt:variant>
      <vt:variant>
        <vt:i4>1966136</vt:i4>
      </vt:variant>
      <vt:variant>
        <vt:i4>32</vt:i4>
      </vt:variant>
      <vt:variant>
        <vt:i4>0</vt:i4>
      </vt:variant>
      <vt:variant>
        <vt:i4>5</vt:i4>
      </vt:variant>
      <vt:variant>
        <vt:lpwstr/>
      </vt:variant>
      <vt:variant>
        <vt:lpwstr>_Toc168659404</vt:lpwstr>
      </vt:variant>
      <vt:variant>
        <vt:i4>1966136</vt:i4>
      </vt:variant>
      <vt:variant>
        <vt:i4>26</vt:i4>
      </vt:variant>
      <vt:variant>
        <vt:i4>0</vt:i4>
      </vt:variant>
      <vt:variant>
        <vt:i4>5</vt:i4>
      </vt:variant>
      <vt:variant>
        <vt:lpwstr/>
      </vt:variant>
      <vt:variant>
        <vt:lpwstr>_Toc168659403</vt:lpwstr>
      </vt:variant>
      <vt:variant>
        <vt:i4>1966136</vt:i4>
      </vt:variant>
      <vt:variant>
        <vt:i4>20</vt:i4>
      </vt:variant>
      <vt:variant>
        <vt:i4>0</vt:i4>
      </vt:variant>
      <vt:variant>
        <vt:i4>5</vt:i4>
      </vt:variant>
      <vt:variant>
        <vt:lpwstr/>
      </vt:variant>
      <vt:variant>
        <vt:lpwstr>_Toc168659402</vt:lpwstr>
      </vt:variant>
      <vt:variant>
        <vt:i4>1966136</vt:i4>
      </vt:variant>
      <vt:variant>
        <vt:i4>14</vt:i4>
      </vt:variant>
      <vt:variant>
        <vt:i4>0</vt:i4>
      </vt:variant>
      <vt:variant>
        <vt:i4>5</vt:i4>
      </vt:variant>
      <vt:variant>
        <vt:lpwstr/>
      </vt:variant>
      <vt:variant>
        <vt:lpwstr>_Toc168659401</vt:lpwstr>
      </vt:variant>
      <vt:variant>
        <vt:i4>1966136</vt:i4>
      </vt:variant>
      <vt:variant>
        <vt:i4>8</vt:i4>
      </vt:variant>
      <vt:variant>
        <vt:i4>0</vt:i4>
      </vt:variant>
      <vt:variant>
        <vt:i4>5</vt:i4>
      </vt:variant>
      <vt:variant>
        <vt:lpwstr/>
      </vt:variant>
      <vt:variant>
        <vt:lpwstr>_Toc168659400</vt:lpwstr>
      </vt:variant>
      <vt:variant>
        <vt:i4>2228241</vt:i4>
      </vt:variant>
      <vt:variant>
        <vt:i4>3</vt:i4>
      </vt:variant>
      <vt:variant>
        <vt:i4>0</vt:i4>
      </vt:variant>
      <vt:variant>
        <vt:i4>5</vt:i4>
      </vt:variant>
      <vt:variant>
        <vt:lpwstr>mailto:James.Selby@dshs.wa.gov</vt:lpwstr>
      </vt:variant>
      <vt:variant>
        <vt:lpwstr/>
      </vt:variant>
      <vt:variant>
        <vt:i4>1114213</vt:i4>
      </vt:variant>
      <vt:variant>
        <vt:i4>0</vt:i4>
      </vt:variant>
      <vt:variant>
        <vt:i4>0</vt:i4>
      </vt:variant>
      <vt:variant>
        <vt:i4>5</vt:i4>
      </vt:variant>
      <vt:variant>
        <vt:lpwstr>mailto:Emily.Watts1@dshs.wa.gov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Lehl, Natalie</dc:creator>
  <cp:keywords/>
  <dc:description/>
  <cp:lastModifiedBy>Watts, Emily A (DSHS/ALTSA/HCS)</cp:lastModifiedBy>
  <cp:revision>2</cp:revision>
  <dcterms:created xsi:type="dcterms:W3CDTF">2024-10-24T18:29:00Z</dcterms:created>
  <dcterms:modified xsi:type="dcterms:W3CDTF">2024-10-24T18:29:00Z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0x01010050AE98716ECCA24897CD02C834DA958F</vt:lpwstr>
  </property>
</Properties>
</file>