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rsidR="00C702E7" w:rsidRDefault="00C702E7" w:rsidP="00914F4E">
      <w:pPr>
        <w:shd w:val="clear" w:color="auto" w:fill="FFFFFF"/>
        <w:spacing w:after="0" w:line="240" w:lineRule="auto"/>
        <w:outlineLvl w:val="1"/>
        <w:rPr>
          <w:rFonts w:ascii="Calibri" w:hAnsi="Calibri"/>
          <w:sz w:val="24"/>
        </w:rPr>
      </w:pPr>
    </w:p>
    <w:p w:rsidR="00A66D92" w:rsidRDefault="003A7F07" w:rsidP="00914F4E">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rsidR="001D593A" w:rsidRPr="001D593A" w:rsidRDefault="001D593A" w:rsidP="001D593A">
      <w:pPr>
        <w:shd w:val="clear" w:color="auto" w:fill="FFFFFF"/>
        <w:spacing w:before="100" w:beforeAutospacing="1" w:after="100" w:afterAutospacing="1" w:line="300" w:lineRule="atLeast"/>
        <w:rPr>
          <w:rFonts w:eastAsia="Times New Roman" w:cs="Times New Roman"/>
          <w:sz w:val="24"/>
          <w:szCs w:val="24"/>
        </w:rPr>
      </w:pPr>
      <w:r w:rsidRPr="001D593A">
        <w:rPr>
          <w:rFonts w:ascii="Calibri" w:eastAsia="Times New Roman" w:hAnsi="Calibri" w:cs="Times New Roman"/>
          <w:sz w:val="24"/>
          <w:szCs w:val="24"/>
        </w:rPr>
        <w:t xml:space="preserve">A service animal has been </w:t>
      </w:r>
      <w:r w:rsidRPr="001D593A">
        <w:rPr>
          <w:rFonts w:eastAsia="Times New Roman" w:cs="Times New Roman"/>
          <w:sz w:val="24"/>
          <w:szCs w:val="24"/>
        </w:rPr>
        <w:t xml:space="preserve">individually trained to perform tasks for the purpose of assisting or accommodating an individual’s sensory, mental, or physical disability that will enhance the individual’s ability to live and function in the community.  </w:t>
      </w:r>
    </w:p>
    <w:p w:rsidR="001D593A" w:rsidRPr="001D593A" w:rsidRDefault="001D593A" w:rsidP="001D593A">
      <w:pPr>
        <w:shd w:val="clear" w:color="auto" w:fill="FFFFFF"/>
        <w:spacing w:after="0" w:line="240" w:lineRule="auto"/>
        <w:rPr>
          <w:rFonts w:eastAsia="Times New Roman" w:cs="Times New Roman"/>
          <w:sz w:val="24"/>
          <w:szCs w:val="24"/>
        </w:rPr>
      </w:pPr>
      <w:r w:rsidRPr="001D593A">
        <w:rPr>
          <w:rFonts w:eastAsia="Times New Roman" w:cs="Times New Roman"/>
          <w:sz w:val="24"/>
          <w:szCs w:val="24"/>
        </w:rPr>
        <w:t>The Contractor will provide:</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 xml:space="preserve">A written assessment and evaluation of Client’s need for a service animal. </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A healthy, trained and certified/registered service animal. The service  animal must meet the following minimum standards:</w:t>
      </w:r>
    </w:p>
    <w:p w:rsidR="001D593A" w:rsidRPr="001D593A" w:rsidRDefault="001D593A" w:rsidP="001D593A">
      <w:pPr>
        <w:shd w:val="clear" w:color="auto" w:fill="FFFFFF"/>
        <w:spacing w:after="0" w:line="240" w:lineRule="auto"/>
        <w:ind w:left="1170" w:hanging="45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Demonstrate basic obedience skills by responding to voice and/or hand signals for sitting, staying in place, walking in a controlled position near the client and coming to the client when called.</w:t>
      </w:r>
    </w:p>
    <w:p w:rsidR="001D593A" w:rsidRPr="001D593A" w:rsidRDefault="001D593A" w:rsidP="001D593A">
      <w:pPr>
        <w:shd w:val="clear" w:color="auto" w:fill="FFFFFF"/>
        <w:spacing w:after="0" w:line="240" w:lineRule="auto"/>
        <w:ind w:left="1170" w:hanging="45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Be spayed or neutered and have current vaccination certificates.</w:t>
      </w:r>
    </w:p>
    <w:p w:rsidR="001D593A" w:rsidRPr="001D593A" w:rsidRDefault="001D593A" w:rsidP="001D593A">
      <w:pPr>
        <w:shd w:val="clear" w:color="auto" w:fill="FFFFFF"/>
        <w:spacing w:after="0" w:line="240" w:lineRule="auto"/>
        <w:ind w:left="1170" w:hanging="45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Demonstrate 3 tasks that mitigate the Client’s sensory, mental, or physical disability.</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A harness appropriate to the animal’s function(s) that meets the identified needs of the Client while clearly identifying the animal as a service animal.</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Orientation and training with the Client, Client’s guardian and/or Client’s family and the service animal that is directly related to the Client’s individualized plan of care. Contractor must provide:</w:t>
      </w:r>
    </w:p>
    <w:p w:rsidR="001D593A" w:rsidRPr="001D593A" w:rsidRDefault="001D593A" w:rsidP="001D593A">
      <w:pPr>
        <w:shd w:val="clear" w:color="auto" w:fill="FFFFFF"/>
        <w:spacing w:after="0" w:line="240" w:lineRule="auto"/>
        <w:ind w:left="1260" w:hanging="54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Written documentation of the commands and/or behaviors the animal will be expected to perform that will increase the Client’s ability to live and function in the community.</w:t>
      </w:r>
    </w:p>
    <w:p w:rsidR="001D593A" w:rsidRPr="001D593A" w:rsidRDefault="001D593A" w:rsidP="001D593A">
      <w:pPr>
        <w:shd w:val="clear" w:color="auto" w:fill="FFFFFF"/>
        <w:spacing w:after="0" w:line="240" w:lineRule="auto"/>
        <w:ind w:left="1260" w:hanging="54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Written evaluation of training outcomes.</w:t>
      </w:r>
    </w:p>
    <w:p w:rsidR="001D593A" w:rsidRPr="001D593A" w:rsidRDefault="001D593A" w:rsidP="001D593A">
      <w:pPr>
        <w:shd w:val="clear" w:color="auto" w:fill="FFFFFF"/>
        <w:spacing w:after="0" w:line="240" w:lineRule="auto"/>
        <w:ind w:left="1260" w:hanging="54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Certificate of successful completion of training.</w:t>
      </w:r>
    </w:p>
    <w:p w:rsidR="001D593A" w:rsidRPr="001D593A" w:rsidRDefault="001D593A" w:rsidP="001D593A">
      <w:pPr>
        <w:shd w:val="clear" w:color="auto" w:fill="FFFFFF"/>
        <w:spacing w:after="0" w:line="240" w:lineRule="auto"/>
        <w:ind w:left="1260" w:hanging="540"/>
        <w:rPr>
          <w:rFonts w:eastAsia="Times New Roman" w:cs="Times New Roman"/>
          <w:sz w:val="24"/>
          <w:szCs w:val="24"/>
        </w:rPr>
      </w:pPr>
      <w:r w:rsidRPr="001D593A">
        <w:rPr>
          <w:rFonts w:eastAsia="Times New Roman" w:cs="Times New Roman"/>
          <w:sz w:val="24"/>
          <w:szCs w:val="24"/>
        </w:rPr>
        <w:t>•</w:t>
      </w:r>
      <w:r w:rsidRPr="001D593A">
        <w:rPr>
          <w:rFonts w:eastAsia="Times New Roman" w:cs="Times New Roman"/>
          <w:sz w:val="24"/>
          <w:szCs w:val="24"/>
        </w:rPr>
        <w:tab/>
        <w:t>Follow-up consultation/training with the Client and animal as needed.</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Contractor shall relinquish all claims to the animal if the Client demonstrates ability to care for and utilize the animal for the tasks identified in the assessment and plan of care.</w:t>
      </w:r>
    </w:p>
    <w:p w:rsidR="001D593A" w:rsidRPr="001D593A" w:rsidRDefault="001D593A" w:rsidP="001D593A">
      <w:pPr>
        <w:numPr>
          <w:ilvl w:val="0"/>
          <w:numId w:val="13"/>
        </w:numPr>
        <w:shd w:val="clear" w:color="auto" w:fill="FFFFFF"/>
        <w:spacing w:after="0" w:line="240" w:lineRule="auto"/>
        <w:contextualSpacing/>
        <w:rPr>
          <w:rFonts w:eastAsia="Times New Roman" w:cs="Times New Roman"/>
          <w:sz w:val="24"/>
          <w:szCs w:val="24"/>
        </w:rPr>
      </w:pPr>
      <w:r w:rsidRPr="001D593A">
        <w:rPr>
          <w:rFonts w:eastAsia="Times New Roman" w:cs="Times New Roman"/>
          <w:sz w:val="24"/>
          <w:szCs w:val="24"/>
        </w:rPr>
        <w:t>Excluded are:</w:t>
      </w:r>
    </w:p>
    <w:p w:rsidR="001D593A" w:rsidRPr="001D593A" w:rsidRDefault="001D593A" w:rsidP="001D593A">
      <w:pPr>
        <w:numPr>
          <w:ilvl w:val="1"/>
          <w:numId w:val="13"/>
        </w:numPr>
        <w:shd w:val="clear" w:color="auto" w:fill="FFFFFF"/>
        <w:spacing w:after="0" w:line="240" w:lineRule="auto"/>
        <w:ind w:left="1260" w:hanging="540"/>
        <w:contextualSpacing/>
        <w:rPr>
          <w:rFonts w:eastAsia="Times New Roman" w:cs="Times New Roman"/>
          <w:sz w:val="24"/>
          <w:szCs w:val="24"/>
        </w:rPr>
      </w:pPr>
      <w:r w:rsidRPr="001D593A">
        <w:rPr>
          <w:rFonts w:eastAsia="Times New Roman" w:cs="Times New Roman"/>
          <w:sz w:val="24"/>
          <w:szCs w:val="24"/>
        </w:rPr>
        <w:lastRenderedPageBreak/>
        <w:t xml:space="preserve">The general care of the animal, including feeding, grooming, veterinary care and other basic maintenance or general training or the animal. </w:t>
      </w:r>
    </w:p>
    <w:p w:rsidR="001D593A" w:rsidRPr="001D593A" w:rsidRDefault="001D593A" w:rsidP="001D593A">
      <w:pPr>
        <w:numPr>
          <w:ilvl w:val="0"/>
          <w:numId w:val="14"/>
        </w:numPr>
        <w:shd w:val="clear" w:color="auto" w:fill="FFFFFF"/>
        <w:spacing w:after="0" w:line="240" w:lineRule="auto"/>
        <w:ind w:left="1800" w:hanging="450"/>
        <w:contextualSpacing/>
        <w:rPr>
          <w:rFonts w:eastAsia="Times New Roman" w:cs="Times New Roman"/>
          <w:sz w:val="24"/>
          <w:szCs w:val="24"/>
        </w:rPr>
      </w:pPr>
      <w:r w:rsidRPr="001D593A">
        <w:rPr>
          <w:rFonts w:eastAsia="Times New Roman" w:cs="Times New Roman"/>
          <w:sz w:val="24"/>
          <w:szCs w:val="24"/>
        </w:rPr>
        <w:t>The Contractor may request a plan demonstrating that the Client will be able to provide ongoing general care to the animal including feeding, grooming and veterinary care.</w:t>
      </w:r>
    </w:p>
    <w:p w:rsidR="001D593A" w:rsidRPr="001D593A" w:rsidRDefault="001D593A" w:rsidP="001D593A">
      <w:pPr>
        <w:numPr>
          <w:ilvl w:val="0"/>
          <w:numId w:val="15"/>
        </w:numPr>
        <w:shd w:val="clear" w:color="auto" w:fill="FFFFFF"/>
        <w:spacing w:after="0" w:line="240" w:lineRule="auto"/>
        <w:ind w:left="1260" w:hanging="540"/>
        <w:contextualSpacing/>
        <w:rPr>
          <w:rFonts w:eastAsia="Times New Roman" w:cs="Times New Roman"/>
          <w:sz w:val="24"/>
          <w:szCs w:val="24"/>
        </w:rPr>
      </w:pPr>
      <w:r w:rsidRPr="001D593A">
        <w:rPr>
          <w:rFonts w:eastAsia="Times New Roman" w:cs="Times New Roman"/>
          <w:sz w:val="24"/>
          <w:szCs w:val="24"/>
        </w:rPr>
        <w:t>Animals whose sole purpose is the crime deterrent effects of its presence and/or the provision of emotional support, well-being, comfort, or companionship to the Client.</w:t>
      </w:r>
    </w:p>
    <w:p w:rsidR="008F4D85" w:rsidRDefault="008F4D85"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Default="00EA24CF" w:rsidP="00914F4E">
      <w:p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 xml:space="preserve">Area Agencies on Aging contract with </w:t>
      </w:r>
      <w:r w:rsidR="008F4D85">
        <w:rPr>
          <w:rFonts w:ascii="Calibri" w:eastAsia="Times New Roman" w:hAnsi="Calibri" w:cs="Times New Roman"/>
          <w:color w:val="000000" w:themeColor="text1"/>
          <w:sz w:val="24"/>
        </w:rPr>
        <w:t xml:space="preserve">providers of Specialized Transition Goods and Services for </w:t>
      </w:r>
      <w:r w:rsidR="001D593A">
        <w:rPr>
          <w:rFonts w:ascii="Calibri" w:eastAsia="Times New Roman" w:hAnsi="Calibri" w:cs="Times New Roman"/>
          <w:color w:val="000000" w:themeColor="text1"/>
          <w:sz w:val="24"/>
        </w:rPr>
        <w:t>Service Animals</w:t>
      </w:r>
      <w:r>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 xml:space="preserve">to assure </w:t>
      </w:r>
      <w:r>
        <w:rPr>
          <w:rFonts w:ascii="Calibri" w:eastAsia="Times New Roman" w:hAnsi="Calibri" w:cs="Times New Roman"/>
          <w:color w:val="000000" w:themeColor="text1"/>
          <w:sz w:val="24"/>
        </w:rPr>
        <w:t xml:space="preserve">that services are </w:t>
      </w:r>
      <w:r w:rsidR="00B32E95" w:rsidRPr="00914F4E">
        <w:rPr>
          <w:rFonts w:ascii="Calibri" w:eastAsia="Times New Roman" w:hAnsi="Calibri" w:cs="Times New Roman"/>
          <w:color w:val="000000" w:themeColor="text1"/>
          <w:sz w:val="24"/>
        </w:rPr>
        <w:t xml:space="preserve">provided within health and safety standards established by statute and rule. </w:t>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rsidR="00EA24CF" w:rsidRPr="00610BE1" w:rsidRDefault="00945EBD"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EA24CF" w:rsidRPr="00610BE1">
          <w:rPr>
            <w:rStyle w:val="Hyperlink"/>
            <w:rFonts w:eastAsia="Times New Roman" w:cs="Times New Roman"/>
            <w:iCs/>
            <w:kern w:val="32"/>
            <w:sz w:val="24"/>
            <w:szCs w:val="24"/>
          </w:rPr>
          <w:t>Chapter 74.39A RCW: Long-Term Care Services Options</w:t>
        </w:r>
      </w:hyperlink>
      <w:r w:rsidR="00EA24CF" w:rsidRPr="00610BE1">
        <w:rPr>
          <w:rFonts w:eastAsia="Times New Roman" w:cs="Times New Roman"/>
          <w:iCs/>
          <w:color w:val="000000" w:themeColor="text1"/>
          <w:kern w:val="32"/>
          <w:sz w:val="24"/>
          <w:szCs w:val="24"/>
        </w:rPr>
        <w:t xml:space="preserve"> </w:t>
      </w:r>
    </w:p>
    <w:p w:rsidR="00EA24CF" w:rsidRPr="00610BE1" w:rsidRDefault="00945EBD"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EA24CF" w:rsidRPr="00610BE1">
          <w:rPr>
            <w:rStyle w:val="Hyperlink"/>
            <w:rFonts w:eastAsia="Times New Roman" w:cs="Times New Roman"/>
            <w:iCs/>
            <w:kern w:val="32"/>
            <w:sz w:val="24"/>
            <w:szCs w:val="24"/>
          </w:rPr>
          <w:t>Chapter 43.43.830 RCW through 43.43.845 RCW: Washington State Patrol Background Checks</w:t>
        </w:r>
      </w:hyperlink>
    </w:p>
    <w:p w:rsidR="00EA24CF" w:rsidRPr="00610BE1" w:rsidRDefault="00945EBD"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EA24CF" w:rsidRPr="00610BE1">
          <w:rPr>
            <w:rStyle w:val="Hyperlink"/>
            <w:rFonts w:eastAsia="Times New Roman" w:cs="Times New Roman"/>
            <w:iCs/>
            <w:kern w:val="32"/>
            <w:sz w:val="24"/>
            <w:szCs w:val="24"/>
          </w:rPr>
          <w:t>Chapter 388-106 WAC: Long-Term Care Services</w:t>
        </w:r>
      </w:hyperlink>
    </w:p>
    <w:p w:rsidR="00EA24CF" w:rsidRPr="00610BE1" w:rsidRDefault="00945EBD"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EA24CF" w:rsidRPr="00610BE1">
          <w:rPr>
            <w:rStyle w:val="Hyperlink"/>
            <w:rFonts w:eastAsia="Times New Roman" w:cs="Times New Roman"/>
            <w:iCs/>
            <w:kern w:val="32"/>
            <w:sz w:val="24"/>
            <w:szCs w:val="24"/>
          </w:rPr>
          <w:t>Chapter 388-71 WAC: Home and Community Services and Programs</w:t>
        </w:r>
      </w:hyperlink>
    </w:p>
    <w:p w:rsidR="00EA24CF" w:rsidRDefault="00945EBD" w:rsidP="00EA24CF">
      <w:pPr>
        <w:pStyle w:val="ListParagraph"/>
        <w:numPr>
          <w:ilvl w:val="0"/>
          <w:numId w:val="8"/>
        </w:numPr>
        <w:shd w:val="clear" w:color="auto" w:fill="FFFFFF"/>
        <w:spacing w:before="300" w:after="150" w:line="240" w:lineRule="auto"/>
        <w:outlineLvl w:val="1"/>
        <w:rPr>
          <w:rStyle w:val="Hyperlink"/>
          <w:rFonts w:eastAsia="Times New Roman" w:cs="Times New Roman"/>
          <w:iCs/>
          <w:kern w:val="32"/>
          <w:sz w:val="24"/>
          <w:szCs w:val="24"/>
        </w:rPr>
      </w:pPr>
      <w:hyperlink r:id="rId13" w:history="1">
        <w:r w:rsidR="00EA24CF" w:rsidRPr="00610BE1">
          <w:rPr>
            <w:rStyle w:val="Hyperlink"/>
            <w:rFonts w:eastAsia="Times New Roman" w:cs="Times New Roman"/>
            <w:iCs/>
            <w:kern w:val="32"/>
            <w:sz w:val="24"/>
            <w:szCs w:val="24"/>
          </w:rPr>
          <w:t>Aging and Disability Services Long-Term Care Manual Chapter 7: CORE LTC Programs</w:t>
        </w:r>
      </w:hyperlink>
    </w:p>
    <w:p w:rsidR="00F96960" w:rsidRPr="001D593A" w:rsidRDefault="00945EBD" w:rsidP="00914F4E">
      <w:pPr>
        <w:pStyle w:val="ListParagraph"/>
        <w:numPr>
          <w:ilvl w:val="0"/>
          <w:numId w:val="8"/>
        </w:numPr>
        <w:shd w:val="clear" w:color="auto" w:fill="FFFFFF"/>
        <w:spacing w:before="300" w:after="0" w:line="240" w:lineRule="auto"/>
        <w:outlineLvl w:val="1"/>
        <w:rPr>
          <w:rFonts w:ascii="Calibri" w:eastAsia="Times New Roman" w:hAnsi="Calibri" w:cs="Times New Roman"/>
          <w:color w:val="0F5DA3"/>
          <w:sz w:val="24"/>
          <w:szCs w:val="28"/>
        </w:rPr>
      </w:pPr>
      <w:hyperlink r:id="rId14" w:history="1">
        <w:r w:rsidR="001D593A" w:rsidRPr="001D593A">
          <w:rPr>
            <w:rStyle w:val="Hyperlink"/>
            <w:rFonts w:eastAsia="Times New Roman" w:cs="Times New Roman"/>
            <w:iCs/>
            <w:kern w:val="32"/>
            <w:sz w:val="24"/>
            <w:szCs w:val="24"/>
          </w:rPr>
          <w:t>WAC 246.335 In-Home Services Agencies</w:t>
        </w:r>
      </w:hyperlink>
    </w:p>
    <w:p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rsidR="00FA2E93" w:rsidRDefault="00FA2E93" w:rsidP="00FA2E93">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p w:rsidR="00BA4285" w:rsidRPr="00EE5671" w:rsidRDefault="00BA4285" w:rsidP="00FA2E93">
      <w:pPr>
        <w:spacing w:line="240" w:lineRule="auto"/>
        <w:rPr>
          <w:rFonts w:eastAsia="Times New Roman" w:cs="Times New Roman"/>
          <w:iCs/>
          <w:color w:val="000000" w:themeColor="text1"/>
          <w:kern w:val="32"/>
          <w:sz w:val="24"/>
          <w:szCs w:val="24"/>
        </w:rPr>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525857428" r:id="rId16">
            <o:FieldCodes>\s</o:FieldCodes>
          </o:OLEObject>
        </w:object>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945EBD" w:rsidRDefault="00945EBD" w:rsidP="00914F4E">
      <w:pPr>
        <w:shd w:val="clear" w:color="auto" w:fill="FFFFFF"/>
        <w:spacing w:after="0" w:line="240" w:lineRule="auto"/>
        <w:outlineLvl w:val="1"/>
        <w:rPr>
          <w:rFonts w:ascii="Calibri" w:eastAsia="Times New Roman" w:hAnsi="Calibri" w:cs="Times New Roman"/>
          <w:b/>
          <w:color w:val="0F5DA3"/>
          <w:sz w:val="24"/>
          <w:szCs w:val="28"/>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bookmarkStart w:id="0" w:name="_GoBack"/>
      <w:bookmarkEnd w:id="0"/>
      <w:r w:rsidRPr="00914F4E">
        <w:rPr>
          <w:rFonts w:ascii="Calibri" w:eastAsia="Times New Roman" w:hAnsi="Calibri" w:cs="Times New Roman"/>
          <w:b/>
          <w:color w:val="0F5DA3"/>
          <w:sz w:val="24"/>
          <w:szCs w:val="28"/>
        </w:rPr>
        <w:lastRenderedPageBreak/>
        <w:t>Minimum Qualifications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9778AC" w:rsidRPr="009778AC">
        <w:rPr>
          <w:rFonts w:ascii="Calibri" w:eastAsia="Times New Roman" w:hAnsi="Calibri" w:cs="Times New Roman"/>
          <w:color w:val="000000" w:themeColor="text1"/>
          <w:sz w:val="24"/>
        </w:rPr>
        <w:t xml:space="preserve"> </w:t>
      </w:r>
      <w:r w:rsidR="009778AC"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have </w:t>
      </w:r>
      <w:r w:rsidR="00EE4E00" w:rsidRPr="00EE4E00">
        <w:rPr>
          <w:rFonts w:eastAsia="Times New Roman" w:cs="Times New Roman"/>
          <w:iCs/>
          <w:kern w:val="32"/>
          <w:sz w:val="24"/>
          <w:szCs w:val="24"/>
        </w:rPr>
        <w:t xml:space="preserve">passed a </w:t>
      </w:r>
      <w:r w:rsidRPr="00EE4E00">
        <w:rPr>
          <w:rFonts w:eastAsia="Times New Roman" w:cs="Times New Roman"/>
          <w:iCs/>
          <w:kern w:val="32"/>
          <w:sz w:val="24"/>
          <w:szCs w:val="24"/>
        </w:rPr>
        <w:t>criminal history background check</w:t>
      </w:r>
      <w:r w:rsidRPr="00914F4E">
        <w:rPr>
          <w:rFonts w:eastAsia="Times New Roman" w:cs="Times New Roman"/>
          <w:iCs/>
          <w:color w:val="000000" w:themeColor="text1"/>
          <w:kern w:val="32"/>
          <w:sz w:val="24"/>
          <w:szCs w:val="24"/>
        </w:rPr>
        <w:t xml:space="preserve">, which must be conducted every two years and kept in personnel or subcontractor files.  </w:t>
      </w:r>
      <w:r w:rsidR="007D0C5C" w:rsidRPr="00A545B7">
        <w:rPr>
          <w:rFonts w:eastAsia="Times New Roman" w:cs="Times New Roman"/>
          <w:iCs/>
          <w:color w:val="000000" w:themeColor="text1"/>
          <w:kern w:val="32"/>
          <w:sz w:val="24"/>
          <w:szCs w:val="24"/>
        </w:rPr>
        <w:t xml:space="preserve">The criminal history background check must at least include Washington State Patrol criminal conviction records.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lastRenderedPageBreak/>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rsidR="009C373B" w:rsidRDefault="00B32E95" w:rsidP="009C373B">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rsidR="00F96960" w:rsidRPr="008F4D85" w:rsidRDefault="008F4D85" w:rsidP="009C373B">
      <w:pPr>
        <w:shd w:val="clear" w:color="auto" w:fill="FFFFFF"/>
        <w:spacing w:after="0" w:line="240" w:lineRule="auto"/>
        <w:outlineLvl w:val="1"/>
        <w:rPr>
          <w:rFonts w:ascii="Calibri" w:eastAsia="Times New Roman" w:hAnsi="Calibri" w:cs="Times New Roman"/>
          <w:color w:val="000000" w:themeColor="text1"/>
          <w:sz w:val="24"/>
          <w:szCs w:val="24"/>
        </w:rPr>
      </w:pPr>
      <w:r w:rsidRPr="008F4D85">
        <w:rPr>
          <w:rFonts w:eastAsia="Times New Roman" w:cs="Times New Roman"/>
          <w:sz w:val="24"/>
          <w:szCs w:val="24"/>
        </w:rPr>
        <w:t>Services must be performed within the scope of practice of the contractor’s license and in compliance with professional rules, as defined by law or regulation, and are provided in a manner consistent with protecting and promoting the client’s health and welfare, and appropriate to the client’s physical and psychological needs.</w:t>
      </w:r>
      <w:r w:rsidR="001D593A">
        <w:rPr>
          <w:rFonts w:eastAsia="Times New Roman" w:cs="Times New Roman"/>
          <w:sz w:val="24"/>
          <w:szCs w:val="24"/>
        </w:rPr>
        <w:t xml:space="preserve">  Contractor must have a minimum of three years of experience providing services to disabled populations.</w:t>
      </w:r>
    </w:p>
    <w:p w:rsidR="009C373B" w:rsidRDefault="009C373B" w:rsidP="00C702E7">
      <w:pPr>
        <w:shd w:val="clear" w:color="auto" w:fill="FFFFFF"/>
        <w:spacing w:after="0" w:line="240" w:lineRule="auto"/>
        <w:outlineLvl w:val="1"/>
        <w:rPr>
          <w:rFonts w:ascii="Calibri" w:eastAsia="Times New Roman" w:hAnsi="Calibri" w:cs="Times New Roman"/>
          <w:b/>
          <w:color w:val="0F5DA3"/>
          <w:sz w:val="24"/>
          <w:szCs w:val="28"/>
        </w:rPr>
      </w:pPr>
    </w:p>
    <w:p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8" w:history="1">
        <w:r w:rsidRPr="00914F4E">
          <w:rPr>
            <w:rStyle w:val="Hyperlink"/>
            <w:rFonts w:ascii="Calibri" w:eastAsia="Times New Roman" w:hAnsi="Calibri" w:cs="Times New Roman"/>
            <w:iCs/>
            <w:kern w:val="32"/>
            <w:sz w:val="24"/>
          </w:rPr>
          <w:t>Contractor Intake Form and Required Attachments</w:t>
        </w:r>
      </w:hyperlink>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occurred within the last 24 </w:t>
      </w:r>
      <w:r w:rsidRPr="00914F4E">
        <w:rPr>
          <w:rFonts w:ascii="Calibri" w:hAnsi="Calibri"/>
          <w:sz w:val="24"/>
        </w:rPr>
        <w:t>months</w:t>
      </w:r>
      <w:r w:rsidR="00B042B3">
        <w:rPr>
          <w:rFonts w:ascii="Calibri" w:hAnsi="Calibri"/>
          <w:sz w:val="24"/>
        </w:rPr>
        <w:t>, if applicable</w:t>
      </w:r>
      <w:r w:rsidRPr="00914F4E">
        <w:rPr>
          <w:rFonts w:ascii="Calibri" w:hAnsi="Calibri"/>
          <w:sz w:val="24"/>
        </w:rPr>
        <w:t>.  If th</w:t>
      </w:r>
      <w:r w:rsidRPr="00914F4E">
        <w:rPr>
          <w:rFonts w:ascii="Calibri" w:hAnsi="Calibri"/>
          <w:sz w:val="24"/>
        </w:rPr>
        <w:t xml:space="preserve">e monitoring report has not yet been provided to your organization, indicate the date of the site visit or program review and the name of the monitoring agency which completed the review. </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rsidR="008C6610" w:rsidRPr="00914F4E" w:rsidRDefault="00945EBD"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19"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0"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rsidR="00EE5671"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rsidR="00EE5671"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Evidence that specific provider qualifications are met</w:t>
      </w:r>
    </w:p>
    <w:p w:rsidR="00EE5671" w:rsidRPr="00914F4E"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lastRenderedPageBreak/>
        <w:t>Current insurance certificate</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610BE1" w:rsidRDefault="00610BE1">
      <w:pPr>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br w:type="page"/>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lastRenderedPageBreak/>
        <w:t xml:space="preserve">Business Name and Address: </w:t>
      </w:r>
    </w:p>
    <w:p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DA4F0C" w:rsidRPr="00914F4E" w:rsidRDefault="00DA4F0C" w:rsidP="00914F4E">
      <w:pPr>
        <w:spacing w:after="0" w:line="240" w:lineRule="auto"/>
        <w:rPr>
          <w:rFonts w:ascii="Calibri" w:hAnsi="Calibri"/>
          <w:sz w:val="24"/>
        </w:rPr>
      </w:pPr>
    </w:p>
    <w:sectPr w:rsidR="00DA4F0C" w:rsidRPr="00914F4E" w:rsidSect="005A647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0C" w:rsidRDefault="00DA4F0C" w:rsidP="00413B2C">
      <w:pPr>
        <w:spacing w:after="0" w:line="240" w:lineRule="auto"/>
      </w:pPr>
      <w:r>
        <w:separator/>
      </w:r>
    </w:p>
  </w:endnote>
  <w:endnote w:type="continuationSeparator" w:id="0">
    <w:p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3B" w:rsidRDefault="009C373B" w:rsidP="009C373B">
    <w:pPr>
      <w:pStyle w:val="Footer"/>
    </w:pPr>
  </w:p>
  <w:p w:rsidR="009C373B" w:rsidRDefault="009C373B" w:rsidP="009C373B">
    <w:pPr>
      <w:pStyle w:val="Footer"/>
    </w:pPr>
    <w:r>
      <w:t>Business Name__________________________</w:t>
    </w:r>
    <w:r w:rsidR="00945EBD">
      <w:tab/>
    </w:r>
    <w:r w:rsidR="00945EBD">
      <w:tab/>
      <w:t>5-20-2016</w:t>
    </w:r>
  </w:p>
  <w:p w:rsidR="009C373B" w:rsidRDefault="009C373B" w:rsidP="009C373B">
    <w:pPr>
      <w:pStyle w:val="Footer"/>
    </w:pPr>
  </w:p>
  <w:p w:rsidR="009C373B" w:rsidRDefault="009C373B" w:rsidP="009C373B">
    <w:pPr>
      <w:pStyle w:val="Footer"/>
    </w:pPr>
    <w:r>
      <w:t>Initial_________</w:t>
    </w:r>
    <w:r w:rsidR="00945EBD">
      <w:t xml:space="preserve">                          </w:t>
    </w:r>
    <w:r>
      <w:t>Date_________</w:t>
    </w:r>
  </w:p>
  <w:p w:rsidR="00413B2C" w:rsidRPr="009C373B" w:rsidRDefault="00413B2C" w:rsidP="009C3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0C" w:rsidRDefault="00DA4F0C" w:rsidP="00413B2C">
      <w:pPr>
        <w:spacing w:after="0" w:line="240" w:lineRule="auto"/>
      </w:pPr>
      <w:r>
        <w:separator/>
      </w:r>
    </w:p>
  </w:footnote>
  <w:footnote w:type="continuationSeparator" w:id="0">
    <w:p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0DC85825" wp14:editId="59EA35F1">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rsidR="00957210" w:rsidRPr="00914F4E" w:rsidRDefault="00765141" w:rsidP="00CA115B">
    <w:pPr>
      <w:pStyle w:val="Header"/>
      <w:ind w:left="1440"/>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rsidR="00765141" w:rsidRDefault="00765141" w:rsidP="00CA115B">
    <w:pPr>
      <w:pStyle w:val="Header"/>
      <w:ind w:left="1440"/>
      <w:jc w:val="right"/>
      <w:rPr>
        <w:color w:val="4F81BD" w:themeColor="accent1"/>
        <w:sz w:val="28"/>
        <w:szCs w:val="28"/>
      </w:rPr>
    </w:pPr>
    <w:r w:rsidRPr="00914F4E">
      <w:rPr>
        <w:color w:val="4F81BD" w:themeColor="accent1"/>
        <w:sz w:val="28"/>
        <w:szCs w:val="28"/>
      </w:rPr>
      <w:tab/>
      <w:t xml:space="preserve">                                                  </w:t>
    </w:r>
    <w:r w:rsidR="008F4D85">
      <w:rPr>
        <w:color w:val="4F81BD" w:themeColor="accent1"/>
        <w:sz w:val="28"/>
        <w:szCs w:val="28"/>
      </w:rPr>
      <w:t>Specialized Transition Goods and Services:</w:t>
    </w:r>
  </w:p>
  <w:p w:rsidR="008F4D85" w:rsidRDefault="001D593A" w:rsidP="00CA115B">
    <w:pPr>
      <w:pStyle w:val="Header"/>
      <w:ind w:left="1440"/>
      <w:jc w:val="right"/>
      <w:rPr>
        <w:color w:val="4F81BD" w:themeColor="accent1"/>
        <w:sz w:val="28"/>
        <w:szCs w:val="28"/>
      </w:rPr>
    </w:pPr>
    <w:r>
      <w:rPr>
        <w:color w:val="4F81BD" w:themeColor="accent1"/>
        <w:sz w:val="28"/>
        <w:szCs w:val="28"/>
      </w:rPr>
      <w:t>Service Animal</w:t>
    </w:r>
  </w:p>
  <w:p w:rsidR="009C373B" w:rsidRDefault="009C373B" w:rsidP="00CA115B">
    <w:pPr>
      <w:pStyle w:val="Header"/>
      <w:ind w:left="1440"/>
      <w:jc w:val="right"/>
      <w:rPr>
        <w:color w:val="4F81BD" w:themeColor="accent1"/>
        <w:sz w:val="28"/>
        <w:szCs w:val="28"/>
      </w:rPr>
    </w:pPr>
    <w:r>
      <w:rPr>
        <w:color w:val="4F81BD" w:themeColor="accent1"/>
        <w:sz w:val="28"/>
        <w:szCs w:val="28"/>
      </w:rPr>
      <w:t xml:space="preserve">Page </w:t>
    </w:r>
    <w:r w:rsidRPr="009C373B">
      <w:rPr>
        <w:color w:val="4F81BD" w:themeColor="accent1"/>
        <w:sz w:val="28"/>
        <w:szCs w:val="28"/>
      </w:rPr>
      <w:fldChar w:fldCharType="begin"/>
    </w:r>
    <w:r w:rsidRPr="009C373B">
      <w:rPr>
        <w:color w:val="4F81BD" w:themeColor="accent1"/>
        <w:sz w:val="28"/>
        <w:szCs w:val="28"/>
      </w:rPr>
      <w:instrText xml:space="preserve"> PAGE   \* MERGEFORMAT </w:instrText>
    </w:r>
    <w:r w:rsidRPr="009C373B">
      <w:rPr>
        <w:color w:val="4F81BD" w:themeColor="accent1"/>
        <w:sz w:val="28"/>
        <w:szCs w:val="28"/>
      </w:rPr>
      <w:fldChar w:fldCharType="separate"/>
    </w:r>
    <w:r w:rsidR="00945EBD">
      <w:rPr>
        <w:noProof/>
        <w:color w:val="4F81BD" w:themeColor="accent1"/>
        <w:sz w:val="28"/>
        <w:szCs w:val="28"/>
      </w:rPr>
      <w:t>2</w:t>
    </w:r>
    <w:r w:rsidRPr="009C373B">
      <w:rPr>
        <w:noProof/>
        <w:color w:val="4F81BD" w:themeColor="accent1"/>
        <w:sz w:val="28"/>
        <w:szCs w:val="28"/>
      </w:rPr>
      <w:fldChar w:fldCharType="end"/>
    </w:r>
  </w:p>
  <w:p w:rsidR="00367A42" w:rsidRDefault="00367A42" w:rsidP="00CA115B">
    <w:pPr>
      <w:pStyle w:val="Header"/>
      <w:ind w:left="14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943EC"/>
    <w:multiLevelType w:val="hybridMultilevel"/>
    <w:tmpl w:val="CEDC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496CB2"/>
    <w:multiLevelType w:val="hybridMultilevel"/>
    <w:tmpl w:val="1D9A27EE"/>
    <w:lvl w:ilvl="0" w:tplc="4DCE2F32">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B1B40"/>
    <w:multiLevelType w:val="hybridMultilevel"/>
    <w:tmpl w:val="2AB497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11A27B1"/>
    <w:multiLevelType w:val="hybridMultilevel"/>
    <w:tmpl w:val="F6F6D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21BB2"/>
    <w:multiLevelType w:val="hybridMultilevel"/>
    <w:tmpl w:val="97E6B764"/>
    <w:lvl w:ilvl="0" w:tplc="04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C5842"/>
    <w:multiLevelType w:val="hybridMultilevel"/>
    <w:tmpl w:val="3F6E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107AF"/>
    <w:multiLevelType w:val="hybridMultilevel"/>
    <w:tmpl w:val="3FB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4ED8"/>
    <w:multiLevelType w:val="hybridMultilevel"/>
    <w:tmpl w:val="FEDA9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0"/>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4"/>
  </w:num>
  <w:num w:numId="10">
    <w:abstractNumId w:val="12"/>
  </w:num>
  <w:num w:numId="11">
    <w:abstractNumId w:val="15"/>
  </w:num>
  <w:num w:numId="12">
    <w:abstractNumId w:val="9"/>
  </w:num>
  <w:num w:numId="13">
    <w:abstractNumId w:val="11"/>
  </w:num>
  <w:num w:numId="14">
    <w:abstractNumId w:val="8"/>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B"/>
    <w:rsid w:val="00000533"/>
    <w:rsid w:val="00030ECA"/>
    <w:rsid w:val="00066CEA"/>
    <w:rsid w:val="000E78CD"/>
    <w:rsid w:val="00105B06"/>
    <w:rsid w:val="001A5B33"/>
    <w:rsid w:val="001C1C6E"/>
    <w:rsid w:val="001C7724"/>
    <w:rsid w:val="001D593A"/>
    <w:rsid w:val="00202538"/>
    <w:rsid w:val="0027367D"/>
    <w:rsid w:val="00282A68"/>
    <w:rsid w:val="002A46A5"/>
    <w:rsid w:val="00354E9A"/>
    <w:rsid w:val="00367A42"/>
    <w:rsid w:val="003A7F07"/>
    <w:rsid w:val="003B0DB3"/>
    <w:rsid w:val="00413B2C"/>
    <w:rsid w:val="004344FC"/>
    <w:rsid w:val="00447247"/>
    <w:rsid w:val="00472E68"/>
    <w:rsid w:val="00475EC7"/>
    <w:rsid w:val="004979CA"/>
    <w:rsid w:val="004C4113"/>
    <w:rsid w:val="004D5744"/>
    <w:rsid w:val="00514C94"/>
    <w:rsid w:val="005238C5"/>
    <w:rsid w:val="00563A51"/>
    <w:rsid w:val="00573D41"/>
    <w:rsid w:val="00597149"/>
    <w:rsid w:val="005A6470"/>
    <w:rsid w:val="005E2B80"/>
    <w:rsid w:val="00610BE1"/>
    <w:rsid w:val="00614E42"/>
    <w:rsid w:val="00626401"/>
    <w:rsid w:val="00634038"/>
    <w:rsid w:val="006571D7"/>
    <w:rsid w:val="006A7B9E"/>
    <w:rsid w:val="006B4D73"/>
    <w:rsid w:val="006C7CDF"/>
    <w:rsid w:val="006D4CE7"/>
    <w:rsid w:val="006E6BD2"/>
    <w:rsid w:val="007647D5"/>
    <w:rsid w:val="00765141"/>
    <w:rsid w:val="00773064"/>
    <w:rsid w:val="007C7E48"/>
    <w:rsid w:val="007D0C5C"/>
    <w:rsid w:val="008021B6"/>
    <w:rsid w:val="00804BF0"/>
    <w:rsid w:val="008936BD"/>
    <w:rsid w:val="008965A7"/>
    <w:rsid w:val="008974C2"/>
    <w:rsid w:val="008A3156"/>
    <w:rsid w:val="008C6610"/>
    <w:rsid w:val="008F4D85"/>
    <w:rsid w:val="00914F4E"/>
    <w:rsid w:val="0093314E"/>
    <w:rsid w:val="00945EBD"/>
    <w:rsid w:val="00957210"/>
    <w:rsid w:val="00965C69"/>
    <w:rsid w:val="009660F0"/>
    <w:rsid w:val="00973E0B"/>
    <w:rsid w:val="009778AC"/>
    <w:rsid w:val="009C373B"/>
    <w:rsid w:val="00A37E48"/>
    <w:rsid w:val="00A66D92"/>
    <w:rsid w:val="00A91BCE"/>
    <w:rsid w:val="00A92EDB"/>
    <w:rsid w:val="00A957AB"/>
    <w:rsid w:val="00AA16C7"/>
    <w:rsid w:val="00AB7C99"/>
    <w:rsid w:val="00AE176B"/>
    <w:rsid w:val="00AE667C"/>
    <w:rsid w:val="00AF3640"/>
    <w:rsid w:val="00B00B87"/>
    <w:rsid w:val="00B042B3"/>
    <w:rsid w:val="00B32E95"/>
    <w:rsid w:val="00B60ACE"/>
    <w:rsid w:val="00B73599"/>
    <w:rsid w:val="00B76707"/>
    <w:rsid w:val="00B8764F"/>
    <w:rsid w:val="00B95964"/>
    <w:rsid w:val="00BA4285"/>
    <w:rsid w:val="00BC1A88"/>
    <w:rsid w:val="00C42045"/>
    <w:rsid w:val="00C60FAC"/>
    <w:rsid w:val="00C702E7"/>
    <w:rsid w:val="00CA115B"/>
    <w:rsid w:val="00CB16A9"/>
    <w:rsid w:val="00CF4714"/>
    <w:rsid w:val="00CF62CE"/>
    <w:rsid w:val="00D149B2"/>
    <w:rsid w:val="00D23E67"/>
    <w:rsid w:val="00D84724"/>
    <w:rsid w:val="00DA4F0C"/>
    <w:rsid w:val="00E04F91"/>
    <w:rsid w:val="00E178B9"/>
    <w:rsid w:val="00E20913"/>
    <w:rsid w:val="00E460F8"/>
    <w:rsid w:val="00E91B0A"/>
    <w:rsid w:val="00E96A0B"/>
    <w:rsid w:val="00EA24CF"/>
    <w:rsid w:val="00EA6183"/>
    <w:rsid w:val="00EC2942"/>
    <w:rsid w:val="00EE4E00"/>
    <w:rsid w:val="00EE5671"/>
    <w:rsid w:val="00F96960"/>
    <w:rsid w:val="00FA2E93"/>
    <w:rsid w:val="00FC4022"/>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FD1F7A4-6A7C-48E1-B5F4-780F46B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s://www.dshs.wa.gov/altsa/aging-and-disability-services-long-term-care-manual" TargetMode="External"/><Relationship Id="rId18" Type="http://schemas.openxmlformats.org/officeDocument/2006/relationships/hyperlink" Target="http://www.dshs.wa.gov/sites/default/files/FSA/forms/word/27-043.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s://www.dshs.wa.gov/sites/default/files/FSA/forms/pdf/09-65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SA/forms/word/27-094.docx"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app.leg.wa.gov/WAC/default.aspx?cite=246-33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4267B-A283-4C7F-9DA2-873E4377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2</cp:revision>
  <dcterms:created xsi:type="dcterms:W3CDTF">2016-05-27T19:30:00Z</dcterms:created>
  <dcterms:modified xsi:type="dcterms:W3CDTF">2016-05-27T19:30:00Z</dcterms:modified>
</cp:coreProperties>
</file>