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CAFBC" w14:textId="7237B85A" w:rsidR="005F69BD" w:rsidRDefault="004530E8">
      <w:r w:rsidRPr="004530E8">
        <w:rPr>
          <w:noProof/>
        </w:rPr>
        <w:drawing>
          <wp:inline distT="0" distB="0" distL="0" distR="0" wp14:anchorId="5EA85220" wp14:editId="061A4742">
            <wp:extent cx="9164320" cy="2072557"/>
            <wp:effectExtent l="0" t="0" r="0" b="444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4"/>
                    <a:stretch>
                      <a:fillRect/>
                    </a:stretch>
                  </pic:blipFill>
                  <pic:spPr>
                    <a:xfrm>
                      <a:off x="0" y="0"/>
                      <a:ext cx="9242615" cy="2090264"/>
                    </a:xfrm>
                    <a:prstGeom prst="rect">
                      <a:avLst/>
                    </a:prstGeom>
                  </pic:spPr>
                </pic:pic>
              </a:graphicData>
            </a:graphic>
          </wp:inline>
        </w:drawing>
      </w:r>
    </w:p>
    <w:p w14:paraId="1476D295" w14:textId="6A0C2EC9" w:rsidR="004530E8" w:rsidRPr="004530E8" w:rsidRDefault="004530E8" w:rsidP="004530E8">
      <w:pPr>
        <w:spacing w:after="0" w:line="240" w:lineRule="auto"/>
        <w:rPr>
          <w:rFonts w:ascii="Calibri" w:eastAsia="MS Mincho" w:hAnsi="Calibri" w:cs="Calibri"/>
          <w:b/>
          <w:kern w:val="0"/>
          <w:sz w:val="44"/>
          <w:szCs w:val="44"/>
          <w14:ligatures w14:val="none"/>
        </w:rPr>
      </w:pPr>
      <w:r w:rsidRPr="004530E8">
        <w:rPr>
          <w:rFonts w:ascii="Calibri" w:eastAsia="MS Mincho" w:hAnsi="Calibri" w:cs="Calibri"/>
          <w:b/>
          <w:kern w:val="0"/>
          <w:sz w:val="44"/>
          <w:szCs w:val="44"/>
          <w14:ligatures w14:val="none"/>
        </w:rPr>
        <w:t>202</w:t>
      </w:r>
      <w:r w:rsidR="00605E28">
        <w:rPr>
          <w:rFonts w:ascii="Calibri" w:eastAsia="MS Mincho" w:hAnsi="Calibri" w:cs="Calibri"/>
          <w:b/>
          <w:kern w:val="0"/>
          <w:sz w:val="44"/>
          <w:szCs w:val="44"/>
          <w14:ligatures w14:val="none"/>
        </w:rPr>
        <w:t>5</w:t>
      </w:r>
      <w:r w:rsidRPr="004530E8">
        <w:rPr>
          <w:rFonts w:ascii="Calibri" w:eastAsia="MS Mincho" w:hAnsi="Calibri" w:cs="Calibri"/>
          <w:b/>
          <w:kern w:val="0"/>
          <w:sz w:val="44"/>
          <w:szCs w:val="44"/>
          <w14:ligatures w14:val="none"/>
        </w:rPr>
        <w:t xml:space="preserve"> Detailed Case Mix Report Run Schedule</w:t>
      </w:r>
    </w:p>
    <w:p w14:paraId="0DA02B04" w14:textId="77777777" w:rsidR="004530E8" w:rsidRDefault="004530E8" w:rsidP="004530E8">
      <w:pPr>
        <w:spacing w:after="0"/>
      </w:pPr>
    </w:p>
    <w:tbl>
      <w:tblPr>
        <w:tblpPr w:leftFromText="180" w:rightFromText="180" w:vertAnchor="page" w:horzAnchor="margin" w:tblpY="5004"/>
        <w:tblW w:w="1103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79"/>
        <w:gridCol w:w="4146"/>
        <w:gridCol w:w="3212"/>
      </w:tblGrid>
      <w:tr w:rsidR="004530E8" w:rsidRPr="004530E8" w14:paraId="1038E0D1" w14:textId="77777777" w:rsidTr="00064C2E">
        <w:trPr>
          <w:trHeight w:val="377"/>
        </w:trPr>
        <w:tc>
          <w:tcPr>
            <w:tcW w:w="3679"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53762FF7" w14:textId="3811B23E" w:rsidR="004530E8" w:rsidRPr="004530E8" w:rsidRDefault="004530E8" w:rsidP="004530E8">
            <w:pPr>
              <w:spacing w:after="0" w:line="240" w:lineRule="auto"/>
              <w:jc w:val="center"/>
              <w:rPr>
                <w:rFonts w:ascii="Calibri" w:eastAsia="Times New Roman" w:hAnsi="Calibri" w:cs="Calibri"/>
                <w:b/>
                <w:bCs/>
                <w:color w:val="000000"/>
                <w:kern w:val="0"/>
                <w:sz w:val="32"/>
                <w:szCs w:val="32"/>
                <w14:ligatures w14:val="none"/>
              </w:rPr>
            </w:pPr>
            <w:r w:rsidRPr="004530E8">
              <w:rPr>
                <w:rFonts w:ascii="Calibri" w:eastAsia="Times New Roman" w:hAnsi="Calibri" w:cs="Calibri"/>
                <w:b/>
                <w:bCs/>
                <w:color w:val="000000"/>
                <w:kern w:val="0"/>
                <w:sz w:val="32"/>
                <w:szCs w:val="32"/>
                <w14:ligatures w14:val="none"/>
              </w:rPr>
              <w:t>202</w:t>
            </w:r>
            <w:r w:rsidR="00605E28">
              <w:rPr>
                <w:rFonts w:ascii="Calibri" w:eastAsia="Times New Roman" w:hAnsi="Calibri" w:cs="Calibri"/>
                <w:b/>
                <w:bCs/>
                <w:color w:val="000000"/>
                <w:kern w:val="0"/>
                <w:sz w:val="32"/>
                <w:szCs w:val="32"/>
                <w14:ligatures w14:val="none"/>
              </w:rPr>
              <w:t>5</w:t>
            </w:r>
          </w:p>
        </w:tc>
        <w:tc>
          <w:tcPr>
            <w:tcW w:w="4146"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781B0339" w14:textId="77777777" w:rsidR="004530E8" w:rsidRPr="004530E8" w:rsidRDefault="004530E8" w:rsidP="004530E8">
            <w:pPr>
              <w:spacing w:after="0" w:line="240" w:lineRule="auto"/>
              <w:jc w:val="center"/>
              <w:rPr>
                <w:rFonts w:ascii="Calibri" w:eastAsia="Times New Roman" w:hAnsi="Calibri" w:cs="Calibri"/>
                <w:b/>
                <w:color w:val="000000"/>
                <w:kern w:val="0"/>
                <w:sz w:val="32"/>
                <w:szCs w:val="32"/>
                <w14:ligatures w14:val="none"/>
              </w:rPr>
            </w:pPr>
            <w:r w:rsidRPr="004530E8">
              <w:rPr>
                <w:rFonts w:ascii="Calibri" w:eastAsia="Times New Roman" w:hAnsi="Calibri" w:cs="Calibri"/>
                <w:b/>
                <w:color w:val="000000"/>
                <w:kern w:val="0"/>
                <w:sz w:val="32"/>
                <w:szCs w:val="32"/>
                <w14:ligatures w14:val="none"/>
              </w:rPr>
              <w:t>Assessment Submission Date</w:t>
            </w:r>
          </w:p>
          <w:p w14:paraId="3F57A282" w14:textId="77777777" w:rsidR="004530E8" w:rsidRPr="004530E8" w:rsidRDefault="004530E8" w:rsidP="004530E8">
            <w:pPr>
              <w:spacing w:after="0" w:line="240" w:lineRule="auto"/>
              <w:jc w:val="center"/>
              <w:rPr>
                <w:rFonts w:ascii="Calibri" w:eastAsia="Times New Roman" w:hAnsi="Calibri" w:cs="Calibri"/>
                <w:b/>
                <w:color w:val="000000"/>
                <w:kern w:val="0"/>
                <w14:ligatures w14:val="none"/>
              </w:rPr>
            </w:pPr>
            <w:r w:rsidRPr="004530E8">
              <w:rPr>
                <w:rFonts w:ascii="Calibri" w:eastAsia="Times New Roman" w:hAnsi="Calibri" w:cs="Calibri"/>
                <w:b/>
                <w:color w:val="000000"/>
                <w:kern w:val="0"/>
                <w14:ligatures w14:val="none"/>
              </w:rPr>
              <w:t>*Includes submitted by close of business day</w:t>
            </w:r>
          </w:p>
        </w:tc>
        <w:tc>
          <w:tcPr>
            <w:tcW w:w="3212" w:type="dxa"/>
            <w:tcBorders>
              <w:top w:val="single" w:sz="12" w:space="0" w:color="auto"/>
              <w:left w:val="single" w:sz="4" w:space="0" w:color="auto"/>
              <w:bottom w:val="single" w:sz="4" w:space="0" w:color="auto"/>
              <w:right w:val="single" w:sz="12" w:space="0" w:color="auto"/>
            </w:tcBorders>
            <w:shd w:val="clear" w:color="auto" w:fill="auto"/>
            <w:vAlign w:val="center"/>
            <w:hideMark/>
          </w:tcPr>
          <w:p w14:paraId="2002385C" w14:textId="2EA1BB60" w:rsidR="004530E8" w:rsidRPr="004530E8" w:rsidRDefault="001C5D89" w:rsidP="004530E8">
            <w:pPr>
              <w:spacing w:after="0" w:line="240" w:lineRule="auto"/>
              <w:jc w:val="center"/>
              <w:rPr>
                <w:rFonts w:ascii="Calibri" w:eastAsia="Times New Roman" w:hAnsi="Calibri" w:cs="Calibri"/>
                <w:b/>
                <w:color w:val="000000"/>
                <w:kern w:val="0"/>
                <w:sz w:val="32"/>
                <w:szCs w:val="32"/>
                <w14:ligatures w14:val="none"/>
              </w:rPr>
            </w:pPr>
            <w:r>
              <w:rPr>
                <w:rFonts w:ascii="Calibri" w:eastAsia="Times New Roman" w:hAnsi="Calibri" w:cs="Calibri"/>
                <w:b/>
                <w:color w:val="000000"/>
                <w:kern w:val="0"/>
                <w:sz w:val="32"/>
                <w:szCs w:val="32"/>
                <w14:ligatures w14:val="none"/>
              </w:rPr>
              <w:t>CMID</w:t>
            </w:r>
            <w:r w:rsidR="004530E8" w:rsidRPr="004530E8">
              <w:rPr>
                <w:rFonts w:ascii="Calibri" w:eastAsia="Times New Roman" w:hAnsi="Calibri" w:cs="Calibri"/>
                <w:b/>
                <w:color w:val="000000"/>
                <w:kern w:val="0"/>
                <w:sz w:val="32"/>
                <w:szCs w:val="32"/>
                <w14:ligatures w14:val="none"/>
              </w:rPr>
              <w:t xml:space="preserve"> Report Run During Week of:</w:t>
            </w:r>
          </w:p>
        </w:tc>
      </w:tr>
      <w:tr w:rsidR="004530E8" w:rsidRPr="004530E8" w14:paraId="7A086C23" w14:textId="77777777" w:rsidTr="00064C2E">
        <w:trPr>
          <w:trHeight w:val="256"/>
        </w:trPr>
        <w:tc>
          <w:tcPr>
            <w:tcW w:w="367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11558A9" w14:textId="77777777" w:rsidR="004530E8" w:rsidRPr="004530E8" w:rsidRDefault="004530E8" w:rsidP="004530E8">
            <w:pPr>
              <w:spacing w:after="0" w:line="240" w:lineRule="auto"/>
              <w:rPr>
                <w:rFonts w:ascii="Calibri" w:eastAsia="Times New Roman" w:hAnsi="Calibri" w:cs="Calibri"/>
                <w:color w:val="000000"/>
                <w:kern w:val="0"/>
                <w:sz w:val="24"/>
                <w:szCs w:val="24"/>
                <w14:ligatures w14:val="none"/>
              </w:rPr>
            </w:pPr>
            <w:r w:rsidRPr="004530E8">
              <w:rPr>
                <w:rFonts w:ascii="Calibri" w:eastAsia="Times New Roman" w:hAnsi="Calibri" w:cs="Calibri"/>
                <w:color w:val="000000"/>
                <w:kern w:val="0"/>
                <w:sz w:val="24"/>
                <w:szCs w:val="24"/>
                <w14:ligatures w14:val="none"/>
              </w:rPr>
              <w:t>4</w:t>
            </w:r>
            <w:r w:rsidRPr="004530E8">
              <w:rPr>
                <w:rFonts w:ascii="Calibri" w:eastAsia="Times New Roman" w:hAnsi="Calibri" w:cs="Calibri"/>
                <w:color w:val="000000"/>
                <w:kern w:val="0"/>
                <w:sz w:val="24"/>
                <w:szCs w:val="24"/>
                <w:vertAlign w:val="superscript"/>
                <w14:ligatures w14:val="none"/>
              </w:rPr>
              <w:t>th</w:t>
            </w:r>
            <w:r w:rsidRPr="004530E8">
              <w:rPr>
                <w:rFonts w:ascii="Calibri" w:eastAsia="Times New Roman" w:hAnsi="Calibri" w:cs="Calibri"/>
                <w:color w:val="000000"/>
                <w:kern w:val="0"/>
                <w:sz w:val="24"/>
                <w:szCs w:val="24"/>
                <w14:ligatures w14:val="none"/>
              </w:rPr>
              <w:t xml:space="preserve"> Quarter Preliminary</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74813" w14:textId="6EDD0873" w:rsidR="004530E8" w:rsidRPr="004530E8" w:rsidRDefault="004530E8" w:rsidP="004530E8">
            <w:pPr>
              <w:spacing w:after="0" w:line="240" w:lineRule="auto"/>
              <w:jc w:val="center"/>
              <w:rPr>
                <w:rFonts w:ascii="Calibri" w:eastAsia="Times New Roman" w:hAnsi="Calibri" w:cs="Calibri"/>
                <w:color w:val="000000"/>
                <w:kern w:val="0"/>
                <w:sz w:val="24"/>
                <w:szCs w:val="24"/>
                <w14:ligatures w14:val="none"/>
              </w:rPr>
            </w:pPr>
            <w:r w:rsidRPr="004530E8">
              <w:rPr>
                <w:rFonts w:ascii="Calibri" w:eastAsia="Times New Roman" w:hAnsi="Calibri" w:cs="Calibri"/>
                <w:color w:val="000000"/>
                <w:kern w:val="0"/>
                <w:sz w:val="24"/>
                <w:szCs w:val="24"/>
                <w14:ligatures w14:val="none"/>
              </w:rPr>
              <w:t>01/</w:t>
            </w:r>
            <w:r w:rsidR="0003610B">
              <w:rPr>
                <w:rFonts w:ascii="Calibri" w:eastAsia="Times New Roman" w:hAnsi="Calibri" w:cs="Calibri"/>
                <w:color w:val="000000"/>
                <w:kern w:val="0"/>
                <w:sz w:val="24"/>
                <w:szCs w:val="24"/>
                <w14:ligatures w14:val="none"/>
              </w:rPr>
              <w:t>09/2025</w:t>
            </w:r>
          </w:p>
        </w:tc>
        <w:tc>
          <w:tcPr>
            <w:tcW w:w="3212" w:type="dxa"/>
            <w:tcBorders>
              <w:top w:val="single" w:sz="4" w:space="0" w:color="auto"/>
              <w:left w:val="single" w:sz="4" w:space="0" w:color="auto"/>
              <w:bottom w:val="single" w:sz="4" w:space="0" w:color="auto"/>
              <w:right w:val="single" w:sz="4" w:space="0" w:color="auto"/>
            </w:tcBorders>
            <w:shd w:val="clear" w:color="auto" w:fill="auto"/>
            <w:noWrap/>
            <w:tcMar>
              <w:left w:w="432" w:type="dxa"/>
              <w:right w:w="115" w:type="dxa"/>
            </w:tcMar>
            <w:vAlign w:val="center"/>
            <w:hideMark/>
          </w:tcPr>
          <w:p w14:paraId="5B94E455" w14:textId="0322EB09" w:rsidR="004530E8" w:rsidRPr="004530E8" w:rsidRDefault="004530E8" w:rsidP="00064C2E">
            <w:pPr>
              <w:spacing w:after="0" w:line="240" w:lineRule="auto"/>
              <w:jc w:val="center"/>
              <w:rPr>
                <w:rFonts w:ascii="Calibri" w:eastAsia="Times New Roman" w:hAnsi="Calibri" w:cs="Calibri"/>
                <w:color w:val="000000"/>
                <w:kern w:val="0"/>
                <w:sz w:val="24"/>
                <w:szCs w:val="24"/>
                <w14:ligatures w14:val="none"/>
              </w:rPr>
            </w:pPr>
            <w:r w:rsidRPr="004530E8">
              <w:rPr>
                <w:rFonts w:ascii="Calibri" w:eastAsia="Times New Roman" w:hAnsi="Calibri" w:cs="Calibri"/>
                <w:color w:val="000000"/>
                <w:kern w:val="0"/>
                <w:sz w:val="24"/>
                <w:szCs w:val="24"/>
                <w14:ligatures w14:val="none"/>
              </w:rPr>
              <w:t>01/1</w:t>
            </w:r>
            <w:r w:rsidR="0003610B">
              <w:rPr>
                <w:rFonts w:ascii="Calibri" w:eastAsia="Times New Roman" w:hAnsi="Calibri" w:cs="Calibri"/>
                <w:color w:val="000000"/>
                <w:kern w:val="0"/>
                <w:sz w:val="24"/>
                <w:szCs w:val="24"/>
                <w14:ligatures w14:val="none"/>
              </w:rPr>
              <w:t>3/2025</w:t>
            </w:r>
          </w:p>
        </w:tc>
      </w:tr>
      <w:tr w:rsidR="004530E8" w:rsidRPr="004530E8" w14:paraId="0359DCD2" w14:textId="77777777" w:rsidTr="001C5D89">
        <w:trPr>
          <w:trHeight w:val="268"/>
        </w:trPr>
        <w:tc>
          <w:tcPr>
            <w:tcW w:w="367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029840F" w14:textId="77777777" w:rsidR="004530E8" w:rsidRPr="004530E8" w:rsidRDefault="004530E8" w:rsidP="004530E8">
            <w:pPr>
              <w:spacing w:after="0" w:line="240" w:lineRule="auto"/>
              <w:rPr>
                <w:rFonts w:ascii="Calibri" w:eastAsia="Times New Roman" w:hAnsi="Calibri" w:cs="Calibri"/>
                <w:color w:val="000000"/>
                <w:kern w:val="0"/>
                <w:sz w:val="24"/>
                <w:szCs w:val="24"/>
                <w14:ligatures w14:val="none"/>
              </w:rPr>
            </w:pPr>
            <w:r w:rsidRPr="004530E8">
              <w:rPr>
                <w:rFonts w:ascii="Calibri" w:eastAsia="Times New Roman" w:hAnsi="Calibri" w:cs="Calibri"/>
                <w:color w:val="000000"/>
                <w:kern w:val="0"/>
                <w:sz w:val="24"/>
                <w:szCs w:val="24"/>
                <w14:ligatures w14:val="none"/>
              </w:rPr>
              <w:t>Revised 4</w:t>
            </w:r>
            <w:r w:rsidRPr="004530E8">
              <w:rPr>
                <w:rFonts w:ascii="Calibri" w:eastAsia="Times New Roman" w:hAnsi="Calibri" w:cs="Calibri"/>
                <w:color w:val="000000"/>
                <w:kern w:val="0"/>
                <w:sz w:val="24"/>
                <w:szCs w:val="24"/>
                <w:vertAlign w:val="superscript"/>
                <w14:ligatures w14:val="none"/>
              </w:rPr>
              <w:t>th</w:t>
            </w:r>
            <w:r w:rsidRPr="004530E8">
              <w:rPr>
                <w:rFonts w:ascii="Calibri" w:eastAsia="Times New Roman" w:hAnsi="Calibri" w:cs="Calibri"/>
                <w:color w:val="000000"/>
                <w:kern w:val="0"/>
                <w:sz w:val="24"/>
                <w:szCs w:val="24"/>
                <w14:ligatures w14:val="none"/>
              </w:rPr>
              <w:t xml:space="preserve"> Quarter Preliminary</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C0B57" w14:textId="03B26CDB" w:rsidR="004530E8" w:rsidRPr="001C5D89" w:rsidRDefault="004530E8" w:rsidP="004530E8">
            <w:pPr>
              <w:spacing w:after="0" w:line="240" w:lineRule="auto"/>
              <w:jc w:val="center"/>
              <w:rPr>
                <w:rFonts w:ascii="Calibri" w:eastAsia="Times New Roman" w:hAnsi="Calibri" w:cs="Calibri"/>
                <w:color w:val="000000"/>
                <w:kern w:val="0"/>
                <w:sz w:val="24"/>
                <w:szCs w:val="24"/>
                <w14:ligatures w14:val="none"/>
              </w:rPr>
            </w:pPr>
            <w:r w:rsidRPr="001C5D89">
              <w:rPr>
                <w:rFonts w:ascii="Calibri" w:eastAsia="Times New Roman" w:hAnsi="Calibri" w:cs="Calibri"/>
                <w:color w:val="000000"/>
                <w:kern w:val="0"/>
                <w:sz w:val="24"/>
                <w:szCs w:val="24"/>
                <w14:ligatures w14:val="none"/>
              </w:rPr>
              <w:t>0</w:t>
            </w:r>
            <w:r w:rsidR="001C5D89">
              <w:rPr>
                <w:rFonts w:ascii="Calibri" w:eastAsia="Times New Roman" w:hAnsi="Calibri" w:cs="Calibri"/>
                <w:color w:val="000000"/>
                <w:kern w:val="0"/>
                <w:sz w:val="24"/>
                <w:szCs w:val="24"/>
                <w14:ligatures w14:val="none"/>
              </w:rPr>
              <w:t>2</w:t>
            </w:r>
            <w:r w:rsidR="00DC6543" w:rsidRPr="001C5D89">
              <w:rPr>
                <w:rFonts w:ascii="Calibri" w:eastAsia="Times New Roman" w:hAnsi="Calibri" w:cs="Calibri"/>
                <w:color w:val="000000"/>
                <w:kern w:val="0"/>
                <w:sz w:val="24"/>
                <w:szCs w:val="24"/>
                <w14:ligatures w14:val="none"/>
              </w:rPr>
              <w:t>/</w:t>
            </w:r>
            <w:r w:rsidR="0003610B" w:rsidRPr="001C5D89">
              <w:rPr>
                <w:rFonts w:ascii="Calibri" w:eastAsia="Times New Roman" w:hAnsi="Calibri" w:cs="Calibri"/>
                <w:color w:val="000000"/>
                <w:kern w:val="0"/>
                <w:sz w:val="24"/>
                <w:szCs w:val="24"/>
                <w14:ligatures w14:val="none"/>
              </w:rPr>
              <w:t>0</w:t>
            </w:r>
            <w:r w:rsidR="001C5D89">
              <w:rPr>
                <w:rFonts w:ascii="Calibri" w:eastAsia="Times New Roman" w:hAnsi="Calibri" w:cs="Calibri"/>
                <w:color w:val="000000"/>
                <w:kern w:val="0"/>
                <w:sz w:val="24"/>
                <w:szCs w:val="24"/>
                <w14:ligatures w14:val="none"/>
              </w:rPr>
              <w:t>6</w:t>
            </w:r>
            <w:r w:rsidR="0003610B" w:rsidRPr="001C5D89">
              <w:rPr>
                <w:rFonts w:ascii="Calibri" w:eastAsia="Times New Roman" w:hAnsi="Calibri" w:cs="Calibri"/>
                <w:color w:val="000000"/>
                <w:kern w:val="0"/>
                <w:sz w:val="24"/>
                <w:szCs w:val="24"/>
                <w14:ligatures w14:val="none"/>
              </w:rPr>
              <w:t>/2025</w:t>
            </w:r>
          </w:p>
        </w:tc>
        <w:tc>
          <w:tcPr>
            <w:tcW w:w="3212" w:type="dxa"/>
            <w:tcBorders>
              <w:top w:val="single" w:sz="4" w:space="0" w:color="auto"/>
              <w:left w:val="single" w:sz="4" w:space="0" w:color="auto"/>
              <w:bottom w:val="single" w:sz="4" w:space="0" w:color="auto"/>
              <w:right w:val="single" w:sz="4" w:space="0" w:color="auto"/>
            </w:tcBorders>
            <w:shd w:val="clear" w:color="auto" w:fill="auto"/>
            <w:noWrap/>
            <w:tcMar>
              <w:left w:w="432" w:type="dxa"/>
              <w:right w:w="115" w:type="dxa"/>
            </w:tcMar>
            <w:vAlign w:val="center"/>
            <w:hideMark/>
          </w:tcPr>
          <w:p w14:paraId="200BE4EB" w14:textId="13027F65" w:rsidR="004530E8" w:rsidRPr="001C5D89" w:rsidRDefault="004530E8" w:rsidP="00064C2E">
            <w:pPr>
              <w:spacing w:after="0" w:line="240" w:lineRule="auto"/>
              <w:jc w:val="center"/>
              <w:rPr>
                <w:rFonts w:ascii="Calibri" w:eastAsia="Times New Roman" w:hAnsi="Calibri" w:cs="Calibri"/>
                <w:color w:val="000000"/>
                <w:kern w:val="0"/>
                <w:sz w:val="24"/>
                <w:szCs w:val="24"/>
                <w14:ligatures w14:val="none"/>
              </w:rPr>
            </w:pPr>
            <w:r w:rsidRPr="001C5D89">
              <w:rPr>
                <w:rFonts w:ascii="Calibri" w:eastAsia="Times New Roman" w:hAnsi="Calibri" w:cs="Calibri"/>
                <w:color w:val="000000"/>
                <w:kern w:val="0"/>
                <w:sz w:val="24"/>
                <w:szCs w:val="24"/>
                <w14:ligatures w14:val="none"/>
              </w:rPr>
              <w:t>0</w:t>
            </w:r>
            <w:r w:rsidR="001C5D89">
              <w:rPr>
                <w:rFonts w:ascii="Calibri" w:eastAsia="Times New Roman" w:hAnsi="Calibri" w:cs="Calibri"/>
                <w:color w:val="000000"/>
                <w:kern w:val="0"/>
                <w:sz w:val="24"/>
                <w:szCs w:val="24"/>
                <w14:ligatures w14:val="none"/>
              </w:rPr>
              <w:t>2</w:t>
            </w:r>
            <w:r w:rsidR="00DC6543" w:rsidRPr="001C5D89">
              <w:rPr>
                <w:rFonts w:ascii="Calibri" w:eastAsia="Times New Roman" w:hAnsi="Calibri" w:cs="Calibri"/>
                <w:color w:val="000000"/>
                <w:kern w:val="0"/>
                <w:sz w:val="24"/>
                <w:szCs w:val="24"/>
                <w14:ligatures w14:val="none"/>
              </w:rPr>
              <w:t>/</w:t>
            </w:r>
            <w:r w:rsidR="0003610B" w:rsidRPr="001C5D89">
              <w:rPr>
                <w:rFonts w:ascii="Calibri" w:eastAsia="Times New Roman" w:hAnsi="Calibri" w:cs="Calibri"/>
                <w:color w:val="000000"/>
                <w:kern w:val="0"/>
                <w:sz w:val="24"/>
                <w:szCs w:val="24"/>
                <w14:ligatures w14:val="none"/>
              </w:rPr>
              <w:t>10/2025</w:t>
            </w:r>
          </w:p>
        </w:tc>
      </w:tr>
      <w:tr w:rsidR="004530E8" w:rsidRPr="004530E8" w14:paraId="7352F074" w14:textId="77777777" w:rsidTr="00064C2E">
        <w:trPr>
          <w:trHeight w:val="256"/>
        </w:trPr>
        <w:tc>
          <w:tcPr>
            <w:tcW w:w="367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97928C6" w14:textId="77777777" w:rsidR="004530E8" w:rsidRPr="004530E8" w:rsidRDefault="004530E8" w:rsidP="004530E8">
            <w:pPr>
              <w:spacing w:after="0" w:line="240" w:lineRule="auto"/>
              <w:rPr>
                <w:rFonts w:ascii="Calibri" w:eastAsia="Times New Roman" w:hAnsi="Calibri" w:cs="Calibri"/>
                <w:b/>
                <w:bCs/>
                <w:color w:val="000000"/>
                <w:kern w:val="0"/>
                <w:sz w:val="24"/>
                <w:szCs w:val="24"/>
                <w14:ligatures w14:val="none"/>
              </w:rPr>
            </w:pPr>
            <w:r w:rsidRPr="004530E8">
              <w:rPr>
                <w:rFonts w:ascii="Calibri" w:eastAsia="Times New Roman" w:hAnsi="Calibri" w:cs="Calibri"/>
                <w:b/>
                <w:bCs/>
                <w:color w:val="000000"/>
                <w:kern w:val="0"/>
                <w:sz w:val="24"/>
                <w:szCs w:val="24"/>
                <w14:ligatures w14:val="none"/>
              </w:rPr>
              <w:t>1</w:t>
            </w:r>
            <w:r w:rsidRPr="004530E8">
              <w:rPr>
                <w:rFonts w:ascii="Calibri" w:eastAsia="Times New Roman" w:hAnsi="Calibri" w:cs="Calibri"/>
                <w:b/>
                <w:bCs/>
                <w:color w:val="000000"/>
                <w:kern w:val="0"/>
                <w:sz w:val="24"/>
                <w:szCs w:val="24"/>
                <w:vertAlign w:val="superscript"/>
                <w14:ligatures w14:val="none"/>
              </w:rPr>
              <w:t>st</w:t>
            </w:r>
            <w:r w:rsidRPr="004530E8">
              <w:rPr>
                <w:rFonts w:ascii="Calibri" w:eastAsia="Times New Roman" w:hAnsi="Calibri" w:cs="Calibri"/>
                <w:b/>
                <w:bCs/>
                <w:color w:val="000000"/>
                <w:kern w:val="0"/>
                <w:sz w:val="24"/>
                <w:szCs w:val="24"/>
                <w14:ligatures w14:val="none"/>
              </w:rPr>
              <w:t xml:space="preserve"> Semi-Annual Preliminary</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E0E85" w14:textId="2450BC9F" w:rsidR="004530E8" w:rsidRPr="004530E8" w:rsidRDefault="004530E8" w:rsidP="004530E8">
            <w:pPr>
              <w:spacing w:after="0" w:line="240" w:lineRule="auto"/>
              <w:jc w:val="center"/>
              <w:rPr>
                <w:rFonts w:ascii="Calibri" w:eastAsia="Times New Roman" w:hAnsi="Calibri" w:cs="Calibri"/>
                <w:b/>
                <w:bCs/>
                <w:color w:val="000000"/>
                <w:kern w:val="0"/>
                <w:sz w:val="24"/>
                <w:szCs w:val="24"/>
                <w14:ligatures w14:val="none"/>
              </w:rPr>
            </w:pPr>
            <w:r w:rsidRPr="004530E8">
              <w:rPr>
                <w:rFonts w:ascii="Calibri" w:eastAsia="Times New Roman" w:hAnsi="Calibri" w:cs="Calibri"/>
                <w:b/>
                <w:bCs/>
                <w:color w:val="000000"/>
                <w:kern w:val="0"/>
                <w:sz w:val="24"/>
                <w:szCs w:val="24"/>
                <w14:ligatures w14:val="none"/>
              </w:rPr>
              <w:t>04/</w:t>
            </w:r>
            <w:r w:rsidR="001C5D89">
              <w:rPr>
                <w:rFonts w:ascii="Calibri" w:eastAsia="Times New Roman" w:hAnsi="Calibri" w:cs="Calibri"/>
                <w:b/>
                <w:bCs/>
                <w:color w:val="000000"/>
                <w:kern w:val="0"/>
                <w:sz w:val="24"/>
                <w:szCs w:val="24"/>
                <w14:ligatures w14:val="none"/>
              </w:rPr>
              <w:t>10</w:t>
            </w:r>
            <w:r w:rsidRPr="004530E8">
              <w:rPr>
                <w:rFonts w:ascii="Calibri" w:eastAsia="Times New Roman" w:hAnsi="Calibri" w:cs="Calibri"/>
                <w:b/>
                <w:bCs/>
                <w:color w:val="000000"/>
                <w:kern w:val="0"/>
                <w:sz w:val="24"/>
                <w:szCs w:val="24"/>
                <w14:ligatures w14:val="none"/>
              </w:rPr>
              <w:t>/202</w:t>
            </w:r>
            <w:r w:rsidR="001C5D89">
              <w:rPr>
                <w:rFonts w:ascii="Calibri" w:eastAsia="Times New Roman" w:hAnsi="Calibri" w:cs="Calibri"/>
                <w:b/>
                <w:bCs/>
                <w:color w:val="000000"/>
                <w:kern w:val="0"/>
                <w:sz w:val="24"/>
                <w:szCs w:val="24"/>
                <w14:ligatures w14:val="none"/>
              </w:rPr>
              <w:t>5</w:t>
            </w:r>
          </w:p>
        </w:tc>
        <w:tc>
          <w:tcPr>
            <w:tcW w:w="3212" w:type="dxa"/>
            <w:tcBorders>
              <w:top w:val="single" w:sz="4" w:space="0" w:color="auto"/>
              <w:left w:val="single" w:sz="4" w:space="0" w:color="auto"/>
              <w:bottom w:val="single" w:sz="4" w:space="0" w:color="auto"/>
              <w:right w:val="single" w:sz="4" w:space="0" w:color="auto"/>
            </w:tcBorders>
            <w:shd w:val="clear" w:color="auto" w:fill="auto"/>
            <w:noWrap/>
            <w:tcMar>
              <w:left w:w="432" w:type="dxa"/>
              <w:right w:w="115" w:type="dxa"/>
            </w:tcMar>
            <w:vAlign w:val="center"/>
            <w:hideMark/>
          </w:tcPr>
          <w:p w14:paraId="241FCEF2" w14:textId="3CA83B73" w:rsidR="004530E8" w:rsidRPr="004530E8" w:rsidRDefault="004530E8" w:rsidP="00064C2E">
            <w:pPr>
              <w:spacing w:after="0" w:line="240" w:lineRule="auto"/>
              <w:jc w:val="center"/>
              <w:rPr>
                <w:rFonts w:ascii="Calibri" w:eastAsia="Times New Roman" w:hAnsi="Calibri" w:cs="Calibri"/>
                <w:b/>
                <w:bCs/>
                <w:color w:val="000000"/>
                <w:kern w:val="0"/>
                <w:sz w:val="24"/>
                <w:szCs w:val="24"/>
                <w14:ligatures w14:val="none"/>
              </w:rPr>
            </w:pPr>
            <w:r w:rsidRPr="004530E8">
              <w:rPr>
                <w:rFonts w:ascii="Calibri" w:eastAsia="Times New Roman" w:hAnsi="Calibri" w:cs="Calibri"/>
                <w:b/>
                <w:bCs/>
                <w:color w:val="000000"/>
                <w:kern w:val="0"/>
                <w:sz w:val="24"/>
                <w:szCs w:val="24"/>
                <w14:ligatures w14:val="none"/>
              </w:rPr>
              <w:t>04/</w:t>
            </w:r>
            <w:r w:rsidR="001C5D89">
              <w:rPr>
                <w:rFonts w:ascii="Calibri" w:eastAsia="Times New Roman" w:hAnsi="Calibri" w:cs="Calibri"/>
                <w:b/>
                <w:bCs/>
                <w:color w:val="000000"/>
                <w:kern w:val="0"/>
                <w:sz w:val="24"/>
                <w:szCs w:val="24"/>
                <w14:ligatures w14:val="none"/>
              </w:rPr>
              <w:t>14/2025</w:t>
            </w:r>
          </w:p>
        </w:tc>
      </w:tr>
      <w:tr w:rsidR="004530E8" w:rsidRPr="004530E8" w14:paraId="50A7C5CF" w14:textId="77777777" w:rsidTr="00064C2E">
        <w:trPr>
          <w:trHeight w:val="268"/>
        </w:trPr>
        <w:tc>
          <w:tcPr>
            <w:tcW w:w="3679" w:type="dxa"/>
            <w:tcBorders>
              <w:top w:val="single" w:sz="4" w:space="0" w:color="auto"/>
              <w:left w:val="single" w:sz="12" w:space="0" w:color="auto"/>
              <w:bottom w:val="single" w:sz="4" w:space="0" w:color="auto"/>
              <w:right w:val="single" w:sz="4" w:space="0" w:color="auto"/>
            </w:tcBorders>
            <w:shd w:val="clear" w:color="auto" w:fill="C5E0B3"/>
            <w:noWrap/>
            <w:vAlign w:val="bottom"/>
            <w:hideMark/>
          </w:tcPr>
          <w:p w14:paraId="4FDF8A7A" w14:textId="0A45AEBF" w:rsidR="004530E8" w:rsidRPr="004530E8" w:rsidRDefault="004530E8" w:rsidP="004530E8">
            <w:pPr>
              <w:spacing w:after="0" w:line="240" w:lineRule="auto"/>
              <w:rPr>
                <w:rFonts w:ascii="Calibri" w:eastAsia="Times New Roman" w:hAnsi="Calibri" w:cs="Calibri"/>
                <w:b/>
                <w:bCs/>
                <w:color w:val="000000"/>
                <w:kern w:val="0"/>
                <w:sz w:val="24"/>
                <w:szCs w:val="24"/>
                <w14:ligatures w14:val="none"/>
              </w:rPr>
            </w:pPr>
            <w:r w:rsidRPr="004530E8">
              <w:rPr>
                <w:rFonts w:ascii="Calibri" w:eastAsia="Times New Roman" w:hAnsi="Calibri" w:cs="Calibri"/>
                <w:b/>
                <w:bCs/>
                <w:color w:val="000000"/>
                <w:kern w:val="0"/>
                <w:sz w:val="24"/>
                <w:szCs w:val="24"/>
                <w14:ligatures w14:val="none"/>
              </w:rPr>
              <w:t>Final 1</w:t>
            </w:r>
            <w:r w:rsidRPr="004530E8">
              <w:rPr>
                <w:rFonts w:ascii="Calibri" w:eastAsia="Times New Roman" w:hAnsi="Calibri" w:cs="Calibri"/>
                <w:b/>
                <w:bCs/>
                <w:color w:val="000000"/>
                <w:kern w:val="0"/>
                <w:sz w:val="24"/>
                <w:szCs w:val="24"/>
                <w:vertAlign w:val="superscript"/>
                <w14:ligatures w14:val="none"/>
              </w:rPr>
              <w:t>st</w:t>
            </w:r>
            <w:r w:rsidRPr="004530E8">
              <w:rPr>
                <w:rFonts w:ascii="Calibri" w:eastAsia="Times New Roman" w:hAnsi="Calibri" w:cs="Calibri"/>
                <w:b/>
                <w:bCs/>
                <w:color w:val="000000"/>
                <w:kern w:val="0"/>
                <w:sz w:val="24"/>
                <w:szCs w:val="24"/>
                <w14:ligatures w14:val="none"/>
              </w:rPr>
              <w:t xml:space="preserve"> Semi-Annual </w:t>
            </w:r>
          </w:p>
        </w:tc>
        <w:tc>
          <w:tcPr>
            <w:tcW w:w="4146"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4DD0395F" w14:textId="4993EECB" w:rsidR="004530E8" w:rsidRPr="004530E8" w:rsidRDefault="004530E8" w:rsidP="004530E8">
            <w:pPr>
              <w:spacing w:after="0" w:line="240" w:lineRule="auto"/>
              <w:jc w:val="center"/>
              <w:rPr>
                <w:rFonts w:ascii="Calibri" w:eastAsia="Times New Roman" w:hAnsi="Calibri" w:cs="Calibri"/>
                <w:b/>
                <w:bCs/>
                <w:color w:val="000000"/>
                <w:kern w:val="0"/>
                <w:sz w:val="24"/>
                <w:szCs w:val="24"/>
                <w14:ligatures w14:val="none"/>
              </w:rPr>
            </w:pPr>
            <w:r w:rsidRPr="004530E8">
              <w:rPr>
                <w:rFonts w:ascii="Calibri" w:eastAsia="Times New Roman" w:hAnsi="Calibri" w:cs="Calibri"/>
                <w:b/>
                <w:bCs/>
                <w:color w:val="000000"/>
                <w:kern w:val="0"/>
                <w:sz w:val="24"/>
                <w:szCs w:val="24"/>
                <w14:ligatures w14:val="none"/>
              </w:rPr>
              <w:t>05/</w:t>
            </w:r>
            <w:r w:rsidR="001C5D89">
              <w:rPr>
                <w:rFonts w:ascii="Calibri" w:eastAsia="Times New Roman" w:hAnsi="Calibri" w:cs="Calibri"/>
                <w:b/>
                <w:bCs/>
                <w:color w:val="000000"/>
                <w:kern w:val="0"/>
                <w:sz w:val="24"/>
                <w:szCs w:val="24"/>
                <w14:ligatures w14:val="none"/>
              </w:rPr>
              <w:t>08/2025</w:t>
            </w:r>
          </w:p>
        </w:tc>
        <w:tc>
          <w:tcPr>
            <w:tcW w:w="3212" w:type="dxa"/>
            <w:tcBorders>
              <w:top w:val="single" w:sz="4" w:space="0" w:color="auto"/>
              <w:left w:val="single" w:sz="4" w:space="0" w:color="auto"/>
              <w:bottom w:val="single" w:sz="4" w:space="0" w:color="auto"/>
              <w:right w:val="single" w:sz="4" w:space="0" w:color="auto"/>
            </w:tcBorders>
            <w:shd w:val="clear" w:color="auto" w:fill="C5E0B3"/>
            <w:noWrap/>
            <w:tcMar>
              <w:left w:w="432" w:type="dxa"/>
              <w:right w:w="115" w:type="dxa"/>
            </w:tcMar>
            <w:vAlign w:val="center"/>
            <w:hideMark/>
          </w:tcPr>
          <w:p w14:paraId="4835BD30" w14:textId="089981E0" w:rsidR="004530E8" w:rsidRPr="004530E8" w:rsidRDefault="004530E8" w:rsidP="00064C2E">
            <w:pPr>
              <w:spacing w:after="0" w:line="240" w:lineRule="auto"/>
              <w:jc w:val="center"/>
              <w:rPr>
                <w:rFonts w:ascii="Calibri" w:eastAsia="Times New Roman" w:hAnsi="Calibri" w:cs="Calibri"/>
                <w:b/>
                <w:bCs/>
                <w:color w:val="000000"/>
                <w:kern w:val="0"/>
                <w:sz w:val="24"/>
                <w:szCs w:val="24"/>
                <w14:ligatures w14:val="none"/>
              </w:rPr>
            </w:pPr>
            <w:r w:rsidRPr="004530E8">
              <w:rPr>
                <w:rFonts w:ascii="Calibri" w:eastAsia="Times New Roman" w:hAnsi="Calibri" w:cs="Calibri"/>
                <w:b/>
                <w:bCs/>
                <w:color w:val="000000"/>
                <w:kern w:val="0"/>
                <w:sz w:val="24"/>
                <w:szCs w:val="24"/>
                <w14:ligatures w14:val="none"/>
              </w:rPr>
              <w:t>05/</w:t>
            </w:r>
            <w:r w:rsidR="001C5D89">
              <w:rPr>
                <w:rFonts w:ascii="Calibri" w:eastAsia="Times New Roman" w:hAnsi="Calibri" w:cs="Calibri"/>
                <w:b/>
                <w:bCs/>
                <w:color w:val="000000"/>
                <w:kern w:val="0"/>
                <w:sz w:val="24"/>
                <w:szCs w:val="24"/>
                <w14:ligatures w14:val="none"/>
              </w:rPr>
              <w:t>12/2025</w:t>
            </w:r>
          </w:p>
        </w:tc>
      </w:tr>
      <w:tr w:rsidR="004530E8" w:rsidRPr="004530E8" w14:paraId="562BEA02" w14:textId="77777777" w:rsidTr="00064C2E">
        <w:trPr>
          <w:trHeight w:val="256"/>
        </w:trPr>
        <w:tc>
          <w:tcPr>
            <w:tcW w:w="367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F5C7B34" w14:textId="412F0F24" w:rsidR="004530E8" w:rsidRPr="004530E8" w:rsidRDefault="004530E8" w:rsidP="004530E8">
            <w:pPr>
              <w:spacing w:after="0" w:line="240" w:lineRule="auto"/>
              <w:rPr>
                <w:rFonts w:ascii="Calibri" w:eastAsia="Times New Roman" w:hAnsi="Calibri" w:cs="Calibri"/>
                <w:color w:val="000000"/>
                <w:kern w:val="0"/>
                <w:sz w:val="24"/>
                <w:szCs w:val="24"/>
                <w14:ligatures w14:val="none"/>
              </w:rPr>
            </w:pPr>
            <w:r w:rsidRPr="004530E8">
              <w:rPr>
                <w:rFonts w:ascii="Calibri" w:eastAsia="Times New Roman" w:hAnsi="Calibri" w:cs="Calibri"/>
                <w:color w:val="000000"/>
                <w:kern w:val="0"/>
                <w:sz w:val="24"/>
                <w:szCs w:val="24"/>
                <w14:ligatures w14:val="none"/>
              </w:rPr>
              <w:t>2</w:t>
            </w:r>
            <w:r w:rsidRPr="004530E8">
              <w:rPr>
                <w:rFonts w:ascii="Calibri" w:eastAsia="Times New Roman" w:hAnsi="Calibri" w:cs="Calibri"/>
                <w:color w:val="000000"/>
                <w:kern w:val="0"/>
                <w:sz w:val="24"/>
                <w:szCs w:val="24"/>
                <w:vertAlign w:val="superscript"/>
                <w14:ligatures w14:val="none"/>
              </w:rPr>
              <w:t>nd</w:t>
            </w:r>
            <w:r w:rsidRPr="004530E8">
              <w:rPr>
                <w:rFonts w:ascii="Calibri" w:eastAsia="Times New Roman" w:hAnsi="Calibri" w:cs="Calibri"/>
                <w:color w:val="000000"/>
                <w:kern w:val="0"/>
                <w:sz w:val="24"/>
                <w:szCs w:val="24"/>
                <w14:ligatures w14:val="none"/>
              </w:rPr>
              <w:t xml:space="preserve"> Quarter Preliminary </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F4E09" w14:textId="7230106A" w:rsidR="004530E8" w:rsidRPr="004530E8" w:rsidRDefault="004530E8" w:rsidP="004530E8">
            <w:pPr>
              <w:spacing w:after="0" w:line="240" w:lineRule="auto"/>
              <w:jc w:val="center"/>
              <w:rPr>
                <w:rFonts w:ascii="Calibri" w:eastAsia="Times New Roman" w:hAnsi="Calibri" w:cs="Calibri"/>
                <w:color w:val="000000"/>
                <w:kern w:val="0"/>
                <w:sz w:val="24"/>
                <w:szCs w:val="24"/>
                <w14:ligatures w14:val="none"/>
              </w:rPr>
            </w:pPr>
            <w:r w:rsidRPr="004530E8">
              <w:rPr>
                <w:rFonts w:ascii="Calibri" w:eastAsia="Times New Roman" w:hAnsi="Calibri" w:cs="Calibri"/>
                <w:color w:val="000000"/>
                <w:kern w:val="0"/>
                <w:sz w:val="24"/>
                <w:szCs w:val="24"/>
                <w14:ligatures w14:val="none"/>
              </w:rPr>
              <w:t>07/</w:t>
            </w:r>
            <w:r w:rsidR="005A600B">
              <w:rPr>
                <w:rFonts w:ascii="Calibri" w:eastAsia="Times New Roman" w:hAnsi="Calibri" w:cs="Calibri"/>
                <w:color w:val="000000"/>
                <w:kern w:val="0"/>
                <w:sz w:val="24"/>
                <w:szCs w:val="24"/>
                <w14:ligatures w14:val="none"/>
              </w:rPr>
              <w:t>10</w:t>
            </w:r>
            <w:r w:rsidR="001C5D89">
              <w:rPr>
                <w:rFonts w:ascii="Calibri" w:eastAsia="Times New Roman" w:hAnsi="Calibri" w:cs="Calibri"/>
                <w:color w:val="000000"/>
                <w:kern w:val="0"/>
                <w:sz w:val="24"/>
                <w:szCs w:val="24"/>
                <w14:ligatures w14:val="none"/>
              </w:rPr>
              <w:t>/2025</w:t>
            </w:r>
          </w:p>
        </w:tc>
        <w:tc>
          <w:tcPr>
            <w:tcW w:w="3212" w:type="dxa"/>
            <w:tcBorders>
              <w:top w:val="single" w:sz="4" w:space="0" w:color="auto"/>
              <w:left w:val="single" w:sz="4" w:space="0" w:color="auto"/>
              <w:bottom w:val="single" w:sz="4" w:space="0" w:color="auto"/>
              <w:right w:val="single" w:sz="4" w:space="0" w:color="auto"/>
            </w:tcBorders>
            <w:shd w:val="clear" w:color="auto" w:fill="auto"/>
            <w:noWrap/>
            <w:tcMar>
              <w:left w:w="432" w:type="dxa"/>
              <w:right w:w="115" w:type="dxa"/>
            </w:tcMar>
            <w:vAlign w:val="center"/>
            <w:hideMark/>
          </w:tcPr>
          <w:p w14:paraId="5C91886F" w14:textId="289DF35A" w:rsidR="004530E8" w:rsidRPr="004530E8" w:rsidRDefault="004530E8" w:rsidP="00064C2E">
            <w:pPr>
              <w:spacing w:after="0" w:line="240" w:lineRule="auto"/>
              <w:jc w:val="center"/>
              <w:rPr>
                <w:rFonts w:ascii="Calibri" w:eastAsia="Times New Roman" w:hAnsi="Calibri" w:cs="Calibri"/>
                <w:color w:val="000000"/>
                <w:kern w:val="0"/>
                <w:sz w:val="24"/>
                <w:szCs w:val="24"/>
                <w14:ligatures w14:val="none"/>
              </w:rPr>
            </w:pPr>
            <w:r w:rsidRPr="004530E8">
              <w:rPr>
                <w:rFonts w:ascii="Calibri" w:eastAsia="Times New Roman" w:hAnsi="Calibri" w:cs="Calibri"/>
                <w:color w:val="000000"/>
                <w:kern w:val="0"/>
                <w:sz w:val="24"/>
                <w:szCs w:val="24"/>
                <w14:ligatures w14:val="none"/>
              </w:rPr>
              <w:t>07/</w:t>
            </w:r>
            <w:r w:rsidR="001C5D89">
              <w:rPr>
                <w:rFonts w:ascii="Calibri" w:eastAsia="Times New Roman" w:hAnsi="Calibri" w:cs="Calibri"/>
                <w:color w:val="000000"/>
                <w:kern w:val="0"/>
                <w:sz w:val="24"/>
                <w:szCs w:val="24"/>
                <w14:ligatures w14:val="none"/>
              </w:rPr>
              <w:t>14/2025</w:t>
            </w:r>
          </w:p>
        </w:tc>
      </w:tr>
      <w:tr w:rsidR="004530E8" w:rsidRPr="004530E8" w14:paraId="323AF9A4" w14:textId="77777777" w:rsidTr="00064C2E">
        <w:trPr>
          <w:trHeight w:val="268"/>
        </w:trPr>
        <w:tc>
          <w:tcPr>
            <w:tcW w:w="367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DBD26D7" w14:textId="77777777" w:rsidR="004530E8" w:rsidRPr="004530E8" w:rsidRDefault="004530E8" w:rsidP="004530E8">
            <w:pPr>
              <w:spacing w:after="0" w:line="240" w:lineRule="auto"/>
              <w:rPr>
                <w:rFonts w:ascii="Calibri" w:eastAsia="Times New Roman" w:hAnsi="Calibri" w:cs="Calibri"/>
                <w:color w:val="000000"/>
                <w:kern w:val="0"/>
                <w:sz w:val="24"/>
                <w:szCs w:val="24"/>
                <w14:ligatures w14:val="none"/>
              </w:rPr>
            </w:pPr>
            <w:r w:rsidRPr="004530E8">
              <w:rPr>
                <w:rFonts w:ascii="Calibri" w:eastAsia="Times New Roman" w:hAnsi="Calibri" w:cs="Calibri"/>
                <w:color w:val="000000"/>
                <w:kern w:val="0"/>
                <w:sz w:val="24"/>
                <w:szCs w:val="24"/>
                <w14:ligatures w14:val="none"/>
              </w:rPr>
              <w:t>Revised 2</w:t>
            </w:r>
            <w:r w:rsidRPr="004530E8">
              <w:rPr>
                <w:rFonts w:ascii="Calibri" w:eastAsia="Times New Roman" w:hAnsi="Calibri" w:cs="Calibri"/>
                <w:color w:val="000000"/>
                <w:kern w:val="0"/>
                <w:sz w:val="24"/>
                <w:szCs w:val="24"/>
                <w:vertAlign w:val="superscript"/>
                <w14:ligatures w14:val="none"/>
              </w:rPr>
              <w:t>nd</w:t>
            </w:r>
            <w:r w:rsidRPr="004530E8">
              <w:rPr>
                <w:rFonts w:ascii="Calibri" w:eastAsia="Times New Roman" w:hAnsi="Calibri" w:cs="Calibri"/>
                <w:color w:val="000000"/>
                <w:kern w:val="0"/>
                <w:sz w:val="24"/>
                <w:szCs w:val="24"/>
                <w14:ligatures w14:val="none"/>
              </w:rPr>
              <w:t xml:space="preserve"> Quarter Preliminary</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7F753" w14:textId="52685A4F" w:rsidR="004530E8" w:rsidRPr="004530E8" w:rsidRDefault="004530E8" w:rsidP="004530E8">
            <w:pPr>
              <w:spacing w:after="0" w:line="240" w:lineRule="auto"/>
              <w:jc w:val="center"/>
              <w:rPr>
                <w:rFonts w:ascii="Calibri" w:eastAsia="Times New Roman" w:hAnsi="Calibri" w:cs="Calibri"/>
                <w:color w:val="000000"/>
                <w:kern w:val="0"/>
                <w:sz w:val="24"/>
                <w:szCs w:val="24"/>
                <w14:ligatures w14:val="none"/>
              </w:rPr>
            </w:pPr>
            <w:r w:rsidRPr="004530E8">
              <w:rPr>
                <w:rFonts w:ascii="Calibri" w:eastAsia="Times New Roman" w:hAnsi="Calibri" w:cs="Calibri"/>
                <w:color w:val="000000"/>
                <w:kern w:val="0"/>
                <w:sz w:val="24"/>
                <w:szCs w:val="24"/>
                <w14:ligatures w14:val="none"/>
              </w:rPr>
              <w:t>08/0</w:t>
            </w:r>
            <w:r w:rsidR="005A600B">
              <w:rPr>
                <w:rFonts w:ascii="Calibri" w:eastAsia="Times New Roman" w:hAnsi="Calibri" w:cs="Calibri"/>
                <w:color w:val="000000"/>
                <w:kern w:val="0"/>
                <w:sz w:val="24"/>
                <w:szCs w:val="24"/>
                <w14:ligatures w14:val="none"/>
              </w:rPr>
              <w:t>7</w:t>
            </w:r>
            <w:r w:rsidRPr="004530E8">
              <w:rPr>
                <w:rFonts w:ascii="Calibri" w:eastAsia="Times New Roman" w:hAnsi="Calibri" w:cs="Calibri"/>
                <w:color w:val="000000"/>
                <w:kern w:val="0"/>
                <w:sz w:val="24"/>
                <w:szCs w:val="24"/>
                <w14:ligatures w14:val="none"/>
              </w:rPr>
              <w:t>/202</w:t>
            </w:r>
            <w:r w:rsidR="001C5D89">
              <w:rPr>
                <w:rFonts w:ascii="Calibri" w:eastAsia="Times New Roman" w:hAnsi="Calibri" w:cs="Calibri"/>
                <w:color w:val="000000"/>
                <w:kern w:val="0"/>
                <w:sz w:val="24"/>
                <w:szCs w:val="24"/>
                <w14:ligatures w14:val="none"/>
              </w:rPr>
              <w:t>5</w:t>
            </w:r>
          </w:p>
        </w:tc>
        <w:tc>
          <w:tcPr>
            <w:tcW w:w="3212" w:type="dxa"/>
            <w:tcBorders>
              <w:top w:val="single" w:sz="4" w:space="0" w:color="auto"/>
              <w:left w:val="single" w:sz="4" w:space="0" w:color="auto"/>
              <w:bottom w:val="single" w:sz="4" w:space="0" w:color="auto"/>
              <w:right w:val="single" w:sz="4" w:space="0" w:color="auto"/>
            </w:tcBorders>
            <w:shd w:val="clear" w:color="auto" w:fill="auto"/>
            <w:noWrap/>
            <w:tcMar>
              <w:left w:w="432" w:type="dxa"/>
              <w:right w:w="115" w:type="dxa"/>
            </w:tcMar>
            <w:vAlign w:val="center"/>
            <w:hideMark/>
          </w:tcPr>
          <w:p w14:paraId="5727F04F" w14:textId="688B4BEF" w:rsidR="004530E8" w:rsidRPr="004530E8" w:rsidRDefault="004530E8" w:rsidP="00064C2E">
            <w:pPr>
              <w:spacing w:after="0" w:line="240" w:lineRule="auto"/>
              <w:jc w:val="center"/>
              <w:rPr>
                <w:rFonts w:ascii="Calibri" w:eastAsia="Times New Roman" w:hAnsi="Calibri" w:cs="Calibri"/>
                <w:color w:val="000000"/>
                <w:kern w:val="0"/>
                <w:sz w:val="24"/>
                <w:szCs w:val="24"/>
                <w14:ligatures w14:val="none"/>
              </w:rPr>
            </w:pPr>
            <w:r w:rsidRPr="004530E8">
              <w:rPr>
                <w:rFonts w:ascii="Calibri" w:eastAsia="Times New Roman" w:hAnsi="Calibri" w:cs="Calibri"/>
                <w:color w:val="000000"/>
                <w:kern w:val="0"/>
                <w:sz w:val="24"/>
                <w:szCs w:val="24"/>
                <w14:ligatures w14:val="none"/>
              </w:rPr>
              <w:t>08/1</w:t>
            </w:r>
            <w:r w:rsidR="001C5D89">
              <w:rPr>
                <w:rFonts w:ascii="Calibri" w:eastAsia="Times New Roman" w:hAnsi="Calibri" w:cs="Calibri"/>
                <w:color w:val="000000"/>
                <w:kern w:val="0"/>
                <w:sz w:val="24"/>
                <w:szCs w:val="24"/>
                <w14:ligatures w14:val="none"/>
              </w:rPr>
              <w:t>1/2025</w:t>
            </w:r>
          </w:p>
        </w:tc>
      </w:tr>
      <w:tr w:rsidR="004530E8" w:rsidRPr="004530E8" w14:paraId="4576F9FA" w14:textId="77777777" w:rsidTr="00064C2E">
        <w:trPr>
          <w:trHeight w:val="256"/>
        </w:trPr>
        <w:tc>
          <w:tcPr>
            <w:tcW w:w="3679"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1B87D47C" w14:textId="77777777" w:rsidR="004530E8" w:rsidRPr="004530E8" w:rsidRDefault="004530E8" w:rsidP="004530E8">
            <w:pPr>
              <w:spacing w:after="0" w:line="240" w:lineRule="auto"/>
              <w:rPr>
                <w:rFonts w:ascii="Calibri" w:eastAsia="Times New Roman" w:hAnsi="Calibri" w:cs="Calibri"/>
                <w:b/>
                <w:bCs/>
                <w:color w:val="000000"/>
                <w:kern w:val="0"/>
                <w:sz w:val="24"/>
                <w:szCs w:val="24"/>
                <w14:ligatures w14:val="none"/>
              </w:rPr>
            </w:pPr>
            <w:r w:rsidRPr="004530E8">
              <w:rPr>
                <w:rFonts w:ascii="Calibri" w:eastAsia="Times New Roman" w:hAnsi="Calibri" w:cs="Calibri"/>
                <w:b/>
                <w:bCs/>
                <w:color w:val="000000"/>
                <w:kern w:val="0"/>
                <w:sz w:val="24"/>
                <w:szCs w:val="24"/>
                <w14:ligatures w14:val="none"/>
              </w:rPr>
              <w:t>2</w:t>
            </w:r>
            <w:r w:rsidRPr="004530E8">
              <w:rPr>
                <w:rFonts w:ascii="Calibri" w:eastAsia="Times New Roman" w:hAnsi="Calibri" w:cs="Calibri"/>
                <w:b/>
                <w:bCs/>
                <w:color w:val="000000"/>
                <w:kern w:val="0"/>
                <w:sz w:val="24"/>
                <w:szCs w:val="24"/>
                <w:vertAlign w:val="superscript"/>
                <w14:ligatures w14:val="none"/>
              </w:rPr>
              <w:t>nd</w:t>
            </w:r>
            <w:r w:rsidRPr="004530E8">
              <w:rPr>
                <w:rFonts w:ascii="Calibri" w:eastAsia="Times New Roman" w:hAnsi="Calibri" w:cs="Calibri"/>
                <w:b/>
                <w:bCs/>
                <w:color w:val="000000"/>
                <w:kern w:val="0"/>
                <w:sz w:val="24"/>
                <w:szCs w:val="24"/>
                <w14:ligatures w14:val="none"/>
              </w:rPr>
              <w:t xml:space="preserve"> Semi-Annual Preliminary</w:t>
            </w:r>
          </w:p>
        </w:tc>
        <w:tc>
          <w:tcPr>
            <w:tcW w:w="4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F4C99" w14:textId="01AE38E7" w:rsidR="004530E8" w:rsidRPr="004530E8" w:rsidRDefault="004530E8" w:rsidP="004530E8">
            <w:pPr>
              <w:spacing w:after="0" w:line="240" w:lineRule="auto"/>
              <w:jc w:val="center"/>
              <w:rPr>
                <w:rFonts w:ascii="Calibri" w:eastAsia="Times New Roman" w:hAnsi="Calibri" w:cs="Calibri"/>
                <w:b/>
                <w:bCs/>
                <w:color w:val="000000"/>
                <w:kern w:val="0"/>
                <w:sz w:val="24"/>
                <w:szCs w:val="24"/>
                <w14:ligatures w14:val="none"/>
              </w:rPr>
            </w:pPr>
            <w:r w:rsidRPr="004530E8">
              <w:rPr>
                <w:rFonts w:ascii="Calibri" w:eastAsia="Times New Roman" w:hAnsi="Calibri" w:cs="Calibri"/>
                <w:b/>
                <w:bCs/>
                <w:color w:val="000000"/>
                <w:kern w:val="0"/>
                <w:sz w:val="24"/>
                <w:szCs w:val="24"/>
                <w14:ligatures w14:val="none"/>
              </w:rPr>
              <w:t>10/</w:t>
            </w:r>
            <w:r w:rsidR="001C5D89">
              <w:rPr>
                <w:rFonts w:ascii="Calibri" w:eastAsia="Times New Roman" w:hAnsi="Calibri" w:cs="Calibri"/>
                <w:b/>
                <w:bCs/>
                <w:color w:val="000000"/>
                <w:kern w:val="0"/>
                <w:sz w:val="24"/>
                <w:szCs w:val="24"/>
                <w14:ligatures w14:val="none"/>
              </w:rPr>
              <w:t>0</w:t>
            </w:r>
            <w:r w:rsidR="005A600B">
              <w:rPr>
                <w:rFonts w:ascii="Calibri" w:eastAsia="Times New Roman" w:hAnsi="Calibri" w:cs="Calibri"/>
                <w:b/>
                <w:bCs/>
                <w:color w:val="000000"/>
                <w:kern w:val="0"/>
                <w:sz w:val="24"/>
                <w:szCs w:val="24"/>
                <w14:ligatures w14:val="none"/>
              </w:rPr>
              <w:t>9</w:t>
            </w:r>
            <w:r w:rsidR="001C5D89">
              <w:rPr>
                <w:rFonts w:ascii="Calibri" w:eastAsia="Times New Roman" w:hAnsi="Calibri" w:cs="Calibri"/>
                <w:b/>
                <w:bCs/>
                <w:color w:val="000000"/>
                <w:kern w:val="0"/>
                <w:sz w:val="24"/>
                <w:szCs w:val="24"/>
                <w14:ligatures w14:val="none"/>
              </w:rPr>
              <w:t>/2025</w:t>
            </w:r>
          </w:p>
        </w:tc>
        <w:tc>
          <w:tcPr>
            <w:tcW w:w="3212" w:type="dxa"/>
            <w:tcBorders>
              <w:top w:val="single" w:sz="4" w:space="0" w:color="auto"/>
              <w:left w:val="single" w:sz="4" w:space="0" w:color="auto"/>
              <w:bottom w:val="single" w:sz="4" w:space="0" w:color="auto"/>
              <w:right w:val="single" w:sz="4" w:space="0" w:color="auto"/>
            </w:tcBorders>
            <w:shd w:val="clear" w:color="auto" w:fill="auto"/>
            <w:noWrap/>
            <w:tcMar>
              <w:left w:w="432" w:type="dxa"/>
              <w:right w:w="115" w:type="dxa"/>
            </w:tcMar>
            <w:vAlign w:val="center"/>
            <w:hideMark/>
          </w:tcPr>
          <w:p w14:paraId="2B5A6239" w14:textId="4646E6A2" w:rsidR="004530E8" w:rsidRPr="004530E8" w:rsidRDefault="004530E8" w:rsidP="00064C2E">
            <w:pPr>
              <w:spacing w:after="0" w:line="240" w:lineRule="auto"/>
              <w:jc w:val="center"/>
              <w:rPr>
                <w:rFonts w:ascii="Calibri" w:eastAsia="Times New Roman" w:hAnsi="Calibri" w:cs="Calibri"/>
                <w:b/>
                <w:bCs/>
                <w:color w:val="000000"/>
                <w:kern w:val="0"/>
                <w:sz w:val="24"/>
                <w:szCs w:val="24"/>
                <w14:ligatures w14:val="none"/>
              </w:rPr>
            </w:pPr>
            <w:r w:rsidRPr="004530E8">
              <w:rPr>
                <w:rFonts w:ascii="Calibri" w:eastAsia="Times New Roman" w:hAnsi="Calibri" w:cs="Calibri"/>
                <w:b/>
                <w:bCs/>
                <w:color w:val="000000"/>
                <w:kern w:val="0"/>
                <w:sz w:val="24"/>
                <w:szCs w:val="24"/>
                <w14:ligatures w14:val="none"/>
              </w:rPr>
              <w:t>10/1</w:t>
            </w:r>
            <w:r w:rsidR="005A600B">
              <w:rPr>
                <w:rFonts w:ascii="Calibri" w:eastAsia="Times New Roman" w:hAnsi="Calibri" w:cs="Calibri"/>
                <w:b/>
                <w:bCs/>
                <w:color w:val="000000"/>
                <w:kern w:val="0"/>
                <w:sz w:val="24"/>
                <w:szCs w:val="24"/>
                <w14:ligatures w14:val="none"/>
              </w:rPr>
              <w:t>3</w:t>
            </w:r>
            <w:r w:rsidR="001C5D89">
              <w:rPr>
                <w:rFonts w:ascii="Calibri" w:eastAsia="Times New Roman" w:hAnsi="Calibri" w:cs="Calibri"/>
                <w:b/>
                <w:bCs/>
                <w:color w:val="000000"/>
                <w:kern w:val="0"/>
                <w:sz w:val="24"/>
                <w:szCs w:val="24"/>
                <w14:ligatures w14:val="none"/>
              </w:rPr>
              <w:t>/2025</w:t>
            </w:r>
          </w:p>
        </w:tc>
      </w:tr>
      <w:tr w:rsidR="004530E8" w:rsidRPr="004530E8" w14:paraId="5A112FDA" w14:textId="77777777" w:rsidTr="00064C2E">
        <w:trPr>
          <w:trHeight w:val="188"/>
        </w:trPr>
        <w:tc>
          <w:tcPr>
            <w:tcW w:w="3679" w:type="dxa"/>
            <w:tcBorders>
              <w:top w:val="single" w:sz="12" w:space="0" w:color="auto"/>
              <w:right w:val="single" w:sz="4" w:space="0" w:color="auto"/>
            </w:tcBorders>
            <w:shd w:val="clear" w:color="auto" w:fill="C5E0B3"/>
            <w:noWrap/>
            <w:vAlign w:val="bottom"/>
            <w:hideMark/>
          </w:tcPr>
          <w:p w14:paraId="0060BA6D" w14:textId="77777777" w:rsidR="004530E8" w:rsidRPr="004530E8" w:rsidRDefault="004530E8" w:rsidP="004530E8">
            <w:pPr>
              <w:spacing w:after="0" w:line="240" w:lineRule="auto"/>
              <w:rPr>
                <w:rFonts w:ascii="Calibri" w:eastAsia="Times New Roman" w:hAnsi="Calibri" w:cs="Calibri"/>
                <w:b/>
                <w:bCs/>
                <w:color w:val="000000"/>
                <w:kern w:val="0"/>
                <w:sz w:val="24"/>
                <w:szCs w:val="24"/>
                <w14:ligatures w14:val="none"/>
              </w:rPr>
            </w:pPr>
            <w:r w:rsidRPr="004530E8">
              <w:rPr>
                <w:rFonts w:ascii="Calibri" w:eastAsia="Times New Roman" w:hAnsi="Calibri" w:cs="Calibri"/>
                <w:b/>
                <w:bCs/>
                <w:color w:val="000000"/>
                <w:kern w:val="0"/>
                <w:sz w:val="24"/>
                <w:szCs w:val="24"/>
                <w14:ligatures w14:val="none"/>
              </w:rPr>
              <w:t>Final 2</w:t>
            </w:r>
            <w:r w:rsidRPr="004530E8">
              <w:rPr>
                <w:rFonts w:ascii="Calibri" w:eastAsia="Times New Roman" w:hAnsi="Calibri" w:cs="Calibri"/>
                <w:b/>
                <w:bCs/>
                <w:color w:val="000000"/>
                <w:kern w:val="0"/>
                <w:sz w:val="24"/>
                <w:szCs w:val="24"/>
                <w:vertAlign w:val="superscript"/>
                <w14:ligatures w14:val="none"/>
              </w:rPr>
              <w:t>nd</w:t>
            </w:r>
            <w:r w:rsidRPr="004530E8">
              <w:rPr>
                <w:rFonts w:ascii="Calibri" w:eastAsia="Times New Roman" w:hAnsi="Calibri" w:cs="Calibri"/>
                <w:b/>
                <w:bCs/>
                <w:color w:val="000000"/>
                <w:kern w:val="0"/>
                <w:sz w:val="24"/>
                <w:szCs w:val="24"/>
                <w14:ligatures w14:val="none"/>
              </w:rPr>
              <w:t xml:space="preserve"> Semi-Annual</w:t>
            </w:r>
          </w:p>
        </w:tc>
        <w:tc>
          <w:tcPr>
            <w:tcW w:w="4146"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19DC8978" w14:textId="3BD029B8" w:rsidR="004530E8" w:rsidRPr="004530E8" w:rsidRDefault="004530E8" w:rsidP="004530E8">
            <w:pPr>
              <w:spacing w:after="0" w:line="240" w:lineRule="auto"/>
              <w:jc w:val="center"/>
              <w:rPr>
                <w:rFonts w:ascii="Calibri" w:eastAsia="Times New Roman" w:hAnsi="Calibri" w:cs="Calibri"/>
                <w:b/>
                <w:bCs/>
                <w:color w:val="000000"/>
                <w:kern w:val="0"/>
                <w:sz w:val="24"/>
                <w:szCs w:val="24"/>
                <w14:ligatures w14:val="none"/>
              </w:rPr>
            </w:pPr>
            <w:r w:rsidRPr="004530E8">
              <w:rPr>
                <w:rFonts w:ascii="Calibri" w:eastAsia="Times New Roman" w:hAnsi="Calibri" w:cs="Calibri"/>
                <w:b/>
                <w:bCs/>
                <w:color w:val="000000"/>
                <w:kern w:val="0"/>
                <w:sz w:val="24"/>
                <w:szCs w:val="24"/>
                <w14:ligatures w14:val="none"/>
              </w:rPr>
              <w:t>11/</w:t>
            </w:r>
            <w:r w:rsidR="001C5D89">
              <w:rPr>
                <w:rFonts w:ascii="Calibri" w:eastAsia="Times New Roman" w:hAnsi="Calibri" w:cs="Calibri"/>
                <w:b/>
                <w:bCs/>
                <w:color w:val="000000"/>
                <w:kern w:val="0"/>
                <w:sz w:val="24"/>
                <w:szCs w:val="24"/>
                <w14:ligatures w14:val="none"/>
              </w:rPr>
              <w:t>1</w:t>
            </w:r>
            <w:r w:rsidR="005A600B">
              <w:rPr>
                <w:rFonts w:ascii="Calibri" w:eastAsia="Times New Roman" w:hAnsi="Calibri" w:cs="Calibri"/>
                <w:b/>
                <w:bCs/>
                <w:color w:val="000000"/>
                <w:kern w:val="0"/>
                <w:sz w:val="24"/>
                <w:szCs w:val="24"/>
                <w14:ligatures w14:val="none"/>
              </w:rPr>
              <w:t>3</w:t>
            </w:r>
            <w:r w:rsidR="001C5D89">
              <w:rPr>
                <w:rFonts w:ascii="Calibri" w:eastAsia="Times New Roman" w:hAnsi="Calibri" w:cs="Calibri"/>
                <w:b/>
                <w:bCs/>
                <w:color w:val="000000"/>
                <w:kern w:val="0"/>
                <w:sz w:val="24"/>
                <w:szCs w:val="24"/>
                <w14:ligatures w14:val="none"/>
              </w:rPr>
              <w:t>/2025</w:t>
            </w:r>
          </w:p>
        </w:tc>
        <w:tc>
          <w:tcPr>
            <w:tcW w:w="3212" w:type="dxa"/>
            <w:tcBorders>
              <w:top w:val="single" w:sz="4" w:space="0" w:color="auto"/>
              <w:left w:val="single" w:sz="4" w:space="0" w:color="auto"/>
              <w:bottom w:val="single" w:sz="4" w:space="0" w:color="auto"/>
              <w:right w:val="single" w:sz="4" w:space="0" w:color="auto"/>
            </w:tcBorders>
            <w:shd w:val="clear" w:color="auto" w:fill="C5E0B3"/>
            <w:noWrap/>
            <w:tcMar>
              <w:left w:w="432" w:type="dxa"/>
              <w:right w:w="115" w:type="dxa"/>
            </w:tcMar>
            <w:vAlign w:val="center"/>
            <w:hideMark/>
          </w:tcPr>
          <w:p w14:paraId="3C9277F8" w14:textId="6E6F21B4" w:rsidR="004530E8" w:rsidRPr="004530E8" w:rsidRDefault="004530E8" w:rsidP="00064C2E">
            <w:pPr>
              <w:spacing w:after="0" w:line="240" w:lineRule="auto"/>
              <w:jc w:val="center"/>
              <w:rPr>
                <w:rFonts w:ascii="Calibri" w:eastAsia="Times New Roman" w:hAnsi="Calibri" w:cs="Calibri"/>
                <w:b/>
                <w:bCs/>
                <w:color w:val="000000"/>
                <w:kern w:val="0"/>
                <w:sz w:val="24"/>
                <w:szCs w:val="24"/>
                <w14:ligatures w14:val="none"/>
              </w:rPr>
            </w:pPr>
            <w:r w:rsidRPr="004530E8">
              <w:rPr>
                <w:rFonts w:ascii="Calibri" w:eastAsia="Times New Roman" w:hAnsi="Calibri" w:cs="Calibri"/>
                <w:b/>
                <w:bCs/>
                <w:color w:val="000000"/>
                <w:kern w:val="0"/>
                <w:sz w:val="24"/>
                <w:szCs w:val="24"/>
                <w14:ligatures w14:val="none"/>
              </w:rPr>
              <w:t>11/1</w:t>
            </w:r>
            <w:r w:rsidR="001C5D89">
              <w:rPr>
                <w:rFonts w:ascii="Calibri" w:eastAsia="Times New Roman" w:hAnsi="Calibri" w:cs="Calibri"/>
                <w:b/>
                <w:bCs/>
                <w:color w:val="000000"/>
                <w:kern w:val="0"/>
                <w:sz w:val="24"/>
                <w:szCs w:val="24"/>
                <w14:ligatures w14:val="none"/>
              </w:rPr>
              <w:t>7/2025</w:t>
            </w:r>
          </w:p>
        </w:tc>
      </w:tr>
    </w:tbl>
    <w:p w14:paraId="720FA123" w14:textId="77777777" w:rsidR="004530E8" w:rsidRDefault="004530E8" w:rsidP="004530E8">
      <w:pPr>
        <w:spacing w:after="0"/>
      </w:pPr>
    </w:p>
    <w:p w14:paraId="7531DD0C" w14:textId="77777777" w:rsidR="004530E8" w:rsidRDefault="004530E8" w:rsidP="004530E8">
      <w:pPr>
        <w:spacing w:after="0"/>
      </w:pPr>
    </w:p>
    <w:p w14:paraId="59452531" w14:textId="77777777" w:rsidR="004530E8" w:rsidRDefault="004530E8" w:rsidP="004530E8">
      <w:pPr>
        <w:spacing w:after="0"/>
      </w:pPr>
    </w:p>
    <w:p w14:paraId="339DAE3D" w14:textId="1229E0F3" w:rsidR="004530E8" w:rsidRDefault="004530E8" w:rsidP="004530E8">
      <w:pPr>
        <w:spacing w:after="0"/>
      </w:pPr>
    </w:p>
    <w:p w14:paraId="73D745A6" w14:textId="2C6F8C66" w:rsidR="004530E8" w:rsidRDefault="004530E8" w:rsidP="004530E8">
      <w:pPr>
        <w:spacing w:after="0"/>
      </w:pPr>
      <w:r w:rsidRPr="004530E8">
        <w:rPr>
          <w:rFonts w:ascii="Cambria" w:eastAsia="MS Mincho" w:hAnsi="Cambria" w:cs="Times New Roman"/>
          <w:b/>
          <w:noProof/>
          <w:kern w:val="0"/>
          <w:sz w:val="24"/>
          <w:szCs w:val="24"/>
          <w14:ligatures w14:val="none"/>
        </w:rPr>
        <mc:AlternateContent>
          <mc:Choice Requires="wps">
            <w:drawing>
              <wp:anchor distT="0" distB="0" distL="114300" distR="114300" simplePos="0" relativeHeight="251659264" behindDoc="0" locked="0" layoutInCell="1" allowOverlap="0" wp14:anchorId="33B77612" wp14:editId="01203CA3">
                <wp:simplePos x="0" y="0"/>
                <wp:positionH relativeFrom="column">
                  <wp:posOffset>7467812</wp:posOffset>
                </wp:positionH>
                <wp:positionV relativeFrom="page">
                  <wp:posOffset>4181898</wp:posOffset>
                </wp:positionV>
                <wp:extent cx="1544320" cy="537845"/>
                <wp:effectExtent l="0" t="0" r="17780" b="14605"/>
                <wp:wrapTopAndBottom/>
                <wp:docPr id="11" name="Text Box 11"/>
                <wp:cNvGraphicFramePr/>
                <a:graphic xmlns:a="http://schemas.openxmlformats.org/drawingml/2006/main">
                  <a:graphicData uri="http://schemas.microsoft.com/office/word/2010/wordprocessingShape">
                    <wps:wsp>
                      <wps:cNvSpPr txBox="1"/>
                      <wps:spPr>
                        <a:xfrm>
                          <a:off x="0" y="0"/>
                          <a:ext cx="1544320" cy="537845"/>
                        </a:xfrm>
                        <a:prstGeom prst="rect">
                          <a:avLst/>
                        </a:prstGeom>
                        <a:solidFill>
                          <a:sysClr val="window" lastClr="FFFFFF"/>
                        </a:solidFill>
                        <a:ln w="6350">
                          <a:solidFill>
                            <a:prstClr val="black"/>
                          </a:solidFill>
                        </a:ln>
                      </wps:spPr>
                      <wps:txbx>
                        <w:txbxContent>
                          <w:p w14:paraId="0C02B487" w14:textId="2875AC7A" w:rsidR="004530E8" w:rsidRPr="004530E8" w:rsidRDefault="004530E8" w:rsidP="004530E8">
                            <w:pPr>
                              <w:spacing w:line="240" w:lineRule="auto"/>
                              <w:rPr>
                                <w:rFonts w:ascii="Calibri" w:hAnsi="Calibri" w:cs="Calibri"/>
                                <w:b/>
                                <w:bCs/>
                                <w:sz w:val="18"/>
                                <w:szCs w:val="18"/>
                              </w:rPr>
                            </w:pPr>
                            <w:r w:rsidRPr="004530E8">
                              <w:rPr>
                                <w:rFonts w:ascii="Calibri" w:hAnsi="Calibri" w:cs="Calibri"/>
                                <w:b/>
                                <w:bCs/>
                                <w:sz w:val="18"/>
                                <w:szCs w:val="18"/>
                              </w:rPr>
                              <w:t xml:space="preserve">Sets Medicaid nursing home </w:t>
                            </w:r>
                            <w:r w:rsidRPr="004530E8">
                              <w:rPr>
                                <w:rFonts w:ascii="Calibri" w:hAnsi="Calibri" w:cs="Calibri"/>
                                <w:b/>
                                <w:bCs/>
                                <w:color w:val="FF0000"/>
                                <w:sz w:val="18"/>
                                <w:szCs w:val="18"/>
                              </w:rPr>
                              <w:t xml:space="preserve">payment </w:t>
                            </w:r>
                            <w:r w:rsidRPr="004530E8">
                              <w:rPr>
                                <w:rFonts w:ascii="Calibri" w:hAnsi="Calibri" w:cs="Calibri"/>
                                <w:b/>
                                <w:bCs/>
                                <w:sz w:val="18"/>
                                <w:szCs w:val="18"/>
                              </w:rPr>
                              <w:t>rates for 07/1/202</w:t>
                            </w:r>
                            <w:r w:rsidR="00605E28">
                              <w:rPr>
                                <w:rFonts w:ascii="Calibri" w:hAnsi="Calibri" w:cs="Calibri"/>
                                <w:b/>
                                <w:bCs/>
                                <w:sz w:val="18"/>
                                <w:szCs w:val="18"/>
                              </w:rPr>
                              <w:t>5</w:t>
                            </w:r>
                            <w:r w:rsidRPr="004530E8">
                              <w:rPr>
                                <w:rFonts w:ascii="Calibri" w:hAnsi="Calibri" w:cs="Calibri"/>
                                <w:b/>
                                <w:bCs/>
                                <w:sz w:val="18"/>
                                <w:szCs w:val="18"/>
                              </w:rPr>
                              <w:t xml:space="preserve"> thru 12/31/202</w:t>
                            </w:r>
                            <w:r w:rsidR="00605E28">
                              <w:rPr>
                                <w:rFonts w:ascii="Calibri" w:hAnsi="Calibri" w:cs="Calibri"/>
                                <w:b/>
                                <w:bCs/>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77612" id="_x0000_t202" coordsize="21600,21600" o:spt="202" path="m,l,21600r21600,l21600,xe">
                <v:stroke joinstyle="miter"/>
                <v:path gradientshapeok="t" o:connecttype="rect"/>
              </v:shapetype>
              <v:shape id="Text Box 11" o:spid="_x0000_s1026" type="#_x0000_t202" style="position:absolute;margin-left:588pt;margin-top:329.3pt;width:121.6pt;height:4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" o:allowoverlap="f" fillcolor="window" strokeweight=".5pt">
                <v:textbox>
                  <w:txbxContent>
                    <w:p w14:paraId="0C02B487" w14:textId="2875AC7A" w:rsidR="004530E8" w:rsidRPr="004530E8" w:rsidRDefault="004530E8" w:rsidP="004530E8">
                      <w:pPr>
                        <w:spacing w:line="240" w:lineRule="auto"/>
                        <w:rPr>
                          <w:rFonts w:ascii="Calibri" w:hAnsi="Calibri" w:cs="Calibri"/>
                          <w:b/>
                          <w:bCs/>
                          <w:sz w:val="18"/>
                          <w:szCs w:val="18"/>
                        </w:rPr>
                      </w:pPr>
                      <w:r w:rsidRPr="004530E8">
                        <w:rPr>
                          <w:rFonts w:ascii="Calibri" w:hAnsi="Calibri" w:cs="Calibri"/>
                          <w:b/>
                          <w:bCs/>
                          <w:sz w:val="18"/>
                          <w:szCs w:val="18"/>
                        </w:rPr>
                        <w:t xml:space="preserve">Sets Medicaid nursing home </w:t>
                      </w:r>
                      <w:r w:rsidRPr="004530E8">
                        <w:rPr>
                          <w:rFonts w:ascii="Calibri" w:hAnsi="Calibri" w:cs="Calibri"/>
                          <w:b/>
                          <w:bCs/>
                          <w:color w:val="FF0000"/>
                          <w:sz w:val="18"/>
                          <w:szCs w:val="18"/>
                        </w:rPr>
                        <w:t xml:space="preserve">payment </w:t>
                      </w:r>
                      <w:r w:rsidRPr="004530E8">
                        <w:rPr>
                          <w:rFonts w:ascii="Calibri" w:hAnsi="Calibri" w:cs="Calibri"/>
                          <w:b/>
                          <w:bCs/>
                          <w:sz w:val="18"/>
                          <w:szCs w:val="18"/>
                        </w:rPr>
                        <w:t>rates for 07/1/202</w:t>
                      </w:r>
                      <w:r w:rsidR="00605E28">
                        <w:rPr>
                          <w:rFonts w:ascii="Calibri" w:hAnsi="Calibri" w:cs="Calibri"/>
                          <w:b/>
                          <w:bCs/>
                          <w:sz w:val="18"/>
                          <w:szCs w:val="18"/>
                        </w:rPr>
                        <w:t>5</w:t>
                      </w:r>
                      <w:r w:rsidRPr="004530E8">
                        <w:rPr>
                          <w:rFonts w:ascii="Calibri" w:hAnsi="Calibri" w:cs="Calibri"/>
                          <w:b/>
                          <w:bCs/>
                          <w:sz w:val="18"/>
                          <w:szCs w:val="18"/>
                        </w:rPr>
                        <w:t xml:space="preserve"> thru 12/31/202</w:t>
                      </w:r>
                      <w:r w:rsidR="00605E28">
                        <w:rPr>
                          <w:rFonts w:ascii="Calibri" w:hAnsi="Calibri" w:cs="Calibri"/>
                          <w:b/>
                          <w:bCs/>
                          <w:sz w:val="18"/>
                          <w:szCs w:val="18"/>
                        </w:rPr>
                        <w:t>5</w:t>
                      </w:r>
                    </w:p>
                  </w:txbxContent>
                </v:textbox>
                <w10:wrap type="topAndBottom" anchory="page"/>
              </v:shape>
            </w:pict>
          </mc:Fallback>
        </mc:AlternateContent>
      </w:r>
      <w:r>
        <w:rPr>
          <w:noProof/>
        </w:rPr>
        <mc:AlternateContent>
          <mc:Choice Requires="wps">
            <w:drawing>
              <wp:anchor distT="0" distB="0" distL="114300" distR="114300" simplePos="0" relativeHeight="251662336" behindDoc="0" locked="0" layoutInCell="1" allowOverlap="1" wp14:anchorId="5903DCFF" wp14:editId="7F8DD11A">
                <wp:simplePos x="0" y="0"/>
                <wp:positionH relativeFrom="column">
                  <wp:posOffset>7031778</wp:posOffset>
                </wp:positionH>
                <wp:positionV relativeFrom="paragraph">
                  <wp:posOffset>467783</wp:posOffset>
                </wp:positionV>
                <wp:extent cx="436293" cy="175297"/>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293" cy="175297"/>
                        </a:xfrm>
                        <a:custGeom>
                          <a:avLst/>
                          <a:gdLst>
                            <a:gd name="T0" fmla="+- 0 12737 12737"/>
                            <a:gd name="T1" fmla="*/ T0 w 550"/>
                            <a:gd name="T2" fmla="+- 0 6391 6271"/>
                            <a:gd name="T3" fmla="*/ 6391 h 240"/>
                            <a:gd name="T4" fmla="+- 0 12857 12737"/>
                            <a:gd name="T5" fmla="*/ T4 w 550"/>
                            <a:gd name="T6" fmla="+- 0 6271 6271"/>
                            <a:gd name="T7" fmla="*/ 6271 h 240"/>
                            <a:gd name="T8" fmla="+- 0 12857 12737"/>
                            <a:gd name="T9" fmla="*/ T8 w 550"/>
                            <a:gd name="T10" fmla="+- 0 6331 6271"/>
                            <a:gd name="T11" fmla="*/ 6331 h 240"/>
                            <a:gd name="T12" fmla="+- 0 13286 12737"/>
                            <a:gd name="T13" fmla="*/ T12 w 550"/>
                            <a:gd name="T14" fmla="+- 0 6331 6271"/>
                            <a:gd name="T15" fmla="*/ 6331 h 240"/>
                            <a:gd name="T16" fmla="+- 0 13286 12737"/>
                            <a:gd name="T17" fmla="*/ T16 w 550"/>
                            <a:gd name="T18" fmla="+- 0 6451 6271"/>
                            <a:gd name="T19" fmla="*/ 6451 h 240"/>
                            <a:gd name="T20" fmla="+- 0 12857 12737"/>
                            <a:gd name="T21" fmla="*/ T20 w 550"/>
                            <a:gd name="T22" fmla="+- 0 6451 6271"/>
                            <a:gd name="T23" fmla="*/ 6451 h 240"/>
                            <a:gd name="T24" fmla="+- 0 12857 12737"/>
                            <a:gd name="T25" fmla="*/ T24 w 550"/>
                            <a:gd name="T26" fmla="+- 0 6511 6271"/>
                            <a:gd name="T27" fmla="*/ 6511 h 240"/>
                            <a:gd name="T28" fmla="+- 0 12737 12737"/>
                            <a:gd name="T29" fmla="*/ T28 w 550"/>
                            <a:gd name="T30" fmla="+- 0 6391 6271"/>
                            <a:gd name="T31" fmla="*/ 6391 h 2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0" h="240">
                              <a:moveTo>
                                <a:pt x="0" y="120"/>
                              </a:moveTo>
                              <a:lnTo>
                                <a:pt x="120" y="0"/>
                              </a:lnTo>
                              <a:lnTo>
                                <a:pt x="120" y="60"/>
                              </a:lnTo>
                              <a:lnTo>
                                <a:pt x="549" y="60"/>
                              </a:lnTo>
                              <a:lnTo>
                                <a:pt x="549" y="180"/>
                              </a:lnTo>
                              <a:lnTo>
                                <a:pt x="120" y="180"/>
                              </a:lnTo>
                              <a:lnTo>
                                <a:pt x="120" y="240"/>
                              </a:lnTo>
                              <a:lnTo>
                                <a:pt x="0" y="120"/>
                              </a:lnTo>
                              <a:close/>
                            </a:path>
                          </a:pathLst>
                        </a:custGeom>
                        <a:solidFill>
                          <a:srgbClr val="70AD47">
                            <a:lumMod val="40000"/>
                            <a:lumOff val="60000"/>
                          </a:srgbClr>
                        </a:solidFill>
                        <a:ln w="12192">
                          <a:solidFill>
                            <a:srgbClr val="385623"/>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70BCACDB" id="Freeform 5" o:spid="_x0000_s1026" style="position:absolute;margin-left:553.7pt;margin-top:36.85pt;width:34.35pt;height:13.8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55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" path="m,120l120,r,60l549,60r,120l120,180r,60l,120xe" fillcolor="#c5e0b4" strokecolor="#385623" strokeweight=".96pt">
                <v:path arrowok="t" o:connecttype="custom" o:connectlocs="0,4668013;95191,4580365;95191,4624189;435500,4624189;435500,4711837;95191,4711837;95191,4755662;0,4668013" o:connectangles="0,0,0,0,0,0,0,0"/>
              </v:shape>
            </w:pict>
          </mc:Fallback>
        </mc:AlternateContent>
      </w:r>
    </w:p>
    <w:p w14:paraId="73300485" w14:textId="25C2FEC2" w:rsidR="004530E8" w:rsidRDefault="004530E8" w:rsidP="004530E8">
      <w:pPr>
        <w:spacing w:after="0"/>
      </w:pPr>
      <w:r w:rsidRPr="004530E8">
        <w:rPr>
          <w:rFonts w:ascii="Cambria" w:eastAsia="MS Mincho" w:hAnsi="Cambria" w:cs="Times New Roman"/>
          <w:b/>
          <w:noProof/>
          <w:kern w:val="0"/>
          <w:sz w:val="24"/>
          <w:szCs w:val="24"/>
          <w14:ligatures w14:val="none"/>
        </w:rPr>
        <mc:AlternateContent>
          <mc:Choice Requires="wps">
            <w:drawing>
              <wp:anchor distT="45720" distB="45720" distL="114300" distR="114300" simplePos="0" relativeHeight="251660288" behindDoc="1" locked="0" layoutInCell="1" allowOverlap="1" wp14:anchorId="2D796683" wp14:editId="7622DCF2">
                <wp:simplePos x="0" y="0"/>
                <wp:positionH relativeFrom="column">
                  <wp:posOffset>7493635</wp:posOffset>
                </wp:positionH>
                <wp:positionV relativeFrom="page">
                  <wp:posOffset>4970992</wp:posOffset>
                </wp:positionV>
                <wp:extent cx="1740535" cy="530225"/>
                <wp:effectExtent l="0" t="0" r="12065" b="2222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530225"/>
                        </a:xfrm>
                        <a:prstGeom prst="rect">
                          <a:avLst/>
                        </a:prstGeom>
                        <a:solidFill>
                          <a:srgbClr val="FFFFFF"/>
                        </a:solidFill>
                        <a:ln w="9525">
                          <a:solidFill>
                            <a:srgbClr val="000000"/>
                          </a:solidFill>
                          <a:miter lim="800000"/>
                          <a:headEnd/>
                          <a:tailEnd/>
                        </a:ln>
                      </wps:spPr>
                      <wps:txbx>
                        <w:txbxContent>
                          <w:p w14:paraId="14AFEB52" w14:textId="7FF82196" w:rsidR="004530E8" w:rsidRPr="00CE18FF" w:rsidRDefault="004530E8" w:rsidP="004530E8">
                            <w:pPr>
                              <w:spacing w:line="240" w:lineRule="auto"/>
                              <w:rPr>
                                <w:b/>
                                <w:bCs/>
                                <w:sz w:val="18"/>
                                <w:szCs w:val="18"/>
                              </w:rPr>
                            </w:pPr>
                            <w:r>
                              <w:rPr>
                                <w:b/>
                                <w:bCs/>
                                <w:sz w:val="18"/>
                                <w:szCs w:val="18"/>
                              </w:rPr>
                              <w:t>S</w:t>
                            </w:r>
                            <w:r w:rsidRPr="00CE18FF">
                              <w:rPr>
                                <w:b/>
                                <w:bCs/>
                                <w:sz w:val="18"/>
                                <w:szCs w:val="18"/>
                              </w:rPr>
                              <w:t xml:space="preserve">ets Medicaid nursing home </w:t>
                            </w:r>
                            <w:r w:rsidRPr="00CE18FF">
                              <w:rPr>
                                <w:b/>
                                <w:bCs/>
                                <w:color w:val="FF0000"/>
                                <w:sz w:val="18"/>
                                <w:szCs w:val="18"/>
                              </w:rPr>
                              <w:t xml:space="preserve">payment </w:t>
                            </w:r>
                            <w:r w:rsidRPr="00CE18FF">
                              <w:rPr>
                                <w:b/>
                                <w:bCs/>
                                <w:sz w:val="18"/>
                                <w:szCs w:val="18"/>
                              </w:rPr>
                              <w:t>rates for 01/1/202</w:t>
                            </w:r>
                            <w:r w:rsidR="00605E28">
                              <w:rPr>
                                <w:b/>
                                <w:bCs/>
                                <w:sz w:val="18"/>
                                <w:szCs w:val="18"/>
                              </w:rPr>
                              <w:t>6</w:t>
                            </w:r>
                            <w:r w:rsidRPr="00CE18FF">
                              <w:rPr>
                                <w:b/>
                                <w:bCs/>
                                <w:sz w:val="18"/>
                                <w:szCs w:val="18"/>
                              </w:rPr>
                              <w:t xml:space="preserve"> thru 06/30/202</w:t>
                            </w:r>
                            <w:r w:rsidR="00605E28">
                              <w:rPr>
                                <w:b/>
                                <w:bCs/>
                                <w:sz w:val="18"/>
                                <w:szCs w:val="18"/>
                              </w:rPr>
                              <w:t>6</w:t>
                            </w:r>
                            <w:r w:rsidR="002A3898">
                              <w:rPr>
                                <w:b/>
                                <w:bCs/>
                                <w:sz w:val="18"/>
                                <w:szCs w:val="18"/>
                              </w:rPr>
                              <w:t>.</w:t>
                            </w:r>
                          </w:p>
                          <w:p w14:paraId="3BE370A5" w14:textId="77777777" w:rsidR="004530E8" w:rsidRDefault="004530E8" w:rsidP="004530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96683" id="Text Box 2" o:spid="_x0000_s1027" type="#_x0000_t202" style="position:absolute;margin-left:590.05pt;margin-top:391.4pt;width:137.05pt;height:41.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">
                <v:textbox>
                  <w:txbxContent>
                    <w:p w14:paraId="14AFEB52" w14:textId="7FF82196" w:rsidR="004530E8" w:rsidRPr="00CE18FF" w:rsidRDefault="004530E8" w:rsidP="004530E8">
                      <w:pPr>
                        <w:spacing w:line="240" w:lineRule="auto"/>
                        <w:rPr>
                          <w:b/>
                          <w:bCs/>
                          <w:sz w:val="18"/>
                          <w:szCs w:val="18"/>
                        </w:rPr>
                      </w:pPr>
                      <w:r>
                        <w:rPr>
                          <w:b/>
                          <w:bCs/>
                          <w:sz w:val="18"/>
                          <w:szCs w:val="18"/>
                        </w:rPr>
                        <w:t>S</w:t>
                      </w:r>
                      <w:r w:rsidRPr="00CE18FF">
                        <w:rPr>
                          <w:b/>
                          <w:bCs/>
                          <w:sz w:val="18"/>
                          <w:szCs w:val="18"/>
                        </w:rPr>
                        <w:t xml:space="preserve">ets Medicaid nursing home </w:t>
                      </w:r>
                      <w:r w:rsidRPr="00CE18FF">
                        <w:rPr>
                          <w:b/>
                          <w:bCs/>
                          <w:color w:val="FF0000"/>
                          <w:sz w:val="18"/>
                          <w:szCs w:val="18"/>
                        </w:rPr>
                        <w:t xml:space="preserve">payment </w:t>
                      </w:r>
                      <w:r w:rsidRPr="00CE18FF">
                        <w:rPr>
                          <w:b/>
                          <w:bCs/>
                          <w:sz w:val="18"/>
                          <w:szCs w:val="18"/>
                        </w:rPr>
                        <w:t>rates for 01/1/202</w:t>
                      </w:r>
                      <w:r w:rsidR="00605E28">
                        <w:rPr>
                          <w:b/>
                          <w:bCs/>
                          <w:sz w:val="18"/>
                          <w:szCs w:val="18"/>
                        </w:rPr>
                        <w:t>6</w:t>
                      </w:r>
                      <w:r w:rsidRPr="00CE18FF">
                        <w:rPr>
                          <w:b/>
                          <w:bCs/>
                          <w:sz w:val="18"/>
                          <w:szCs w:val="18"/>
                        </w:rPr>
                        <w:t xml:space="preserve"> thru 06/30/202</w:t>
                      </w:r>
                      <w:r w:rsidR="00605E28">
                        <w:rPr>
                          <w:b/>
                          <w:bCs/>
                          <w:sz w:val="18"/>
                          <w:szCs w:val="18"/>
                        </w:rPr>
                        <w:t>6</w:t>
                      </w:r>
                      <w:r w:rsidR="002A3898">
                        <w:rPr>
                          <w:b/>
                          <w:bCs/>
                          <w:sz w:val="18"/>
                          <w:szCs w:val="18"/>
                        </w:rPr>
                        <w:t>.</w:t>
                      </w:r>
                    </w:p>
                    <w:p w14:paraId="3BE370A5" w14:textId="77777777" w:rsidR="004530E8" w:rsidRDefault="004530E8" w:rsidP="004530E8"/>
                  </w:txbxContent>
                </v:textbox>
                <w10:wrap type="topAndBottom" anchory="page"/>
              </v:shape>
            </w:pict>
          </mc:Fallback>
        </mc:AlternateContent>
      </w:r>
      <w:r>
        <w:rPr>
          <w:noProof/>
        </w:rPr>
        <mc:AlternateContent>
          <mc:Choice Requires="wps">
            <w:drawing>
              <wp:anchor distT="0" distB="0" distL="114300" distR="114300" simplePos="0" relativeHeight="251658239" behindDoc="0" locked="0" layoutInCell="1" allowOverlap="1" wp14:anchorId="787077E5" wp14:editId="2154FD75">
                <wp:simplePos x="0" y="0"/>
                <wp:positionH relativeFrom="column">
                  <wp:posOffset>7099512</wp:posOffset>
                </wp:positionH>
                <wp:positionV relativeFrom="paragraph">
                  <wp:posOffset>1099608</wp:posOffset>
                </wp:positionV>
                <wp:extent cx="436293" cy="175297"/>
                <wp:effectExtent l="0" t="0" r="0" b="0"/>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293" cy="175297"/>
                        </a:xfrm>
                        <a:custGeom>
                          <a:avLst/>
                          <a:gdLst>
                            <a:gd name="T0" fmla="+- 0 12737 12737"/>
                            <a:gd name="T1" fmla="*/ T0 w 550"/>
                            <a:gd name="T2" fmla="+- 0 6391 6271"/>
                            <a:gd name="T3" fmla="*/ 6391 h 240"/>
                            <a:gd name="T4" fmla="+- 0 12857 12737"/>
                            <a:gd name="T5" fmla="*/ T4 w 550"/>
                            <a:gd name="T6" fmla="+- 0 6271 6271"/>
                            <a:gd name="T7" fmla="*/ 6271 h 240"/>
                            <a:gd name="T8" fmla="+- 0 12857 12737"/>
                            <a:gd name="T9" fmla="*/ T8 w 550"/>
                            <a:gd name="T10" fmla="+- 0 6331 6271"/>
                            <a:gd name="T11" fmla="*/ 6331 h 240"/>
                            <a:gd name="T12" fmla="+- 0 13286 12737"/>
                            <a:gd name="T13" fmla="*/ T12 w 550"/>
                            <a:gd name="T14" fmla="+- 0 6331 6271"/>
                            <a:gd name="T15" fmla="*/ 6331 h 240"/>
                            <a:gd name="T16" fmla="+- 0 13286 12737"/>
                            <a:gd name="T17" fmla="*/ T16 w 550"/>
                            <a:gd name="T18" fmla="+- 0 6451 6271"/>
                            <a:gd name="T19" fmla="*/ 6451 h 240"/>
                            <a:gd name="T20" fmla="+- 0 12857 12737"/>
                            <a:gd name="T21" fmla="*/ T20 w 550"/>
                            <a:gd name="T22" fmla="+- 0 6451 6271"/>
                            <a:gd name="T23" fmla="*/ 6451 h 240"/>
                            <a:gd name="T24" fmla="+- 0 12857 12737"/>
                            <a:gd name="T25" fmla="*/ T24 w 550"/>
                            <a:gd name="T26" fmla="+- 0 6511 6271"/>
                            <a:gd name="T27" fmla="*/ 6511 h 240"/>
                            <a:gd name="T28" fmla="+- 0 12737 12737"/>
                            <a:gd name="T29" fmla="*/ T28 w 550"/>
                            <a:gd name="T30" fmla="+- 0 6391 6271"/>
                            <a:gd name="T31" fmla="*/ 6391 h 2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0" h="240">
                              <a:moveTo>
                                <a:pt x="0" y="120"/>
                              </a:moveTo>
                              <a:lnTo>
                                <a:pt x="120" y="0"/>
                              </a:lnTo>
                              <a:lnTo>
                                <a:pt x="120" y="60"/>
                              </a:lnTo>
                              <a:lnTo>
                                <a:pt x="549" y="60"/>
                              </a:lnTo>
                              <a:lnTo>
                                <a:pt x="549" y="180"/>
                              </a:lnTo>
                              <a:lnTo>
                                <a:pt x="120" y="180"/>
                              </a:lnTo>
                              <a:lnTo>
                                <a:pt x="120" y="240"/>
                              </a:lnTo>
                              <a:lnTo>
                                <a:pt x="0" y="120"/>
                              </a:lnTo>
                              <a:close/>
                            </a:path>
                          </a:pathLst>
                        </a:custGeom>
                        <a:solidFill>
                          <a:srgbClr val="70AD47">
                            <a:lumMod val="40000"/>
                            <a:lumOff val="60000"/>
                          </a:srgbClr>
                        </a:solidFill>
                        <a:ln w="12192">
                          <a:solidFill>
                            <a:srgbClr val="385623"/>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4C458B92" id="Freeform 5" o:spid="_x0000_s1026" style="position:absolute;margin-left:559pt;margin-top:86.6pt;width:34.35pt;height:13.8pt;z-index:251658239;visibility:visible;mso-wrap-style:square;mso-wrap-distance-left:9pt;mso-wrap-distance-top:0;mso-wrap-distance-right:9pt;mso-wrap-distance-bottom:0;mso-position-horizontal:absolute;mso-position-horizontal-relative:text;mso-position-vertical:absolute;mso-position-vertical-relative:text;v-text-anchor:top" coordsize="55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" path="m,120l120,r,60l549,60r,120l120,180r,60l,120xe" fillcolor="#c5e0b4" strokecolor="#385623" strokeweight=".96pt">
                <v:path arrowok="t" o:connecttype="custom" o:connectlocs="0,4668013;95191,4580365;95191,4624189;435500,4624189;435500,4711837;95191,4711837;95191,4755662;0,4668013" o:connectangles="0,0,0,0,0,0,0,0"/>
              </v:shape>
            </w:pict>
          </mc:Fallback>
        </mc:AlternateContent>
      </w:r>
    </w:p>
    <w:p w14:paraId="59F61909" w14:textId="77777777" w:rsidR="004530E8" w:rsidRPr="00CE18FF" w:rsidRDefault="004530E8" w:rsidP="004530E8">
      <w:pPr>
        <w:rPr>
          <w:rFonts w:asciiTheme="majorHAnsi" w:hAnsiTheme="majorHAnsi" w:cstheme="majorHAnsi"/>
        </w:rPr>
      </w:pPr>
      <w:r w:rsidRPr="00CE18FF">
        <w:rPr>
          <w:rFonts w:asciiTheme="majorHAnsi" w:hAnsiTheme="majorHAnsi" w:cstheme="majorHAnsi"/>
          <w:b/>
          <w:sz w:val="24"/>
          <w:szCs w:val="24"/>
        </w:rPr>
        <w:t>When a Case Mix Report is titled “preliminary”, corrections and/or modifications can be made and will be reflected on</w:t>
      </w:r>
      <w:r w:rsidRPr="00CE18FF">
        <w:rPr>
          <w:rFonts w:asciiTheme="majorHAnsi" w:hAnsiTheme="majorHAnsi" w:cstheme="majorHAnsi"/>
          <w:b/>
        </w:rPr>
        <w:t xml:space="preserve"> </w:t>
      </w:r>
      <w:r w:rsidRPr="00CE18FF">
        <w:rPr>
          <w:rFonts w:asciiTheme="majorHAnsi" w:hAnsiTheme="majorHAnsi" w:cstheme="majorHAnsi"/>
          <w:b/>
          <w:sz w:val="24"/>
          <w:szCs w:val="24"/>
        </w:rPr>
        <w:t>the next Case Mix Report that is generated.  Please review and make the necessary adjustments during these Preliminary Reports as no MDS changes or modifications will be taken into consideration when the Case Mix Reports are labeled “Final 1</w:t>
      </w:r>
      <w:r w:rsidRPr="00CE18FF">
        <w:rPr>
          <w:rFonts w:asciiTheme="majorHAnsi" w:hAnsiTheme="majorHAnsi" w:cstheme="majorHAnsi"/>
          <w:b/>
          <w:sz w:val="24"/>
          <w:szCs w:val="24"/>
          <w:vertAlign w:val="superscript"/>
        </w:rPr>
        <w:t>st</w:t>
      </w:r>
      <w:r w:rsidRPr="00CE18FF">
        <w:rPr>
          <w:rFonts w:asciiTheme="majorHAnsi" w:hAnsiTheme="majorHAnsi" w:cstheme="majorHAnsi"/>
          <w:b/>
          <w:sz w:val="24"/>
          <w:szCs w:val="24"/>
        </w:rPr>
        <w:t xml:space="preserve"> Semi-Annual” or “Final 2</w:t>
      </w:r>
      <w:r w:rsidRPr="00CE18FF">
        <w:rPr>
          <w:rFonts w:asciiTheme="majorHAnsi" w:hAnsiTheme="majorHAnsi" w:cstheme="majorHAnsi"/>
          <w:b/>
          <w:sz w:val="24"/>
          <w:szCs w:val="24"/>
          <w:vertAlign w:val="superscript"/>
        </w:rPr>
        <w:t>nd</w:t>
      </w:r>
      <w:r w:rsidRPr="00CE18FF">
        <w:rPr>
          <w:rFonts w:asciiTheme="majorHAnsi" w:hAnsiTheme="majorHAnsi" w:cstheme="majorHAnsi"/>
          <w:b/>
          <w:sz w:val="24"/>
          <w:szCs w:val="24"/>
        </w:rPr>
        <w:t xml:space="preserve"> Semi-Annual”.</w:t>
      </w:r>
    </w:p>
    <w:p w14:paraId="08D8598A" w14:textId="77777777" w:rsidR="004530E8" w:rsidRDefault="004530E8" w:rsidP="004530E8">
      <w:pPr>
        <w:rPr>
          <w:rFonts w:asciiTheme="majorHAnsi" w:hAnsiTheme="majorHAnsi" w:cstheme="majorHAnsi"/>
        </w:rPr>
      </w:pPr>
      <w:r w:rsidRPr="00CE18FF">
        <w:rPr>
          <w:rFonts w:ascii="Calibri" w:eastAsia="Times New Roman" w:hAnsi="Calibri" w:cs="Calibri"/>
          <w:b/>
          <w:color w:val="000000"/>
          <w:sz w:val="24"/>
          <w:szCs w:val="24"/>
          <w:highlight w:val="green"/>
        </w:rPr>
        <w:t>Submission of MDS Assessments and their time frames are included in each of the following Case Mix Reports:</w:t>
      </w:r>
    </w:p>
    <w:p w14:paraId="7E656305" w14:textId="3A82360A" w:rsidR="004530E8" w:rsidRPr="004530E8" w:rsidRDefault="004530E8" w:rsidP="004530E8">
      <w:pPr>
        <w:spacing w:after="0" w:line="240" w:lineRule="auto"/>
        <w:rPr>
          <w:rFonts w:cstheme="minorHAnsi"/>
        </w:rPr>
      </w:pPr>
      <w:r w:rsidRPr="004530E8">
        <w:rPr>
          <w:rFonts w:eastAsia="Times New Roman" w:cstheme="minorHAnsi"/>
          <w:b/>
          <w:color w:val="000000"/>
          <w:sz w:val="24"/>
          <w:szCs w:val="24"/>
        </w:rPr>
        <w:t>4</w:t>
      </w:r>
      <w:r w:rsidRPr="004530E8">
        <w:rPr>
          <w:rFonts w:eastAsia="Times New Roman" w:cstheme="minorHAnsi"/>
          <w:b/>
          <w:color w:val="000000"/>
          <w:sz w:val="24"/>
          <w:szCs w:val="24"/>
          <w:vertAlign w:val="superscript"/>
        </w:rPr>
        <w:t>th</w:t>
      </w:r>
      <w:r>
        <w:rPr>
          <w:rFonts w:eastAsia="Times New Roman" w:cstheme="minorHAnsi"/>
          <w:b/>
          <w:color w:val="000000"/>
          <w:sz w:val="24"/>
          <w:szCs w:val="24"/>
        </w:rPr>
        <w:t xml:space="preserve"> </w:t>
      </w:r>
      <w:r w:rsidRPr="004530E8">
        <w:rPr>
          <w:rFonts w:eastAsia="Times New Roman" w:cstheme="minorHAnsi"/>
          <w:b/>
          <w:color w:val="000000"/>
          <w:sz w:val="24"/>
          <w:szCs w:val="24"/>
        </w:rPr>
        <w:t>quarter preliminary</w:t>
      </w:r>
      <w:r w:rsidRPr="004530E8">
        <w:rPr>
          <w:rFonts w:cstheme="minorHAnsi"/>
          <w:b/>
          <w:sz w:val="24"/>
          <w:szCs w:val="24"/>
        </w:rPr>
        <w:t xml:space="preserve"> &amp; </w:t>
      </w:r>
      <w:r w:rsidRPr="004530E8">
        <w:rPr>
          <w:rFonts w:eastAsia="Times New Roman" w:cstheme="minorHAnsi"/>
          <w:b/>
          <w:color w:val="000000"/>
          <w:sz w:val="24"/>
          <w:szCs w:val="24"/>
        </w:rPr>
        <w:t>Revised 4</w:t>
      </w:r>
      <w:r w:rsidRPr="004530E8">
        <w:rPr>
          <w:rFonts w:eastAsia="Times New Roman" w:cstheme="minorHAnsi"/>
          <w:b/>
          <w:color w:val="000000"/>
          <w:sz w:val="24"/>
          <w:szCs w:val="24"/>
          <w:vertAlign w:val="superscript"/>
        </w:rPr>
        <w:t>th</w:t>
      </w:r>
      <w:r>
        <w:rPr>
          <w:rFonts w:eastAsia="Times New Roman" w:cstheme="minorHAnsi"/>
          <w:b/>
          <w:color w:val="000000"/>
          <w:sz w:val="24"/>
          <w:szCs w:val="24"/>
        </w:rPr>
        <w:t xml:space="preserve"> </w:t>
      </w:r>
      <w:r w:rsidRPr="004530E8">
        <w:rPr>
          <w:rFonts w:eastAsia="Times New Roman" w:cstheme="minorHAnsi"/>
          <w:b/>
          <w:color w:val="000000"/>
          <w:sz w:val="24"/>
          <w:szCs w:val="24"/>
        </w:rPr>
        <w:t>quarter preliminary Case Mix Reports</w:t>
      </w:r>
      <w:r w:rsidRPr="004530E8">
        <w:rPr>
          <w:rFonts w:cstheme="minorHAnsi"/>
        </w:rPr>
        <w:t xml:space="preserve"> include MDS Assessments    </w:t>
      </w:r>
      <w:r w:rsidR="002A3898">
        <w:rPr>
          <w:rFonts w:cstheme="minorHAnsi"/>
        </w:rPr>
        <w:t xml:space="preserve">  </w:t>
      </w:r>
      <w:r w:rsidRPr="004530E8">
        <w:rPr>
          <w:rFonts w:cstheme="minorHAnsi"/>
          <w:color w:val="FF0000"/>
        </w:rPr>
        <w:t>with ARD from</w:t>
      </w:r>
      <w:r w:rsidRPr="004530E8">
        <w:rPr>
          <w:rFonts w:cstheme="minorHAnsi"/>
        </w:rPr>
        <w:t xml:space="preserve"> 10/01/202</w:t>
      </w:r>
      <w:r w:rsidR="00605E28">
        <w:rPr>
          <w:rFonts w:cstheme="minorHAnsi"/>
        </w:rPr>
        <w:t>4</w:t>
      </w:r>
      <w:r w:rsidRPr="004530E8">
        <w:rPr>
          <w:rFonts w:cstheme="minorHAnsi"/>
        </w:rPr>
        <w:t xml:space="preserve"> thru 12/31/202</w:t>
      </w:r>
      <w:r w:rsidR="00605E28">
        <w:rPr>
          <w:rFonts w:cstheme="minorHAnsi"/>
        </w:rPr>
        <w:t>4</w:t>
      </w:r>
      <w:r w:rsidR="002A3898">
        <w:rPr>
          <w:rFonts w:cstheme="minorHAnsi"/>
        </w:rPr>
        <w:t>.</w:t>
      </w:r>
    </w:p>
    <w:p w14:paraId="61FC7F6A" w14:textId="6F8E8A53" w:rsidR="004530E8" w:rsidRDefault="004530E8" w:rsidP="004530E8">
      <w:pPr>
        <w:spacing w:after="0" w:line="240" w:lineRule="auto"/>
        <w:rPr>
          <w:rFonts w:cstheme="minorHAnsi"/>
        </w:rPr>
      </w:pPr>
      <w:r w:rsidRPr="004530E8">
        <w:rPr>
          <w:rFonts w:cstheme="minorHAnsi"/>
          <w:b/>
          <w:sz w:val="24"/>
          <w:szCs w:val="24"/>
        </w:rPr>
        <w:t>1</w:t>
      </w:r>
      <w:r w:rsidRPr="004530E8">
        <w:rPr>
          <w:rFonts w:cstheme="minorHAnsi"/>
          <w:b/>
          <w:sz w:val="24"/>
          <w:szCs w:val="24"/>
          <w:vertAlign w:val="superscript"/>
        </w:rPr>
        <w:t>st</w:t>
      </w:r>
      <w:r w:rsidRPr="004530E8">
        <w:rPr>
          <w:rFonts w:cstheme="minorHAnsi"/>
          <w:b/>
          <w:sz w:val="24"/>
          <w:szCs w:val="24"/>
        </w:rPr>
        <w:t xml:space="preserve"> Semi-Annual preliminary &amp; Final 1</w:t>
      </w:r>
      <w:r w:rsidRPr="004530E8">
        <w:rPr>
          <w:rFonts w:cstheme="minorHAnsi"/>
          <w:b/>
          <w:sz w:val="24"/>
          <w:szCs w:val="24"/>
          <w:vertAlign w:val="superscript"/>
        </w:rPr>
        <w:t>st</w:t>
      </w:r>
      <w:r w:rsidRPr="004530E8">
        <w:rPr>
          <w:rFonts w:cstheme="minorHAnsi"/>
          <w:b/>
          <w:sz w:val="24"/>
          <w:szCs w:val="24"/>
        </w:rPr>
        <w:t xml:space="preserve"> Semi-Annual Case Mix Reports</w:t>
      </w:r>
      <w:r w:rsidRPr="004530E8">
        <w:rPr>
          <w:rFonts w:cstheme="minorHAnsi"/>
          <w:sz w:val="24"/>
          <w:szCs w:val="24"/>
        </w:rPr>
        <w:t xml:space="preserve"> </w:t>
      </w:r>
      <w:r w:rsidRPr="004530E8">
        <w:rPr>
          <w:rFonts w:cstheme="minorHAnsi"/>
        </w:rPr>
        <w:t xml:space="preserve">include MDS Assessments                </w:t>
      </w:r>
      <w:r w:rsidRPr="004530E8">
        <w:rPr>
          <w:rFonts w:cstheme="minorHAnsi"/>
          <w:color w:val="FF0000"/>
        </w:rPr>
        <w:t>with ARD from</w:t>
      </w:r>
      <w:r w:rsidRPr="004530E8">
        <w:rPr>
          <w:rFonts w:cstheme="minorHAnsi"/>
        </w:rPr>
        <w:t xml:space="preserve"> 10/01/202</w:t>
      </w:r>
      <w:r w:rsidR="00605E28">
        <w:rPr>
          <w:rFonts w:cstheme="minorHAnsi"/>
        </w:rPr>
        <w:t>4</w:t>
      </w:r>
      <w:r w:rsidRPr="004530E8">
        <w:rPr>
          <w:rFonts w:cstheme="minorHAnsi"/>
        </w:rPr>
        <w:t xml:space="preserve"> thru 03/31/202</w:t>
      </w:r>
      <w:r w:rsidR="00605E28">
        <w:rPr>
          <w:rFonts w:cstheme="minorHAnsi"/>
        </w:rPr>
        <w:t>5</w:t>
      </w:r>
      <w:r w:rsidR="002A3898">
        <w:rPr>
          <w:rFonts w:cstheme="minorHAnsi"/>
        </w:rPr>
        <w:t>.</w:t>
      </w:r>
    </w:p>
    <w:p w14:paraId="67A207A6" w14:textId="0ADEDEEA" w:rsidR="004530E8" w:rsidRPr="004530E8" w:rsidRDefault="004530E8" w:rsidP="004530E8">
      <w:pPr>
        <w:spacing w:after="0" w:line="240" w:lineRule="auto"/>
        <w:rPr>
          <w:rFonts w:cstheme="minorHAnsi"/>
        </w:rPr>
      </w:pPr>
      <w:r w:rsidRPr="004530E8">
        <w:rPr>
          <w:rFonts w:cstheme="minorHAnsi"/>
          <w:b/>
          <w:sz w:val="24"/>
          <w:szCs w:val="24"/>
        </w:rPr>
        <w:t>2</w:t>
      </w:r>
      <w:r w:rsidRPr="004530E8">
        <w:rPr>
          <w:rFonts w:cstheme="minorHAnsi"/>
          <w:b/>
          <w:sz w:val="24"/>
          <w:szCs w:val="24"/>
          <w:vertAlign w:val="superscript"/>
        </w:rPr>
        <w:t>nd</w:t>
      </w:r>
      <w:r w:rsidRPr="004530E8">
        <w:rPr>
          <w:rFonts w:cstheme="minorHAnsi"/>
          <w:b/>
          <w:sz w:val="24"/>
          <w:szCs w:val="24"/>
        </w:rPr>
        <w:t xml:space="preserve"> Quarter Preliminary &amp; Revised 2</w:t>
      </w:r>
      <w:r w:rsidRPr="004530E8">
        <w:rPr>
          <w:rFonts w:cstheme="minorHAnsi"/>
          <w:b/>
          <w:sz w:val="24"/>
          <w:szCs w:val="24"/>
          <w:vertAlign w:val="superscript"/>
        </w:rPr>
        <w:t>nd</w:t>
      </w:r>
      <w:r w:rsidRPr="004530E8">
        <w:rPr>
          <w:rFonts w:cstheme="minorHAnsi"/>
          <w:b/>
          <w:sz w:val="24"/>
          <w:szCs w:val="24"/>
        </w:rPr>
        <w:t xml:space="preserve"> Quarter Preliminary Case Mix Reports</w:t>
      </w:r>
      <w:r w:rsidRPr="004530E8">
        <w:rPr>
          <w:rFonts w:cstheme="minorHAnsi"/>
        </w:rPr>
        <w:t xml:space="preserve"> include MDS Assessments   </w:t>
      </w:r>
      <w:r w:rsidR="002A3898">
        <w:rPr>
          <w:rFonts w:cstheme="minorHAnsi"/>
        </w:rPr>
        <w:t xml:space="preserve"> </w:t>
      </w:r>
      <w:r w:rsidRPr="004530E8">
        <w:rPr>
          <w:rFonts w:cstheme="minorHAnsi"/>
          <w:color w:val="FF0000"/>
        </w:rPr>
        <w:t>with ARD from</w:t>
      </w:r>
      <w:r w:rsidRPr="004530E8">
        <w:rPr>
          <w:rFonts w:cstheme="minorHAnsi"/>
        </w:rPr>
        <w:t xml:space="preserve"> 04/01/202</w:t>
      </w:r>
      <w:r w:rsidR="00605E28">
        <w:rPr>
          <w:rFonts w:cstheme="minorHAnsi"/>
        </w:rPr>
        <w:t>5</w:t>
      </w:r>
      <w:r w:rsidRPr="004530E8">
        <w:rPr>
          <w:rFonts w:cstheme="minorHAnsi"/>
        </w:rPr>
        <w:t xml:space="preserve"> thru 06/30/202</w:t>
      </w:r>
      <w:r w:rsidR="00605E28">
        <w:rPr>
          <w:rFonts w:cstheme="minorHAnsi"/>
        </w:rPr>
        <w:t>5</w:t>
      </w:r>
      <w:r w:rsidR="002A3898">
        <w:rPr>
          <w:rFonts w:cstheme="minorHAnsi"/>
        </w:rPr>
        <w:t>.</w:t>
      </w:r>
    </w:p>
    <w:p w14:paraId="45F51E8E" w14:textId="05BADFCB" w:rsidR="004530E8" w:rsidRPr="004530E8" w:rsidRDefault="004530E8" w:rsidP="004530E8">
      <w:pPr>
        <w:spacing w:after="0"/>
        <w:rPr>
          <w:rFonts w:cstheme="minorHAnsi"/>
          <w:sz w:val="24"/>
          <w:szCs w:val="24"/>
        </w:rPr>
      </w:pPr>
      <w:r w:rsidRPr="004530E8">
        <w:rPr>
          <w:rFonts w:cstheme="minorHAnsi"/>
          <w:b/>
          <w:sz w:val="24"/>
          <w:szCs w:val="24"/>
        </w:rPr>
        <w:t>2</w:t>
      </w:r>
      <w:r w:rsidRPr="004530E8">
        <w:rPr>
          <w:rFonts w:cstheme="minorHAnsi"/>
          <w:b/>
          <w:sz w:val="24"/>
          <w:szCs w:val="24"/>
          <w:vertAlign w:val="superscript"/>
        </w:rPr>
        <w:t>nd</w:t>
      </w:r>
      <w:r w:rsidRPr="004530E8">
        <w:rPr>
          <w:rFonts w:cstheme="minorHAnsi"/>
          <w:b/>
          <w:sz w:val="24"/>
          <w:szCs w:val="24"/>
        </w:rPr>
        <w:t xml:space="preserve"> Semi-Annual preliminary &amp; Final 2</w:t>
      </w:r>
      <w:r w:rsidRPr="004530E8">
        <w:rPr>
          <w:rFonts w:cstheme="minorHAnsi"/>
          <w:b/>
          <w:sz w:val="24"/>
          <w:szCs w:val="24"/>
          <w:vertAlign w:val="superscript"/>
        </w:rPr>
        <w:t>nd</w:t>
      </w:r>
      <w:r w:rsidRPr="004530E8">
        <w:rPr>
          <w:rFonts w:cstheme="minorHAnsi"/>
          <w:b/>
          <w:sz w:val="24"/>
          <w:szCs w:val="24"/>
        </w:rPr>
        <w:t xml:space="preserve"> Semi-Annual Case Mix Reports</w:t>
      </w:r>
      <w:r w:rsidRPr="004530E8">
        <w:rPr>
          <w:rFonts w:cstheme="minorHAnsi"/>
          <w:sz w:val="24"/>
          <w:szCs w:val="24"/>
        </w:rPr>
        <w:t xml:space="preserve"> </w:t>
      </w:r>
      <w:r w:rsidRPr="004530E8">
        <w:rPr>
          <w:rFonts w:cstheme="minorHAnsi"/>
        </w:rPr>
        <w:t xml:space="preserve">include MDS Assessments              </w:t>
      </w:r>
      <w:r w:rsidRPr="004530E8">
        <w:rPr>
          <w:rFonts w:cstheme="minorHAnsi"/>
          <w:color w:val="FF0000"/>
        </w:rPr>
        <w:t>with ARD from</w:t>
      </w:r>
      <w:r w:rsidRPr="004530E8">
        <w:rPr>
          <w:rFonts w:cstheme="minorHAnsi"/>
        </w:rPr>
        <w:t xml:space="preserve"> 04/01/202</w:t>
      </w:r>
      <w:r w:rsidR="00605E28">
        <w:rPr>
          <w:rFonts w:cstheme="minorHAnsi"/>
        </w:rPr>
        <w:t>5</w:t>
      </w:r>
      <w:r w:rsidRPr="004530E8">
        <w:rPr>
          <w:rFonts w:cstheme="minorHAnsi"/>
        </w:rPr>
        <w:t xml:space="preserve"> thru 09/30/202</w:t>
      </w:r>
      <w:r w:rsidR="00605E28">
        <w:rPr>
          <w:rFonts w:cstheme="minorHAnsi"/>
        </w:rPr>
        <w:t>5</w:t>
      </w:r>
      <w:r w:rsidR="002A3898">
        <w:rPr>
          <w:rFonts w:cstheme="minorHAnsi"/>
        </w:rPr>
        <w:t>.</w:t>
      </w:r>
    </w:p>
    <w:sectPr w:rsidR="004530E8" w:rsidRPr="004530E8" w:rsidSect="004530E8">
      <w:pgSz w:w="15840" w:h="12240" w:orient="landscape" w:code="1"/>
      <w:pgMar w:top="720" w:right="720" w:bottom="576" w:left="720" w:header="432"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E8"/>
    <w:rsid w:val="0003610B"/>
    <w:rsid w:val="00064C2E"/>
    <w:rsid w:val="001C5D89"/>
    <w:rsid w:val="002A3898"/>
    <w:rsid w:val="004530E8"/>
    <w:rsid w:val="005A600B"/>
    <w:rsid w:val="005F1CF6"/>
    <w:rsid w:val="005F69BD"/>
    <w:rsid w:val="00605E28"/>
    <w:rsid w:val="00941D97"/>
    <w:rsid w:val="009C167C"/>
    <w:rsid w:val="00A61DE2"/>
    <w:rsid w:val="00DC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55043"/>
  <w15:chartTrackingRefBased/>
  <w15:docId w15:val="{3E00F2F3-DEA5-4016-88F4-CE2FEA57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Zaglin, Donna J  (DSHS/ALTSA/RCS)</dc:creator>
  <cp:keywords/>
  <dc:description/>
  <cp:lastModifiedBy>Metz, Betty W (DSHS/ALTSA/RCS)</cp:lastModifiedBy>
  <cp:revision>4</cp:revision>
  <cp:lastPrinted>2023-07-18T21:09:00Z</cp:lastPrinted>
  <dcterms:created xsi:type="dcterms:W3CDTF">2024-07-12T20:35:00Z</dcterms:created>
  <dcterms:modified xsi:type="dcterms:W3CDTF">2024-07-12T21:03:00Z</dcterms:modified>
</cp:coreProperties>
</file>