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6537" w14:textId="3EF783F4" w:rsidR="00F71D81" w:rsidRPr="00693556" w:rsidRDefault="00F71D81" w:rsidP="00F71D81">
      <w:pPr>
        <w:jc w:val="center"/>
        <w:rPr>
          <w:b/>
          <w:bCs/>
        </w:rPr>
      </w:pPr>
      <w:r w:rsidRPr="00693556">
        <w:rPr>
          <w:b/>
          <w:bCs/>
        </w:rPr>
        <w:t>Nursing Home Disaster Plan Gap Analysis</w:t>
      </w:r>
    </w:p>
    <w:p w14:paraId="54EA2038" w14:textId="1DDC5A09" w:rsidR="00693556" w:rsidRDefault="00693556" w:rsidP="00B54FB0">
      <w:r>
        <w:t>SHB 1218 Statute</w:t>
      </w:r>
      <w:r w:rsidR="00B905F7">
        <w:t>s Sections Related to Nursing Homes</w:t>
      </w:r>
      <w:r>
        <w:t>:</w:t>
      </w:r>
    </w:p>
    <w:p w14:paraId="22B1F42D" w14:textId="49797E2B" w:rsidR="00B54FB0" w:rsidRPr="00B54FB0" w:rsidRDefault="00B54FB0" w:rsidP="00B54FB0">
      <w:r w:rsidRPr="00B54FB0">
        <w:t>Sec. 11. A new section is added to chapter 18.51 RCW to read as follows:</w:t>
      </w:r>
    </w:p>
    <w:p w14:paraId="1FF116A6" w14:textId="77777777" w:rsidR="00B54FB0" w:rsidRPr="00B54FB0" w:rsidRDefault="00B54FB0" w:rsidP="00B54FB0">
      <w:r w:rsidRPr="00B54FB0">
        <w:t>(1) Each nursing home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nursing home shall review the comprehensive disaster preparedness plan annually, update the plan as needed, and train all employees when they begin work in the nursing home on the comprehensive disaster preparedness plan and related staff procedures.</w:t>
      </w:r>
    </w:p>
    <w:p w14:paraId="7EFEAFE6" w14:textId="77777777" w:rsidR="00B54FB0" w:rsidRPr="00B54FB0" w:rsidRDefault="00B54FB0" w:rsidP="00B54FB0">
      <w:r w:rsidRPr="00B54FB0">
        <w:t>(2) The department shall adopt rules governing the comprehensive disaster preparedness plan. At a minimum, the rules must address the following if not already adequately addressed by federal requirements for emergency planning: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14:paraId="57915B82" w14:textId="77777777" w:rsidR="00B54FB0" w:rsidRPr="00B54FB0" w:rsidRDefault="00B54FB0" w:rsidP="00B54FB0">
      <w:r w:rsidRPr="00B54FB0">
        <w:t xml:space="preserve">Sec. 12. RCW 74.42.460 and 1979 </w:t>
      </w:r>
      <w:proofErr w:type="spellStart"/>
      <w:r w:rsidRPr="00B54FB0">
        <w:t>ex.s</w:t>
      </w:r>
      <w:proofErr w:type="spellEnd"/>
      <w:r w:rsidRPr="00B54FB0">
        <w:t>. c 211 s 46 are each amended to read as follows:</w:t>
      </w:r>
    </w:p>
    <w:p w14:paraId="7E707213" w14:textId="77777777" w:rsidR="00B54FB0" w:rsidRPr="00B54FB0" w:rsidRDefault="00B54FB0" w:rsidP="00B54FB0">
      <w:r w:rsidRPr="00B54FB0">
        <w:t xml:space="preserve">The facility shall have a written staff organization plan and detailed written procedures to meet potential emergencies and disasters. The facility shall clearly communicate and periodically review the plan and procedures with the staff and residents. The plan and procedures shall be posted at suitable locations throughout the facility. </w:t>
      </w:r>
      <w:r w:rsidRPr="00B54FB0">
        <w:rPr>
          <w:u w:val="single"/>
        </w:rPr>
        <w:t>The planning requirement of this section shall complement the comprehensive disaster preparedness planning requirement of section 11 of this act.</w:t>
      </w:r>
    </w:p>
    <w:p w14:paraId="388DF0FF" w14:textId="77777777" w:rsidR="00B54FB0" w:rsidRDefault="00B54FB0" w:rsidP="00B54FB0"/>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2880"/>
        <w:gridCol w:w="4230"/>
      </w:tblGrid>
      <w:tr w:rsidR="009200E8" w:rsidRPr="00170450" w14:paraId="3950E1D2" w14:textId="77777777" w:rsidTr="009200E8">
        <w:trPr>
          <w:trHeight w:val="735"/>
        </w:trPr>
        <w:tc>
          <w:tcPr>
            <w:tcW w:w="5485" w:type="dxa"/>
            <w:shd w:val="clear" w:color="auto" w:fill="auto"/>
            <w:vAlign w:val="center"/>
          </w:tcPr>
          <w:p w14:paraId="662FB20A" w14:textId="2BE66CD0" w:rsidR="009200E8" w:rsidRPr="00155F12" w:rsidRDefault="009200E8" w:rsidP="00170450">
            <w:pPr>
              <w:spacing w:after="0" w:line="240" w:lineRule="auto"/>
              <w:jc w:val="center"/>
              <w:rPr>
                <w:rFonts w:ascii="Calibri" w:eastAsia="Times New Roman" w:hAnsi="Calibri" w:cs="Calibri"/>
                <w:b/>
                <w:bCs/>
                <w:color w:val="000000"/>
              </w:rPr>
            </w:pPr>
            <w:r w:rsidRPr="00155F12">
              <w:rPr>
                <w:rFonts w:ascii="Calibri" w:eastAsia="Times New Roman" w:hAnsi="Calibri" w:cs="Calibri"/>
                <w:b/>
                <w:bCs/>
                <w:color w:val="000000"/>
              </w:rPr>
              <w:t>1218 Requirement</w:t>
            </w:r>
          </w:p>
          <w:p w14:paraId="41E92FB8" w14:textId="23432619" w:rsidR="00CE08C7" w:rsidRPr="00155F12" w:rsidRDefault="00CE08C7" w:rsidP="00170450">
            <w:pPr>
              <w:spacing w:after="0" w:line="240" w:lineRule="auto"/>
              <w:jc w:val="center"/>
              <w:rPr>
                <w:rFonts w:ascii="Calibri" w:eastAsia="Times New Roman" w:hAnsi="Calibri" w:cs="Calibri"/>
                <w:b/>
                <w:bCs/>
                <w:color w:val="000000"/>
              </w:rPr>
            </w:pPr>
            <w:r w:rsidRPr="00155F12">
              <w:rPr>
                <w:rFonts w:ascii="Calibri" w:eastAsia="Times New Roman" w:hAnsi="Calibri" w:cs="Calibri"/>
                <w:b/>
                <w:bCs/>
                <w:color w:val="000000"/>
              </w:rPr>
              <w:t>Sections 11, 12</w:t>
            </w:r>
          </w:p>
          <w:p w14:paraId="53CBBB11" w14:textId="1EEACBFA" w:rsidR="009200E8" w:rsidRPr="00155F12" w:rsidRDefault="009200E8" w:rsidP="00395A18">
            <w:pPr>
              <w:spacing w:after="0" w:line="240" w:lineRule="auto"/>
              <w:rPr>
                <w:rFonts w:ascii="Calibri" w:eastAsia="Times New Roman" w:hAnsi="Calibri" w:cs="Calibri"/>
                <w:b/>
                <w:bCs/>
                <w:color w:val="000000"/>
              </w:rPr>
            </w:pPr>
          </w:p>
        </w:tc>
        <w:tc>
          <w:tcPr>
            <w:tcW w:w="2880" w:type="dxa"/>
            <w:shd w:val="clear" w:color="auto" w:fill="auto"/>
          </w:tcPr>
          <w:p w14:paraId="70C2F826" w14:textId="45A9155F" w:rsidR="009200E8" w:rsidRPr="00155F12" w:rsidRDefault="007276A3" w:rsidP="00170450">
            <w:pPr>
              <w:spacing w:after="0" w:line="240" w:lineRule="auto"/>
              <w:jc w:val="center"/>
              <w:rPr>
                <w:rFonts w:ascii="Calibri" w:eastAsia="Times New Roman" w:hAnsi="Calibri" w:cs="Calibri"/>
                <w:b/>
                <w:bCs/>
                <w:color w:val="000000"/>
              </w:rPr>
            </w:pPr>
            <w:r w:rsidRPr="00155F12">
              <w:rPr>
                <w:rFonts w:ascii="Calibri" w:eastAsia="Times New Roman" w:hAnsi="Calibri" w:cs="Calibri"/>
                <w:b/>
                <w:bCs/>
                <w:color w:val="000000"/>
              </w:rPr>
              <w:t>Currently met</w:t>
            </w:r>
            <w:r w:rsidR="00D069CE">
              <w:rPr>
                <w:rFonts w:ascii="Calibri" w:eastAsia="Times New Roman" w:hAnsi="Calibri" w:cs="Calibri"/>
                <w:b/>
                <w:bCs/>
                <w:color w:val="000000"/>
              </w:rPr>
              <w:t xml:space="preserve"> in rule</w:t>
            </w:r>
            <w:r w:rsidRPr="00155F12">
              <w:rPr>
                <w:rFonts w:ascii="Calibri" w:eastAsia="Times New Roman" w:hAnsi="Calibri" w:cs="Calibri"/>
                <w:b/>
                <w:bCs/>
                <w:color w:val="000000"/>
              </w:rPr>
              <w:t>, if so where</w:t>
            </w:r>
          </w:p>
        </w:tc>
        <w:tc>
          <w:tcPr>
            <w:tcW w:w="4230" w:type="dxa"/>
            <w:shd w:val="clear" w:color="auto" w:fill="auto"/>
          </w:tcPr>
          <w:p w14:paraId="02B6C930" w14:textId="6A3DCEDD" w:rsidR="009200E8" w:rsidRPr="00155F12" w:rsidRDefault="009200E8" w:rsidP="00170450">
            <w:pPr>
              <w:spacing w:after="0" w:line="240" w:lineRule="auto"/>
              <w:jc w:val="center"/>
              <w:rPr>
                <w:rFonts w:ascii="Calibri" w:eastAsia="Times New Roman" w:hAnsi="Calibri" w:cs="Calibri"/>
                <w:b/>
                <w:bCs/>
                <w:color w:val="000000"/>
              </w:rPr>
            </w:pPr>
            <w:r w:rsidRPr="00155F12">
              <w:rPr>
                <w:rFonts w:ascii="Calibri" w:eastAsia="Times New Roman" w:hAnsi="Calibri" w:cs="Calibri"/>
                <w:b/>
                <w:bCs/>
                <w:color w:val="000000"/>
              </w:rPr>
              <w:t>Comments</w:t>
            </w:r>
          </w:p>
        </w:tc>
      </w:tr>
      <w:tr w:rsidR="009200E8" w:rsidRPr="00170450" w14:paraId="58205B7A" w14:textId="437617FD" w:rsidTr="009200E8">
        <w:trPr>
          <w:trHeight w:val="735"/>
        </w:trPr>
        <w:tc>
          <w:tcPr>
            <w:tcW w:w="5485" w:type="dxa"/>
            <w:shd w:val="clear" w:color="auto" w:fill="auto"/>
            <w:vAlign w:val="center"/>
            <w:hideMark/>
          </w:tcPr>
          <w:p w14:paraId="1EC71FEC" w14:textId="398E3096" w:rsidR="009200E8" w:rsidRPr="00170450" w:rsidRDefault="009200E8" w:rsidP="00170450">
            <w:pPr>
              <w:spacing w:after="0" w:line="240" w:lineRule="auto"/>
              <w:jc w:val="center"/>
              <w:rPr>
                <w:rFonts w:ascii="Calibri" w:eastAsia="Times New Roman" w:hAnsi="Calibri" w:cs="Calibri"/>
                <w:color w:val="000000"/>
              </w:rPr>
            </w:pPr>
            <w:bookmarkStart w:id="0" w:name="_Hlk118804776"/>
            <w:r w:rsidRPr="00395A18">
              <w:rPr>
                <w:rFonts w:ascii="Calibri" w:eastAsia="Times New Roman" w:hAnsi="Calibri" w:cs="Calibri"/>
                <w:color w:val="000000"/>
              </w:rPr>
              <w:t>Develop and maintain a current disaster plan describing measures to take in the event of internal or external disasters,</w:t>
            </w:r>
          </w:p>
        </w:tc>
        <w:tc>
          <w:tcPr>
            <w:tcW w:w="2880" w:type="dxa"/>
            <w:shd w:val="clear" w:color="auto" w:fill="auto"/>
          </w:tcPr>
          <w:p w14:paraId="6B90DBDC" w14:textId="77777777" w:rsidR="009200E8" w:rsidRDefault="009200E8" w:rsidP="00536CE6">
            <w:pPr>
              <w:spacing w:after="0" w:line="240" w:lineRule="auto"/>
              <w:rPr>
                <w:rFonts w:ascii="Calibri" w:eastAsia="Times New Roman" w:hAnsi="Calibri" w:cs="Calibri"/>
                <w:color w:val="000000"/>
              </w:rPr>
            </w:pPr>
            <w:r>
              <w:rPr>
                <w:rFonts w:ascii="Calibri" w:eastAsia="Times New Roman" w:hAnsi="Calibri" w:cs="Calibri"/>
                <w:color w:val="000000"/>
              </w:rPr>
              <w:t xml:space="preserve">Yes, </w:t>
            </w:r>
            <w:r w:rsidRPr="003F45F0">
              <w:rPr>
                <w:rFonts w:ascii="Calibri" w:eastAsia="Times New Roman" w:hAnsi="Calibri" w:cs="Calibri"/>
                <w:color w:val="000000"/>
              </w:rPr>
              <w:t>388-97-1740</w:t>
            </w:r>
            <w:r>
              <w:rPr>
                <w:rFonts w:ascii="Calibri" w:eastAsia="Times New Roman" w:hAnsi="Calibri" w:cs="Calibri"/>
                <w:color w:val="000000"/>
              </w:rPr>
              <w:t xml:space="preserve">, </w:t>
            </w:r>
          </w:p>
          <w:p w14:paraId="74B3D3A4" w14:textId="4F863AF6" w:rsidR="009200E8" w:rsidRPr="00170450" w:rsidRDefault="009200E8" w:rsidP="00536CE6">
            <w:pPr>
              <w:spacing w:after="0" w:line="240" w:lineRule="auto"/>
              <w:rPr>
                <w:rFonts w:ascii="Calibri" w:eastAsia="Times New Roman" w:hAnsi="Calibri" w:cs="Calibri"/>
                <w:color w:val="000000"/>
              </w:rPr>
            </w:pPr>
            <w:r>
              <w:rPr>
                <w:rFonts w:ascii="Calibri" w:eastAsia="Times New Roman" w:hAnsi="Calibri" w:cs="Calibri"/>
                <w:color w:val="000000"/>
              </w:rPr>
              <w:t>CFR 483.73</w:t>
            </w:r>
          </w:p>
        </w:tc>
        <w:tc>
          <w:tcPr>
            <w:tcW w:w="4230" w:type="dxa"/>
            <w:shd w:val="clear" w:color="auto" w:fill="auto"/>
          </w:tcPr>
          <w:p w14:paraId="24831682" w14:textId="6897D4E6" w:rsidR="009200E8" w:rsidRPr="00170450" w:rsidRDefault="009200E8" w:rsidP="009200E8">
            <w:pPr>
              <w:spacing w:after="0" w:line="240" w:lineRule="auto"/>
              <w:rPr>
                <w:rFonts w:ascii="Calibri" w:eastAsia="Times New Roman" w:hAnsi="Calibri" w:cs="Calibri"/>
                <w:color w:val="000000"/>
              </w:rPr>
            </w:pPr>
          </w:p>
        </w:tc>
      </w:tr>
      <w:tr w:rsidR="009200E8" w:rsidRPr="00170450" w14:paraId="105AA8AB" w14:textId="54034BA6" w:rsidTr="009200E8">
        <w:trPr>
          <w:trHeight w:val="735"/>
        </w:trPr>
        <w:tc>
          <w:tcPr>
            <w:tcW w:w="5485" w:type="dxa"/>
            <w:shd w:val="clear" w:color="auto" w:fill="auto"/>
            <w:vAlign w:val="center"/>
            <w:hideMark/>
          </w:tcPr>
          <w:p w14:paraId="6C6240BE" w14:textId="3C11529C" w:rsidR="009200E8" w:rsidRPr="00170450" w:rsidRDefault="009200E8" w:rsidP="00170450">
            <w:pPr>
              <w:spacing w:after="0" w:line="240" w:lineRule="auto"/>
              <w:jc w:val="center"/>
              <w:rPr>
                <w:rFonts w:ascii="Calibri" w:eastAsia="Times New Roman" w:hAnsi="Calibri" w:cs="Calibri"/>
                <w:color w:val="000000"/>
              </w:rPr>
            </w:pPr>
            <w:r w:rsidRPr="00395A18">
              <w:rPr>
                <w:rFonts w:ascii="Calibri" w:eastAsia="Times New Roman" w:hAnsi="Calibri" w:cs="Calibri"/>
                <w:color w:val="000000"/>
              </w:rPr>
              <w:lastRenderedPageBreak/>
              <w:t>followed in the event of a disaster or emergency, including fires, earthquakes, floods, infectious disease outbreaks, loss of power or water, and other events that may require sheltering in place, evacuations, or other emergency measures to protect the health and safety of residents.</w:t>
            </w:r>
          </w:p>
        </w:tc>
        <w:tc>
          <w:tcPr>
            <w:tcW w:w="2880" w:type="dxa"/>
            <w:shd w:val="clear" w:color="auto" w:fill="auto"/>
          </w:tcPr>
          <w:p w14:paraId="6BF28AFA" w14:textId="77777777" w:rsidR="009200E8" w:rsidRDefault="009200E8" w:rsidP="00536CE6">
            <w:pPr>
              <w:spacing w:after="0" w:line="240" w:lineRule="auto"/>
              <w:rPr>
                <w:rFonts w:ascii="Calibri" w:eastAsia="Times New Roman" w:hAnsi="Calibri" w:cs="Calibri"/>
                <w:color w:val="000000"/>
              </w:rPr>
            </w:pPr>
            <w:r>
              <w:rPr>
                <w:rFonts w:ascii="Calibri" w:eastAsia="Times New Roman" w:hAnsi="Calibri" w:cs="Calibri"/>
                <w:color w:val="000000"/>
              </w:rPr>
              <w:t xml:space="preserve">Yes, </w:t>
            </w:r>
            <w:r w:rsidRPr="003F45F0">
              <w:rPr>
                <w:rFonts w:ascii="Calibri" w:eastAsia="Times New Roman" w:hAnsi="Calibri" w:cs="Calibri"/>
                <w:color w:val="000000"/>
              </w:rPr>
              <w:t>388-97-1740</w:t>
            </w:r>
          </w:p>
          <w:p w14:paraId="59BDDD4E" w14:textId="040A97BE" w:rsidR="009200E8" w:rsidRPr="00170450" w:rsidRDefault="009200E8" w:rsidP="00536CE6">
            <w:pPr>
              <w:spacing w:after="0" w:line="240" w:lineRule="auto"/>
              <w:rPr>
                <w:rFonts w:ascii="Calibri" w:eastAsia="Times New Roman" w:hAnsi="Calibri" w:cs="Calibri"/>
                <w:color w:val="000000"/>
              </w:rPr>
            </w:pPr>
            <w:r w:rsidRPr="00BD6E34">
              <w:rPr>
                <w:rFonts w:ascii="Calibri" w:eastAsia="Times New Roman" w:hAnsi="Calibri" w:cs="Calibri"/>
                <w:color w:val="000000"/>
              </w:rPr>
              <w:t>CFR 483.73</w:t>
            </w:r>
            <w:r>
              <w:rPr>
                <w:rFonts w:ascii="Calibri" w:eastAsia="Times New Roman" w:hAnsi="Calibri" w:cs="Calibri"/>
                <w:color w:val="000000"/>
              </w:rPr>
              <w:t>(a)</w:t>
            </w:r>
          </w:p>
        </w:tc>
        <w:tc>
          <w:tcPr>
            <w:tcW w:w="4230" w:type="dxa"/>
            <w:shd w:val="clear" w:color="auto" w:fill="auto"/>
          </w:tcPr>
          <w:p w14:paraId="1D79F1A7" w14:textId="23CF75D7" w:rsidR="009200E8" w:rsidRPr="00170450" w:rsidRDefault="009200E8" w:rsidP="009200E8">
            <w:pPr>
              <w:spacing w:after="0" w:line="240" w:lineRule="auto"/>
              <w:rPr>
                <w:rFonts w:ascii="Calibri" w:eastAsia="Times New Roman" w:hAnsi="Calibri" w:cs="Calibri"/>
                <w:color w:val="000000"/>
              </w:rPr>
            </w:pPr>
          </w:p>
        </w:tc>
      </w:tr>
      <w:tr w:rsidR="009200E8" w:rsidRPr="00170450" w14:paraId="49522351" w14:textId="6A385F0B" w:rsidTr="009200E8">
        <w:trPr>
          <w:trHeight w:val="735"/>
        </w:trPr>
        <w:tc>
          <w:tcPr>
            <w:tcW w:w="5485" w:type="dxa"/>
            <w:shd w:val="clear" w:color="auto" w:fill="auto"/>
            <w:vAlign w:val="center"/>
            <w:hideMark/>
          </w:tcPr>
          <w:p w14:paraId="0105747A" w14:textId="77777777" w:rsidR="009200E8" w:rsidRPr="00170450" w:rsidRDefault="009200E8" w:rsidP="00170450">
            <w:pPr>
              <w:spacing w:after="0" w:line="240" w:lineRule="auto"/>
              <w:jc w:val="center"/>
              <w:rPr>
                <w:rFonts w:ascii="Calibri" w:eastAsia="Times New Roman" w:hAnsi="Calibri" w:cs="Calibri"/>
                <w:color w:val="000000"/>
              </w:rPr>
            </w:pPr>
            <w:r w:rsidRPr="00170450">
              <w:rPr>
                <w:rFonts w:ascii="Calibri" w:eastAsia="Times New Roman" w:hAnsi="Calibri" w:cs="Calibri"/>
                <w:color w:val="000000"/>
              </w:rPr>
              <w:t>Review plan annually</w:t>
            </w:r>
          </w:p>
        </w:tc>
        <w:tc>
          <w:tcPr>
            <w:tcW w:w="2880" w:type="dxa"/>
            <w:shd w:val="clear" w:color="auto" w:fill="auto"/>
          </w:tcPr>
          <w:p w14:paraId="7FD4184E" w14:textId="4F0BA9E0" w:rsidR="009200E8" w:rsidRDefault="009200E8" w:rsidP="00536CE6">
            <w:pPr>
              <w:spacing w:after="0" w:line="240" w:lineRule="auto"/>
              <w:rPr>
                <w:rFonts w:ascii="Calibri" w:eastAsia="Times New Roman" w:hAnsi="Calibri" w:cs="Calibri"/>
                <w:color w:val="000000"/>
              </w:rPr>
            </w:pPr>
            <w:r w:rsidRPr="003F45F0">
              <w:rPr>
                <w:rFonts w:ascii="Calibri" w:eastAsia="Times New Roman" w:hAnsi="Calibri" w:cs="Calibri"/>
                <w:color w:val="000000"/>
              </w:rPr>
              <w:t>Yes,</w:t>
            </w:r>
            <w:r w:rsidR="00C508A6">
              <w:rPr>
                <w:rFonts w:ascii="Calibri" w:eastAsia="Times New Roman" w:hAnsi="Calibri" w:cs="Calibri"/>
                <w:color w:val="000000"/>
              </w:rPr>
              <w:t xml:space="preserve"> WAC</w:t>
            </w:r>
            <w:r w:rsidRPr="003F45F0">
              <w:rPr>
                <w:rFonts w:ascii="Calibri" w:eastAsia="Times New Roman" w:hAnsi="Calibri" w:cs="Calibri"/>
                <w:color w:val="000000"/>
              </w:rPr>
              <w:t xml:space="preserve"> 388-97-1740</w:t>
            </w:r>
            <w:r>
              <w:rPr>
                <w:rFonts w:ascii="Calibri" w:eastAsia="Times New Roman" w:hAnsi="Calibri" w:cs="Calibri"/>
                <w:color w:val="000000"/>
              </w:rPr>
              <w:t xml:space="preserve">, </w:t>
            </w:r>
          </w:p>
          <w:p w14:paraId="1EE5BDCE" w14:textId="32158D22" w:rsidR="009200E8" w:rsidRPr="00170450" w:rsidRDefault="009200E8" w:rsidP="00536CE6">
            <w:pPr>
              <w:spacing w:after="0" w:line="240" w:lineRule="auto"/>
              <w:rPr>
                <w:rFonts w:ascii="Calibri" w:eastAsia="Times New Roman" w:hAnsi="Calibri" w:cs="Calibri"/>
                <w:color w:val="000000"/>
              </w:rPr>
            </w:pPr>
            <w:r w:rsidRPr="009579E1">
              <w:rPr>
                <w:rFonts w:ascii="Calibri" w:eastAsia="Times New Roman" w:hAnsi="Calibri" w:cs="Calibri"/>
                <w:color w:val="000000"/>
              </w:rPr>
              <w:t>CFR 483.73(a)</w:t>
            </w:r>
          </w:p>
        </w:tc>
        <w:tc>
          <w:tcPr>
            <w:tcW w:w="4230" w:type="dxa"/>
            <w:shd w:val="clear" w:color="auto" w:fill="auto"/>
          </w:tcPr>
          <w:p w14:paraId="0FA31EDD" w14:textId="68E87D5D" w:rsidR="009200E8" w:rsidRPr="00170450" w:rsidRDefault="009200E8" w:rsidP="009200E8">
            <w:pPr>
              <w:spacing w:after="0" w:line="240" w:lineRule="auto"/>
              <w:rPr>
                <w:rFonts w:ascii="Calibri" w:eastAsia="Times New Roman" w:hAnsi="Calibri" w:cs="Calibri"/>
                <w:color w:val="000000"/>
              </w:rPr>
            </w:pPr>
          </w:p>
        </w:tc>
      </w:tr>
      <w:tr w:rsidR="009200E8" w:rsidRPr="00170450" w14:paraId="7CEA9C5E" w14:textId="7FE3AD0B" w:rsidTr="009200E8">
        <w:trPr>
          <w:trHeight w:val="735"/>
        </w:trPr>
        <w:tc>
          <w:tcPr>
            <w:tcW w:w="5485" w:type="dxa"/>
            <w:shd w:val="clear" w:color="auto" w:fill="auto"/>
            <w:vAlign w:val="center"/>
            <w:hideMark/>
          </w:tcPr>
          <w:p w14:paraId="0EF467FA" w14:textId="77777777" w:rsidR="009200E8" w:rsidRDefault="009200E8" w:rsidP="00170450">
            <w:pPr>
              <w:spacing w:after="0" w:line="240" w:lineRule="auto"/>
              <w:jc w:val="center"/>
              <w:rPr>
                <w:rFonts w:ascii="Calibri" w:eastAsia="Times New Roman" w:hAnsi="Calibri" w:cs="Calibri"/>
                <w:color w:val="000000"/>
              </w:rPr>
            </w:pPr>
            <w:r w:rsidRPr="00170450">
              <w:rPr>
                <w:rFonts w:ascii="Calibri" w:eastAsia="Times New Roman" w:hAnsi="Calibri" w:cs="Calibri"/>
                <w:color w:val="000000"/>
              </w:rPr>
              <w:t>Update plan as needed</w:t>
            </w:r>
          </w:p>
          <w:p w14:paraId="6F21C0B4" w14:textId="6035E739" w:rsidR="009200E8" w:rsidRPr="00170450" w:rsidRDefault="009200E8" w:rsidP="00170450">
            <w:pPr>
              <w:spacing w:after="0" w:line="240" w:lineRule="auto"/>
              <w:jc w:val="center"/>
              <w:rPr>
                <w:rFonts w:ascii="Calibri" w:eastAsia="Times New Roman" w:hAnsi="Calibri" w:cs="Calibri"/>
                <w:color w:val="000000"/>
              </w:rPr>
            </w:pPr>
          </w:p>
        </w:tc>
        <w:tc>
          <w:tcPr>
            <w:tcW w:w="2880" w:type="dxa"/>
            <w:shd w:val="clear" w:color="auto" w:fill="auto"/>
          </w:tcPr>
          <w:p w14:paraId="53BF9B05" w14:textId="15274024" w:rsidR="009200E8" w:rsidRPr="00170450" w:rsidRDefault="007276A3" w:rsidP="00536CE6">
            <w:pPr>
              <w:spacing w:after="0" w:line="240" w:lineRule="auto"/>
              <w:rPr>
                <w:rFonts w:ascii="Calibri" w:eastAsia="Times New Roman" w:hAnsi="Calibri" w:cs="Calibri"/>
                <w:color w:val="000000"/>
              </w:rPr>
            </w:pPr>
            <w:r w:rsidRPr="007276A3">
              <w:rPr>
                <w:rFonts w:ascii="Calibri" w:eastAsia="Times New Roman" w:hAnsi="Calibri" w:cs="Calibri"/>
                <w:color w:val="000000"/>
              </w:rPr>
              <w:t>CFR 483.73(</w:t>
            </w:r>
            <w:r>
              <w:rPr>
                <w:rFonts w:ascii="Calibri" w:eastAsia="Times New Roman" w:hAnsi="Calibri" w:cs="Calibri"/>
                <w:color w:val="000000"/>
              </w:rPr>
              <w:t>d</w:t>
            </w:r>
            <w:r w:rsidRPr="007276A3">
              <w:rPr>
                <w:rFonts w:ascii="Calibri" w:eastAsia="Times New Roman" w:hAnsi="Calibri" w:cs="Calibri"/>
                <w:color w:val="000000"/>
              </w:rPr>
              <w:t>)</w:t>
            </w:r>
            <w:r>
              <w:rPr>
                <w:rFonts w:ascii="Calibri" w:eastAsia="Times New Roman" w:hAnsi="Calibri" w:cs="Calibri"/>
                <w:color w:val="000000"/>
              </w:rPr>
              <w:t>(2)(C)(iii)</w:t>
            </w:r>
          </w:p>
        </w:tc>
        <w:tc>
          <w:tcPr>
            <w:tcW w:w="4230" w:type="dxa"/>
            <w:shd w:val="clear" w:color="auto" w:fill="auto"/>
          </w:tcPr>
          <w:p w14:paraId="5C727801" w14:textId="1DD453B0" w:rsidR="009200E8" w:rsidRPr="00170450" w:rsidRDefault="009200E8" w:rsidP="009200E8">
            <w:pPr>
              <w:spacing w:after="0" w:line="240" w:lineRule="auto"/>
              <w:rPr>
                <w:rFonts w:ascii="Calibri" w:eastAsia="Times New Roman" w:hAnsi="Calibri" w:cs="Calibri"/>
                <w:color w:val="000000"/>
              </w:rPr>
            </w:pPr>
          </w:p>
        </w:tc>
      </w:tr>
      <w:tr w:rsidR="009200E8" w:rsidRPr="00170450" w14:paraId="264B0BCE" w14:textId="2E72A5B1" w:rsidTr="009200E8">
        <w:trPr>
          <w:trHeight w:val="735"/>
        </w:trPr>
        <w:tc>
          <w:tcPr>
            <w:tcW w:w="5485" w:type="dxa"/>
            <w:shd w:val="clear" w:color="auto" w:fill="auto"/>
            <w:vAlign w:val="center"/>
            <w:hideMark/>
          </w:tcPr>
          <w:p w14:paraId="4F7DC067" w14:textId="361C1695" w:rsidR="009200E8" w:rsidRPr="00170450" w:rsidRDefault="009200E8" w:rsidP="00170450">
            <w:pPr>
              <w:spacing w:after="0" w:line="240" w:lineRule="auto"/>
              <w:jc w:val="center"/>
              <w:rPr>
                <w:rFonts w:ascii="Calibri" w:eastAsia="Times New Roman" w:hAnsi="Calibri" w:cs="Calibri"/>
                <w:color w:val="000000"/>
              </w:rPr>
            </w:pPr>
            <w:r w:rsidRPr="00170450">
              <w:rPr>
                <w:rFonts w:ascii="Calibri" w:eastAsia="Times New Roman" w:hAnsi="Calibri" w:cs="Calibri"/>
                <w:color w:val="000000"/>
              </w:rPr>
              <w:t>Train all employees when they begin work in the facility on the plan and related staff procedures</w:t>
            </w:r>
          </w:p>
        </w:tc>
        <w:tc>
          <w:tcPr>
            <w:tcW w:w="2880" w:type="dxa"/>
            <w:shd w:val="clear" w:color="auto" w:fill="auto"/>
          </w:tcPr>
          <w:p w14:paraId="392246D5" w14:textId="77777777" w:rsidR="00D069CE" w:rsidRDefault="009200E8" w:rsidP="00536CE6">
            <w:pPr>
              <w:spacing w:after="0" w:line="240" w:lineRule="auto"/>
              <w:rPr>
                <w:rFonts w:ascii="Calibri" w:eastAsia="Times New Roman" w:hAnsi="Calibri" w:cs="Calibri"/>
                <w:color w:val="000000"/>
              </w:rPr>
            </w:pPr>
            <w:r w:rsidRPr="00613D0E">
              <w:rPr>
                <w:rFonts w:ascii="Calibri" w:eastAsia="Times New Roman" w:hAnsi="Calibri" w:cs="Calibri"/>
                <w:color w:val="000000"/>
              </w:rPr>
              <w:t xml:space="preserve">Yes, </w:t>
            </w:r>
            <w:r w:rsidR="00D069CE" w:rsidRPr="00D069CE">
              <w:rPr>
                <w:rFonts w:ascii="Calibri" w:eastAsia="Times New Roman" w:hAnsi="Calibri" w:cs="Calibri"/>
                <w:color w:val="000000"/>
              </w:rPr>
              <w:t>WAC 388-97-1660</w:t>
            </w:r>
            <w:r w:rsidR="00D069CE">
              <w:rPr>
                <w:rFonts w:ascii="Calibri" w:eastAsia="Times New Roman" w:hAnsi="Calibri" w:cs="Calibri"/>
                <w:color w:val="000000"/>
              </w:rPr>
              <w:t xml:space="preserve">, </w:t>
            </w:r>
          </w:p>
          <w:p w14:paraId="4144A9CB" w14:textId="66287520" w:rsidR="009200E8" w:rsidRDefault="009200E8" w:rsidP="00536CE6">
            <w:pPr>
              <w:spacing w:after="0" w:line="240" w:lineRule="auto"/>
              <w:rPr>
                <w:rFonts w:ascii="Calibri" w:eastAsia="Times New Roman" w:hAnsi="Calibri" w:cs="Calibri"/>
                <w:color w:val="000000"/>
              </w:rPr>
            </w:pPr>
            <w:r w:rsidRPr="00613D0E">
              <w:rPr>
                <w:rFonts w:ascii="Calibri" w:eastAsia="Times New Roman" w:hAnsi="Calibri" w:cs="Calibri"/>
                <w:color w:val="000000"/>
              </w:rPr>
              <w:t>388-97-1740</w:t>
            </w:r>
          </w:p>
          <w:p w14:paraId="4E25584A" w14:textId="7AD68785" w:rsidR="009200E8" w:rsidRPr="00170450" w:rsidRDefault="009200E8" w:rsidP="00536CE6">
            <w:pPr>
              <w:spacing w:after="0" w:line="240" w:lineRule="auto"/>
              <w:rPr>
                <w:rFonts w:ascii="Calibri" w:eastAsia="Times New Roman" w:hAnsi="Calibri" w:cs="Calibri"/>
                <w:color w:val="000000"/>
              </w:rPr>
            </w:pPr>
            <w:r w:rsidRPr="002C183A">
              <w:rPr>
                <w:rFonts w:ascii="Calibri" w:eastAsia="Times New Roman" w:hAnsi="Calibri" w:cs="Calibri"/>
                <w:color w:val="000000"/>
              </w:rPr>
              <w:t>CFR 483.73 (</w:t>
            </w:r>
            <w:r>
              <w:rPr>
                <w:rFonts w:ascii="Calibri" w:eastAsia="Times New Roman" w:hAnsi="Calibri" w:cs="Calibri"/>
                <w:color w:val="000000"/>
              </w:rPr>
              <w:t>d</w:t>
            </w:r>
            <w:r w:rsidRPr="002C183A">
              <w:rPr>
                <w:rFonts w:ascii="Calibri" w:eastAsia="Times New Roman" w:hAnsi="Calibri" w:cs="Calibri"/>
                <w:color w:val="000000"/>
              </w:rPr>
              <w:t>)(</w:t>
            </w:r>
            <w:r>
              <w:rPr>
                <w:rFonts w:ascii="Calibri" w:eastAsia="Times New Roman" w:hAnsi="Calibri" w:cs="Calibri"/>
                <w:color w:val="000000"/>
              </w:rPr>
              <w:t>1</w:t>
            </w:r>
            <w:r w:rsidRPr="002C183A">
              <w:rPr>
                <w:rFonts w:ascii="Calibri" w:eastAsia="Times New Roman" w:hAnsi="Calibri" w:cs="Calibri"/>
                <w:color w:val="000000"/>
              </w:rPr>
              <w:t>)</w:t>
            </w:r>
            <w:r>
              <w:rPr>
                <w:rFonts w:ascii="Calibri" w:eastAsia="Times New Roman" w:hAnsi="Calibri" w:cs="Calibri"/>
                <w:color w:val="000000"/>
              </w:rPr>
              <w:t>(</w:t>
            </w:r>
            <w:proofErr w:type="spellStart"/>
            <w:r>
              <w:rPr>
                <w:rFonts w:ascii="Calibri" w:eastAsia="Times New Roman" w:hAnsi="Calibri" w:cs="Calibri"/>
                <w:color w:val="000000"/>
              </w:rPr>
              <w:t>i</w:t>
            </w:r>
            <w:proofErr w:type="spellEnd"/>
            <w:r>
              <w:rPr>
                <w:rFonts w:ascii="Calibri" w:eastAsia="Times New Roman" w:hAnsi="Calibri" w:cs="Calibri"/>
                <w:color w:val="000000"/>
              </w:rPr>
              <w:t>)</w:t>
            </w:r>
          </w:p>
        </w:tc>
        <w:tc>
          <w:tcPr>
            <w:tcW w:w="4230" w:type="dxa"/>
            <w:shd w:val="clear" w:color="auto" w:fill="auto"/>
          </w:tcPr>
          <w:p w14:paraId="7F4B3D48" w14:textId="3A1E44D5" w:rsidR="009200E8" w:rsidRPr="00170450" w:rsidRDefault="009200E8" w:rsidP="009200E8">
            <w:pPr>
              <w:spacing w:after="0" w:line="240" w:lineRule="auto"/>
              <w:rPr>
                <w:rFonts w:ascii="Calibri" w:eastAsia="Times New Roman" w:hAnsi="Calibri" w:cs="Calibri"/>
                <w:color w:val="000000"/>
              </w:rPr>
            </w:pPr>
          </w:p>
        </w:tc>
      </w:tr>
      <w:tr w:rsidR="009200E8" w:rsidRPr="00170450" w14:paraId="242C9BFB" w14:textId="047AE606" w:rsidTr="009200E8">
        <w:trPr>
          <w:trHeight w:val="735"/>
        </w:trPr>
        <w:tc>
          <w:tcPr>
            <w:tcW w:w="5485" w:type="dxa"/>
            <w:shd w:val="clear" w:color="auto" w:fill="auto"/>
          </w:tcPr>
          <w:p w14:paraId="2810B641" w14:textId="7CABD913" w:rsidR="009200E8" w:rsidRPr="00170450" w:rsidRDefault="009200E8" w:rsidP="00170450">
            <w:pPr>
              <w:spacing w:after="0" w:line="240" w:lineRule="auto"/>
              <w:jc w:val="center"/>
              <w:rPr>
                <w:rFonts w:ascii="Calibri" w:eastAsia="Times New Roman" w:hAnsi="Calibri" w:cs="Calibri"/>
                <w:color w:val="000000"/>
              </w:rPr>
            </w:pPr>
            <w:r>
              <w:rPr>
                <w:rFonts w:ascii="Calibri" w:eastAsia="Times New Roman" w:hAnsi="Calibri" w:cs="Calibri"/>
                <w:color w:val="000000"/>
              </w:rPr>
              <w:t>C</w:t>
            </w:r>
            <w:r w:rsidRPr="00170450">
              <w:rPr>
                <w:rFonts w:ascii="Calibri" w:eastAsia="Times New Roman" w:hAnsi="Calibri" w:cs="Calibri"/>
                <w:color w:val="000000"/>
              </w:rPr>
              <w:t>ommunication with resident’s contacts</w:t>
            </w:r>
            <w:r>
              <w:rPr>
                <w:rFonts w:ascii="Calibri" w:eastAsia="Times New Roman" w:hAnsi="Calibri" w:cs="Calibri"/>
                <w:color w:val="000000"/>
              </w:rPr>
              <w:t xml:space="preserve"> within reasonable time</w:t>
            </w:r>
          </w:p>
        </w:tc>
        <w:tc>
          <w:tcPr>
            <w:tcW w:w="2880" w:type="dxa"/>
            <w:shd w:val="clear" w:color="auto" w:fill="auto"/>
          </w:tcPr>
          <w:p w14:paraId="193A2B0D" w14:textId="429ABA50" w:rsidR="009200E8" w:rsidRPr="00170450" w:rsidRDefault="00536CE6" w:rsidP="00536CE6">
            <w:pPr>
              <w:spacing w:after="0" w:line="240" w:lineRule="auto"/>
              <w:rPr>
                <w:rFonts w:ascii="Calibri" w:eastAsia="Times New Roman" w:hAnsi="Calibri" w:cs="Calibri"/>
                <w:color w:val="000000"/>
              </w:rPr>
            </w:pPr>
            <w:r>
              <w:rPr>
                <w:rFonts w:ascii="Calibri" w:eastAsia="Times New Roman" w:hAnsi="Calibri" w:cs="Calibri"/>
                <w:color w:val="000000"/>
              </w:rPr>
              <w:t>Partially</w:t>
            </w:r>
          </w:p>
        </w:tc>
        <w:tc>
          <w:tcPr>
            <w:tcW w:w="4230" w:type="dxa"/>
            <w:shd w:val="clear" w:color="auto" w:fill="auto"/>
          </w:tcPr>
          <w:p w14:paraId="79D7392F" w14:textId="4C2BA9C5" w:rsidR="009200E8" w:rsidRPr="00170450" w:rsidRDefault="00C0647D" w:rsidP="009200E8">
            <w:pPr>
              <w:spacing w:after="0" w:line="240" w:lineRule="auto"/>
              <w:rPr>
                <w:rFonts w:ascii="Calibri" w:eastAsia="Times New Roman" w:hAnsi="Calibri" w:cs="Calibri"/>
                <w:color w:val="000000"/>
              </w:rPr>
            </w:pPr>
            <w:r w:rsidRPr="00C0647D">
              <w:rPr>
                <w:rFonts w:ascii="Calibri" w:eastAsia="Times New Roman" w:hAnsi="Calibri" w:cs="Calibri"/>
                <w:color w:val="000000"/>
              </w:rPr>
              <w:t>WAC 388-97-0320</w:t>
            </w:r>
            <w:r>
              <w:rPr>
                <w:rFonts w:ascii="Calibri" w:eastAsia="Times New Roman" w:hAnsi="Calibri" w:cs="Calibri"/>
                <w:color w:val="000000"/>
              </w:rPr>
              <w:t xml:space="preserve"> states immediately when an accident occurs</w:t>
            </w:r>
            <w:r w:rsidR="002C64D6">
              <w:rPr>
                <w:rFonts w:ascii="Calibri" w:eastAsia="Times New Roman" w:hAnsi="Calibri" w:cs="Calibri"/>
                <w:color w:val="000000"/>
              </w:rPr>
              <w:t xml:space="preserve"> involving a resident</w:t>
            </w:r>
          </w:p>
        </w:tc>
      </w:tr>
      <w:tr w:rsidR="009200E8" w:rsidRPr="00170450" w14:paraId="6EED0620" w14:textId="50B9CB71" w:rsidTr="009200E8">
        <w:trPr>
          <w:trHeight w:val="1005"/>
        </w:trPr>
        <w:tc>
          <w:tcPr>
            <w:tcW w:w="5485" w:type="dxa"/>
            <w:shd w:val="clear" w:color="auto" w:fill="auto"/>
            <w:hideMark/>
          </w:tcPr>
          <w:p w14:paraId="5E68A0C8" w14:textId="34449A2E" w:rsidR="009200E8" w:rsidRPr="00170450" w:rsidRDefault="009200E8" w:rsidP="00170450">
            <w:pPr>
              <w:spacing w:after="0" w:line="240" w:lineRule="auto"/>
              <w:rPr>
                <w:rFonts w:ascii="Calibri" w:eastAsia="Times New Roman" w:hAnsi="Calibri" w:cs="Calibri"/>
                <w:color w:val="000000"/>
              </w:rPr>
            </w:pPr>
            <w:r w:rsidRPr="00170450">
              <w:rPr>
                <w:rFonts w:ascii="Calibri" w:eastAsia="Times New Roman" w:hAnsi="Calibri" w:cs="Calibri"/>
                <w:color w:val="000000"/>
              </w:rPr>
              <w:br/>
            </w:r>
            <w:r>
              <w:rPr>
                <w:rFonts w:ascii="Calibri" w:eastAsia="Times New Roman" w:hAnsi="Calibri" w:cs="Calibri"/>
                <w:color w:val="000000"/>
              </w:rPr>
              <w:t>C</w:t>
            </w:r>
            <w:r w:rsidRPr="00170450">
              <w:rPr>
                <w:rFonts w:ascii="Calibri" w:eastAsia="Times New Roman" w:hAnsi="Calibri" w:cs="Calibri"/>
                <w:color w:val="000000"/>
              </w:rPr>
              <w:t>ommunication with state and local agencies</w:t>
            </w:r>
            <w:r>
              <w:rPr>
                <w:rFonts w:ascii="Calibri" w:eastAsia="Times New Roman" w:hAnsi="Calibri" w:cs="Calibri"/>
                <w:color w:val="000000"/>
              </w:rPr>
              <w:t xml:space="preserve"> within reasonable time</w:t>
            </w:r>
          </w:p>
        </w:tc>
        <w:tc>
          <w:tcPr>
            <w:tcW w:w="2880" w:type="dxa"/>
            <w:shd w:val="clear" w:color="auto" w:fill="auto"/>
          </w:tcPr>
          <w:p w14:paraId="70E5CDAA" w14:textId="66EBBFFA" w:rsidR="009200E8" w:rsidRPr="00170450" w:rsidRDefault="00536CE6" w:rsidP="00536CE6">
            <w:pPr>
              <w:spacing w:after="0" w:line="240" w:lineRule="auto"/>
              <w:rPr>
                <w:rFonts w:ascii="Calibri" w:eastAsia="Times New Roman" w:hAnsi="Calibri" w:cs="Calibri"/>
                <w:color w:val="000000"/>
              </w:rPr>
            </w:pPr>
            <w:r>
              <w:rPr>
                <w:rFonts w:ascii="Calibri" w:eastAsia="Times New Roman" w:hAnsi="Calibri" w:cs="Calibri"/>
                <w:color w:val="000000"/>
              </w:rPr>
              <w:t>Partially</w:t>
            </w:r>
          </w:p>
        </w:tc>
        <w:tc>
          <w:tcPr>
            <w:tcW w:w="4230" w:type="dxa"/>
            <w:shd w:val="clear" w:color="auto" w:fill="auto"/>
          </w:tcPr>
          <w:p w14:paraId="02BE8233" w14:textId="628BE440" w:rsidR="009200E8" w:rsidRPr="00170450" w:rsidRDefault="00C508A6" w:rsidP="009200E8">
            <w:pPr>
              <w:spacing w:after="0" w:line="240" w:lineRule="auto"/>
              <w:rPr>
                <w:rFonts w:ascii="Calibri" w:eastAsia="Times New Roman" w:hAnsi="Calibri" w:cs="Calibri"/>
                <w:color w:val="000000"/>
              </w:rPr>
            </w:pPr>
            <w:r>
              <w:rPr>
                <w:rFonts w:ascii="Calibri" w:eastAsia="Times New Roman" w:hAnsi="Calibri" w:cs="Calibri"/>
                <w:color w:val="000000"/>
              </w:rPr>
              <w:t xml:space="preserve">WAC </w:t>
            </w:r>
            <w:r w:rsidR="00CE08C7" w:rsidRPr="00CE08C7">
              <w:rPr>
                <w:rFonts w:ascii="Calibri" w:eastAsia="Times New Roman" w:hAnsi="Calibri" w:cs="Calibri"/>
                <w:color w:val="000000"/>
              </w:rPr>
              <w:t>388-97-1640</w:t>
            </w:r>
            <w:r w:rsidR="00CE08C7">
              <w:rPr>
                <w:rFonts w:ascii="Calibri" w:eastAsia="Times New Roman" w:hAnsi="Calibri" w:cs="Calibri"/>
                <w:color w:val="000000"/>
              </w:rPr>
              <w:t xml:space="preserve"> requires i</w:t>
            </w:r>
            <w:r w:rsidR="00CE08C7" w:rsidRPr="00CE08C7">
              <w:rPr>
                <w:rFonts w:ascii="Calibri" w:eastAsia="Times New Roman" w:hAnsi="Calibri" w:cs="Calibri"/>
                <w:color w:val="000000"/>
              </w:rPr>
              <w:t>mmediately to DSHS if disaster plan implemented</w:t>
            </w:r>
          </w:p>
        </w:tc>
      </w:tr>
      <w:tr w:rsidR="009200E8" w:rsidRPr="00170450" w14:paraId="55149D6E" w14:textId="77777777" w:rsidTr="009200E8">
        <w:trPr>
          <w:trHeight w:val="1005"/>
        </w:trPr>
        <w:tc>
          <w:tcPr>
            <w:tcW w:w="5485" w:type="dxa"/>
            <w:shd w:val="clear" w:color="auto" w:fill="auto"/>
          </w:tcPr>
          <w:p w14:paraId="05EB670D" w14:textId="02F0DC5B" w:rsidR="009200E8" w:rsidRPr="00170450" w:rsidRDefault="009200E8" w:rsidP="00170450">
            <w:pPr>
              <w:spacing w:after="0" w:line="240" w:lineRule="auto"/>
              <w:rPr>
                <w:rFonts w:ascii="Calibri" w:eastAsia="Times New Roman" w:hAnsi="Calibri" w:cs="Calibri"/>
                <w:color w:val="000000"/>
              </w:rPr>
            </w:pPr>
            <w:r>
              <w:rPr>
                <w:rFonts w:ascii="Calibri" w:eastAsia="Times New Roman" w:hAnsi="Calibri" w:cs="Calibri"/>
                <w:color w:val="000000"/>
              </w:rPr>
              <w:t>Communication with long-term care ombuds within reasonable time</w:t>
            </w:r>
          </w:p>
        </w:tc>
        <w:tc>
          <w:tcPr>
            <w:tcW w:w="2880" w:type="dxa"/>
            <w:shd w:val="clear" w:color="auto" w:fill="auto"/>
          </w:tcPr>
          <w:p w14:paraId="653D2AF5" w14:textId="61953266" w:rsidR="009200E8" w:rsidRPr="00BD131A" w:rsidRDefault="00536CE6" w:rsidP="00536CE6">
            <w:pPr>
              <w:spacing w:after="0" w:line="240" w:lineRule="auto"/>
              <w:rPr>
                <w:rFonts w:ascii="Calibri" w:eastAsia="Times New Roman" w:hAnsi="Calibri" w:cs="Calibri"/>
                <w:color w:val="000000"/>
              </w:rPr>
            </w:pPr>
            <w:r>
              <w:rPr>
                <w:rFonts w:ascii="Calibri" w:eastAsia="Times New Roman" w:hAnsi="Calibri" w:cs="Calibri"/>
                <w:color w:val="000000"/>
              </w:rPr>
              <w:t>Not in rule</w:t>
            </w:r>
          </w:p>
        </w:tc>
        <w:tc>
          <w:tcPr>
            <w:tcW w:w="4230" w:type="dxa"/>
            <w:shd w:val="clear" w:color="auto" w:fill="auto"/>
          </w:tcPr>
          <w:p w14:paraId="76A5E379" w14:textId="77777777" w:rsidR="009200E8" w:rsidRPr="00170450" w:rsidRDefault="009200E8" w:rsidP="009200E8">
            <w:pPr>
              <w:spacing w:after="0" w:line="240" w:lineRule="auto"/>
              <w:rPr>
                <w:rFonts w:ascii="Calibri" w:eastAsia="Times New Roman" w:hAnsi="Calibri" w:cs="Calibri"/>
                <w:color w:val="000000"/>
              </w:rPr>
            </w:pPr>
          </w:p>
        </w:tc>
      </w:tr>
      <w:tr w:rsidR="009200E8" w:rsidRPr="00170450" w14:paraId="3A86ED52" w14:textId="77777777" w:rsidTr="009200E8">
        <w:trPr>
          <w:trHeight w:val="1005"/>
        </w:trPr>
        <w:tc>
          <w:tcPr>
            <w:tcW w:w="5485" w:type="dxa"/>
            <w:shd w:val="clear" w:color="auto" w:fill="auto"/>
          </w:tcPr>
          <w:p w14:paraId="0F5E973E" w14:textId="33145E6E" w:rsidR="009200E8" w:rsidRDefault="009200E8" w:rsidP="00170450">
            <w:pPr>
              <w:spacing w:after="0" w:line="240" w:lineRule="auto"/>
              <w:rPr>
                <w:rFonts w:ascii="Calibri" w:eastAsia="Times New Roman" w:hAnsi="Calibri" w:cs="Calibri"/>
                <w:color w:val="000000"/>
              </w:rPr>
            </w:pPr>
            <w:r>
              <w:rPr>
                <w:rFonts w:ascii="Calibri" w:eastAsia="Times New Roman" w:hAnsi="Calibri" w:cs="Calibri"/>
                <w:color w:val="000000"/>
              </w:rPr>
              <w:t xml:space="preserve">Communication with </w:t>
            </w:r>
            <w:r w:rsidRPr="00D0539B">
              <w:rPr>
                <w:rFonts w:ascii="Calibri" w:eastAsia="Times New Roman" w:hAnsi="Calibri" w:cs="Calibri"/>
                <w:color w:val="000000"/>
              </w:rPr>
              <w:t>developmental disabilitie</w:t>
            </w:r>
            <w:r>
              <w:rPr>
                <w:rFonts w:ascii="Calibri" w:eastAsia="Times New Roman" w:hAnsi="Calibri" w:cs="Calibri"/>
                <w:color w:val="000000"/>
              </w:rPr>
              <w:t>s ombuds within reasonable time</w:t>
            </w:r>
          </w:p>
        </w:tc>
        <w:tc>
          <w:tcPr>
            <w:tcW w:w="2880" w:type="dxa"/>
            <w:shd w:val="clear" w:color="auto" w:fill="auto"/>
          </w:tcPr>
          <w:p w14:paraId="4869050C" w14:textId="4314C06D" w:rsidR="009200E8" w:rsidRPr="00BD131A" w:rsidRDefault="00536CE6" w:rsidP="00536CE6">
            <w:pPr>
              <w:spacing w:after="0" w:line="240" w:lineRule="auto"/>
              <w:rPr>
                <w:rFonts w:ascii="Calibri" w:eastAsia="Times New Roman" w:hAnsi="Calibri" w:cs="Calibri"/>
                <w:color w:val="000000"/>
              </w:rPr>
            </w:pPr>
            <w:r>
              <w:rPr>
                <w:rFonts w:ascii="Calibri" w:eastAsia="Times New Roman" w:hAnsi="Calibri" w:cs="Calibri"/>
                <w:color w:val="000000"/>
              </w:rPr>
              <w:t>Not in rule</w:t>
            </w:r>
          </w:p>
        </w:tc>
        <w:tc>
          <w:tcPr>
            <w:tcW w:w="4230" w:type="dxa"/>
            <w:shd w:val="clear" w:color="auto" w:fill="auto"/>
          </w:tcPr>
          <w:p w14:paraId="7FF37971" w14:textId="77777777" w:rsidR="009200E8" w:rsidRPr="00170450" w:rsidRDefault="009200E8" w:rsidP="009200E8">
            <w:pPr>
              <w:spacing w:after="0" w:line="240" w:lineRule="auto"/>
              <w:rPr>
                <w:rFonts w:ascii="Calibri" w:eastAsia="Times New Roman" w:hAnsi="Calibri" w:cs="Calibri"/>
                <w:color w:val="000000"/>
              </w:rPr>
            </w:pPr>
          </w:p>
        </w:tc>
      </w:tr>
      <w:tr w:rsidR="009200E8" w:rsidRPr="00170450" w14:paraId="20B814F2" w14:textId="61959154" w:rsidTr="009200E8">
        <w:trPr>
          <w:trHeight w:val="1185"/>
        </w:trPr>
        <w:tc>
          <w:tcPr>
            <w:tcW w:w="5485" w:type="dxa"/>
            <w:shd w:val="clear" w:color="auto" w:fill="auto"/>
            <w:hideMark/>
          </w:tcPr>
          <w:p w14:paraId="1610E1EE" w14:textId="3BFDBED3" w:rsidR="009200E8" w:rsidRPr="00170450" w:rsidRDefault="009200E8" w:rsidP="00170450">
            <w:pPr>
              <w:spacing w:after="0" w:line="240" w:lineRule="auto"/>
              <w:rPr>
                <w:rFonts w:ascii="Calibri" w:eastAsia="Times New Roman" w:hAnsi="Calibri" w:cs="Calibri"/>
                <w:color w:val="000000"/>
              </w:rPr>
            </w:pPr>
            <w:r w:rsidRPr="00170450">
              <w:rPr>
                <w:rFonts w:ascii="Calibri" w:eastAsia="Times New Roman" w:hAnsi="Calibri" w:cs="Calibri"/>
                <w:color w:val="000000"/>
              </w:rPr>
              <w:t>Contacting and requesting emergency assistance</w:t>
            </w:r>
          </w:p>
        </w:tc>
        <w:tc>
          <w:tcPr>
            <w:tcW w:w="2880" w:type="dxa"/>
            <w:shd w:val="clear" w:color="auto" w:fill="auto"/>
          </w:tcPr>
          <w:p w14:paraId="6A39C388" w14:textId="45F9350C" w:rsidR="009200E8" w:rsidRPr="00170450" w:rsidRDefault="009200E8" w:rsidP="00536CE6">
            <w:pPr>
              <w:spacing w:after="0" w:line="240" w:lineRule="auto"/>
              <w:rPr>
                <w:rFonts w:ascii="Calibri" w:eastAsia="Times New Roman" w:hAnsi="Calibri" w:cs="Calibri"/>
                <w:color w:val="000000"/>
              </w:rPr>
            </w:pPr>
            <w:r>
              <w:rPr>
                <w:rFonts w:ascii="Calibri" w:eastAsia="Times New Roman" w:hAnsi="Calibri" w:cs="Calibri"/>
                <w:color w:val="000000"/>
              </w:rPr>
              <w:t>Yes, CFR 483.73</w:t>
            </w:r>
          </w:p>
        </w:tc>
        <w:tc>
          <w:tcPr>
            <w:tcW w:w="4230" w:type="dxa"/>
            <w:shd w:val="clear" w:color="auto" w:fill="auto"/>
          </w:tcPr>
          <w:p w14:paraId="41F52334" w14:textId="0474F417" w:rsidR="009200E8" w:rsidRPr="00170450" w:rsidRDefault="009200E8" w:rsidP="009200E8">
            <w:pPr>
              <w:spacing w:after="0" w:line="240" w:lineRule="auto"/>
              <w:rPr>
                <w:rFonts w:ascii="Calibri" w:eastAsia="Times New Roman" w:hAnsi="Calibri" w:cs="Calibri"/>
                <w:color w:val="000000"/>
              </w:rPr>
            </w:pPr>
          </w:p>
        </w:tc>
      </w:tr>
      <w:tr w:rsidR="009200E8" w:rsidRPr="00170450" w14:paraId="4553CC0F" w14:textId="74544AA5" w:rsidTr="009200E8">
        <w:trPr>
          <w:trHeight w:val="960"/>
        </w:trPr>
        <w:tc>
          <w:tcPr>
            <w:tcW w:w="5485" w:type="dxa"/>
            <w:shd w:val="clear" w:color="auto" w:fill="auto"/>
            <w:hideMark/>
          </w:tcPr>
          <w:p w14:paraId="51084534" w14:textId="39AAE01D" w:rsidR="009200E8" w:rsidRPr="00170450" w:rsidRDefault="009200E8" w:rsidP="00170450">
            <w:pPr>
              <w:spacing w:after="0" w:line="240" w:lineRule="auto"/>
              <w:rPr>
                <w:rFonts w:ascii="Calibri" w:eastAsia="Times New Roman" w:hAnsi="Calibri" w:cs="Calibri"/>
                <w:color w:val="000000"/>
              </w:rPr>
            </w:pPr>
            <w:r w:rsidRPr="00170450">
              <w:rPr>
                <w:rFonts w:ascii="Calibri" w:eastAsia="Times New Roman" w:hAnsi="Calibri" w:cs="Calibri"/>
                <w:color w:val="000000"/>
              </w:rPr>
              <w:lastRenderedPageBreak/>
              <w:t>On-duty employees' responsibilities</w:t>
            </w:r>
          </w:p>
        </w:tc>
        <w:tc>
          <w:tcPr>
            <w:tcW w:w="2880" w:type="dxa"/>
            <w:shd w:val="clear" w:color="auto" w:fill="auto"/>
          </w:tcPr>
          <w:p w14:paraId="708ED1C9" w14:textId="0971BDB4" w:rsidR="009200E8" w:rsidRPr="00170450" w:rsidRDefault="00536CE6" w:rsidP="00536CE6">
            <w:pPr>
              <w:spacing w:after="0" w:line="240" w:lineRule="auto"/>
              <w:rPr>
                <w:rFonts w:ascii="Calibri" w:eastAsia="Times New Roman" w:hAnsi="Calibri" w:cs="Calibri"/>
                <w:color w:val="000000"/>
              </w:rPr>
            </w:pPr>
            <w:r>
              <w:rPr>
                <w:rFonts w:ascii="Calibri" w:eastAsia="Times New Roman" w:hAnsi="Calibri" w:cs="Calibri"/>
                <w:color w:val="000000"/>
              </w:rPr>
              <w:t>Not in rule</w:t>
            </w:r>
          </w:p>
        </w:tc>
        <w:tc>
          <w:tcPr>
            <w:tcW w:w="4230" w:type="dxa"/>
            <w:shd w:val="clear" w:color="auto" w:fill="auto"/>
          </w:tcPr>
          <w:p w14:paraId="60C08417" w14:textId="1555B7D3" w:rsidR="009200E8" w:rsidRPr="00170450" w:rsidRDefault="00536CE6" w:rsidP="009200E8">
            <w:pPr>
              <w:spacing w:after="0" w:line="240" w:lineRule="auto"/>
              <w:rPr>
                <w:rFonts w:ascii="Calibri" w:eastAsia="Times New Roman" w:hAnsi="Calibri" w:cs="Calibri"/>
                <w:color w:val="000000"/>
              </w:rPr>
            </w:pPr>
            <w:r w:rsidRPr="00536CE6">
              <w:rPr>
                <w:rFonts w:ascii="Calibri" w:eastAsia="Times New Roman" w:hAnsi="Calibri" w:cs="Calibri"/>
                <w:color w:val="000000"/>
              </w:rPr>
              <w:t>RCW 74.42.460</w:t>
            </w:r>
            <w:r>
              <w:rPr>
                <w:rFonts w:ascii="Calibri" w:eastAsia="Times New Roman" w:hAnsi="Calibri" w:cs="Calibri"/>
                <w:color w:val="000000"/>
              </w:rPr>
              <w:t xml:space="preserve"> requires staff organization plan to meet disasters</w:t>
            </w:r>
          </w:p>
        </w:tc>
      </w:tr>
      <w:tr w:rsidR="009200E8" w:rsidRPr="00170450" w14:paraId="2D358F1E" w14:textId="549852C7" w:rsidTr="009200E8">
        <w:trPr>
          <w:trHeight w:val="1050"/>
        </w:trPr>
        <w:tc>
          <w:tcPr>
            <w:tcW w:w="5485" w:type="dxa"/>
            <w:shd w:val="clear" w:color="auto" w:fill="auto"/>
            <w:hideMark/>
          </w:tcPr>
          <w:p w14:paraId="3AC83211" w14:textId="0A8A06AB" w:rsidR="009200E8" w:rsidRPr="00170450" w:rsidRDefault="009200E8" w:rsidP="00170450">
            <w:pPr>
              <w:spacing w:after="0" w:line="240" w:lineRule="auto"/>
              <w:rPr>
                <w:rFonts w:ascii="Calibri" w:eastAsia="Times New Roman" w:hAnsi="Calibri" w:cs="Calibri"/>
                <w:color w:val="000000"/>
              </w:rPr>
            </w:pPr>
            <w:r w:rsidRPr="00170450">
              <w:rPr>
                <w:rFonts w:ascii="Calibri" w:eastAsia="Times New Roman" w:hAnsi="Calibri" w:cs="Calibri"/>
                <w:color w:val="000000"/>
              </w:rPr>
              <w:t>Meeting residents' essential needs</w:t>
            </w:r>
          </w:p>
        </w:tc>
        <w:tc>
          <w:tcPr>
            <w:tcW w:w="2880" w:type="dxa"/>
            <w:shd w:val="clear" w:color="auto" w:fill="auto"/>
          </w:tcPr>
          <w:p w14:paraId="1E5BA8CE" w14:textId="6C2E7A40" w:rsidR="009200E8" w:rsidRPr="00170450" w:rsidRDefault="009200E8" w:rsidP="00536CE6">
            <w:pPr>
              <w:spacing w:after="0" w:line="240" w:lineRule="auto"/>
              <w:rPr>
                <w:rFonts w:ascii="Calibri" w:eastAsia="Times New Roman" w:hAnsi="Calibri" w:cs="Calibri"/>
                <w:color w:val="000000"/>
              </w:rPr>
            </w:pPr>
            <w:r>
              <w:rPr>
                <w:rFonts w:ascii="Calibri" w:eastAsia="Times New Roman" w:hAnsi="Calibri" w:cs="Calibri"/>
                <w:color w:val="000000"/>
              </w:rPr>
              <w:t xml:space="preserve">Yes, </w:t>
            </w:r>
            <w:r w:rsidRPr="002C183A">
              <w:rPr>
                <w:rFonts w:ascii="Calibri" w:eastAsia="Times New Roman" w:hAnsi="Calibri" w:cs="Calibri"/>
                <w:color w:val="000000"/>
              </w:rPr>
              <w:t>CFR 483.73 (b)(</w:t>
            </w:r>
            <w:r>
              <w:rPr>
                <w:rFonts w:ascii="Calibri" w:eastAsia="Times New Roman" w:hAnsi="Calibri" w:cs="Calibri"/>
                <w:color w:val="000000"/>
              </w:rPr>
              <w:t>1</w:t>
            </w:r>
            <w:r w:rsidRPr="002C183A">
              <w:rPr>
                <w:rFonts w:ascii="Calibri" w:eastAsia="Times New Roman" w:hAnsi="Calibri" w:cs="Calibri"/>
                <w:color w:val="000000"/>
              </w:rPr>
              <w:t>)</w:t>
            </w:r>
          </w:p>
        </w:tc>
        <w:tc>
          <w:tcPr>
            <w:tcW w:w="4230" w:type="dxa"/>
            <w:shd w:val="clear" w:color="auto" w:fill="auto"/>
          </w:tcPr>
          <w:p w14:paraId="72AC6FC3" w14:textId="6BA159FF" w:rsidR="009200E8" w:rsidRPr="00170450" w:rsidRDefault="009200E8" w:rsidP="009200E8">
            <w:pPr>
              <w:spacing w:after="0" w:line="240" w:lineRule="auto"/>
              <w:rPr>
                <w:rFonts w:ascii="Calibri" w:eastAsia="Times New Roman" w:hAnsi="Calibri" w:cs="Calibri"/>
                <w:color w:val="000000"/>
              </w:rPr>
            </w:pPr>
          </w:p>
        </w:tc>
      </w:tr>
      <w:tr w:rsidR="009200E8" w:rsidRPr="00170450" w14:paraId="3BE49D54" w14:textId="5C487304" w:rsidTr="009200E8">
        <w:trPr>
          <w:trHeight w:val="1125"/>
        </w:trPr>
        <w:tc>
          <w:tcPr>
            <w:tcW w:w="5485" w:type="dxa"/>
            <w:shd w:val="clear" w:color="auto" w:fill="auto"/>
            <w:hideMark/>
          </w:tcPr>
          <w:p w14:paraId="7AC03CAC" w14:textId="767E3972" w:rsidR="009200E8" w:rsidRPr="00170450" w:rsidRDefault="009200E8" w:rsidP="00170450">
            <w:pPr>
              <w:spacing w:after="0" w:line="240" w:lineRule="auto"/>
              <w:rPr>
                <w:rFonts w:ascii="Calibri" w:eastAsia="Times New Roman" w:hAnsi="Calibri" w:cs="Calibri"/>
                <w:color w:val="000000"/>
              </w:rPr>
            </w:pPr>
            <w:r w:rsidRPr="00170450">
              <w:rPr>
                <w:rFonts w:ascii="Calibri" w:eastAsia="Times New Roman" w:hAnsi="Calibri" w:cs="Calibri"/>
                <w:color w:val="000000"/>
              </w:rPr>
              <w:t>procedures to identify and locate residents;</w:t>
            </w:r>
          </w:p>
        </w:tc>
        <w:tc>
          <w:tcPr>
            <w:tcW w:w="2880" w:type="dxa"/>
            <w:shd w:val="clear" w:color="auto" w:fill="auto"/>
          </w:tcPr>
          <w:p w14:paraId="0A8BF081" w14:textId="77777777" w:rsidR="00C508A6" w:rsidRDefault="009200E8" w:rsidP="00536CE6">
            <w:pPr>
              <w:spacing w:after="0" w:line="240" w:lineRule="auto"/>
              <w:rPr>
                <w:rFonts w:ascii="Calibri" w:eastAsia="Times New Roman" w:hAnsi="Calibri" w:cs="Calibri"/>
                <w:color w:val="000000"/>
              </w:rPr>
            </w:pPr>
            <w:r w:rsidRPr="00613D0E">
              <w:rPr>
                <w:rFonts w:ascii="Calibri" w:eastAsia="Times New Roman" w:hAnsi="Calibri" w:cs="Calibri"/>
                <w:color w:val="000000"/>
              </w:rPr>
              <w:t>Yes, 388-97-1740</w:t>
            </w:r>
            <w:r>
              <w:rPr>
                <w:rFonts w:ascii="Calibri" w:eastAsia="Times New Roman" w:hAnsi="Calibri" w:cs="Calibri"/>
                <w:color w:val="000000"/>
              </w:rPr>
              <w:t xml:space="preserve">, </w:t>
            </w:r>
          </w:p>
          <w:p w14:paraId="4E3836F6" w14:textId="2BC047B7" w:rsidR="009200E8" w:rsidRPr="00170450" w:rsidRDefault="009200E8" w:rsidP="00536CE6">
            <w:pPr>
              <w:spacing w:after="0" w:line="240" w:lineRule="auto"/>
              <w:rPr>
                <w:rFonts w:ascii="Calibri" w:eastAsia="Times New Roman" w:hAnsi="Calibri" w:cs="Calibri"/>
                <w:color w:val="000000"/>
              </w:rPr>
            </w:pPr>
            <w:r w:rsidRPr="002C183A">
              <w:rPr>
                <w:rFonts w:ascii="Calibri" w:eastAsia="Times New Roman" w:hAnsi="Calibri" w:cs="Calibri"/>
                <w:color w:val="000000"/>
              </w:rPr>
              <w:t>CFR 483.73</w:t>
            </w:r>
            <w:r>
              <w:rPr>
                <w:rFonts w:ascii="Calibri" w:eastAsia="Times New Roman" w:hAnsi="Calibri" w:cs="Calibri"/>
                <w:color w:val="000000"/>
              </w:rPr>
              <w:t xml:space="preserve"> (b)(2)</w:t>
            </w:r>
          </w:p>
        </w:tc>
        <w:tc>
          <w:tcPr>
            <w:tcW w:w="4230" w:type="dxa"/>
            <w:shd w:val="clear" w:color="auto" w:fill="auto"/>
          </w:tcPr>
          <w:p w14:paraId="62713EF0" w14:textId="280671FE" w:rsidR="009200E8" w:rsidRPr="00170450" w:rsidRDefault="009200E8" w:rsidP="009200E8">
            <w:pPr>
              <w:spacing w:after="0" w:line="240" w:lineRule="auto"/>
              <w:rPr>
                <w:rFonts w:ascii="Calibri" w:eastAsia="Times New Roman" w:hAnsi="Calibri" w:cs="Calibri"/>
                <w:color w:val="000000"/>
              </w:rPr>
            </w:pPr>
          </w:p>
        </w:tc>
      </w:tr>
      <w:tr w:rsidR="009200E8" w:rsidRPr="00170450" w14:paraId="28F94568" w14:textId="2D8858E7" w:rsidTr="009200E8">
        <w:trPr>
          <w:trHeight w:val="1050"/>
        </w:trPr>
        <w:tc>
          <w:tcPr>
            <w:tcW w:w="5485" w:type="dxa"/>
            <w:shd w:val="clear" w:color="auto" w:fill="auto"/>
            <w:hideMark/>
          </w:tcPr>
          <w:p w14:paraId="4C746952" w14:textId="2A6DB8A4" w:rsidR="009200E8" w:rsidRPr="00170450" w:rsidRDefault="009200E8" w:rsidP="00170450">
            <w:pPr>
              <w:spacing w:after="0" w:line="240" w:lineRule="auto"/>
              <w:rPr>
                <w:rFonts w:ascii="Calibri" w:eastAsia="Times New Roman" w:hAnsi="Calibri" w:cs="Calibri"/>
                <w:color w:val="000000"/>
              </w:rPr>
            </w:pPr>
            <w:r w:rsidRPr="00170450">
              <w:rPr>
                <w:rFonts w:ascii="Calibri" w:eastAsia="Times New Roman" w:hAnsi="Calibri" w:cs="Calibri"/>
                <w:color w:val="000000"/>
              </w:rPr>
              <w:t>procedures to provide emergency information to provide for the health and safety of residents.</w:t>
            </w:r>
          </w:p>
        </w:tc>
        <w:tc>
          <w:tcPr>
            <w:tcW w:w="2880" w:type="dxa"/>
            <w:shd w:val="clear" w:color="auto" w:fill="auto"/>
          </w:tcPr>
          <w:p w14:paraId="12FAF0A9" w14:textId="7BA3CCA2" w:rsidR="009200E8" w:rsidRPr="00170450" w:rsidRDefault="003422FD" w:rsidP="00536CE6">
            <w:pPr>
              <w:spacing w:after="0" w:line="240" w:lineRule="auto"/>
              <w:rPr>
                <w:rFonts w:ascii="Calibri" w:eastAsia="Times New Roman" w:hAnsi="Calibri" w:cs="Calibri"/>
                <w:color w:val="000000"/>
              </w:rPr>
            </w:pPr>
            <w:r w:rsidRPr="003422FD">
              <w:rPr>
                <w:rFonts w:ascii="Calibri" w:eastAsia="Times New Roman" w:hAnsi="Calibri" w:cs="Calibri"/>
                <w:color w:val="000000"/>
              </w:rPr>
              <w:t>CFR 483.73 (</w:t>
            </w:r>
            <w:r>
              <w:rPr>
                <w:rFonts w:ascii="Calibri" w:eastAsia="Times New Roman" w:hAnsi="Calibri" w:cs="Calibri"/>
                <w:color w:val="000000"/>
              </w:rPr>
              <w:t>c</w:t>
            </w:r>
            <w:r w:rsidRPr="003422FD">
              <w:rPr>
                <w:rFonts w:ascii="Calibri" w:eastAsia="Times New Roman" w:hAnsi="Calibri" w:cs="Calibri"/>
                <w:color w:val="000000"/>
              </w:rPr>
              <w:t>)(</w:t>
            </w:r>
            <w:r>
              <w:rPr>
                <w:rFonts w:ascii="Calibri" w:eastAsia="Times New Roman" w:hAnsi="Calibri" w:cs="Calibri"/>
                <w:color w:val="000000"/>
              </w:rPr>
              <w:t>4</w:t>
            </w:r>
            <w:r w:rsidRPr="003422FD">
              <w:rPr>
                <w:rFonts w:ascii="Calibri" w:eastAsia="Times New Roman" w:hAnsi="Calibri" w:cs="Calibri"/>
                <w:color w:val="000000"/>
              </w:rPr>
              <w:t>)</w:t>
            </w:r>
          </w:p>
        </w:tc>
        <w:tc>
          <w:tcPr>
            <w:tcW w:w="4230" w:type="dxa"/>
            <w:shd w:val="clear" w:color="auto" w:fill="auto"/>
          </w:tcPr>
          <w:p w14:paraId="6645F61E" w14:textId="77777777" w:rsidR="009200E8" w:rsidRDefault="00B70BAC" w:rsidP="00B70BAC">
            <w:pPr>
              <w:pStyle w:val="ListParagraph"/>
              <w:numPr>
                <w:ilvl w:val="0"/>
                <w:numId w:val="6"/>
              </w:numPr>
              <w:spacing w:after="0" w:line="240" w:lineRule="auto"/>
              <w:rPr>
                <w:rFonts w:ascii="Calibri" w:eastAsia="Times New Roman" w:hAnsi="Calibri" w:cs="Calibri"/>
                <w:color w:val="000000"/>
              </w:rPr>
            </w:pPr>
            <w:r w:rsidRPr="00B70BAC">
              <w:rPr>
                <w:rFonts w:ascii="Calibri" w:eastAsia="Times New Roman" w:hAnsi="Calibri" w:cs="Calibri"/>
                <w:color w:val="000000"/>
              </w:rPr>
              <w:t>CFR 483.73 (c)(4) covers sharing medical information about residents</w:t>
            </w:r>
          </w:p>
          <w:p w14:paraId="62C755FB" w14:textId="791D3C44" w:rsidR="00B70BAC" w:rsidRPr="00B70BAC" w:rsidRDefault="00B70BAC" w:rsidP="00B70BAC">
            <w:pPr>
              <w:pStyle w:val="ListParagraph"/>
              <w:numPr>
                <w:ilvl w:val="0"/>
                <w:numId w:val="6"/>
              </w:numPr>
              <w:spacing w:after="0" w:line="240" w:lineRule="auto"/>
              <w:rPr>
                <w:rFonts w:ascii="Calibri" w:eastAsia="Times New Roman" w:hAnsi="Calibri" w:cs="Calibri"/>
                <w:color w:val="000000"/>
              </w:rPr>
            </w:pPr>
            <w:r>
              <w:rPr>
                <w:rFonts w:ascii="Calibri" w:eastAsia="Times New Roman" w:hAnsi="Calibri" w:cs="Calibri"/>
                <w:color w:val="000000"/>
              </w:rPr>
              <w:t>What is no</w:t>
            </w:r>
            <w:r w:rsidR="00CE08C7">
              <w:rPr>
                <w:rFonts w:ascii="Calibri" w:eastAsia="Times New Roman" w:hAnsi="Calibri" w:cs="Calibri"/>
                <w:color w:val="000000"/>
              </w:rPr>
              <w:t>t</w:t>
            </w:r>
            <w:r>
              <w:rPr>
                <w:rFonts w:ascii="Calibri" w:eastAsia="Times New Roman" w:hAnsi="Calibri" w:cs="Calibri"/>
                <w:color w:val="000000"/>
              </w:rPr>
              <w:t xml:space="preserve"> clear is if NH required to share alerts, and warnings, and other relevant incident information with residents, families, and representatives</w:t>
            </w:r>
          </w:p>
        </w:tc>
      </w:tr>
      <w:tr w:rsidR="009200E8" w:rsidRPr="00170450" w14:paraId="5B78A6FC" w14:textId="143A63A4" w:rsidTr="009200E8">
        <w:trPr>
          <w:trHeight w:val="1125"/>
        </w:trPr>
        <w:tc>
          <w:tcPr>
            <w:tcW w:w="5485" w:type="dxa"/>
            <w:shd w:val="clear" w:color="auto" w:fill="auto"/>
            <w:hideMark/>
          </w:tcPr>
          <w:p w14:paraId="7DE87FB8" w14:textId="350A392E" w:rsidR="009200E8" w:rsidRPr="00170450" w:rsidRDefault="009200E8" w:rsidP="00170450">
            <w:pPr>
              <w:spacing w:after="0" w:line="240" w:lineRule="auto"/>
              <w:rPr>
                <w:rFonts w:ascii="Calibri" w:eastAsia="Times New Roman" w:hAnsi="Calibri" w:cs="Calibri"/>
                <w:color w:val="000000"/>
              </w:rPr>
            </w:pPr>
            <w:r w:rsidRPr="00170450">
              <w:rPr>
                <w:rFonts w:ascii="Calibri" w:eastAsia="Times New Roman" w:hAnsi="Calibri" w:cs="Calibri"/>
                <w:color w:val="000000"/>
              </w:rPr>
              <w:t>standards for maintaining personal protective equipment and infection control capabilities,</w:t>
            </w:r>
          </w:p>
        </w:tc>
        <w:tc>
          <w:tcPr>
            <w:tcW w:w="2880" w:type="dxa"/>
            <w:shd w:val="clear" w:color="auto" w:fill="auto"/>
          </w:tcPr>
          <w:p w14:paraId="56FEFBD9" w14:textId="43B5F506" w:rsidR="009200E8" w:rsidRPr="00170450" w:rsidRDefault="00C508A6" w:rsidP="00536CE6">
            <w:pPr>
              <w:spacing w:after="0" w:line="240" w:lineRule="auto"/>
              <w:rPr>
                <w:rFonts w:ascii="Calibri" w:eastAsia="Times New Roman" w:hAnsi="Calibri" w:cs="Calibri"/>
                <w:color w:val="000000"/>
              </w:rPr>
            </w:pPr>
            <w:r>
              <w:rPr>
                <w:rFonts w:ascii="Calibri" w:eastAsia="Times New Roman" w:hAnsi="Calibri" w:cs="Calibri"/>
                <w:color w:val="000000"/>
              </w:rPr>
              <w:t xml:space="preserve">WAC </w:t>
            </w:r>
            <w:r w:rsidR="00366A65" w:rsidRPr="00366A65">
              <w:rPr>
                <w:rFonts w:ascii="Calibri" w:eastAsia="Times New Roman" w:hAnsi="Calibri" w:cs="Calibri"/>
                <w:color w:val="000000"/>
              </w:rPr>
              <w:t>388-97-1320</w:t>
            </w:r>
          </w:p>
        </w:tc>
        <w:tc>
          <w:tcPr>
            <w:tcW w:w="4230" w:type="dxa"/>
            <w:shd w:val="clear" w:color="auto" w:fill="auto"/>
          </w:tcPr>
          <w:p w14:paraId="1F0D3BCF" w14:textId="77777777" w:rsidR="009200E8" w:rsidRPr="00170450" w:rsidRDefault="009200E8" w:rsidP="009200E8">
            <w:pPr>
              <w:spacing w:after="0" w:line="240" w:lineRule="auto"/>
              <w:rPr>
                <w:rFonts w:ascii="Calibri" w:eastAsia="Times New Roman" w:hAnsi="Calibri" w:cs="Calibri"/>
                <w:color w:val="000000"/>
              </w:rPr>
            </w:pPr>
          </w:p>
        </w:tc>
      </w:tr>
      <w:tr w:rsidR="009200E8" w:rsidRPr="00170450" w14:paraId="3FB2F404" w14:textId="59BC34A3" w:rsidTr="009200E8">
        <w:trPr>
          <w:trHeight w:val="1350"/>
        </w:trPr>
        <w:tc>
          <w:tcPr>
            <w:tcW w:w="5485" w:type="dxa"/>
            <w:shd w:val="clear" w:color="auto" w:fill="auto"/>
            <w:hideMark/>
          </w:tcPr>
          <w:p w14:paraId="3EAAF62D" w14:textId="15677360" w:rsidR="009200E8" w:rsidRPr="00170450" w:rsidRDefault="009200E8" w:rsidP="00170450">
            <w:pPr>
              <w:spacing w:after="0" w:line="240" w:lineRule="auto"/>
              <w:rPr>
                <w:rFonts w:ascii="Calibri" w:eastAsia="Times New Roman" w:hAnsi="Calibri" w:cs="Calibri"/>
                <w:color w:val="000000"/>
              </w:rPr>
            </w:pPr>
            <w:r w:rsidRPr="00170450">
              <w:rPr>
                <w:rFonts w:ascii="Calibri" w:eastAsia="Times New Roman" w:hAnsi="Calibri" w:cs="Calibri"/>
                <w:color w:val="000000"/>
              </w:rPr>
              <w:t>department inspection procedures with respect to the plans.</w:t>
            </w:r>
          </w:p>
        </w:tc>
        <w:tc>
          <w:tcPr>
            <w:tcW w:w="2880" w:type="dxa"/>
            <w:shd w:val="clear" w:color="auto" w:fill="auto"/>
          </w:tcPr>
          <w:p w14:paraId="08D5B422" w14:textId="340705AA" w:rsidR="009200E8" w:rsidRPr="00170450" w:rsidRDefault="009200E8" w:rsidP="00536CE6">
            <w:pPr>
              <w:spacing w:after="0" w:line="240" w:lineRule="auto"/>
              <w:rPr>
                <w:rFonts w:ascii="Calibri" w:eastAsia="Times New Roman" w:hAnsi="Calibri" w:cs="Calibri"/>
                <w:color w:val="000000"/>
              </w:rPr>
            </w:pPr>
          </w:p>
        </w:tc>
        <w:tc>
          <w:tcPr>
            <w:tcW w:w="4230" w:type="dxa"/>
            <w:shd w:val="clear" w:color="auto" w:fill="auto"/>
          </w:tcPr>
          <w:p w14:paraId="243C3326" w14:textId="62A02A06" w:rsidR="009200E8" w:rsidRPr="00170450" w:rsidRDefault="00DA7D06" w:rsidP="009200E8">
            <w:pPr>
              <w:spacing w:after="0" w:line="240" w:lineRule="auto"/>
              <w:rPr>
                <w:rFonts w:ascii="Calibri" w:eastAsia="Times New Roman" w:hAnsi="Calibri" w:cs="Calibri"/>
                <w:color w:val="000000"/>
              </w:rPr>
            </w:pPr>
            <w:r w:rsidRPr="00DA7D06">
              <w:rPr>
                <w:rFonts w:ascii="Calibri" w:eastAsia="Times New Roman" w:hAnsi="Calibri" w:cs="Calibri"/>
                <w:color w:val="000000"/>
              </w:rPr>
              <w:t>388-97-1780</w:t>
            </w:r>
            <w:r>
              <w:rPr>
                <w:rFonts w:ascii="Calibri" w:eastAsia="Times New Roman" w:hAnsi="Calibri" w:cs="Calibri"/>
                <w:color w:val="000000"/>
              </w:rPr>
              <w:t xml:space="preserve"> requires plans and procedures be available to department </w:t>
            </w:r>
            <w:r w:rsidR="00DF0842">
              <w:rPr>
                <w:rFonts w:ascii="Calibri" w:eastAsia="Times New Roman" w:hAnsi="Calibri" w:cs="Calibri"/>
                <w:color w:val="000000"/>
              </w:rPr>
              <w:t>for review</w:t>
            </w:r>
          </w:p>
        </w:tc>
      </w:tr>
      <w:tr w:rsidR="009200E8" w:rsidRPr="00170450" w14:paraId="18EF49BC" w14:textId="3482FBCB" w:rsidTr="009200E8">
        <w:trPr>
          <w:trHeight w:val="1095"/>
        </w:trPr>
        <w:tc>
          <w:tcPr>
            <w:tcW w:w="5485" w:type="dxa"/>
            <w:shd w:val="clear" w:color="auto" w:fill="auto"/>
          </w:tcPr>
          <w:p w14:paraId="6DA49B1D" w14:textId="77777777" w:rsidR="00EF0108" w:rsidRDefault="00CE08C7" w:rsidP="00170450">
            <w:pPr>
              <w:spacing w:after="0" w:line="240" w:lineRule="auto"/>
              <w:rPr>
                <w:rFonts w:ascii="Calibri" w:eastAsia="Times New Roman" w:hAnsi="Calibri" w:cs="Calibri"/>
                <w:color w:val="000000"/>
              </w:rPr>
            </w:pPr>
            <w:r w:rsidRPr="00EF0108">
              <w:rPr>
                <w:rFonts w:ascii="Calibri" w:eastAsia="Times New Roman" w:hAnsi="Calibri" w:cs="Calibri"/>
                <w:b/>
                <w:bCs/>
                <w:color w:val="000000"/>
              </w:rPr>
              <w:t>Sec 12</w:t>
            </w:r>
            <w:r>
              <w:rPr>
                <w:rFonts w:ascii="Calibri" w:eastAsia="Times New Roman" w:hAnsi="Calibri" w:cs="Calibri"/>
                <w:color w:val="000000"/>
              </w:rPr>
              <w:t xml:space="preserve">. </w:t>
            </w:r>
            <w:r w:rsidRPr="00CE08C7">
              <w:rPr>
                <w:rFonts w:ascii="Calibri" w:eastAsia="Times New Roman" w:hAnsi="Calibri" w:cs="Calibri"/>
                <w:color w:val="000000"/>
              </w:rPr>
              <w:t xml:space="preserve">The facility shall have a written staff organization plan and detailed written procedures to meet potential emergencies and disasters. </w:t>
            </w:r>
          </w:p>
          <w:p w14:paraId="436CA3D7" w14:textId="77777777" w:rsidR="00EF0108" w:rsidRDefault="00EF0108" w:rsidP="00170450">
            <w:pPr>
              <w:spacing w:after="0" w:line="240" w:lineRule="auto"/>
              <w:rPr>
                <w:rFonts w:ascii="Calibri" w:eastAsia="Times New Roman" w:hAnsi="Calibri" w:cs="Calibri"/>
                <w:color w:val="000000"/>
              </w:rPr>
            </w:pPr>
          </w:p>
          <w:p w14:paraId="6D8B1425" w14:textId="77777777" w:rsidR="00EF0108" w:rsidRDefault="00CE08C7" w:rsidP="00170450">
            <w:pPr>
              <w:spacing w:after="0" w:line="240" w:lineRule="auto"/>
              <w:rPr>
                <w:rFonts w:ascii="Calibri" w:eastAsia="Times New Roman" w:hAnsi="Calibri" w:cs="Calibri"/>
                <w:color w:val="000000"/>
              </w:rPr>
            </w:pPr>
            <w:r w:rsidRPr="00CE08C7">
              <w:rPr>
                <w:rFonts w:ascii="Calibri" w:eastAsia="Times New Roman" w:hAnsi="Calibri" w:cs="Calibri"/>
                <w:color w:val="000000"/>
              </w:rPr>
              <w:t xml:space="preserve">The facility shall clearly communicate and periodically review the plan and procedures with the staff and residents. </w:t>
            </w:r>
          </w:p>
          <w:p w14:paraId="48929747" w14:textId="77777777" w:rsidR="00EF0108" w:rsidRDefault="00EF0108" w:rsidP="00170450">
            <w:pPr>
              <w:spacing w:after="0" w:line="240" w:lineRule="auto"/>
              <w:rPr>
                <w:rFonts w:ascii="Calibri" w:eastAsia="Times New Roman" w:hAnsi="Calibri" w:cs="Calibri"/>
                <w:color w:val="000000"/>
              </w:rPr>
            </w:pPr>
          </w:p>
          <w:p w14:paraId="4E811CFF" w14:textId="6D3F42EF" w:rsidR="00EF0108" w:rsidRDefault="00CE08C7" w:rsidP="00170450">
            <w:pPr>
              <w:spacing w:after="0" w:line="240" w:lineRule="auto"/>
              <w:rPr>
                <w:rFonts w:ascii="Calibri" w:eastAsia="Times New Roman" w:hAnsi="Calibri" w:cs="Calibri"/>
                <w:color w:val="000000"/>
              </w:rPr>
            </w:pPr>
            <w:r w:rsidRPr="00CE08C7">
              <w:rPr>
                <w:rFonts w:ascii="Calibri" w:eastAsia="Times New Roman" w:hAnsi="Calibri" w:cs="Calibri"/>
                <w:color w:val="000000"/>
              </w:rPr>
              <w:t xml:space="preserve">The plan and procedures shall be posted at suitable locations throughout the facility. </w:t>
            </w:r>
          </w:p>
          <w:p w14:paraId="2EF7AA95" w14:textId="77777777" w:rsidR="00056B0A" w:rsidRDefault="00056B0A" w:rsidP="00170450">
            <w:pPr>
              <w:spacing w:after="0" w:line="240" w:lineRule="auto"/>
              <w:rPr>
                <w:rFonts w:ascii="Calibri" w:eastAsia="Times New Roman" w:hAnsi="Calibri" w:cs="Calibri"/>
                <w:color w:val="000000"/>
              </w:rPr>
            </w:pPr>
          </w:p>
          <w:p w14:paraId="4F4804DC" w14:textId="3AC263F2" w:rsidR="009200E8" w:rsidRPr="00170450" w:rsidRDefault="00CE08C7" w:rsidP="00170450">
            <w:pPr>
              <w:spacing w:after="0" w:line="240" w:lineRule="auto"/>
              <w:rPr>
                <w:rFonts w:ascii="Calibri" w:eastAsia="Times New Roman" w:hAnsi="Calibri" w:cs="Calibri"/>
                <w:color w:val="000000"/>
              </w:rPr>
            </w:pPr>
            <w:r w:rsidRPr="00C51E87">
              <w:rPr>
                <w:rFonts w:ascii="Calibri" w:eastAsia="Times New Roman" w:hAnsi="Calibri" w:cs="Calibri"/>
                <w:color w:val="000000"/>
                <w:u w:val="single"/>
              </w:rPr>
              <w:t>The planning requirement of this section shall complement the comprehensive disaster preparedness planning requirement of section 11 of this act.</w:t>
            </w:r>
          </w:p>
        </w:tc>
        <w:tc>
          <w:tcPr>
            <w:tcW w:w="2880" w:type="dxa"/>
            <w:shd w:val="clear" w:color="auto" w:fill="auto"/>
          </w:tcPr>
          <w:p w14:paraId="19172B4C" w14:textId="77777777" w:rsidR="009200E8" w:rsidRPr="00170450" w:rsidRDefault="009200E8" w:rsidP="00536CE6">
            <w:pPr>
              <w:spacing w:after="0" w:line="240" w:lineRule="auto"/>
              <w:rPr>
                <w:rFonts w:ascii="Calibri" w:eastAsia="Times New Roman" w:hAnsi="Calibri" w:cs="Calibri"/>
                <w:color w:val="000000"/>
              </w:rPr>
            </w:pPr>
          </w:p>
        </w:tc>
        <w:tc>
          <w:tcPr>
            <w:tcW w:w="4230" w:type="dxa"/>
            <w:shd w:val="clear" w:color="auto" w:fill="auto"/>
          </w:tcPr>
          <w:p w14:paraId="20025D0F" w14:textId="77777777" w:rsidR="009200E8" w:rsidRPr="00170450" w:rsidRDefault="009200E8" w:rsidP="009200E8">
            <w:pPr>
              <w:spacing w:after="0" w:line="240" w:lineRule="auto"/>
              <w:rPr>
                <w:rFonts w:ascii="Calibri" w:eastAsia="Times New Roman" w:hAnsi="Calibri" w:cs="Calibri"/>
                <w:color w:val="000000"/>
              </w:rPr>
            </w:pPr>
          </w:p>
        </w:tc>
      </w:tr>
      <w:bookmarkEnd w:id="0"/>
    </w:tbl>
    <w:p w14:paraId="10F3E455" w14:textId="3CC1E31F" w:rsidR="008956F3" w:rsidRDefault="008956F3"/>
    <w:tbl>
      <w:tblPr>
        <w:tblStyle w:val="TableGrid"/>
        <w:tblW w:w="0" w:type="auto"/>
        <w:tblLook w:val="04A0" w:firstRow="1" w:lastRow="0" w:firstColumn="1" w:lastColumn="0" w:noHBand="0" w:noVBand="1"/>
      </w:tblPr>
      <w:tblGrid>
        <w:gridCol w:w="5215"/>
        <w:gridCol w:w="3418"/>
        <w:gridCol w:w="4317"/>
      </w:tblGrid>
      <w:tr w:rsidR="001E16D2" w14:paraId="72E08835" w14:textId="77777777" w:rsidTr="00DD6C2A">
        <w:tc>
          <w:tcPr>
            <w:tcW w:w="5215" w:type="dxa"/>
          </w:tcPr>
          <w:p w14:paraId="75CCBDC7" w14:textId="2B1ED949" w:rsidR="001E16D2" w:rsidRPr="00693556" w:rsidRDefault="001E16D2">
            <w:pPr>
              <w:rPr>
                <w:b/>
                <w:bCs/>
              </w:rPr>
            </w:pPr>
            <w:r w:rsidRPr="00693556">
              <w:rPr>
                <w:b/>
                <w:bCs/>
              </w:rPr>
              <w:t>Other requirements</w:t>
            </w:r>
            <w:r w:rsidR="00155F12" w:rsidRPr="00693556">
              <w:rPr>
                <w:b/>
                <w:bCs/>
              </w:rPr>
              <w:t xml:space="preserve"> we are considering</w:t>
            </w:r>
          </w:p>
        </w:tc>
        <w:tc>
          <w:tcPr>
            <w:tcW w:w="3418" w:type="dxa"/>
          </w:tcPr>
          <w:p w14:paraId="4A997A4C" w14:textId="720D97C3" w:rsidR="001E16D2" w:rsidRPr="00693556" w:rsidRDefault="00790E77">
            <w:pPr>
              <w:rPr>
                <w:b/>
                <w:bCs/>
              </w:rPr>
            </w:pPr>
            <w:r w:rsidRPr="00693556">
              <w:rPr>
                <w:b/>
                <w:bCs/>
              </w:rPr>
              <w:t>Currently met</w:t>
            </w:r>
            <w:r w:rsidR="00693556">
              <w:rPr>
                <w:b/>
                <w:bCs/>
              </w:rPr>
              <w:t xml:space="preserve"> in rule</w:t>
            </w:r>
            <w:r w:rsidRPr="00693556">
              <w:rPr>
                <w:b/>
                <w:bCs/>
              </w:rPr>
              <w:t>, if so where</w:t>
            </w:r>
          </w:p>
        </w:tc>
        <w:tc>
          <w:tcPr>
            <w:tcW w:w="4317" w:type="dxa"/>
          </w:tcPr>
          <w:p w14:paraId="7CF58AF3" w14:textId="46B2D1A8" w:rsidR="001E16D2" w:rsidRPr="00693556" w:rsidRDefault="00DE5047">
            <w:pPr>
              <w:rPr>
                <w:b/>
                <w:bCs/>
              </w:rPr>
            </w:pPr>
            <w:r w:rsidRPr="00693556">
              <w:rPr>
                <w:b/>
                <w:bCs/>
              </w:rPr>
              <w:t>Comments</w:t>
            </w:r>
          </w:p>
        </w:tc>
      </w:tr>
      <w:tr w:rsidR="001E16D2" w14:paraId="6388A95C" w14:textId="77777777" w:rsidTr="00DD6C2A">
        <w:tc>
          <w:tcPr>
            <w:tcW w:w="5215" w:type="dxa"/>
          </w:tcPr>
          <w:p w14:paraId="725A6BF7" w14:textId="46ECAF29" w:rsidR="001E16D2" w:rsidRDefault="007E5CD6">
            <w:r>
              <w:t>Maintain two weeks provisions for essential resident needs</w:t>
            </w:r>
          </w:p>
        </w:tc>
        <w:tc>
          <w:tcPr>
            <w:tcW w:w="3418" w:type="dxa"/>
          </w:tcPr>
          <w:p w14:paraId="11ECD7FF" w14:textId="77777777" w:rsidR="001E16D2" w:rsidRDefault="001E16D2"/>
        </w:tc>
        <w:tc>
          <w:tcPr>
            <w:tcW w:w="4317" w:type="dxa"/>
          </w:tcPr>
          <w:p w14:paraId="46270F74" w14:textId="41007525" w:rsidR="001E16D2" w:rsidRDefault="001E16D2"/>
        </w:tc>
      </w:tr>
      <w:tr w:rsidR="001E16D2" w14:paraId="71B04571" w14:textId="77777777" w:rsidTr="00DD6C2A">
        <w:tc>
          <w:tcPr>
            <w:tcW w:w="5215" w:type="dxa"/>
          </w:tcPr>
          <w:p w14:paraId="570AAD64" w14:textId="752123B3" w:rsidR="001E16D2" w:rsidRDefault="005C3D1B">
            <w:r>
              <w:t>Plan for recovery and restoration of services after an incident</w:t>
            </w:r>
          </w:p>
        </w:tc>
        <w:tc>
          <w:tcPr>
            <w:tcW w:w="3418" w:type="dxa"/>
          </w:tcPr>
          <w:p w14:paraId="4FAAC32C" w14:textId="77777777" w:rsidR="001E16D2" w:rsidRDefault="001E16D2"/>
        </w:tc>
        <w:tc>
          <w:tcPr>
            <w:tcW w:w="4317" w:type="dxa"/>
          </w:tcPr>
          <w:p w14:paraId="650E53C3" w14:textId="77777777" w:rsidR="001E16D2" w:rsidRDefault="001E16D2"/>
        </w:tc>
      </w:tr>
      <w:tr w:rsidR="001E16D2" w14:paraId="3412E694" w14:textId="77777777" w:rsidTr="00DD6C2A">
        <w:tc>
          <w:tcPr>
            <w:tcW w:w="5215" w:type="dxa"/>
          </w:tcPr>
          <w:p w14:paraId="1264E595" w14:textId="1AC5394F" w:rsidR="001E16D2" w:rsidRDefault="001E16D2"/>
        </w:tc>
        <w:tc>
          <w:tcPr>
            <w:tcW w:w="3418" w:type="dxa"/>
          </w:tcPr>
          <w:p w14:paraId="43C83D66" w14:textId="77777777" w:rsidR="001E16D2" w:rsidRDefault="001E16D2"/>
        </w:tc>
        <w:tc>
          <w:tcPr>
            <w:tcW w:w="4317" w:type="dxa"/>
          </w:tcPr>
          <w:p w14:paraId="73E85BB3" w14:textId="77777777" w:rsidR="001E16D2" w:rsidRDefault="001E16D2"/>
        </w:tc>
      </w:tr>
      <w:tr w:rsidR="001E16D2" w14:paraId="2D61D979" w14:textId="77777777" w:rsidTr="00DD6C2A">
        <w:tc>
          <w:tcPr>
            <w:tcW w:w="5215" w:type="dxa"/>
          </w:tcPr>
          <w:p w14:paraId="54247BAE" w14:textId="1B34507C" w:rsidR="001E16D2" w:rsidRDefault="001E16D2"/>
        </w:tc>
        <w:tc>
          <w:tcPr>
            <w:tcW w:w="3418" w:type="dxa"/>
          </w:tcPr>
          <w:p w14:paraId="16A999BB" w14:textId="77777777" w:rsidR="001E16D2" w:rsidRDefault="001E16D2"/>
        </w:tc>
        <w:tc>
          <w:tcPr>
            <w:tcW w:w="4317" w:type="dxa"/>
          </w:tcPr>
          <w:p w14:paraId="037B5468" w14:textId="77777777" w:rsidR="001E16D2" w:rsidRDefault="001E16D2"/>
        </w:tc>
      </w:tr>
    </w:tbl>
    <w:p w14:paraId="7532ED68" w14:textId="77777777" w:rsidR="001E16D2" w:rsidRDefault="001E16D2"/>
    <w:p w14:paraId="3186D9CD" w14:textId="77777777" w:rsidR="0020229A" w:rsidRDefault="0020229A" w:rsidP="006B27B2"/>
    <w:sectPr w:rsidR="0020229A" w:rsidSect="0017045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D346" w14:textId="77777777" w:rsidR="00F71D81" w:rsidRDefault="00F71D81" w:rsidP="00F71D81">
      <w:pPr>
        <w:spacing w:after="0" w:line="240" w:lineRule="auto"/>
      </w:pPr>
      <w:r>
        <w:separator/>
      </w:r>
    </w:p>
  </w:endnote>
  <w:endnote w:type="continuationSeparator" w:id="0">
    <w:p w14:paraId="38D21C76" w14:textId="77777777" w:rsidR="00F71D81" w:rsidRDefault="00F71D81" w:rsidP="00F7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FB53" w14:textId="77777777" w:rsidR="00F71D81" w:rsidRDefault="00F71D81" w:rsidP="00F71D81">
      <w:pPr>
        <w:spacing w:after="0" w:line="240" w:lineRule="auto"/>
      </w:pPr>
      <w:r>
        <w:separator/>
      </w:r>
    </w:p>
  </w:footnote>
  <w:footnote w:type="continuationSeparator" w:id="0">
    <w:p w14:paraId="309E9114" w14:textId="77777777" w:rsidR="00F71D81" w:rsidRDefault="00F71D81" w:rsidP="00F71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0A5E"/>
    <w:multiLevelType w:val="hybridMultilevel"/>
    <w:tmpl w:val="C5C0F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060B3"/>
    <w:multiLevelType w:val="hybridMultilevel"/>
    <w:tmpl w:val="04B02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84F00"/>
    <w:multiLevelType w:val="hybridMultilevel"/>
    <w:tmpl w:val="D898F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C1291"/>
    <w:multiLevelType w:val="hybridMultilevel"/>
    <w:tmpl w:val="A210C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F7667"/>
    <w:multiLevelType w:val="hybridMultilevel"/>
    <w:tmpl w:val="58F8B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C668BA"/>
    <w:multiLevelType w:val="hybridMultilevel"/>
    <w:tmpl w:val="1CBEFB38"/>
    <w:lvl w:ilvl="0" w:tplc="99B09F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365572">
    <w:abstractNumId w:val="5"/>
  </w:num>
  <w:num w:numId="2" w16cid:durableId="1945454656">
    <w:abstractNumId w:val="1"/>
  </w:num>
  <w:num w:numId="3" w16cid:durableId="1496215811">
    <w:abstractNumId w:val="3"/>
  </w:num>
  <w:num w:numId="4" w16cid:durableId="42025253">
    <w:abstractNumId w:val="0"/>
  </w:num>
  <w:num w:numId="5" w16cid:durableId="1228102901">
    <w:abstractNumId w:val="2"/>
  </w:num>
  <w:num w:numId="6" w16cid:durableId="819225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50"/>
    <w:rsid w:val="00025331"/>
    <w:rsid w:val="00056B0A"/>
    <w:rsid w:val="00061284"/>
    <w:rsid w:val="000723E2"/>
    <w:rsid w:val="000920C4"/>
    <w:rsid w:val="00104510"/>
    <w:rsid w:val="00155F12"/>
    <w:rsid w:val="00170450"/>
    <w:rsid w:val="001E15F1"/>
    <w:rsid w:val="001E16D2"/>
    <w:rsid w:val="0020229A"/>
    <w:rsid w:val="00241E1F"/>
    <w:rsid w:val="002C183A"/>
    <w:rsid w:val="002C64D6"/>
    <w:rsid w:val="002E50CE"/>
    <w:rsid w:val="00306CC7"/>
    <w:rsid w:val="003422FD"/>
    <w:rsid w:val="00345035"/>
    <w:rsid w:val="00366A65"/>
    <w:rsid w:val="00395A18"/>
    <w:rsid w:val="003C65E1"/>
    <w:rsid w:val="003E5DC0"/>
    <w:rsid w:val="003F217E"/>
    <w:rsid w:val="003F45F0"/>
    <w:rsid w:val="00412EC0"/>
    <w:rsid w:val="004A24A8"/>
    <w:rsid w:val="004A2F3D"/>
    <w:rsid w:val="00501D14"/>
    <w:rsid w:val="00536CE6"/>
    <w:rsid w:val="005942DF"/>
    <w:rsid w:val="005C3D1B"/>
    <w:rsid w:val="00613D0E"/>
    <w:rsid w:val="00693556"/>
    <w:rsid w:val="006B27B2"/>
    <w:rsid w:val="006C29E7"/>
    <w:rsid w:val="007276A3"/>
    <w:rsid w:val="00761626"/>
    <w:rsid w:val="00774E3D"/>
    <w:rsid w:val="00790E77"/>
    <w:rsid w:val="007D2270"/>
    <w:rsid w:val="007E5CD6"/>
    <w:rsid w:val="00884032"/>
    <w:rsid w:val="008956F3"/>
    <w:rsid w:val="008A52FD"/>
    <w:rsid w:val="008C4AA6"/>
    <w:rsid w:val="008C6526"/>
    <w:rsid w:val="0090081F"/>
    <w:rsid w:val="009200E8"/>
    <w:rsid w:val="009579E1"/>
    <w:rsid w:val="009C7D06"/>
    <w:rsid w:val="009D1C87"/>
    <w:rsid w:val="009E16EA"/>
    <w:rsid w:val="009E66E4"/>
    <w:rsid w:val="00A020C8"/>
    <w:rsid w:val="00A91CFB"/>
    <w:rsid w:val="00AF35A4"/>
    <w:rsid w:val="00B00FF5"/>
    <w:rsid w:val="00B10CEE"/>
    <w:rsid w:val="00B54FB0"/>
    <w:rsid w:val="00B70BAC"/>
    <w:rsid w:val="00B71530"/>
    <w:rsid w:val="00B905F7"/>
    <w:rsid w:val="00BA5C49"/>
    <w:rsid w:val="00BA748A"/>
    <w:rsid w:val="00BC1F25"/>
    <w:rsid w:val="00BD131A"/>
    <w:rsid w:val="00BD6E34"/>
    <w:rsid w:val="00C0647D"/>
    <w:rsid w:val="00C1380D"/>
    <w:rsid w:val="00C508A6"/>
    <w:rsid w:val="00C51E87"/>
    <w:rsid w:val="00C53F4C"/>
    <w:rsid w:val="00C72FF7"/>
    <w:rsid w:val="00C8123B"/>
    <w:rsid w:val="00CE08C7"/>
    <w:rsid w:val="00CE6B74"/>
    <w:rsid w:val="00D0539B"/>
    <w:rsid w:val="00D069CE"/>
    <w:rsid w:val="00D91774"/>
    <w:rsid w:val="00DA4FAB"/>
    <w:rsid w:val="00DA7D06"/>
    <w:rsid w:val="00DD6C2A"/>
    <w:rsid w:val="00DE5047"/>
    <w:rsid w:val="00DF0842"/>
    <w:rsid w:val="00E50D81"/>
    <w:rsid w:val="00EE17B0"/>
    <w:rsid w:val="00EF0108"/>
    <w:rsid w:val="00F17E6E"/>
    <w:rsid w:val="00F20017"/>
    <w:rsid w:val="00F71D81"/>
    <w:rsid w:val="00FB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BF08"/>
  <w15:chartTrackingRefBased/>
  <w15:docId w15:val="{51B12AF4-E16F-4605-9D52-BBD6C492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0F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7E"/>
    <w:pPr>
      <w:ind w:left="720"/>
      <w:contextualSpacing/>
    </w:pPr>
  </w:style>
  <w:style w:type="character" w:customStyle="1" w:styleId="Heading3Char">
    <w:name w:val="Heading 3 Char"/>
    <w:basedOn w:val="DefaultParagraphFont"/>
    <w:link w:val="Heading3"/>
    <w:uiPriority w:val="9"/>
    <w:rsid w:val="00B00F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3F4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E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D81"/>
  </w:style>
  <w:style w:type="paragraph" w:styleId="Footer">
    <w:name w:val="footer"/>
    <w:basedOn w:val="Normal"/>
    <w:link w:val="FooterChar"/>
    <w:uiPriority w:val="99"/>
    <w:unhideWhenUsed/>
    <w:rsid w:val="00F71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9093">
      <w:bodyDiv w:val="1"/>
      <w:marLeft w:val="0"/>
      <w:marRight w:val="0"/>
      <w:marTop w:val="0"/>
      <w:marBottom w:val="0"/>
      <w:divBdr>
        <w:top w:val="none" w:sz="0" w:space="0" w:color="auto"/>
        <w:left w:val="none" w:sz="0" w:space="0" w:color="auto"/>
        <w:bottom w:val="none" w:sz="0" w:space="0" w:color="auto"/>
        <w:right w:val="none" w:sz="0" w:space="0" w:color="auto"/>
      </w:divBdr>
    </w:div>
    <w:div w:id="235171308">
      <w:bodyDiv w:val="1"/>
      <w:marLeft w:val="0"/>
      <w:marRight w:val="0"/>
      <w:marTop w:val="0"/>
      <w:marBottom w:val="0"/>
      <w:divBdr>
        <w:top w:val="none" w:sz="0" w:space="0" w:color="auto"/>
        <w:left w:val="none" w:sz="0" w:space="0" w:color="auto"/>
        <w:bottom w:val="none" w:sz="0" w:space="0" w:color="auto"/>
        <w:right w:val="none" w:sz="0" w:space="0" w:color="auto"/>
      </w:divBdr>
    </w:div>
    <w:div w:id="909576455">
      <w:bodyDiv w:val="1"/>
      <w:marLeft w:val="0"/>
      <w:marRight w:val="0"/>
      <w:marTop w:val="0"/>
      <w:marBottom w:val="0"/>
      <w:divBdr>
        <w:top w:val="none" w:sz="0" w:space="0" w:color="auto"/>
        <w:left w:val="none" w:sz="0" w:space="0" w:color="auto"/>
        <w:bottom w:val="none" w:sz="0" w:space="0" w:color="auto"/>
        <w:right w:val="none" w:sz="0" w:space="0" w:color="auto"/>
      </w:divBdr>
      <w:divsChild>
        <w:div w:id="73818189">
          <w:marLeft w:val="0"/>
          <w:marRight w:val="0"/>
          <w:marTop w:val="0"/>
          <w:marBottom w:val="0"/>
          <w:divBdr>
            <w:top w:val="none" w:sz="0" w:space="0" w:color="auto"/>
            <w:left w:val="none" w:sz="0" w:space="0" w:color="auto"/>
            <w:bottom w:val="none" w:sz="0" w:space="0" w:color="auto"/>
            <w:right w:val="none" w:sz="0" w:space="0" w:color="auto"/>
          </w:divBdr>
        </w:div>
        <w:div w:id="272254502">
          <w:marLeft w:val="0"/>
          <w:marRight w:val="0"/>
          <w:marTop w:val="0"/>
          <w:marBottom w:val="0"/>
          <w:divBdr>
            <w:top w:val="none" w:sz="0" w:space="0" w:color="auto"/>
            <w:left w:val="none" w:sz="0" w:space="0" w:color="auto"/>
            <w:bottom w:val="none" w:sz="0" w:space="0" w:color="auto"/>
            <w:right w:val="none" w:sz="0" w:space="0" w:color="auto"/>
          </w:divBdr>
        </w:div>
        <w:div w:id="1596281883">
          <w:marLeft w:val="0"/>
          <w:marRight w:val="0"/>
          <w:marTop w:val="0"/>
          <w:marBottom w:val="0"/>
          <w:divBdr>
            <w:top w:val="none" w:sz="0" w:space="0" w:color="auto"/>
            <w:left w:val="none" w:sz="0" w:space="0" w:color="auto"/>
            <w:bottom w:val="none" w:sz="0" w:space="0" w:color="auto"/>
            <w:right w:val="none" w:sz="0" w:space="0" w:color="auto"/>
          </w:divBdr>
          <w:divsChild>
            <w:div w:id="869952685">
              <w:marLeft w:val="0"/>
              <w:marRight w:val="0"/>
              <w:marTop w:val="0"/>
              <w:marBottom w:val="0"/>
              <w:divBdr>
                <w:top w:val="none" w:sz="0" w:space="0" w:color="auto"/>
                <w:left w:val="none" w:sz="0" w:space="0" w:color="auto"/>
                <w:bottom w:val="none" w:sz="0" w:space="0" w:color="auto"/>
                <w:right w:val="none" w:sz="0" w:space="0" w:color="auto"/>
              </w:divBdr>
            </w:div>
            <w:div w:id="1080177269">
              <w:marLeft w:val="0"/>
              <w:marRight w:val="0"/>
              <w:marTop w:val="0"/>
              <w:marBottom w:val="0"/>
              <w:divBdr>
                <w:top w:val="none" w:sz="0" w:space="0" w:color="auto"/>
                <w:left w:val="none" w:sz="0" w:space="0" w:color="auto"/>
                <w:bottom w:val="none" w:sz="0" w:space="0" w:color="auto"/>
                <w:right w:val="none" w:sz="0" w:space="0" w:color="auto"/>
              </w:divBdr>
            </w:div>
            <w:div w:id="1280603369">
              <w:marLeft w:val="0"/>
              <w:marRight w:val="0"/>
              <w:marTop w:val="0"/>
              <w:marBottom w:val="0"/>
              <w:divBdr>
                <w:top w:val="none" w:sz="0" w:space="0" w:color="auto"/>
                <w:left w:val="none" w:sz="0" w:space="0" w:color="auto"/>
                <w:bottom w:val="none" w:sz="0" w:space="0" w:color="auto"/>
                <w:right w:val="none" w:sz="0" w:space="0" w:color="auto"/>
              </w:divBdr>
            </w:div>
            <w:div w:id="1137262501">
              <w:marLeft w:val="0"/>
              <w:marRight w:val="0"/>
              <w:marTop w:val="0"/>
              <w:marBottom w:val="0"/>
              <w:divBdr>
                <w:top w:val="none" w:sz="0" w:space="0" w:color="auto"/>
                <w:left w:val="none" w:sz="0" w:space="0" w:color="auto"/>
                <w:bottom w:val="none" w:sz="0" w:space="0" w:color="auto"/>
                <w:right w:val="none" w:sz="0" w:space="0" w:color="auto"/>
              </w:divBdr>
            </w:div>
            <w:div w:id="1081173143">
              <w:marLeft w:val="0"/>
              <w:marRight w:val="0"/>
              <w:marTop w:val="0"/>
              <w:marBottom w:val="0"/>
              <w:divBdr>
                <w:top w:val="none" w:sz="0" w:space="0" w:color="auto"/>
                <w:left w:val="none" w:sz="0" w:space="0" w:color="auto"/>
                <w:bottom w:val="none" w:sz="0" w:space="0" w:color="auto"/>
                <w:right w:val="none" w:sz="0" w:space="0" w:color="auto"/>
              </w:divBdr>
            </w:div>
            <w:div w:id="407308924">
              <w:marLeft w:val="0"/>
              <w:marRight w:val="0"/>
              <w:marTop w:val="0"/>
              <w:marBottom w:val="0"/>
              <w:divBdr>
                <w:top w:val="none" w:sz="0" w:space="0" w:color="auto"/>
                <w:left w:val="none" w:sz="0" w:space="0" w:color="auto"/>
                <w:bottom w:val="none" w:sz="0" w:space="0" w:color="auto"/>
                <w:right w:val="none" w:sz="0" w:space="0" w:color="auto"/>
              </w:divBdr>
            </w:div>
            <w:div w:id="1246257287">
              <w:marLeft w:val="0"/>
              <w:marRight w:val="0"/>
              <w:marTop w:val="0"/>
              <w:marBottom w:val="0"/>
              <w:divBdr>
                <w:top w:val="none" w:sz="0" w:space="0" w:color="auto"/>
                <w:left w:val="none" w:sz="0" w:space="0" w:color="auto"/>
                <w:bottom w:val="none" w:sz="0" w:space="0" w:color="auto"/>
                <w:right w:val="none" w:sz="0" w:space="0" w:color="auto"/>
              </w:divBdr>
            </w:div>
            <w:div w:id="788666547">
              <w:marLeft w:val="0"/>
              <w:marRight w:val="0"/>
              <w:marTop w:val="0"/>
              <w:marBottom w:val="0"/>
              <w:divBdr>
                <w:top w:val="none" w:sz="0" w:space="0" w:color="auto"/>
                <w:left w:val="none" w:sz="0" w:space="0" w:color="auto"/>
                <w:bottom w:val="none" w:sz="0" w:space="0" w:color="auto"/>
                <w:right w:val="none" w:sz="0" w:space="0" w:color="auto"/>
              </w:divBdr>
            </w:div>
            <w:div w:id="379596138">
              <w:marLeft w:val="0"/>
              <w:marRight w:val="0"/>
              <w:marTop w:val="0"/>
              <w:marBottom w:val="0"/>
              <w:divBdr>
                <w:top w:val="none" w:sz="0" w:space="0" w:color="auto"/>
                <w:left w:val="none" w:sz="0" w:space="0" w:color="auto"/>
                <w:bottom w:val="none" w:sz="0" w:space="0" w:color="auto"/>
                <w:right w:val="none" w:sz="0" w:space="0" w:color="auto"/>
              </w:divBdr>
            </w:div>
            <w:div w:id="1191454680">
              <w:marLeft w:val="0"/>
              <w:marRight w:val="0"/>
              <w:marTop w:val="0"/>
              <w:marBottom w:val="0"/>
              <w:divBdr>
                <w:top w:val="none" w:sz="0" w:space="0" w:color="auto"/>
                <w:left w:val="none" w:sz="0" w:space="0" w:color="auto"/>
                <w:bottom w:val="none" w:sz="0" w:space="0" w:color="auto"/>
                <w:right w:val="none" w:sz="0" w:space="0" w:color="auto"/>
              </w:divBdr>
            </w:div>
            <w:div w:id="231964020">
              <w:marLeft w:val="0"/>
              <w:marRight w:val="0"/>
              <w:marTop w:val="0"/>
              <w:marBottom w:val="0"/>
              <w:divBdr>
                <w:top w:val="none" w:sz="0" w:space="0" w:color="auto"/>
                <w:left w:val="none" w:sz="0" w:space="0" w:color="auto"/>
                <w:bottom w:val="none" w:sz="0" w:space="0" w:color="auto"/>
                <w:right w:val="none" w:sz="0" w:space="0" w:color="auto"/>
              </w:divBdr>
            </w:div>
            <w:div w:id="73472719">
              <w:marLeft w:val="0"/>
              <w:marRight w:val="0"/>
              <w:marTop w:val="0"/>
              <w:marBottom w:val="0"/>
              <w:divBdr>
                <w:top w:val="none" w:sz="0" w:space="0" w:color="auto"/>
                <w:left w:val="none" w:sz="0" w:space="0" w:color="auto"/>
                <w:bottom w:val="none" w:sz="0" w:space="0" w:color="auto"/>
                <w:right w:val="none" w:sz="0" w:space="0" w:color="auto"/>
              </w:divBdr>
            </w:div>
            <w:div w:id="2056352011">
              <w:marLeft w:val="0"/>
              <w:marRight w:val="0"/>
              <w:marTop w:val="0"/>
              <w:marBottom w:val="0"/>
              <w:divBdr>
                <w:top w:val="none" w:sz="0" w:space="0" w:color="auto"/>
                <w:left w:val="none" w:sz="0" w:space="0" w:color="auto"/>
                <w:bottom w:val="none" w:sz="0" w:space="0" w:color="auto"/>
                <w:right w:val="none" w:sz="0" w:space="0" w:color="auto"/>
              </w:divBdr>
            </w:div>
            <w:div w:id="1405182944">
              <w:marLeft w:val="0"/>
              <w:marRight w:val="0"/>
              <w:marTop w:val="0"/>
              <w:marBottom w:val="0"/>
              <w:divBdr>
                <w:top w:val="none" w:sz="0" w:space="0" w:color="auto"/>
                <w:left w:val="none" w:sz="0" w:space="0" w:color="auto"/>
                <w:bottom w:val="none" w:sz="0" w:space="0" w:color="auto"/>
                <w:right w:val="none" w:sz="0" w:space="0" w:color="auto"/>
              </w:divBdr>
            </w:div>
            <w:div w:id="766464683">
              <w:marLeft w:val="0"/>
              <w:marRight w:val="0"/>
              <w:marTop w:val="0"/>
              <w:marBottom w:val="0"/>
              <w:divBdr>
                <w:top w:val="none" w:sz="0" w:space="0" w:color="auto"/>
                <w:left w:val="none" w:sz="0" w:space="0" w:color="auto"/>
                <w:bottom w:val="none" w:sz="0" w:space="0" w:color="auto"/>
                <w:right w:val="none" w:sz="0" w:space="0" w:color="auto"/>
              </w:divBdr>
            </w:div>
            <w:div w:id="316880942">
              <w:marLeft w:val="0"/>
              <w:marRight w:val="0"/>
              <w:marTop w:val="0"/>
              <w:marBottom w:val="0"/>
              <w:divBdr>
                <w:top w:val="none" w:sz="0" w:space="0" w:color="auto"/>
                <w:left w:val="none" w:sz="0" w:space="0" w:color="auto"/>
                <w:bottom w:val="none" w:sz="0" w:space="0" w:color="auto"/>
                <w:right w:val="none" w:sz="0" w:space="0" w:color="auto"/>
              </w:divBdr>
            </w:div>
            <w:div w:id="1220508530">
              <w:marLeft w:val="0"/>
              <w:marRight w:val="0"/>
              <w:marTop w:val="0"/>
              <w:marBottom w:val="0"/>
              <w:divBdr>
                <w:top w:val="none" w:sz="0" w:space="0" w:color="auto"/>
                <w:left w:val="none" w:sz="0" w:space="0" w:color="auto"/>
                <w:bottom w:val="none" w:sz="0" w:space="0" w:color="auto"/>
                <w:right w:val="none" w:sz="0" w:space="0" w:color="auto"/>
              </w:divBdr>
            </w:div>
            <w:div w:id="1980452852">
              <w:marLeft w:val="0"/>
              <w:marRight w:val="0"/>
              <w:marTop w:val="0"/>
              <w:marBottom w:val="0"/>
              <w:divBdr>
                <w:top w:val="none" w:sz="0" w:space="0" w:color="auto"/>
                <w:left w:val="none" w:sz="0" w:space="0" w:color="auto"/>
                <w:bottom w:val="none" w:sz="0" w:space="0" w:color="auto"/>
                <w:right w:val="none" w:sz="0" w:space="0" w:color="auto"/>
              </w:divBdr>
            </w:div>
            <w:div w:id="1772124632">
              <w:marLeft w:val="0"/>
              <w:marRight w:val="0"/>
              <w:marTop w:val="0"/>
              <w:marBottom w:val="0"/>
              <w:divBdr>
                <w:top w:val="none" w:sz="0" w:space="0" w:color="auto"/>
                <w:left w:val="none" w:sz="0" w:space="0" w:color="auto"/>
                <w:bottom w:val="none" w:sz="0" w:space="0" w:color="auto"/>
                <w:right w:val="none" w:sz="0" w:space="0" w:color="auto"/>
              </w:divBdr>
            </w:div>
            <w:div w:id="1974825510">
              <w:marLeft w:val="0"/>
              <w:marRight w:val="0"/>
              <w:marTop w:val="0"/>
              <w:marBottom w:val="0"/>
              <w:divBdr>
                <w:top w:val="none" w:sz="0" w:space="0" w:color="auto"/>
                <w:left w:val="none" w:sz="0" w:space="0" w:color="auto"/>
                <w:bottom w:val="none" w:sz="0" w:space="0" w:color="auto"/>
                <w:right w:val="none" w:sz="0" w:space="0" w:color="auto"/>
              </w:divBdr>
            </w:div>
            <w:div w:id="1297878909">
              <w:marLeft w:val="0"/>
              <w:marRight w:val="0"/>
              <w:marTop w:val="0"/>
              <w:marBottom w:val="0"/>
              <w:divBdr>
                <w:top w:val="none" w:sz="0" w:space="0" w:color="auto"/>
                <w:left w:val="none" w:sz="0" w:space="0" w:color="auto"/>
                <w:bottom w:val="none" w:sz="0" w:space="0" w:color="auto"/>
                <w:right w:val="none" w:sz="0" w:space="0" w:color="auto"/>
              </w:divBdr>
            </w:div>
            <w:div w:id="6879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3600">
      <w:bodyDiv w:val="1"/>
      <w:marLeft w:val="0"/>
      <w:marRight w:val="0"/>
      <w:marTop w:val="0"/>
      <w:marBottom w:val="0"/>
      <w:divBdr>
        <w:top w:val="none" w:sz="0" w:space="0" w:color="auto"/>
        <w:left w:val="none" w:sz="0" w:space="0" w:color="auto"/>
        <w:bottom w:val="none" w:sz="0" w:space="0" w:color="auto"/>
        <w:right w:val="none" w:sz="0" w:space="0" w:color="auto"/>
      </w:divBdr>
    </w:div>
    <w:div w:id="19434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4752</TotalTime>
  <Pages>4</Pages>
  <Words>820</Words>
  <Characters>4352</Characters>
  <Application>Microsoft Office Word</Application>
  <DocSecurity>0</DocSecurity>
  <Lines>621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 Brian  (DSHS/ALTSA/RCS)</dc:creator>
  <cp:keywords/>
  <dc:description/>
  <cp:lastModifiedBy>Laughlin, Brian  (DSHS/ALTSA/RCS)</cp:lastModifiedBy>
  <cp:revision>30</cp:revision>
  <dcterms:created xsi:type="dcterms:W3CDTF">2023-01-09T16:43:00Z</dcterms:created>
  <dcterms:modified xsi:type="dcterms:W3CDTF">2023-01-13T19:35:00Z</dcterms:modified>
</cp:coreProperties>
</file>