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5E52" w14:textId="77777777" w:rsidR="005D3AB6" w:rsidRDefault="005D3AB6" w:rsidP="0070282C">
      <w:pPr>
        <w:spacing w:line="240" w:lineRule="auto"/>
        <w:jc w:val="center"/>
        <w:rPr>
          <w:sz w:val="52"/>
          <w:szCs w:val="52"/>
        </w:rPr>
      </w:pPr>
    </w:p>
    <w:p w14:paraId="5B1FB8CF" w14:textId="77777777" w:rsidR="005D3AB6" w:rsidRDefault="005D3AB6" w:rsidP="0070282C">
      <w:pPr>
        <w:spacing w:line="240" w:lineRule="auto"/>
        <w:jc w:val="center"/>
        <w:rPr>
          <w:sz w:val="52"/>
          <w:szCs w:val="52"/>
        </w:rPr>
      </w:pPr>
    </w:p>
    <w:p w14:paraId="781E6EC8" w14:textId="77777777" w:rsidR="005D3AB6" w:rsidRDefault="005D3AB6" w:rsidP="0070282C">
      <w:pPr>
        <w:spacing w:line="240" w:lineRule="auto"/>
        <w:jc w:val="center"/>
        <w:rPr>
          <w:sz w:val="52"/>
          <w:szCs w:val="52"/>
        </w:rPr>
      </w:pPr>
    </w:p>
    <w:p w14:paraId="3DDE0A56" w14:textId="77777777" w:rsidR="005D3AB6" w:rsidRDefault="005D3AB6" w:rsidP="0070282C">
      <w:pPr>
        <w:spacing w:line="240" w:lineRule="auto"/>
        <w:jc w:val="center"/>
        <w:rPr>
          <w:sz w:val="52"/>
          <w:szCs w:val="52"/>
        </w:rPr>
      </w:pPr>
    </w:p>
    <w:p w14:paraId="7EA4223B" w14:textId="3DE9653F" w:rsidR="0070282C" w:rsidRPr="00B36E96" w:rsidRDefault="0070282C" w:rsidP="0070282C">
      <w:pPr>
        <w:spacing w:line="240" w:lineRule="auto"/>
        <w:jc w:val="center"/>
        <w:rPr>
          <w:sz w:val="52"/>
          <w:szCs w:val="52"/>
        </w:rPr>
      </w:pPr>
      <w:r w:rsidRPr="00B36E96">
        <w:rPr>
          <w:sz w:val="52"/>
          <w:szCs w:val="52"/>
        </w:rPr>
        <w:t>Informal Dispute Resolution</w:t>
      </w:r>
    </w:p>
    <w:p w14:paraId="79C21E4D" w14:textId="77777777" w:rsidR="0070282C" w:rsidRPr="005442A5" w:rsidRDefault="0070282C" w:rsidP="0070282C">
      <w:pPr>
        <w:spacing w:line="240" w:lineRule="auto"/>
        <w:jc w:val="center"/>
        <w:rPr>
          <w:sz w:val="36"/>
          <w:szCs w:val="36"/>
        </w:rPr>
      </w:pPr>
      <w:r>
        <w:rPr>
          <w:sz w:val="36"/>
          <w:szCs w:val="36"/>
        </w:rPr>
        <w:t>(RCS)</w:t>
      </w:r>
    </w:p>
    <w:p w14:paraId="27116D54" w14:textId="77777777" w:rsidR="0070282C" w:rsidRDefault="0070282C" w:rsidP="0070282C">
      <w:pPr>
        <w:spacing w:line="240" w:lineRule="auto"/>
        <w:jc w:val="center"/>
        <w:rPr>
          <w:sz w:val="36"/>
          <w:szCs w:val="36"/>
        </w:rPr>
      </w:pPr>
      <w:r w:rsidRPr="00B36E96">
        <w:rPr>
          <w:sz w:val="36"/>
          <w:szCs w:val="36"/>
        </w:rPr>
        <w:t>Adult Family Home Pilot</w:t>
      </w:r>
      <w:r>
        <w:rPr>
          <w:sz w:val="36"/>
          <w:szCs w:val="36"/>
        </w:rPr>
        <w:t xml:space="preserve"> Project</w:t>
      </w:r>
    </w:p>
    <w:p w14:paraId="629C0502" w14:textId="77777777" w:rsidR="0070282C" w:rsidRPr="00B36E96" w:rsidRDefault="0070282C" w:rsidP="0070282C">
      <w:pPr>
        <w:spacing w:line="240" w:lineRule="auto"/>
        <w:jc w:val="center"/>
        <w:rPr>
          <w:sz w:val="36"/>
          <w:szCs w:val="36"/>
        </w:rPr>
      </w:pPr>
    </w:p>
    <w:p w14:paraId="1679013C" w14:textId="15B8507A" w:rsidR="0070282C" w:rsidRDefault="0070282C" w:rsidP="0070282C">
      <w:pPr>
        <w:spacing w:line="240" w:lineRule="auto"/>
        <w:jc w:val="center"/>
        <w:rPr>
          <w:sz w:val="32"/>
          <w:szCs w:val="32"/>
        </w:rPr>
      </w:pPr>
      <w:r>
        <w:rPr>
          <w:sz w:val="32"/>
          <w:szCs w:val="32"/>
        </w:rPr>
        <w:t>October 2019</w:t>
      </w:r>
    </w:p>
    <w:p w14:paraId="3B3116AA" w14:textId="77777777" w:rsidR="0070282C" w:rsidRDefault="0070282C" w:rsidP="0070282C">
      <w:pPr>
        <w:spacing w:line="240" w:lineRule="auto"/>
        <w:jc w:val="center"/>
        <w:rPr>
          <w:sz w:val="32"/>
          <w:szCs w:val="32"/>
        </w:rPr>
      </w:pPr>
    </w:p>
    <w:p w14:paraId="653F569D" w14:textId="77777777" w:rsidR="0070282C" w:rsidRDefault="0070282C" w:rsidP="0070282C">
      <w:pPr>
        <w:spacing w:line="240" w:lineRule="auto"/>
        <w:jc w:val="center"/>
        <w:rPr>
          <w:sz w:val="32"/>
          <w:szCs w:val="32"/>
        </w:rPr>
      </w:pPr>
    </w:p>
    <w:p w14:paraId="49EAC397" w14:textId="77777777" w:rsidR="0070282C" w:rsidRDefault="0070282C" w:rsidP="0070282C">
      <w:pPr>
        <w:spacing w:line="240" w:lineRule="auto"/>
        <w:jc w:val="center"/>
        <w:rPr>
          <w:sz w:val="32"/>
          <w:szCs w:val="32"/>
        </w:rPr>
      </w:pPr>
    </w:p>
    <w:p w14:paraId="4E5E49AD" w14:textId="77777777" w:rsidR="0070282C" w:rsidRDefault="0070282C" w:rsidP="0070282C">
      <w:pPr>
        <w:spacing w:line="240" w:lineRule="auto"/>
        <w:jc w:val="center"/>
        <w:rPr>
          <w:sz w:val="32"/>
          <w:szCs w:val="32"/>
        </w:rPr>
      </w:pPr>
    </w:p>
    <w:p w14:paraId="123D592D" w14:textId="77777777" w:rsidR="0070282C" w:rsidRDefault="0070282C" w:rsidP="0070282C">
      <w:pPr>
        <w:spacing w:line="240" w:lineRule="auto"/>
        <w:jc w:val="center"/>
        <w:rPr>
          <w:sz w:val="32"/>
          <w:szCs w:val="32"/>
        </w:rPr>
      </w:pPr>
    </w:p>
    <w:p w14:paraId="5692D954" w14:textId="77777777" w:rsidR="0070282C" w:rsidRDefault="0070282C" w:rsidP="0070282C">
      <w:pPr>
        <w:spacing w:line="240" w:lineRule="auto"/>
        <w:jc w:val="center"/>
        <w:rPr>
          <w:sz w:val="32"/>
          <w:szCs w:val="32"/>
        </w:rPr>
      </w:pPr>
    </w:p>
    <w:p w14:paraId="5AA85E61" w14:textId="77777777" w:rsidR="0070282C" w:rsidRDefault="0070282C" w:rsidP="0070282C">
      <w:pPr>
        <w:spacing w:line="240" w:lineRule="auto"/>
        <w:jc w:val="center"/>
        <w:rPr>
          <w:sz w:val="32"/>
          <w:szCs w:val="32"/>
        </w:rPr>
      </w:pPr>
    </w:p>
    <w:p w14:paraId="08399A8A" w14:textId="77777777" w:rsidR="0070282C" w:rsidRDefault="0070282C" w:rsidP="0070282C">
      <w:pPr>
        <w:spacing w:line="240" w:lineRule="auto"/>
        <w:jc w:val="center"/>
        <w:rPr>
          <w:sz w:val="32"/>
          <w:szCs w:val="32"/>
        </w:rPr>
      </w:pPr>
    </w:p>
    <w:p w14:paraId="24EA57CE" w14:textId="77777777" w:rsidR="0070282C" w:rsidRDefault="0070282C" w:rsidP="0070282C">
      <w:pPr>
        <w:spacing w:line="240" w:lineRule="auto"/>
        <w:jc w:val="center"/>
        <w:rPr>
          <w:sz w:val="32"/>
          <w:szCs w:val="32"/>
        </w:rPr>
      </w:pPr>
    </w:p>
    <w:p w14:paraId="4D37521A" w14:textId="77777777" w:rsidR="0070282C" w:rsidRDefault="0070282C" w:rsidP="0070282C">
      <w:pPr>
        <w:spacing w:line="240" w:lineRule="auto"/>
        <w:jc w:val="center"/>
        <w:rPr>
          <w:sz w:val="32"/>
          <w:szCs w:val="32"/>
        </w:rPr>
      </w:pPr>
    </w:p>
    <w:p w14:paraId="5E55883C" w14:textId="77777777" w:rsidR="0070282C" w:rsidRDefault="0070282C" w:rsidP="0070282C">
      <w:pPr>
        <w:spacing w:line="240" w:lineRule="auto"/>
        <w:jc w:val="center"/>
        <w:rPr>
          <w:sz w:val="32"/>
          <w:szCs w:val="32"/>
        </w:rPr>
      </w:pPr>
    </w:p>
    <w:p w14:paraId="29F8222B" w14:textId="77777777" w:rsidR="0070282C" w:rsidRPr="003A435F" w:rsidRDefault="0070282C" w:rsidP="0070282C">
      <w:pPr>
        <w:spacing w:line="240" w:lineRule="auto"/>
        <w:rPr>
          <w:b/>
          <w:i/>
          <w:sz w:val="32"/>
          <w:szCs w:val="32"/>
        </w:rPr>
      </w:pPr>
      <w:bookmarkStart w:id="0" w:name="_GoBack"/>
      <w:bookmarkEnd w:id="0"/>
      <w:r>
        <w:rPr>
          <w:b/>
          <w:i/>
          <w:sz w:val="32"/>
          <w:szCs w:val="32"/>
        </w:rPr>
        <w:lastRenderedPageBreak/>
        <w:t>Table of Contents</w:t>
      </w:r>
    </w:p>
    <w:p w14:paraId="2F4386AA" w14:textId="77777777" w:rsidR="0070282C" w:rsidRPr="006A78CA" w:rsidRDefault="0070282C" w:rsidP="0070282C">
      <w:pPr>
        <w:spacing w:after="0" w:line="360" w:lineRule="auto"/>
        <w:rPr>
          <w:b/>
          <w:i/>
          <w:sz w:val="28"/>
          <w:szCs w:val="28"/>
        </w:rPr>
      </w:pPr>
      <w:r w:rsidRPr="006A78CA">
        <w:rPr>
          <w:b/>
          <w:i/>
          <w:sz w:val="28"/>
          <w:szCs w:val="28"/>
        </w:rPr>
        <w:t>Section 1:</w:t>
      </w:r>
    </w:p>
    <w:p w14:paraId="4C9206B1" w14:textId="77777777" w:rsidR="0070282C" w:rsidRPr="003A435F" w:rsidRDefault="0070282C" w:rsidP="0070282C">
      <w:pPr>
        <w:spacing w:after="0" w:line="360" w:lineRule="auto"/>
        <w:ind w:firstLine="720"/>
        <w:rPr>
          <w:b/>
          <w:i/>
          <w:sz w:val="24"/>
          <w:szCs w:val="24"/>
        </w:rPr>
      </w:pPr>
      <w:r w:rsidRPr="003A435F">
        <w:rPr>
          <w:b/>
          <w:i/>
          <w:sz w:val="24"/>
          <w:szCs w:val="24"/>
        </w:rPr>
        <w:t>Preface</w:t>
      </w:r>
    </w:p>
    <w:p w14:paraId="19179376" w14:textId="77777777" w:rsidR="0070282C" w:rsidRPr="003A435F" w:rsidRDefault="0070282C" w:rsidP="0070282C">
      <w:pPr>
        <w:spacing w:after="0" w:line="360" w:lineRule="auto"/>
        <w:ind w:firstLine="720"/>
        <w:rPr>
          <w:b/>
          <w:i/>
          <w:sz w:val="24"/>
          <w:szCs w:val="24"/>
        </w:rPr>
      </w:pPr>
      <w:r>
        <w:rPr>
          <w:b/>
          <w:i/>
          <w:sz w:val="24"/>
          <w:szCs w:val="24"/>
        </w:rPr>
        <w:t>ALTSA Vision and Mission</w:t>
      </w:r>
    </w:p>
    <w:p w14:paraId="3880E392" w14:textId="77777777" w:rsidR="0070282C" w:rsidRPr="003A435F" w:rsidRDefault="0070282C" w:rsidP="0070282C">
      <w:pPr>
        <w:spacing w:after="0" w:line="360" w:lineRule="auto"/>
        <w:ind w:firstLine="720"/>
        <w:rPr>
          <w:b/>
          <w:i/>
          <w:sz w:val="24"/>
          <w:szCs w:val="24"/>
        </w:rPr>
      </w:pPr>
      <w:r>
        <w:rPr>
          <w:b/>
          <w:i/>
          <w:sz w:val="24"/>
          <w:szCs w:val="24"/>
        </w:rPr>
        <w:t>Residential Care Services</w:t>
      </w:r>
    </w:p>
    <w:p w14:paraId="43A71960" w14:textId="77777777" w:rsidR="0070282C" w:rsidRPr="003A435F" w:rsidRDefault="0070282C" w:rsidP="0070282C">
      <w:pPr>
        <w:spacing w:after="0" w:line="360" w:lineRule="auto"/>
        <w:ind w:firstLine="720"/>
        <w:rPr>
          <w:b/>
          <w:i/>
          <w:sz w:val="24"/>
          <w:szCs w:val="24"/>
        </w:rPr>
      </w:pPr>
      <w:r>
        <w:rPr>
          <w:b/>
          <w:i/>
          <w:sz w:val="24"/>
          <w:szCs w:val="24"/>
        </w:rPr>
        <w:t>Guiding Principles</w:t>
      </w:r>
    </w:p>
    <w:p w14:paraId="7C8560B2" w14:textId="77777777" w:rsidR="0070282C" w:rsidRPr="003A435F" w:rsidRDefault="0070282C" w:rsidP="0070282C">
      <w:pPr>
        <w:spacing w:after="0" w:line="360" w:lineRule="auto"/>
        <w:ind w:firstLine="720"/>
        <w:rPr>
          <w:b/>
          <w:i/>
          <w:sz w:val="24"/>
          <w:szCs w:val="24"/>
        </w:rPr>
      </w:pPr>
      <w:r>
        <w:rPr>
          <w:b/>
          <w:i/>
          <w:sz w:val="24"/>
          <w:szCs w:val="24"/>
        </w:rPr>
        <w:t>Code of Ethics</w:t>
      </w:r>
    </w:p>
    <w:p w14:paraId="23DB914A" w14:textId="77777777" w:rsidR="0070282C" w:rsidRDefault="0070282C" w:rsidP="0070282C">
      <w:pPr>
        <w:spacing w:after="0" w:line="360" w:lineRule="auto"/>
        <w:rPr>
          <w:b/>
          <w:i/>
          <w:sz w:val="24"/>
          <w:szCs w:val="24"/>
        </w:rPr>
      </w:pPr>
      <w:r w:rsidRPr="006A78CA">
        <w:rPr>
          <w:b/>
          <w:i/>
          <w:sz w:val="28"/>
          <w:szCs w:val="28"/>
        </w:rPr>
        <w:t xml:space="preserve">Section 2: </w:t>
      </w:r>
      <w:r>
        <w:rPr>
          <w:b/>
          <w:i/>
          <w:sz w:val="24"/>
          <w:szCs w:val="24"/>
        </w:rPr>
        <w:t>Authority</w:t>
      </w:r>
      <w:r>
        <w:rPr>
          <w:b/>
          <w:i/>
          <w:sz w:val="24"/>
          <w:szCs w:val="24"/>
        </w:rPr>
        <w:tab/>
      </w:r>
    </w:p>
    <w:p w14:paraId="39618AD7" w14:textId="77777777" w:rsidR="0070282C" w:rsidRDefault="0070282C" w:rsidP="0070282C">
      <w:pPr>
        <w:spacing w:after="0" w:line="360" w:lineRule="auto"/>
        <w:rPr>
          <w:b/>
          <w:i/>
          <w:sz w:val="24"/>
          <w:szCs w:val="24"/>
        </w:rPr>
      </w:pPr>
      <w:r>
        <w:rPr>
          <w:b/>
          <w:i/>
          <w:sz w:val="24"/>
          <w:szCs w:val="24"/>
        </w:rPr>
        <w:tab/>
        <w:t>RCW 70.128.167</w:t>
      </w:r>
    </w:p>
    <w:p w14:paraId="6E183477" w14:textId="77777777" w:rsidR="0070282C" w:rsidRDefault="0070282C" w:rsidP="0070282C">
      <w:pPr>
        <w:spacing w:after="0" w:line="360" w:lineRule="auto"/>
        <w:rPr>
          <w:b/>
          <w:i/>
          <w:sz w:val="24"/>
          <w:szCs w:val="24"/>
        </w:rPr>
      </w:pPr>
      <w:r>
        <w:rPr>
          <w:b/>
          <w:i/>
          <w:sz w:val="24"/>
          <w:szCs w:val="24"/>
        </w:rPr>
        <w:tab/>
        <w:t>WAC 388-76-10990</w:t>
      </w:r>
    </w:p>
    <w:p w14:paraId="31A1BBAF" w14:textId="77777777" w:rsidR="0070282C" w:rsidRDefault="0070282C" w:rsidP="0070282C">
      <w:pPr>
        <w:spacing w:line="360" w:lineRule="auto"/>
        <w:rPr>
          <w:b/>
          <w:i/>
          <w:sz w:val="24"/>
          <w:szCs w:val="24"/>
        </w:rPr>
      </w:pPr>
      <w:r w:rsidRPr="006A78CA">
        <w:rPr>
          <w:b/>
          <w:i/>
          <w:sz w:val="28"/>
          <w:szCs w:val="28"/>
        </w:rPr>
        <w:t xml:space="preserve">Section 3: </w:t>
      </w:r>
      <w:r>
        <w:rPr>
          <w:b/>
          <w:i/>
          <w:sz w:val="24"/>
          <w:szCs w:val="24"/>
        </w:rPr>
        <w:t>Policies and Procedures</w:t>
      </w:r>
    </w:p>
    <w:p w14:paraId="24A9E531" w14:textId="77777777" w:rsidR="0070282C" w:rsidRDefault="0070282C" w:rsidP="0070282C">
      <w:pPr>
        <w:spacing w:after="0" w:line="360" w:lineRule="auto"/>
        <w:rPr>
          <w:b/>
          <w:i/>
          <w:sz w:val="24"/>
          <w:szCs w:val="24"/>
        </w:rPr>
      </w:pPr>
      <w:r>
        <w:rPr>
          <w:b/>
          <w:i/>
          <w:sz w:val="24"/>
          <w:szCs w:val="24"/>
        </w:rPr>
        <w:tab/>
        <w:t>Provider Notification of IDR Rights</w:t>
      </w:r>
    </w:p>
    <w:p w14:paraId="24CA609E" w14:textId="77777777" w:rsidR="0070282C" w:rsidRDefault="0070282C" w:rsidP="0070282C">
      <w:pPr>
        <w:spacing w:after="0" w:line="360" w:lineRule="auto"/>
        <w:rPr>
          <w:b/>
          <w:i/>
          <w:sz w:val="24"/>
          <w:szCs w:val="24"/>
        </w:rPr>
      </w:pPr>
      <w:r>
        <w:rPr>
          <w:b/>
          <w:i/>
          <w:sz w:val="24"/>
          <w:szCs w:val="24"/>
        </w:rPr>
        <w:tab/>
        <w:t>Provider IDR Request Procedure</w:t>
      </w:r>
    </w:p>
    <w:p w14:paraId="02E962BF" w14:textId="77777777" w:rsidR="0070282C" w:rsidRDefault="0070282C" w:rsidP="0070282C">
      <w:pPr>
        <w:spacing w:after="0" w:line="360" w:lineRule="auto"/>
        <w:rPr>
          <w:b/>
          <w:i/>
          <w:sz w:val="24"/>
          <w:szCs w:val="24"/>
        </w:rPr>
      </w:pPr>
      <w:r>
        <w:rPr>
          <w:b/>
          <w:i/>
          <w:sz w:val="24"/>
          <w:szCs w:val="24"/>
        </w:rPr>
        <w:tab/>
        <w:t>Receipt/Scheduling - IDR Requests</w:t>
      </w:r>
    </w:p>
    <w:p w14:paraId="4E7DE897" w14:textId="77777777" w:rsidR="0070282C" w:rsidRDefault="0070282C" w:rsidP="0070282C">
      <w:pPr>
        <w:spacing w:after="0" w:line="360" w:lineRule="auto"/>
        <w:rPr>
          <w:b/>
          <w:i/>
          <w:sz w:val="24"/>
          <w:szCs w:val="24"/>
        </w:rPr>
      </w:pPr>
      <w:r>
        <w:rPr>
          <w:b/>
          <w:i/>
          <w:sz w:val="24"/>
          <w:szCs w:val="24"/>
        </w:rPr>
        <w:tab/>
        <w:t>Department Evidence</w:t>
      </w:r>
    </w:p>
    <w:p w14:paraId="4F50D355" w14:textId="77777777" w:rsidR="0070282C" w:rsidRDefault="0070282C" w:rsidP="0070282C">
      <w:pPr>
        <w:spacing w:after="0" w:line="360" w:lineRule="auto"/>
        <w:ind w:firstLine="720"/>
        <w:rPr>
          <w:b/>
          <w:i/>
          <w:sz w:val="24"/>
          <w:szCs w:val="24"/>
        </w:rPr>
      </w:pPr>
      <w:r>
        <w:rPr>
          <w:b/>
          <w:i/>
          <w:sz w:val="24"/>
          <w:szCs w:val="24"/>
        </w:rPr>
        <w:t>Panel Expectation</w:t>
      </w:r>
    </w:p>
    <w:p w14:paraId="6AC832A0" w14:textId="77777777" w:rsidR="0070282C" w:rsidRDefault="0070282C" w:rsidP="0070282C">
      <w:pPr>
        <w:spacing w:after="0" w:line="360" w:lineRule="auto"/>
        <w:ind w:firstLine="720"/>
        <w:rPr>
          <w:b/>
          <w:i/>
          <w:sz w:val="24"/>
          <w:szCs w:val="24"/>
        </w:rPr>
      </w:pPr>
      <w:r>
        <w:rPr>
          <w:b/>
          <w:i/>
          <w:sz w:val="24"/>
          <w:szCs w:val="24"/>
        </w:rPr>
        <w:t>IDR Volunteer Coordinator</w:t>
      </w:r>
    </w:p>
    <w:p w14:paraId="1D4B20A9" w14:textId="77777777" w:rsidR="0070282C" w:rsidRDefault="0070282C" w:rsidP="0070282C">
      <w:pPr>
        <w:spacing w:after="0" w:line="360" w:lineRule="auto"/>
        <w:rPr>
          <w:b/>
          <w:i/>
          <w:sz w:val="24"/>
          <w:szCs w:val="24"/>
        </w:rPr>
      </w:pPr>
      <w:r>
        <w:rPr>
          <w:b/>
          <w:i/>
          <w:sz w:val="24"/>
          <w:szCs w:val="24"/>
        </w:rPr>
        <w:tab/>
        <w:t>IDR Panel Member Structure</w:t>
      </w:r>
    </w:p>
    <w:p w14:paraId="6630A2AC" w14:textId="77777777" w:rsidR="0070282C" w:rsidRDefault="0070282C" w:rsidP="0070282C">
      <w:pPr>
        <w:spacing w:after="0" w:line="360" w:lineRule="auto"/>
        <w:rPr>
          <w:b/>
          <w:i/>
          <w:sz w:val="24"/>
          <w:szCs w:val="24"/>
        </w:rPr>
      </w:pPr>
      <w:r>
        <w:rPr>
          <w:b/>
          <w:i/>
          <w:sz w:val="24"/>
          <w:szCs w:val="24"/>
        </w:rPr>
        <w:tab/>
        <w:t>In Person and Telephone IDR Reviews</w:t>
      </w:r>
    </w:p>
    <w:p w14:paraId="72DD91EC" w14:textId="77777777" w:rsidR="0070282C" w:rsidRDefault="0070282C" w:rsidP="0070282C">
      <w:pPr>
        <w:spacing w:after="0" w:line="360" w:lineRule="auto"/>
        <w:rPr>
          <w:b/>
          <w:i/>
          <w:sz w:val="24"/>
          <w:szCs w:val="24"/>
        </w:rPr>
      </w:pPr>
      <w:r>
        <w:rPr>
          <w:b/>
          <w:i/>
          <w:sz w:val="24"/>
          <w:szCs w:val="24"/>
        </w:rPr>
        <w:tab/>
        <w:t>Desk IDR Reviews</w:t>
      </w:r>
    </w:p>
    <w:p w14:paraId="39340B16" w14:textId="77777777" w:rsidR="0070282C" w:rsidRDefault="0070282C" w:rsidP="0070282C">
      <w:pPr>
        <w:spacing w:after="0" w:line="360" w:lineRule="auto"/>
        <w:rPr>
          <w:b/>
          <w:i/>
          <w:sz w:val="24"/>
          <w:szCs w:val="24"/>
        </w:rPr>
      </w:pPr>
      <w:r>
        <w:rPr>
          <w:b/>
          <w:i/>
          <w:sz w:val="24"/>
          <w:szCs w:val="24"/>
        </w:rPr>
        <w:tab/>
        <w:t>Analysis Considerations</w:t>
      </w:r>
    </w:p>
    <w:p w14:paraId="1C9A2AAE" w14:textId="77777777" w:rsidR="0070282C" w:rsidRDefault="0070282C" w:rsidP="0070282C">
      <w:pPr>
        <w:spacing w:after="0" w:line="360" w:lineRule="auto"/>
        <w:rPr>
          <w:b/>
          <w:i/>
          <w:sz w:val="24"/>
          <w:szCs w:val="24"/>
        </w:rPr>
      </w:pPr>
      <w:r>
        <w:rPr>
          <w:b/>
          <w:i/>
          <w:sz w:val="24"/>
          <w:szCs w:val="24"/>
        </w:rPr>
        <w:tab/>
        <w:t>Panel Recommendations</w:t>
      </w:r>
    </w:p>
    <w:p w14:paraId="616406F6" w14:textId="77777777" w:rsidR="0070282C" w:rsidRDefault="0070282C" w:rsidP="0070282C">
      <w:pPr>
        <w:spacing w:after="0" w:line="360" w:lineRule="auto"/>
        <w:rPr>
          <w:b/>
          <w:i/>
          <w:sz w:val="24"/>
          <w:szCs w:val="24"/>
        </w:rPr>
      </w:pPr>
      <w:r>
        <w:rPr>
          <w:b/>
          <w:i/>
          <w:sz w:val="24"/>
          <w:szCs w:val="24"/>
        </w:rPr>
        <w:tab/>
        <w:t>Provider IDR Results Communication</w:t>
      </w:r>
    </w:p>
    <w:p w14:paraId="556BFC95" w14:textId="77777777" w:rsidR="0070282C" w:rsidRPr="003A435F" w:rsidRDefault="0070282C" w:rsidP="0070282C">
      <w:pPr>
        <w:spacing w:line="360" w:lineRule="auto"/>
        <w:rPr>
          <w:b/>
          <w:i/>
          <w:sz w:val="24"/>
          <w:szCs w:val="24"/>
        </w:rPr>
      </w:pPr>
    </w:p>
    <w:p w14:paraId="2AC5CB94" w14:textId="77777777" w:rsidR="0070282C" w:rsidRDefault="0070282C" w:rsidP="0070282C">
      <w:pPr>
        <w:spacing w:line="240" w:lineRule="auto"/>
      </w:pPr>
      <w:r>
        <w:br w:type="page"/>
      </w:r>
    </w:p>
    <w:p w14:paraId="011FB261" w14:textId="77777777" w:rsidR="0070282C" w:rsidRPr="00F54E90" w:rsidRDefault="0070282C" w:rsidP="0070282C">
      <w:pPr>
        <w:spacing w:after="0" w:line="240" w:lineRule="auto"/>
        <w:ind w:left="-270"/>
        <w:rPr>
          <w:b/>
          <w:sz w:val="32"/>
          <w:szCs w:val="32"/>
        </w:rPr>
      </w:pPr>
      <w:r w:rsidRPr="003B67F3">
        <w:rPr>
          <w:b/>
          <w:sz w:val="32"/>
          <w:szCs w:val="32"/>
        </w:rPr>
        <w:lastRenderedPageBreak/>
        <w:t>DEFINITION</w:t>
      </w:r>
      <w:r>
        <w:rPr>
          <w:b/>
          <w:sz w:val="32"/>
          <w:szCs w:val="32"/>
        </w:rPr>
        <w:t>S</w:t>
      </w:r>
    </w:p>
    <w:p w14:paraId="380ADCE6" w14:textId="77777777" w:rsidR="0070282C" w:rsidRPr="003B67F3" w:rsidRDefault="0070282C" w:rsidP="0070282C">
      <w:pPr>
        <w:spacing w:after="0" w:line="240" w:lineRule="auto"/>
        <w:ind w:left="-270"/>
        <w:rPr>
          <w:sz w:val="24"/>
          <w:szCs w:val="24"/>
        </w:rPr>
      </w:pPr>
      <w:r w:rsidRPr="003B67F3">
        <w:rPr>
          <w:sz w:val="24"/>
          <w:szCs w:val="24"/>
        </w:rPr>
        <w:t>Aging and Long-Term Support Administration (ALTSA): ALTSA is an Administration of the Department of Social and Health Services.</w:t>
      </w:r>
    </w:p>
    <w:p w14:paraId="13C93D19" w14:textId="77777777" w:rsidR="0070282C" w:rsidRPr="003B67F3" w:rsidRDefault="0070282C" w:rsidP="0070282C">
      <w:pPr>
        <w:spacing w:after="0" w:line="240" w:lineRule="auto"/>
        <w:ind w:left="-270"/>
        <w:rPr>
          <w:sz w:val="24"/>
          <w:szCs w:val="24"/>
        </w:rPr>
      </w:pPr>
      <w:r w:rsidRPr="003B67F3">
        <w:rPr>
          <w:sz w:val="24"/>
          <w:szCs w:val="24"/>
        </w:rPr>
        <w:t>Consumer: An individual who has</w:t>
      </w:r>
      <w:r w:rsidRPr="000A543A">
        <w:rPr>
          <w:sz w:val="24"/>
          <w:szCs w:val="24"/>
        </w:rPr>
        <w:t xml:space="preserve"> or is</w:t>
      </w:r>
      <w:r w:rsidRPr="003B67F3">
        <w:rPr>
          <w:sz w:val="24"/>
          <w:szCs w:val="24"/>
        </w:rPr>
        <w:t xml:space="preserve"> receiv</w:t>
      </w:r>
      <w:r w:rsidRPr="000A543A">
        <w:rPr>
          <w:sz w:val="24"/>
          <w:szCs w:val="24"/>
        </w:rPr>
        <w:t>ing</w:t>
      </w:r>
      <w:r w:rsidRPr="003B67F3">
        <w:rPr>
          <w:sz w:val="24"/>
          <w:szCs w:val="24"/>
        </w:rPr>
        <w:t xml:space="preserve"> long-term care services </w:t>
      </w:r>
      <w:r w:rsidRPr="000A543A">
        <w:rPr>
          <w:sz w:val="24"/>
          <w:szCs w:val="24"/>
        </w:rPr>
        <w:t xml:space="preserve">in and Adult Family Home </w:t>
      </w:r>
      <w:r w:rsidRPr="003B67F3">
        <w:rPr>
          <w:sz w:val="24"/>
          <w:szCs w:val="24"/>
        </w:rPr>
        <w:t>or resident advocate</w:t>
      </w:r>
    </w:p>
    <w:p w14:paraId="2A39A959" w14:textId="5AF412EA" w:rsidR="0070282C" w:rsidRPr="003B67F3" w:rsidRDefault="0070282C" w:rsidP="0070282C">
      <w:pPr>
        <w:spacing w:after="0" w:line="240" w:lineRule="auto"/>
        <w:ind w:left="-270"/>
        <w:rPr>
          <w:sz w:val="24"/>
          <w:szCs w:val="24"/>
        </w:rPr>
      </w:pPr>
      <w:r w:rsidRPr="003B67F3">
        <w:rPr>
          <w:sz w:val="24"/>
          <w:szCs w:val="24"/>
        </w:rPr>
        <w:t>Department:</w:t>
      </w:r>
      <w:r w:rsidRPr="000A543A">
        <w:rPr>
          <w:sz w:val="24"/>
          <w:szCs w:val="24"/>
        </w:rPr>
        <w:t xml:space="preserve"> </w:t>
      </w:r>
      <w:r>
        <w:rPr>
          <w:sz w:val="24"/>
          <w:szCs w:val="24"/>
        </w:rPr>
        <w:t>ALTSA</w:t>
      </w:r>
    </w:p>
    <w:p w14:paraId="012276D4" w14:textId="6086767E" w:rsidR="0070282C" w:rsidRPr="003B67F3" w:rsidRDefault="0070282C" w:rsidP="0070282C">
      <w:pPr>
        <w:spacing w:after="0" w:line="240" w:lineRule="auto"/>
        <w:ind w:left="-270"/>
        <w:rPr>
          <w:sz w:val="24"/>
          <w:szCs w:val="24"/>
        </w:rPr>
      </w:pPr>
      <w:r w:rsidRPr="003B67F3">
        <w:rPr>
          <w:sz w:val="24"/>
          <w:szCs w:val="24"/>
        </w:rPr>
        <w:t>Department Staff</w:t>
      </w:r>
      <w:r w:rsidRPr="000A543A">
        <w:rPr>
          <w:sz w:val="24"/>
          <w:szCs w:val="24"/>
        </w:rPr>
        <w:t xml:space="preserve">: Staff employed by </w:t>
      </w:r>
      <w:r>
        <w:rPr>
          <w:sz w:val="24"/>
          <w:szCs w:val="24"/>
        </w:rPr>
        <w:t>ALTSA</w:t>
      </w:r>
    </w:p>
    <w:p w14:paraId="22355F09" w14:textId="77777777" w:rsidR="0070282C" w:rsidRPr="003B67F3" w:rsidRDefault="0070282C" w:rsidP="0070282C">
      <w:pPr>
        <w:tabs>
          <w:tab w:val="left" w:pos="180"/>
        </w:tabs>
        <w:spacing w:after="0" w:line="240" w:lineRule="auto"/>
        <w:ind w:left="-270"/>
        <w:rPr>
          <w:sz w:val="24"/>
          <w:szCs w:val="24"/>
        </w:rPr>
      </w:pPr>
      <w:r w:rsidRPr="003B67F3">
        <w:rPr>
          <w:sz w:val="24"/>
          <w:szCs w:val="24"/>
        </w:rPr>
        <w:t>Desk Review:</w:t>
      </w:r>
      <w:r w:rsidRPr="000A543A">
        <w:rPr>
          <w:sz w:val="24"/>
          <w:szCs w:val="24"/>
        </w:rPr>
        <w:t xml:space="preserve"> An IDR in which only documents submitted by associated parties are part of the review</w:t>
      </w:r>
    </w:p>
    <w:p w14:paraId="748BA2B3" w14:textId="77777777" w:rsidR="0070282C" w:rsidRPr="003B67F3" w:rsidRDefault="0070282C" w:rsidP="0070282C">
      <w:pPr>
        <w:spacing w:after="0" w:line="240" w:lineRule="auto"/>
        <w:ind w:left="-270"/>
        <w:rPr>
          <w:sz w:val="24"/>
          <w:szCs w:val="24"/>
        </w:rPr>
      </w:pPr>
      <w:r w:rsidRPr="003B67F3">
        <w:rPr>
          <w:sz w:val="24"/>
          <w:szCs w:val="24"/>
        </w:rPr>
        <w:t xml:space="preserve">Direct Review: </w:t>
      </w:r>
      <w:r w:rsidRPr="000A543A">
        <w:rPr>
          <w:sz w:val="24"/>
          <w:szCs w:val="24"/>
        </w:rPr>
        <w:t>An IDR in which the disputing provider is present for the review</w:t>
      </w:r>
    </w:p>
    <w:p w14:paraId="2BEDAED8" w14:textId="77777777" w:rsidR="0070282C" w:rsidRPr="003B67F3" w:rsidRDefault="0070282C" w:rsidP="0070282C">
      <w:pPr>
        <w:spacing w:after="0" w:line="240" w:lineRule="auto"/>
        <w:ind w:left="-270"/>
        <w:rPr>
          <w:sz w:val="24"/>
          <w:szCs w:val="24"/>
        </w:rPr>
      </w:pPr>
      <w:r w:rsidRPr="003B67F3">
        <w:rPr>
          <w:sz w:val="24"/>
          <w:szCs w:val="24"/>
        </w:rPr>
        <w:t>Division Director:</w:t>
      </w:r>
      <w:r w:rsidRPr="000A543A">
        <w:rPr>
          <w:sz w:val="24"/>
          <w:szCs w:val="24"/>
        </w:rPr>
        <w:t xml:space="preserve"> Director of Residential Care Services</w:t>
      </w:r>
    </w:p>
    <w:p w14:paraId="58594F70" w14:textId="77777777" w:rsidR="0070282C" w:rsidRPr="003B67F3" w:rsidRDefault="0070282C" w:rsidP="0070282C">
      <w:pPr>
        <w:spacing w:after="0" w:line="240" w:lineRule="auto"/>
        <w:ind w:left="-270" w:right="-90"/>
        <w:rPr>
          <w:sz w:val="24"/>
          <w:szCs w:val="24"/>
        </w:rPr>
      </w:pPr>
      <w:r w:rsidRPr="003B67F3">
        <w:rPr>
          <w:sz w:val="24"/>
          <w:szCs w:val="24"/>
        </w:rPr>
        <w:t>Enforcement Action:</w:t>
      </w:r>
      <w:r w:rsidRPr="003B67F3">
        <w:rPr>
          <w:rFonts w:ascii="Helvetica" w:hAnsi="Helvetica"/>
          <w:color w:val="000000"/>
          <w:sz w:val="24"/>
          <w:szCs w:val="24"/>
          <w:shd w:val="clear" w:color="auto" w:fill="FFFFFF"/>
        </w:rPr>
        <w:t xml:space="preserve"> </w:t>
      </w:r>
      <w:r w:rsidRPr="000A543A">
        <w:rPr>
          <w:sz w:val="24"/>
          <w:szCs w:val="24"/>
        </w:rPr>
        <w:t>RCS’s r</w:t>
      </w:r>
      <w:r w:rsidRPr="003B67F3">
        <w:rPr>
          <w:sz w:val="24"/>
          <w:szCs w:val="24"/>
        </w:rPr>
        <w:t xml:space="preserve">esponses to </w:t>
      </w:r>
      <w:r w:rsidRPr="000A543A">
        <w:rPr>
          <w:sz w:val="24"/>
          <w:szCs w:val="24"/>
        </w:rPr>
        <w:t xml:space="preserve">serious </w:t>
      </w:r>
      <w:r w:rsidRPr="003B67F3">
        <w:rPr>
          <w:sz w:val="24"/>
          <w:szCs w:val="24"/>
        </w:rPr>
        <w:t xml:space="preserve">noncompliance with </w:t>
      </w:r>
      <w:r w:rsidRPr="000A543A">
        <w:rPr>
          <w:sz w:val="24"/>
          <w:szCs w:val="24"/>
        </w:rPr>
        <w:t>RCW 70.128</w:t>
      </w:r>
      <w:r w:rsidRPr="003B67F3">
        <w:rPr>
          <w:sz w:val="24"/>
          <w:szCs w:val="24"/>
        </w:rPr>
        <w:t xml:space="preserve"> and </w:t>
      </w:r>
      <w:r w:rsidRPr="000A543A">
        <w:rPr>
          <w:sz w:val="24"/>
          <w:szCs w:val="24"/>
        </w:rPr>
        <w:t>WAC 388-76</w:t>
      </w:r>
    </w:p>
    <w:p w14:paraId="754953A6" w14:textId="77777777" w:rsidR="0070282C" w:rsidRPr="003B67F3" w:rsidRDefault="0070282C" w:rsidP="0070282C">
      <w:pPr>
        <w:spacing w:after="0" w:line="240" w:lineRule="auto"/>
        <w:ind w:left="-270" w:right="-180"/>
        <w:rPr>
          <w:sz w:val="24"/>
          <w:szCs w:val="24"/>
        </w:rPr>
      </w:pPr>
      <w:r w:rsidRPr="003B67F3">
        <w:rPr>
          <w:sz w:val="24"/>
          <w:szCs w:val="24"/>
        </w:rPr>
        <w:t xml:space="preserve">Evidence: </w:t>
      </w:r>
      <w:r w:rsidRPr="000A543A">
        <w:rPr>
          <w:sz w:val="24"/>
          <w:szCs w:val="24"/>
        </w:rPr>
        <w:t>Data presented as proof of facts that could include testimony, records, documents or objects</w:t>
      </w:r>
    </w:p>
    <w:p w14:paraId="191B10F3" w14:textId="77777777" w:rsidR="0070282C" w:rsidRPr="003B67F3" w:rsidRDefault="0070282C" w:rsidP="0070282C">
      <w:pPr>
        <w:spacing w:after="0" w:line="240" w:lineRule="auto"/>
        <w:ind w:left="-270"/>
        <w:rPr>
          <w:sz w:val="24"/>
          <w:szCs w:val="24"/>
        </w:rPr>
      </w:pPr>
      <w:r w:rsidRPr="003B67F3">
        <w:rPr>
          <w:sz w:val="24"/>
          <w:szCs w:val="24"/>
        </w:rPr>
        <w:t xml:space="preserve">FMS: </w:t>
      </w:r>
      <w:r w:rsidRPr="000A543A">
        <w:rPr>
          <w:sz w:val="24"/>
          <w:szCs w:val="24"/>
        </w:rPr>
        <w:t>Facility Management System – Electronic licensing software system used by RCS staff</w:t>
      </w:r>
    </w:p>
    <w:p w14:paraId="3E6607AE" w14:textId="77777777" w:rsidR="0070282C" w:rsidRPr="003B67F3" w:rsidRDefault="0070282C" w:rsidP="0070282C">
      <w:pPr>
        <w:spacing w:after="0" w:line="240" w:lineRule="auto"/>
        <w:ind w:left="-270"/>
        <w:rPr>
          <w:sz w:val="24"/>
          <w:szCs w:val="24"/>
        </w:rPr>
      </w:pPr>
      <w:r w:rsidRPr="003B67F3">
        <w:rPr>
          <w:sz w:val="24"/>
          <w:szCs w:val="24"/>
        </w:rPr>
        <w:t>IDR Program AA:</w:t>
      </w:r>
      <w:r w:rsidRPr="000A543A">
        <w:rPr>
          <w:sz w:val="24"/>
          <w:szCs w:val="24"/>
        </w:rPr>
        <w:t xml:space="preserve"> Administrative support staff for the IDR program</w:t>
      </w:r>
    </w:p>
    <w:p w14:paraId="6B416A09" w14:textId="77777777" w:rsidR="0070282C" w:rsidRPr="00593785" w:rsidRDefault="0070282C" w:rsidP="0070282C">
      <w:pPr>
        <w:spacing w:after="0" w:line="240" w:lineRule="auto"/>
        <w:ind w:left="-270"/>
        <w:rPr>
          <w:sz w:val="24"/>
          <w:szCs w:val="24"/>
        </w:rPr>
      </w:pPr>
      <w:r w:rsidRPr="003B67F3">
        <w:rPr>
          <w:sz w:val="24"/>
          <w:szCs w:val="24"/>
        </w:rPr>
        <w:t>IDR Volunteer Coordinator:</w:t>
      </w:r>
      <w:r w:rsidRPr="000A543A">
        <w:rPr>
          <w:sz w:val="24"/>
          <w:szCs w:val="24"/>
        </w:rPr>
        <w:t xml:space="preserve"> RCS staff responsible for coordinating all IDR volunteer activities</w:t>
      </w:r>
    </w:p>
    <w:p w14:paraId="478DD494" w14:textId="77777777" w:rsidR="0070282C" w:rsidRPr="00593785" w:rsidRDefault="0070282C" w:rsidP="0070282C">
      <w:pPr>
        <w:spacing w:after="0" w:line="240" w:lineRule="auto"/>
        <w:ind w:left="-270"/>
        <w:rPr>
          <w:sz w:val="24"/>
          <w:szCs w:val="24"/>
        </w:rPr>
      </w:pPr>
      <w:r w:rsidRPr="00593785">
        <w:rPr>
          <w:sz w:val="24"/>
          <w:szCs w:val="24"/>
        </w:rPr>
        <w:t xml:space="preserve">Licensee: </w:t>
      </w:r>
      <w:r w:rsidRPr="000A543A">
        <w:rPr>
          <w:sz w:val="24"/>
          <w:szCs w:val="24"/>
        </w:rPr>
        <w:t>Individual or entity licensed as an Adult Family Home (AFH) provider</w:t>
      </w:r>
    </w:p>
    <w:p w14:paraId="27210E9B" w14:textId="77777777" w:rsidR="0070282C" w:rsidRPr="00593785" w:rsidRDefault="0070282C" w:rsidP="0070282C">
      <w:pPr>
        <w:spacing w:after="0" w:line="240" w:lineRule="auto"/>
        <w:ind w:left="-270"/>
        <w:rPr>
          <w:sz w:val="24"/>
          <w:szCs w:val="24"/>
        </w:rPr>
      </w:pPr>
      <w:r w:rsidRPr="00593785">
        <w:rPr>
          <w:sz w:val="24"/>
          <w:szCs w:val="24"/>
        </w:rPr>
        <w:t xml:space="preserve">Panel: </w:t>
      </w:r>
      <w:r w:rsidRPr="000A543A">
        <w:rPr>
          <w:sz w:val="24"/>
          <w:szCs w:val="24"/>
        </w:rPr>
        <w:t xml:space="preserve">Members of the AFH IDR Review Panel </w:t>
      </w:r>
    </w:p>
    <w:p w14:paraId="3A3A05CF" w14:textId="77777777" w:rsidR="0070282C" w:rsidRPr="00593785" w:rsidRDefault="0070282C" w:rsidP="0070282C">
      <w:pPr>
        <w:spacing w:after="0" w:line="240" w:lineRule="auto"/>
        <w:ind w:left="-270"/>
        <w:rPr>
          <w:sz w:val="24"/>
          <w:szCs w:val="24"/>
        </w:rPr>
      </w:pPr>
      <w:r w:rsidRPr="00593785">
        <w:rPr>
          <w:sz w:val="24"/>
          <w:szCs w:val="24"/>
        </w:rPr>
        <w:t>Panel Chair:</w:t>
      </w:r>
      <w:r w:rsidRPr="000A543A">
        <w:rPr>
          <w:sz w:val="24"/>
          <w:szCs w:val="24"/>
        </w:rPr>
        <w:t xml:space="preserve"> Member of the AFH IDR Panel responsible for coordinating panel meetings </w:t>
      </w:r>
    </w:p>
    <w:p w14:paraId="5EFDA433" w14:textId="77777777" w:rsidR="0070282C" w:rsidRPr="00593785" w:rsidRDefault="0070282C" w:rsidP="0070282C">
      <w:pPr>
        <w:spacing w:after="0" w:line="240" w:lineRule="auto"/>
        <w:ind w:left="-270"/>
        <w:rPr>
          <w:sz w:val="24"/>
          <w:szCs w:val="24"/>
        </w:rPr>
      </w:pPr>
      <w:r w:rsidRPr="00593785">
        <w:rPr>
          <w:sz w:val="24"/>
          <w:szCs w:val="24"/>
        </w:rPr>
        <w:t>Provider:</w:t>
      </w:r>
      <w:r w:rsidRPr="000A543A">
        <w:rPr>
          <w:sz w:val="24"/>
          <w:szCs w:val="24"/>
        </w:rPr>
        <w:t xml:space="preserve"> May be used interchangeably with licensee</w:t>
      </w:r>
    </w:p>
    <w:p w14:paraId="439115BD" w14:textId="77777777" w:rsidR="0070282C" w:rsidRPr="00593785" w:rsidRDefault="0070282C" w:rsidP="0070282C">
      <w:pPr>
        <w:spacing w:after="0" w:line="240" w:lineRule="auto"/>
        <w:ind w:left="-270"/>
        <w:rPr>
          <w:sz w:val="24"/>
          <w:szCs w:val="24"/>
        </w:rPr>
      </w:pPr>
      <w:r w:rsidRPr="00593785">
        <w:rPr>
          <w:sz w:val="24"/>
          <w:szCs w:val="24"/>
        </w:rPr>
        <w:t xml:space="preserve">Phone Review: </w:t>
      </w:r>
      <w:r w:rsidRPr="000A543A">
        <w:rPr>
          <w:sz w:val="24"/>
          <w:szCs w:val="24"/>
        </w:rPr>
        <w:t>An IDR in which the disputing provider participates by phone</w:t>
      </w:r>
    </w:p>
    <w:p w14:paraId="2FFBCC00" w14:textId="77777777" w:rsidR="0070282C" w:rsidRPr="00593785" w:rsidRDefault="0070282C" w:rsidP="0070282C">
      <w:pPr>
        <w:spacing w:after="0" w:line="240" w:lineRule="auto"/>
        <w:ind w:left="-270"/>
        <w:rPr>
          <w:sz w:val="24"/>
          <w:szCs w:val="24"/>
        </w:rPr>
      </w:pPr>
      <w:r w:rsidRPr="000A543A">
        <w:rPr>
          <w:sz w:val="24"/>
          <w:szCs w:val="24"/>
        </w:rPr>
        <w:t>Residential Care Services (RCS) –Residential Care Services is a Division within ALTSA and provides the regulatory oversight of Adult Family Homes.</w:t>
      </w:r>
    </w:p>
    <w:p w14:paraId="69CDFBC2" w14:textId="77777777" w:rsidR="0070282C" w:rsidRPr="00593785" w:rsidRDefault="0070282C" w:rsidP="0070282C">
      <w:pPr>
        <w:spacing w:after="0" w:line="240" w:lineRule="auto"/>
        <w:ind w:left="-270"/>
        <w:rPr>
          <w:sz w:val="24"/>
          <w:szCs w:val="24"/>
        </w:rPr>
      </w:pPr>
      <w:r w:rsidRPr="00593785">
        <w:rPr>
          <w:sz w:val="24"/>
          <w:szCs w:val="24"/>
        </w:rPr>
        <w:t>RCS Representative:</w:t>
      </w:r>
      <w:r w:rsidRPr="000A543A">
        <w:rPr>
          <w:sz w:val="24"/>
          <w:szCs w:val="24"/>
        </w:rPr>
        <w:t xml:space="preserve"> Member of the AFH IDR Panel who is an RCS employee </w:t>
      </w:r>
    </w:p>
    <w:p w14:paraId="1E402090" w14:textId="77777777" w:rsidR="0070282C" w:rsidRPr="00593785" w:rsidRDefault="0070282C" w:rsidP="0070282C">
      <w:pPr>
        <w:spacing w:after="0" w:line="240" w:lineRule="auto"/>
        <w:ind w:left="-270" w:right="-540"/>
        <w:rPr>
          <w:sz w:val="24"/>
          <w:szCs w:val="24"/>
        </w:rPr>
      </w:pPr>
      <w:r w:rsidRPr="00593785">
        <w:rPr>
          <w:sz w:val="24"/>
          <w:szCs w:val="24"/>
        </w:rPr>
        <w:t>RCS Staff:</w:t>
      </w:r>
      <w:r w:rsidRPr="000A543A">
        <w:rPr>
          <w:sz w:val="24"/>
          <w:szCs w:val="24"/>
        </w:rPr>
        <w:t xml:space="preserve"> Residential Care Services employee responsible for issuing the citation or enforcement in dispute</w:t>
      </w:r>
    </w:p>
    <w:p w14:paraId="1D2DFB0C" w14:textId="77777777" w:rsidR="0070282C" w:rsidRPr="00593785" w:rsidRDefault="0070282C" w:rsidP="0070282C">
      <w:pPr>
        <w:spacing w:after="0" w:line="240" w:lineRule="auto"/>
        <w:ind w:left="-270"/>
        <w:rPr>
          <w:sz w:val="24"/>
          <w:szCs w:val="24"/>
        </w:rPr>
      </w:pPr>
      <w:r w:rsidRPr="00593785">
        <w:rPr>
          <w:sz w:val="24"/>
          <w:szCs w:val="24"/>
        </w:rPr>
        <w:t xml:space="preserve">Statement </w:t>
      </w:r>
      <w:r w:rsidRPr="000A543A">
        <w:rPr>
          <w:sz w:val="24"/>
          <w:szCs w:val="24"/>
        </w:rPr>
        <w:t>o</w:t>
      </w:r>
      <w:r w:rsidRPr="00593785">
        <w:rPr>
          <w:sz w:val="24"/>
          <w:szCs w:val="24"/>
        </w:rPr>
        <w:t xml:space="preserve">f Deficiencies: </w:t>
      </w:r>
      <w:r w:rsidRPr="000A543A">
        <w:rPr>
          <w:sz w:val="24"/>
          <w:szCs w:val="24"/>
        </w:rPr>
        <w:t>(SOD) Report submitted by RCS staff documenting proof of the citation or enforcement</w:t>
      </w:r>
    </w:p>
    <w:p w14:paraId="0804C0D2" w14:textId="77777777" w:rsidR="0070282C" w:rsidRPr="00593785" w:rsidRDefault="0070282C" w:rsidP="0070282C">
      <w:pPr>
        <w:spacing w:after="0" w:line="240" w:lineRule="auto"/>
        <w:ind w:left="-270"/>
        <w:rPr>
          <w:sz w:val="24"/>
          <w:szCs w:val="24"/>
        </w:rPr>
      </w:pPr>
      <w:r w:rsidRPr="00593785">
        <w:rPr>
          <w:sz w:val="24"/>
          <w:szCs w:val="24"/>
        </w:rPr>
        <w:t>State Agency:</w:t>
      </w:r>
      <w:r w:rsidRPr="000A543A">
        <w:rPr>
          <w:sz w:val="24"/>
          <w:szCs w:val="24"/>
        </w:rPr>
        <w:t xml:space="preserve"> May be used interchangeably with RCS, ALTSA or DSHS</w:t>
      </w:r>
    </w:p>
    <w:p w14:paraId="3965FA60" w14:textId="77777777" w:rsidR="0070282C" w:rsidRDefault="0070282C" w:rsidP="0070282C">
      <w:pPr>
        <w:spacing w:after="0" w:line="240" w:lineRule="auto"/>
        <w:rPr>
          <w:sz w:val="28"/>
          <w:szCs w:val="28"/>
        </w:rPr>
      </w:pPr>
    </w:p>
    <w:p w14:paraId="184316A9" w14:textId="77777777" w:rsidR="0070282C" w:rsidRPr="00593785" w:rsidRDefault="0070282C" w:rsidP="0070282C">
      <w:pPr>
        <w:spacing w:after="0" w:line="240" w:lineRule="auto"/>
        <w:rPr>
          <w:sz w:val="28"/>
          <w:szCs w:val="28"/>
        </w:rPr>
      </w:pPr>
    </w:p>
    <w:p w14:paraId="60C90671" w14:textId="77777777" w:rsidR="0070282C" w:rsidRDefault="0070282C" w:rsidP="0070282C">
      <w:pPr>
        <w:spacing w:line="240" w:lineRule="auto"/>
        <w:rPr>
          <w:b/>
          <w:sz w:val="32"/>
          <w:szCs w:val="32"/>
        </w:rPr>
      </w:pPr>
    </w:p>
    <w:p w14:paraId="1B090DF8" w14:textId="77777777" w:rsidR="0070282C" w:rsidRDefault="0070282C" w:rsidP="0070282C">
      <w:pPr>
        <w:spacing w:line="240" w:lineRule="auto"/>
        <w:rPr>
          <w:b/>
          <w:sz w:val="32"/>
          <w:szCs w:val="32"/>
        </w:rPr>
      </w:pPr>
    </w:p>
    <w:p w14:paraId="4569B2AB" w14:textId="77777777" w:rsidR="0070282C" w:rsidRDefault="0070282C" w:rsidP="0070282C">
      <w:pPr>
        <w:spacing w:line="240" w:lineRule="auto"/>
        <w:rPr>
          <w:b/>
          <w:sz w:val="32"/>
          <w:szCs w:val="32"/>
        </w:rPr>
      </w:pPr>
    </w:p>
    <w:p w14:paraId="02F82038" w14:textId="77777777" w:rsidR="0070282C" w:rsidRDefault="0070282C" w:rsidP="0070282C">
      <w:pPr>
        <w:spacing w:line="240" w:lineRule="auto"/>
        <w:rPr>
          <w:b/>
          <w:sz w:val="32"/>
          <w:szCs w:val="32"/>
        </w:rPr>
      </w:pPr>
    </w:p>
    <w:p w14:paraId="03F8AC82" w14:textId="77777777" w:rsidR="0070282C" w:rsidRDefault="0070282C" w:rsidP="0070282C">
      <w:pPr>
        <w:spacing w:line="240" w:lineRule="auto"/>
        <w:rPr>
          <w:b/>
          <w:sz w:val="32"/>
          <w:szCs w:val="32"/>
        </w:rPr>
      </w:pPr>
    </w:p>
    <w:p w14:paraId="75FEB87D" w14:textId="77777777" w:rsidR="0070282C" w:rsidRDefault="0070282C" w:rsidP="0070282C">
      <w:pPr>
        <w:spacing w:line="240" w:lineRule="auto"/>
        <w:rPr>
          <w:b/>
          <w:sz w:val="32"/>
          <w:szCs w:val="32"/>
        </w:rPr>
      </w:pPr>
    </w:p>
    <w:p w14:paraId="47F88C43" w14:textId="77777777" w:rsidR="0070282C" w:rsidRDefault="0070282C" w:rsidP="0070282C">
      <w:pPr>
        <w:spacing w:line="240" w:lineRule="auto"/>
        <w:rPr>
          <w:b/>
          <w:sz w:val="32"/>
          <w:szCs w:val="32"/>
        </w:rPr>
      </w:pPr>
    </w:p>
    <w:p w14:paraId="2529B072" w14:textId="77777777" w:rsidR="0070282C" w:rsidRDefault="0070282C" w:rsidP="0070282C">
      <w:pPr>
        <w:spacing w:line="240" w:lineRule="auto"/>
        <w:rPr>
          <w:b/>
          <w:sz w:val="32"/>
          <w:szCs w:val="32"/>
        </w:rPr>
      </w:pPr>
    </w:p>
    <w:p w14:paraId="4B62D18A" w14:textId="77777777" w:rsidR="0070282C" w:rsidRDefault="0070282C" w:rsidP="0070282C">
      <w:pPr>
        <w:spacing w:line="240" w:lineRule="auto"/>
        <w:rPr>
          <w:b/>
          <w:i/>
          <w:sz w:val="32"/>
          <w:szCs w:val="32"/>
        </w:rPr>
      </w:pPr>
    </w:p>
    <w:p w14:paraId="290D89F4" w14:textId="77777777" w:rsidR="0070282C" w:rsidRPr="0095345A" w:rsidRDefault="0070282C" w:rsidP="0070282C">
      <w:pPr>
        <w:spacing w:line="240" w:lineRule="auto"/>
        <w:rPr>
          <w:b/>
          <w:i/>
          <w:sz w:val="32"/>
          <w:szCs w:val="32"/>
        </w:rPr>
      </w:pPr>
      <w:r w:rsidRPr="0095345A">
        <w:rPr>
          <w:b/>
          <w:i/>
          <w:sz w:val="32"/>
          <w:szCs w:val="32"/>
        </w:rPr>
        <w:t>SECTION 1.</w:t>
      </w:r>
    </w:p>
    <w:p w14:paraId="077221EC" w14:textId="77777777" w:rsidR="0070282C" w:rsidRDefault="0070282C" w:rsidP="0070282C">
      <w:pPr>
        <w:pStyle w:val="ListParagraph"/>
        <w:numPr>
          <w:ilvl w:val="0"/>
          <w:numId w:val="16"/>
        </w:numPr>
        <w:spacing w:after="0" w:line="240" w:lineRule="auto"/>
        <w:rPr>
          <w:b/>
          <w:i/>
          <w:sz w:val="28"/>
          <w:szCs w:val="28"/>
        </w:rPr>
      </w:pPr>
      <w:r w:rsidRPr="006A78CA">
        <w:rPr>
          <w:b/>
          <w:i/>
          <w:sz w:val="28"/>
          <w:szCs w:val="28"/>
        </w:rPr>
        <w:t>Preface</w:t>
      </w:r>
    </w:p>
    <w:p w14:paraId="408C0AC4" w14:textId="77777777" w:rsidR="0070282C" w:rsidRPr="006A78CA" w:rsidRDefault="0070282C" w:rsidP="0070282C">
      <w:pPr>
        <w:pStyle w:val="ListParagraph"/>
        <w:spacing w:after="0" w:line="240" w:lineRule="auto"/>
        <w:ind w:left="1440"/>
        <w:rPr>
          <w:b/>
          <w:i/>
          <w:sz w:val="28"/>
          <w:szCs w:val="28"/>
        </w:rPr>
      </w:pPr>
    </w:p>
    <w:p w14:paraId="5785C53D" w14:textId="77777777" w:rsidR="0070282C" w:rsidRDefault="0070282C" w:rsidP="0070282C">
      <w:pPr>
        <w:pStyle w:val="ListParagraph"/>
        <w:numPr>
          <w:ilvl w:val="0"/>
          <w:numId w:val="16"/>
        </w:numPr>
        <w:spacing w:after="0" w:line="240" w:lineRule="auto"/>
        <w:rPr>
          <w:b/>
          <w:i/>
          <w:sz w:val="28"/>
          <w:szCs w:val="28"/>
        </w:rPr>
      </w:pPr>
      <w:r w:rsidRPr="006A78CA">
        <w:rPr>
          <w:b/>
          <w:i/>
          <w:sz w:val="28"/>
          <w:szCs w:val="28"/>
        </w:rPr>
        <w:t>ALTSA Mission Values and Vision</w:t>
      </w:r>
    </w:p>
    <w:p w14:paraId="41EC8C4D" w14:textId="77777777" w:rsidR="0070282C" w:rsidRPr="008B477C" w:rsidRDefault="0070282C" w:rsidP="0070282C">
      <w:pPr>
        <w:spacing w:after="0" w:line="240" w:lineRule="auto"/>
        <w:rPr>
          <w:b/>
          <w:i/>
          <w:sz w:val="28"/>
          <w:szCs w:val="28"/>
        </w:rPr>
      </w:pPr>
    </w:p>
    <w:p w14:paraId="2ACF4954" w14:textId="77777777" w:rsidR="0070282C" w:rsidRDefault="0070282C" w:rsidP="0070282C">
      <w:pPr>
        <w:pStyle w:val="ListParagraph"/>
        <w:numPr>
          <w:ilvl w:val="0"/>
          <w:numId w:val="16"/>
        </w:numPr>
        <w:spacing w:after="0" w:line="240" w:lineRule="auto"/>
        <w:rPr>
          <w:b/>
          <w:i/>
          <w:sz w:val="28"/>
          <w:szCs w:val="28"/>
        </w:rPr>
      </w:pPr>
      <w:r w:rsidRPr="006A78CA">
        <w:rPr>
          <w:b/>
          <w:i/>
          <w:sz w:val="28"/>
          <w:szCs w:val="28"/>
        </w:rPr>
        <w:t>R</w:t>
      </w:r>
      <w:r>
        <w:rPr>
          <w:b/>
          <w:i/>
          <w:sz w:val="28"/>
          <w:szCs w:val="28"/>
        </w:rPr>
        <w:t>esidential Care Services Purpose and Objectives</w:t>
      </w:r>
    </w:p>
    <w:p w14:paraId="6D3CEFCF" w14:textId="77777777" w:rsidR="0070282C" w:rsidRPr="006A78CA" w:rsidRDefault="0070282C" w:rsidP="0070282C">
      <w:pPr>
        <w:pStyle w:val="ListParagraph"/>
        <w:spacing w:after="0" w:line="240" w:lineRule="auto"/>
        <w:ind w:left="1440"/>
        <w:rPr>
          <w:b/>
          <w:i/>
          <w:sz w:val="28"/>
          <w:szCs w:val="28"/>
        </w:rPr>
      </w:pPr>
    </w:p>
    <w:p w14:paraId="55C8BF4D" w14:textId="77777777" w:rsidR="0070282C" w:rsidRPr="006A78CA" w:rsidRDefault="0070282C" w:rsidP="0070282C">
      <w:pPr>
        <w:pStyle w:val="ListParagraph"/>
        <w:numPr>
          <w:ilvl w:val="0"/>
          <w:numId w:val="16"/>
        </w:numPr>
        <w:spacing w:after="0" w:line="240" w:lineRule="auto"/>
        <w:rPr>
          <w:b/>
          <w:i/>
          <w:sz w:val="28"/>
          <w:szCs w:val="28"/>
        </w:rPr>
      </w:pPr>
      <w:r w:rsidRPr="006A78CA">
        <w:rPr>
          <w:b/>
          <w:i/>
          <w:sz w:val="28"/>
          <w:szCs w:val="28"/>
        </w:rPr>
        <w:t>Guiding Principles, Code of Ethics, and Conflict of Interest</w:t>
      </w:r>
    </w:p>
    <w:p w14:paraId="115FC46B" w14:textId="77777777" w:rsidR="0070282C" w:rsidRDefault="0070282C" w:rsidP="0070282C">
      <w:pPr>
        <w:spacing w:after="0" w:line="240" w:lineRule="auto"/>
        <w:rPr>
          <w:b/>
          <w:i/>
          <w:sz w:val="24"/>
          <w:szCs w:val="24"/>
        </w:rPr>
      </w:pPr>
    </w:p>
    <w:p w14:paraId="21FEEF60" w14:textId="77777777" w:rsidR="0070282C" w:rsidRDefault="0070282C" w:rsidP="0070282C">
      <w:pPr>
        <w:spacing w:after="0" w:line="240" w:lineRule="auto"/>
        <w:rPr>
          <w:b/>
          <w:i/>
          <w:sz w:val="24"/>
          <w:szCs w:val="24"/>
        </w:rPr>
      </w:pPr>
    </w:p>
    <w:p w14:paraId="4C31F9AF" w14:textId="77777777" w:rsidR="0070282C" w:rsidRDefault="0070282C" w:rsidP="0070282C">
      <w:pPr>
        <w:spacing w:after="0" w:line="240" w:lineRule="auto"/>
        <w:rPr>
          <w:b/>
          <w:i/>
          <w:sz w:val="24"/>
          <w:szCs w:val="24"/>
        </w:rPr>
      </w:pPr>
    </w:p>
    <w:p w14:paraId="3444972D" w14:textId="77777777" w:rsidR="0070282C" w:rsidRDefault="0070282C" w:rsidP="0070282C">
      <w:pPr>
        <w:spacing w:after="0" w:line="240" w:lineRule="auto"/>
        <w:rPr>
          <w:b/>
          <w:i/>
          <w:sz w:val="24"/>
          <w:szCs w:val="24"/>
        </w:rPr>
      </w:pPr>
    </w:p>
    <w:p w14:paraId="466862B4" w14:textId="77777777" w:rsidR="0070282C" w:rsidRDefault="0070282C" w:rsidP="0070282C">
      <w:pPr>
        <w:spacing w:after="0" w:line="240" w:lineRule="auto"/>
        <w:rPr>
          <w:b/>
          <w:i/>
          <w:sz w:val="24"/>
          <w:szCs w:val="24"/>
        </w:rPr>
      </w:pPr>
    </w:p>
    <w:p w14:paraId="2D9F6690" w14:textId="77777777" w:rsidR="0070282C" w:rsidRDefault="0070282C" w:rsidP="0070282C">
      <w:pPr>
        <w:spacing w:after="0" w:line="240" w:lineRule="auto"/>
        <w:rPr>
          <w:b/>
          <w:i/>
          <w:sz w:val="24"/>
          <w:szCs w:val="24"/>
        </w:rPr>
      </w:pPr>
    </w:p>
    <w:p w14:paraId="572E6D9D" w14:textId="77777777" w:rsidR="0070282C" w:rsidRDefault="0070282C" w:rsidP="0070282C">
      <w:pPr>
        <w:spacing w:after="0" w:line="240" w:lineRule="auto"/>
        <w:rPr>
          <w:b/>
          <w:i/>
          <w:sz w:val="24"/>
          <w:szCs w:val="24"/>
        </w:rPr>
      </w:pPr>
    </w:p>
    <w:p w14:paraId="2B300EEE" w14:textId="77777777" w:rsidR="0070282C" w:rsidRDefault="0070282C" w:rsidP="0070282C">
      <w:pPr>
        <w:spacing w:after="0" w:line="240" w:lineRule="auto"/>
        <w:rPr>
          <w:b/>
          <w:i/>
          <w:sz w:val="24"/>
          <w:szCs w:val="24"/>
        </w:rPr>
      </w:pPr>
    </w:p>
    <w:p w14:paraId="6DB993B4" w14:textId="77777777" w:rsidR="0070282C" w:rsidRDefault="0070282C" w:rsidP="0070282C">
      <w:pPr>
        <w:spacing w:after="0" w:line="240" w:lineRule="auto"/>
        <w:rPr>
          <w:b/>
          <w:i/>
          <w:sz w:val="24"/>
          <w:szCs w:val="24"/>
        </w:rPr>
      </w:pPr>
    </w:p>
    <w:p w14:paraId="03645907" w14:textId="77777777" w:rsidR="0070282C" w:rsidRDefault="0070282C" w:rsidP="0070282C">
      <w:pPr>
        <w:spacing w:after="0" w:line="240" w:lineRule="auto"/>
        <w:rPr>
          <w:b/>
          <w:i/>
          <w:sz w:val="24"/>
          <w:szCs w:val="24"/>
        </w:rPr>
      </w:pPr>
    </w:p>
    <w:p w14:paraId="3BB8261A" w14:textId="77777777" w:rsidR="0070282C" w:rsidRDefault="0070282C" w:rsidP="0070282C">
      <w:pPr>
        <w:spacing w:after="0" w:line="240" w:lineRule="auto"/>
        <w:rPr>
          <w:b/>
          <w:i/>
          <w:sz w:val="24"/>
          <w:szCs w:val="24"/>
        </w:rPr>
      </w:pPr>
    </w:p>
    <w:p w14:paraId="229A9501" w14:textId="77777777" w:rsidR="0070282C" w:rsidRDefault="0070282C" w:rsidP="0070282C">
      <w:pPr>
        <w:spacing w:after="0" w:line="240" w:lineRule="auto"/>
        <w:rPr>
          <w:b/>
          <w:i/>
          <w:sz w:val="24"/>
          <w:szCs w:val="24"/>
        </w:rPr>
        <w:sectPr w:rsidR="0070282C" w:rsidSect="000A543A">
          <w:footerReference w:type="default" r:id="rId11"/>
          <w:pgSz w:w="12240" w:h="15840"/>
          <w:pgMar w:top="1440" w:right="810" w:bottom="1440" w:left="1350" w:header="720" w:footer="720" w:gutter="0"/>
          <w:cols w:space="720"/>
          <w:docGrid w:linePitch="360"/>
        </w:sectPr>
      </w:pPr>
    </w:p>
    <w:p w14:paraId="1F530DE0" w14:textId="77777777" w:rsidR="0070282C" w:rsidRPr="00A959CE" w:rsidRDefault="0070282C" w:rsidP="0070282C">
      <w:pPr>
        <w:spacing w:after="0" w:line="240" w:lineRule="auto"/>
        <w:rPr>
          <w:b/>
          <w:i/>
          <w:sz w:val="28"/>
          <w:szCs w:val="28"/>
        </w:rPr>
      </w:pPr>
      <w:r>
        <w:rPr>
          <w:b/>
          <w:i/>
          <w:sz w:val="28"/>
          <w:szCs w:val="28"/>
        </w:rPr>
        <w:lastRenderedPageBreak/>
        <w:t>PREFACE</w:t>
      </w:r>
    </w:p>
    <w:p w14:paraId="5047FAEE" w14:textId="77777777" w:rsidR="0070282C" w:rsidRPr="00A959CE" w:rsidRDefault="0070282C" w:rsidP="0070282C">
      <w:pPr>
        <w:spacing w:after="0" w:line="240" w:lineRule="auto"/>
        <w:rPr>
          <w:sz w:val="24"/>
          <w:szCs w:val="24"/>
        </w:rPr>
      </w:pPr>
    </w:p>
    <w:p w14:paraId="74724AE8" w14:textId="77777777" w:rsidR="0070282C" w:rsidRPr="00A959CE" w:rsidRDefault="0070282C" w:rsidP="0070282C">
      <w:pPr>
        <w:spacing w:after="0" w:line="240" w:lineRule="auto"/>
        <w:rPr>
          <w:sz w:val="24"/>
          <w:szCs w:val="24"/>
        </w:rPr>
      </w:pPr>
      <w:r>
        <w:rPr>
          <w:sz w:val="24"/>
          <w:szCs w:val="24"/>
        </w:rPr>
        <w:t xml:space="preserve">The goal of Informal Dispute Resolution is to give adult family home providers, participating in the pilot project, the opportunity to dispute regulatory decisions and ensure that citations and enforcement actions are supported by fair and  consistent application of the regulations and evidence based or evidence informed practice (when available or applicable).  </w:t>
      </w:r>
    </w:p>
    <w:p w14:paraId="5FB0AD4D" w14:textId="77777777" w:rsidR="0070282C" w:rsidRPr="00A959CE" w:rsidRDefault="0070282C" w:rsidP="0070282C">
      <w:pPr>
        <w:spacing w:after="0" w:line="240" w:lineRule="auto"/>
        <w:rPr>
          <w:sz w:val="24"/>
          <w:szCs w:val="24"/>
        </w:rPr>
      </w:pPr>
    </w:p>
    <w:p w14:paraId="17F5491A" w14:textId="77777777" w:rsidR="0070282C" w:rsidRPr="00A959CE" w:rsidRDefault="0070282C" w:rsidP="0070282C">
      <w:pPr>
        <w:spacing w:after="0" w:line="240" w:lineRule="auto"/>
        <w:rPr>
          <w:sz w:val="24"/>
          <w:szCs w:val="24"/>
        </w:rPr>
      </w:pPr>
      <w:r>
        <w:rPr>
          <w:sz w:val="24"/>
          <w:szCs w:val="24"/>
        </w:rPr>
        <w:t>This guidebook offers defined, structured and adaptable steps to meet this goal.  Its function is to act as an instruction manual for completing an IDR during the AFH IDR Panel pilot project.</w:t>
      </w:r>
    </w:p>
    <w:p w14:paraId="38023407" w14:textId="77777777" w:rsidR="0070282C" w:rsidRPr="00A959CE" w:rsidRDefault="0070282C" w:rsidP="0070282C">
      <w:pPr>
        <w:spacing w:line="240" w:lineRule="auto"/>
        <w:rPr>
          <w:sz w:val="24"/>
          <w:szCs w:val="24"/>
        </w:rPr>
      </w:pPr>
    </w:p>
    <w:p w14:paraId="4792B241" w14:textId="77777777" w:rsidR="0070282C" w:rsidRPr="00A959CE" w:rsidRDefault="0070282C" w:rsidP="0070282C">
      <w:pPr>
        <w:spacing w:after="0" w:line="240" w:lineRule="auto"/>
        <w:rPr>
          <w:sz w:val="24"/>
          <w:szCs w:val="24"/>
        </w:rPr>
      </w:pPr>
      <w:r>
        <w:rPr>
          <w:sz w:val="24"/>
          <w:szCs w:val="24"/>
        </w:rPr>
        <w:t xml:space="preserve">This guidebook provides core business process information, but is not the law.  Federal and state laws regarding the IDR process have precedence over this document. </w:t>
      </w:r>
    </w:p>
    <w:p w14:paraId="61CD4CEA" w14:textId="77777777" w:rsidR="0070282C" w:rsidRPr="00A959CE" w:rsidRDefault="0070282C" w:rsidP="0070282C">
      <w:pPr>
        <w:spacing w:after="0" w:line="240" w:lineRule="auto"/>
        <w:rPr>
          <w:sz w:val="24"/>
          <w:szCs w:val="24"/>
        </w:rPr>
      </w:pPr>
    </w:p>
    <w:p w14:paraId="1C0C9D07" w14:textId="77777777" w:rsidR="0070282C" w:rsidRDefault="0070282C" w:rsidP="0070282C">
      <w:pPr>
        <w:spacing w:after="0" w:line="240" w:lineRule="auto"/>
        <w:rPr>
          <w:b/>
          <w:i/>
          <w:sz w:val="28"/>
          <w:szCs w:val="28"/>
        </w:rPr>
      </w:pPr>
    </w:p>
    <w:p w14:paraId="2AF0DE3A" w14:textId="77777777" w:rsidR="0070282C" w:rsidRDefault="0070282C" w:rsidP="0070282C">
      <w:pPr>
        <w:spacing w:after="0" w:line="240" w:lineRule="auto"/>
        <w:rPr>
          <w:b/>
          <w:i/>
          <w:sz w:val="28"/>
          <w:szCs w:val="28"/>
        </w:rPr>
      </w:pPr>
      <w:r w:rsidRPr="0095345A">
        <w:rPr>
          <w:b/>
          <w:i/>
          <w:sz w:val="28"/>
          <w:szCs w:val="28"/>
        </w:rPr>
        <w:t>ALTSA MISSION, VALUES AND VISION</w:t>
      </w:r>
    </w:p>
    <w:p w14:paraId="758A11E3" w14:textId="77777777" w:rsidR="0070282C" w:rsidRPr="008E7BE8" w:rsidRDefault="0070282C" w:rsidP="0070282C">
      <w:pPr>
        <w:spacing w:after="0" w:line="240" w:lineRule="auto"/>
        <w:rPr>
          <w:sz w:val="28"/>
          <w:szCs w:val="28"/>
        </w:rPr>
      </w:pPr>
    </w:p>
    <w:p w14:paraId="4CDD21DB" w14:textId="77777777" w:rsidR="0070282C" w:rsidRDefault="0070282C" w:rsidP="0070282C">
      <w:pPr>
        <w:spacing w:after="0" w:line="240" w:lineRule="auto"/>
        <w:rPr>
          <w:b/>
          <w:sz w:val="24"/>
          <w:szCs w:val="24"/>
        </w:rPr>
      </w:pPr>
      <w:r w:rsidRPr="00EC0F3E">
        <w:rPr>
          <w:b/>
          <w:sz w:val="24"/>
          <w:szCs w:val="24"/>
        </w:rPr>
        <w:t>Aging and Long-Term Support Administration</w:t>
      </w:r>
      <w:r>
        <w:rPr>
          <w:b/>
          <w:sz w:val="24"/>
          <w:szCs w:val="24"/>
        </w:rPr>
        <w:t xml:space="preserve"> (ALTSA)</w:t>
      </w:r>
    </w:p>
    <w:p w14:paraId="5A68BA14" w14:textId="77777777" w:rsidR="0070282C" w:rsidRPr="00EC0F3E" w:rsidRDefault="0070282C" w:rsidP="0070282C">
      <w:pPr>
        <w:spacing w:after="0" w:line="240" w:lineRule="auto"/>
        <w:rPr>
          <w:b/>
          <w:sz w:val="24"/>
          <w:szCs w:val="24"/>
        </w:rPr>
      </w:pPr>
    </w:p>
    <w:p w14:paraId="7EB78434" w14:textId="77777777" w:rsidR="0070282C" w:rsidRPr="008B477C" w:rsidRDefault="0070282C" w:rsidP="0070282C">
      <w:pPr>
        <w:pStyle w:val="ListParagraph"/>
        <w:numPr>
          <w:ilvl w:val="0"/>
          <w:numId w:val="33"/>
        </w:numPr>
        <w:spacing w:after="0" w:line="240" w:lineRule="auto"/>
        <w:rPr>
          <w:sz w:val="24"/>
          <w:szCs w:val="24"/>
        </w:rPr>
      </w:pPr>
      <w:r w:rsidRPr="008B477C">
        <w:rPr>
          <w:b/>
          <w:sz w:val="24"/>
          <w:szCs w:val="24"/>
        </w:rPr>
        <w:t>Mission:</w:t>
      </w:r>
      <w:r w:rsidRPr="008B477C">
        <w:rPr>
          <w:sz w:val="24"/>
          <w:szCs w:val="24"/>
        </w:rPr>
        <w:t xml:space="preserve"> </w:t>
      </w:r>
    </w:p>
    <w:p w14:paraId="6157B128" w14:textId="77777777" w:rsidR="0070282C" w:rsidRDefault="0070282C" w:rsidP="0070282C">
      <w:pPr>
        <w:pStyle w:val="ListParagraph"/>
        <w:spacing w:after="0" w:line="240" w:lineRule="auto"/>
        <w:rPr>
          <w:sz w:val="24"/>
          <w:szCs w:val="24"/>
        </w:rPr>
      </w:pPr>
      <w:r>
        <w:rPr>
          <w:sz w:val="24"/>
          <w:szCs w:val="24"/>
        </w:rPr>
        <w:t>T</w:t>
      </w:r>
      <w:r w:rsidRPr="007A1F45">
        <w:rPr>
          <w:sz w:val="24"/>
          <w:szCs w:val="24"/>
        </w:rPr>
        <w:t>o transform lives by promoting choice, independence and safety through innovative services.</w:t>
      </w:r>
    </w:p>
    <w:p w14:paraId="7C342584" w14:textId="77777777" w:rsidR="0070282C" w:rsidRDefault="0070282C" w:rsidP="0070282C">
      <w:pPr>
        <w:pStyle w:val="ListParagraph"/>
        <w:spacing w:after="0" w:line="240" w:lineRule="auto"/>
        <w:rPr>
          <w:sz w:val="24"/>
          <w:szCs w:val="24"/>
        </w:rPr>
      </w:pPr>
    </w:p>
    <w:p w14:paraId="77903EEC" w14:textId="77777777" w:rsidR="0070282C" w:rsidRPr="00EC0F3E" w:rsidRDefault="0070282C" w:rsidP="0070282C">
      <w:pPr>
        <w:pStyle w:val="ListParagraph"/>
        <w:numPr>
          <w:ilvl w:val="0"/>
          <w:numId w:val="17"/>
        </w:numPr>
        <w:spacing w:after="0" w:line="240" w:lineRule="auto"/>
        <w:rPr>
          <w:b/>
          <w:sz w:val="24"/>
          <w:szCs w:val="24"/>
        </w:rPr>
      </w:pPr>
      <w:r w:rsidRPr="00EC0F3E">
        <w:rPr>
          <w:b/>
          <w:sz w:val="24"/>
          <w:szCs w:val="24"/>
        </w:rPr>
        <w:t>Values</w:t>
      </w:r>
      <w:r>
        <w:rPr>
          <w:b/>
          <w:sz w:val="24"/>
          <w:szCs w:val="24"/>
        </w:rPr>
        <w:t>:</w:t>
      </w:r>
    </w:p>
    <w:p w14:paraId="73CADB3E" w14:textId="77777777" w:rsidR="0070282C" w:rsidRPr="008B477C" w:rsidRDefault="0070282C" w:rsidP="0070282C">
      <w:pPr>
        <w:pStyle w:val="ListParagraph"/>
        <w:numPr>
          <w:ilvl w:val="0"/>
          <w:numId w:val="18"/>
        </w:numPr>
        <w:spacing w:line="240" w:lineRule="auto"/>
        <w:ind w:left="1440"/>
        <w:rPr>
          <w:sz w:val="24"/>
          <w:szCs w:val="24"/>
        </w:rPr>
      </w:pPr>
      <w:r w:rsidRPr="008B477C">
        <w:rPr>
          <w:b/>
          <w:bCs/>
          <w:sz w:val="24"/>
          <w:szCs w:val="24"/>
        </w:rPr>
        <w:t>Honesty and Integrity –</w:t>
      </w:r>
      <w:r w:rsidRPr="008B477C">
        <w:rPr>
          <w:sz w:val="24"/>
          <w:szCs w:val="24"/>
        </w:rPr>
        <w:t xml:space="preserve"> because leadership and service require a clear moral compass</w:t>
      </w:r>
    </w:p>
    <w:p w14:paraId="4849CEF0" w14:textId="77777777" w:rsidR="0070282C" w:rsidRPr="008B477C" w:rsidRDefault="0070282C" w:rsidP="0070282C">
      <w:pPr>
        <w:pStyle w:val="ListParagraph"/>
        <w:numPr>
          <w:ilvl w:val="0"/>
          <w:numId w:val="18"/>
        </w:numPr>
        <w:spacing w:line="240" w:lineRule="auto"/>
        <w:ind w:left="1440"/>
        <w:rPr>
          <w:sz w:val="24"/>
          <w:szCs w:val="24"/>
        </w:rPr>
      </w:pPr>
      <w:r w:rsidRPr="008B477C">
        <w:rPr>
          <w:b/>
          <w:bCs/>
          <w:sz w:val="24"/>
          <w:szCs w:val="24"/>
        </w:rPr>
        <w:t>Pursuit of Excellence –</w:t>
      </w:r>
      <w:r w:rsidRPr="008B477C">
        <w:rPr>
          <w:sz w:val="24"/>
          <w:szCs w:val="24"/>
        </w:rPr>
        <w:t xml:space="preserve"> because it is not enough to get the job done, we must always challenge ourselves to do it better.</w:t>
      </w:r>
    </w:p>
    <w:p w14:paraId="529498F0" w14:textId="77777777" w:rsidR="0070282C" w:rsidRPr="008B477C" w:rsidRDefault="0070282C" w:rsidP="0070282C">
      <w:pPr>
        <w:pStyle w:val="ListParagraph"/>
        <w:numPr>
          <w:ilvl w:val="0"/>
          <w:numId w:val="18"/>
        </w:numPr>
        <w:spacing w:line="240" w:lineRule="auto"/>
        <w:ind w:left="1440"/>
        <w:rPr>
          <w:sz w:val="24"/>
          <w:szCs w:val="24"/>
        </w:rPr>
      </w:pPr>
      <w:r w:rsidRPr="008B477C">
        <w:rPr>
          <w:b/>
          <w:bCs/>
          <w:sz w:val="24"/>
          <w:szCs w:val="24"/>
        </w:rPr>
        <w:t>Open Communication –</w:t>
      </w:r>
      <w:r w:rsidRPr="008B477C">
        <w:rPr>
          <w:sz w:val="24"/>
          <w:szCs w:val="24"/>
        </w:rPr>
        <w:t xml:space="preserve"> because excellence requires teamwork and a strong team is seen, heard and feels free to contribute.</w:t>
      </w:r>
    </w:p>
    <w:p w14:paraId="29BC2188" w14:textId="77777777" w:rsidR="0070282C" w:rsidRPr="008B477C" w:rsidRDefault="0070282C" w:rsidP="0070282C">
      <w:pPr>
        <w:pStyle w:val="ListParagraph"/>
        <w:numPr>
          <w:ilvl w:val="0"/>
          <w:numId w:val="18"/>
        </w:numPr>
        <w:spacing w:line="240" w:lineRule="auto"/>
        <w:ind w:left="1440"/>
        <w:rPr>
          <w:sz w:val="24"/>
          <w:szCs w:val="24"/>
        </w:rPr>
      </w:pPr>
      <w:r w:rsidRPr="008B477C">
        <w:rPr>
          <w:b/>
          <w:bCs/>
          <w:sz w:val="24"/>
          <w:szCs w:val="24"/>
        </w:rPr>
        <w:t>Diversity and Inclusion –</w:t>
      </w:r>
      <w:r w:rsidRPr="008B477C">
        <w:rPr>
          <w:sz w:val="24"/>
          <w:szCs w:val="24"/>
        </w:rPr>
        <w:t xml:space="preserve"> because only by including all perspectives are we at our best and only through cultural competency can we optimally serve our clients.</w:t>
      </w:r>
    </w:p>
    <w:p w14:paraId="315F18ED" w14:textId="77777777" w:rsidR="0070282C" w:rsidRPr="008B477C" w:rsidRDefault="0070282C" w:rsidP="0070282C">
      <w:pPr>
        <w:pStyle w:val="ListParagraph"/>
        <w:numPr>
          <w:ilvl w:val="0"/>
          <w:numId w:val="18"/>
        </w:numPr>
        <w:spacing w:line="240" w:lineRule="auto"/>
        <w:ind w:left="1440"/>
        <w:rPr>
          <w:sz w:val="24"/>
          <w:szCs w:val="24"/>
        </w:rPr>
      </w:pPr>
      <w:r>
        <w:rPr>
          <w:b/>
          <w:bCs/>
          <w:sz w:val="24"/>
          <w:szCs w:val="24"/>
        </w:rPr>
        <w:t>C</w:t>
      </w:r>
      <w:r w:rsidRPr="008B477C">
        <w:rPr>
          <w:b/>
          <w:bCs/>
          <w:sz w:val="24"/>
          <w:szCs w:val="24"/>
        </w:rPr>
        <w:t>ommitment to Service</w:t>
      </w:r>
      <w:r w:rsidRPr="008B477C">
        <w:rPr>
          <w:sz w:val="24"/>
          <w:szCs w:val="24"/>
        </w:rPr>
        <w:t xml:space="preserve"> – because our challenges will always exceed our financial resources, our commitment to service must see us through.</w:t>
      </w:r>
    </w:p>
    <w:p w14:paraId="284C109E" w14:textId="77777777" w:rsidR="0070282C" w:rsidRDefault="0070282C" w:rsidP="0070282C">
      <w:pPr>
        <w:pStyle w:val="ListParagraph"/>
        <w:spacing w:after="0" w:line="240" w:lineRule="auto"/>
        <w:ind w:left="1530"/>
        <w:rPr>
          <w:sz w:val="24"/>
          <w:szCs w:val="24"/>
        </w:rPr>
      </w:pPr>
    </w:p>
    <w:p w14:paraId="0926530C" w14:textId="77777777" w:rsidR="0070282C" w:rsidRPr="008B477C" w:rsidRDefault="0070282C" w:rsidP="0070282C">
      <w:pPr>
        <w:pStyle w:val="ListParagraph"/>
        <w:numPr>
          <w:ilvl w:val="0"/>
          <w:numId w:val="17"/>
        </w:numPr>
        <w:spacing w:after="0" w:line="240" w:lineRule="auto"/>
        <w:rPr>
          <w:sz w:val="24"/>
          <w:szCs w:val="24"/>
        </w:rPr>
      </w:pPr>
      <w:r w:rsidRPr="008B4AD4">
        <w:rPr>
          <w:b/>
          <w:sz w:val="24"/>
          <w:szCs w:val="24"/>
        </w:rPr>
        <w:t>Vision</w:t>
      </w:r>
      <w:r>
        <w:rPr>
          <w:b/>
          <w:sz w:val="24"/>
          <w:szCs w:val="24"/>
        </w:rPr>
        <w:t xml:space="preserve"> - </w:t>
      </w:r>
      <w:r w:rsidRPr="00E44304">
        <w:rPr>
          <w:sz w:val="24"/>
          <w:szCs w:val="24"/>
        </w:rPr>
        <w:t>Ensure that:</w:t>
      </w:r>
    </w:p>
    <w:p w14:paraId="1E4C9814" w14:textId="77777777" w:rsidR="0070282C" w:rsidRPr="00E44304" w:rsidRDefault="0070282C" w:rsidP="0070282C">
      <w:pPr>
        <w:pStyle w:val="ListParagraph"/>
        <w:numPr>
          <w:ilvl w:val="0"/>
          <w:numId w:val="32"/>
        </w:numPr>
        <w:spacing w:after="0" w:line="240" w:lineRule="auto"/>
        <w:rPr>
          <w:sz w:val="24"/>
          <w:szCs w:val="24"/>
        </w:rPr>
      </w:pPr>
      <w:r w:rsidRPr="00E44304">
        <w:rPr>
          <w:sz w:val="24"/>
          <w:szCs w:val="24"/>
        </w:rPr>
        <w:t>People are healthy,</w:t>
      </w:r>
    </w:p>
    <w:p w14:paraId="7B72EAE3" w14:textId="77777777" w:rsidR="0070282C" w:rsidRPr="00E44304" w:rsidRDefault="0070282C" w:rsidP="0070282C">
      <w:pPr>
        <w:pStyle w:val="ListParagraph"/>
        <w:numPr>
          <w:ilvl w:val="0"/>
          <w:numId w:val="32"/>
        </w:numPr>
        <w:spacing w:after="0" w:line="240" w:lineRule="auto"/>
        <w:rPr>
          <w:sz w:val="24"/>
          <w:szCs w:val="24"/>
        </w:rPr>
      </w:pPr>
      <w:r w:rsidRPr="00E44304">
        <w:rPr>
          <w:sz w:val="24"/>
          <w:szCs w:val="24"/>
        </w:rPr>
        <w:t>People are safe,</w:t>
      </w:r>
    </w:p>
    <w:p w14:paraId="02AA0C71" w14:textId="77777777" w:rsidR="0070282C" w:rsidRPr="00E44304" w:rsidRDefault="0070282C" w:rsidP="0070282C">
      <w:pPr>
        <w:pStyle w:val="ListParagraph"/>
        <w:numPr>
          <w:ilvl w:val="0"/>
          <w:numId w:val="32"/>
        </w:numPr>
        <w:spacing w:after="0" w:line="240" w:lineRule="auto"/>
        <w:rPr>
          <w:sz w:val="24"/>
          <w:szCs w:val="24"/>
        </w:rPr>
      </w:pPr>
      <w:r w:rsidRPr="00E44304">
        <w:rPr>
          <w:sz w:val="24"/>
          <w:szCs w:val="24"/>
        </w:rPr>
        <w:t>People are supported, and</w:t>
      </w:r>
    </w:p>
    <w:p w14:paraId="50ABF5D6" w14:textId="77777777" w:rsidR="0070282C" w:rsidRPr="00E44304" w:rsidRDefault="0070282C" w:rsidP="0070282C">
      <w:pPr>
        <w:pStyle w:val="ListParagraph"/>
        <w:numPr>
          <w:ilvl w:val="0"/>
          <w:numId w:val="32"/>
        </w:numPr>
        <w:spacing w:after="0" w:line="240" w:lineRule="auto"/>
        <w:rPr>
          <w:sz w:val="24"/>
          <w:szCs w:val="24"/>
        </w:rPr>
      </w:pPr>
      <w:r w:rsidRPr="00E44304">
        <w:rPr>
          <w:sz w:val="24"/>
          <w:szCs w:val="24"/>
        </w:rPr>
        <w:t>Taxpayer resources are guarded</w:t>
      </w:r>
    </w:p>
    <w:p w14:paraId="7002E1B7" w14:textId="77777777" w:rsidR="0070282C" w:rsidRDefault="0070282C" w:rsidP="0070282C">
      <w:pPr>
        <w:spacing w:line="240" w:lineRule="auto"/>
      </w:pPr>
    </w:p>
    <w:p w14:paraId="399A2B8F" w14:textId="77777777" w:rsidR="0070282C" w:rsidRDefault="0070282C" w:rsidP="0070282C">
      <w:pPr>
        <w:spacing w:after="0" w:line="240" w:lineRule="auto"/>
        <w:rPr>
          <w:sz w:val="24"/>
          <w:szCs w:val="24"/>
        </w:rPr>
      </w:pPr>
    </w:p>
    <w:p w14:paraId="6A85CD03" w14:textId="77777777" w:rsidR="0070282C" w:rsidRDefault="0070282C" w:rsidP="0070282C">
      <w:pPr>
        <w:spacing w:after="0" w:line="240" w:lineRule="auto"/>
        <w:rPr>
          <w:sz w:val="24"/>
          <w:szCs w:val="24"/>
        </w:rPr>
        <w:sectPr w:rsidR="0070282C" w:rsidSect="006E7608">
          <w:footerReference w:type="default" r:id="rId12"/>
          <w:pgSz w:w="12240" w:h="15840"/>
          <w:pgMar w:top="1440" w:right="1440" w:bottom="1440" w:left="1440" w:header="720" w:footer="720" w:gutter="0"/>
          <w:cols w:space="720"/>
          <w:docGrid w:linePitch="360"/>
        </w:sectPr>
      </w:pPr>
    </w:p>
    <w:p w14:paraId="2A16D18B" w14:textId="77777777" w:rsidR="0070282C" w:rsidRPr="00E44304" w:rsidRDefault="0070282C" w:rsidP="0070282C">
      <w:pPr>
        <w:spacing w:after="0" w:line="240" w:lineRule="auto"/>
        <w:rPr>
          <w:b/>
          <w:i/>
          <w:sz w:val="28"/>
          <w:szCs w:val="28"/>
        </w:rPr>
      </w:pPr>
      <w:r>
        <w:rPr>
          <w:b/>
          <w:i/>
          <w:sz w:val="28"/>
          <w:szCs w:val="28"/>
        </w:rPr>
        <w:lastRenderedPageBreak/>
        <w:t>RESIDENTIAL CARE SERVICES (RCS)</w:t>
      </w:r>
    </w:p>
    <w:p w14:paraId="48719916" w14:textId="77777777" w:rsidR="0070282C" w:rsidRPr="008B477C" w:rsidRDefault="0070282C" w:rsidP="0070282C">
      <w:pPr>
        <w:spacing w:after="0" w:line="240" w:lineRule="auto"/>
        <w:rPr>
          <w:b/>
          <w:sz w:val="24"/>
          <w:szCs w:val="24"/>
        </w:rPr>
      </w:pPr>
    </w:p>
    <w:p w14:paraId="490AC7CB" w14:textId="77777777" w:rsidR="0070282C" w:rsidRPr="008B477C" w:rsidRDefault="0070282C" w:rsidP="0070282C">
      <w:pPr>
        <w:pStyle w:val="ListParagraph"/>
        <w:numPr>
          <w:ilvl w:val="0"/>
          <w:numId w:val="17"/>
        </w:numPr>
        <w:spacing w:after="0" w:line="240" w:lineRule="auto"/>
        <w:rPr>
          <w:b/>
          <w:sz w:val="24"/>
          <w:szCs w:val="24"/>
        </w:rPr>
      </w:pPr>
      <w:r w:rsidRPr="00F21EE4">
        <w:rPr>
          <w:b/>
          <w:sz w:val="24"/>
          <w:szCs w:val="24"/>
        </w:rPr>
        <w:t xml:space="preserve">Our purpose </w:t>
      </w:r>
      <w:r w:rsidRPr="008B477C">
        <w:rPr>
          <w:sz w:val="24"/>
          <w:szCs w:val="24"/>
        </w:rPr>
        <w:t>- To promote and protect the rights, security and well-being of individuals living in licensed or certified residential settings.</w:t>
      </w:r>
    </w:p>
    <w:p w14:paraId="3D9F98AE" w14:textId="77777777" w:rsidR="0070282C" w:rsidRPr="008B477C" w:rsidRDefault="0070282C" w:rsidP="0070282C">
      <w:pPr>
        <w:pStyle w:val="ListParagraph"/>
        <w:spacing w:after="0" w:line="240" w:lineRule="auto"/>
        <w:rPr>
          <w:b/>
          <w:sz w:val="24"/>
          <w:szCs w:val="24"/>
        </w:rPr>
      </w:pPr>
    </w:p>
    <w:p w14:paraId="2EB10E33" w14:textId="77777777" w:rsidR="0070282C" w:rsidRPr="008B477C" w:rsidRDefault="0070282C" w:rsidP="0070282C">
      <w:pPr>
        <w:pStyle w:val="ListParagraph"/>
        <w:numPr>
          <w:ilvl w:val="0"/>
          <w:numId w:val="17"/>
        </w:numPr>
        <w:spacing w:line="240" w:lineRule="auto"/>
        <w:rPr>
          <w:b/>
          <w:sz w:val="24"/>
          <w:szCs w:val="24"/>
        </w:rPr>
      </w:pPr>
      <w:r w:rsidRPr="00F21EE4">
        <w:rPr>
          <w:b/>
          <w:sz w:val="24"/>
          <w:szCs w:val="24"/>
        </w:rPr>
        <w:t>Our objectives include</w:t>
      </w:r>
      <w:r w:rsidRPr="008B477C">
        <w:rPr>
          <w:b/>
          <w:sz w:val="24"/>
          <w:szCs w:val="24"/>
        </w:rPr>
        <w:t>:</w:t>
      </w:r>
    </w:p>
    <w:p w14:paraId="597A7CD6" w14:textId="77777777" w:rsidR="0070282C" w:rsidRPr="00F21EE4" w:rsidRDefault="0070282C" w:rsidP="0070282C">
      <w:pPr>
        <w:pStyle w:val="ListParagraph"/>
        <w:numPr>
          <w:ilvl w:val="0"/>
          <w:numId w:val="20"/>
        </w:numPr>
        <w:spacing w:after="0" w:line="240" w:lineRule="auto"/>
        <w:ind w:left="1440"/>
        <w:rPr>
          <w:sz w:val="24"/>
          <w:szCs w:val="24"/>
        </w:rPr>
      </w:pPr>
      <w:r w:rsidRPr="00F21EE4">
        <w:rPr>
          <w:sz w:val="24"/>
          <w:szCs w:val="24"/>
        </w:rPr>
        <w:t xml:space="preserve">Advocacy partnerships with vulnerable individuals, their representatives, family members, providers, and others working for their benefit. </w:t>
      </w:r>
    </w:p>
    <w:p w14:paraId="4B14146E" w14:textId="77777777" w:rsidR="0070282C" w:rsidRPr="00F21EE4" w:rsidRDefault="0070282C" w:rsidP="0070282C">
      <w:pPr>
        <w:pStyle w:val="ListParagraph"/>
        <w:numPr>
          <w:ilvl w:val="0"/>
          <w:numId w:val="20"/>
        </w:numPr>
        <w:spacing w:after="0" w:line="240" w:lineRule="auto"/>
        <w:ind w:left="1440"/>
        <w:rPr>
          <w:sz w:val="24"/>
          <w:szCs w:val="24"/>
        </w:rPr>
      </w:pPr>
      <w:r w:rsidRPr="00F21EE4">
        <w:rPr>
          <w:sz w:val="24"/>
          <w:szCs w:val="24"/>
        </w:rPr>
        <w:t xml:space="preserve">A fair, consistent, and efficient regulatory system that promotes positive outcomes. </w:t>
      </w:r>
    </w:p>
    <w:p w14:paraId="5C608F02" w14:textId="77777777" w:rsidR="0070282C" w:rsidRPr="00F21EE4" w:rsidRDefault="0070282C" w:rsidP="0070282C">
      <w:pPr>
        <w:pStyle w:val="ListParagraph"/>
        <w:numPr>
          <w:ilvl w:val="0"/>
          <w:numId w:val="20"/>
        </w:numPr>
        <w:spacing w:after="0" w:line="240" w:lineRule="auto"/>
        <w:ind w:left="1440"/>
        <w:rPr>
          <w:sz w:val="24"/>
          <w:szCs w:val="24"/>
        </w:rPr>
      </w:pPr>
      <w:r w:rsidRPr="00F21EE4">
        <w:rPr>
          <w:sz w:val="24"/>
          <w:szCs w:val="24"/>
        </w:rPr>
        <w:t>A division culture that values learning, respect, improvement, teamwork, and adaptability.</w:t>
      </w:r>
    </w:p>
    <w:p w14:paraId="7F5B31C4" w14:textId="77777777" w:rsidR="0070282C" w:rsidRPr="00F21EE4" w:rsidRDefault="0070282C" w:rsidP="0070282C">
      <w:pPr>
        <w:pStyle w:val="ListParagraph"/>
        <w:numPr>
          <w:ilvl w:val="0"/>
          <w:numId w:val="20"/>
        </w:numPr>
        <w:spacing w:after="0" w:line="240" w:lineRule="auto"/>
        <w:ind w:left="1440"/>
        <w:rPr>
          <w:sz w:val="24"/>
          <w:szCs w:val="24"/>
        </w:rPr>
      </w:pPr>
      <w:r w:rsidRPr="00F21EE4">
        <w:rPr>
          <w:sz w:val="24"/>
          <w:szCs w:val="24"/>
        </w:rPr>
        <w:t>Individual and organization efforts to build a working environment that attracts and retains a highly skilled workforce.</w:t>
      </w:r>
    </w:p>
    <w:p w14:paraId="68911793" w14:textId="77777777" w:rsidR="0070282C" w:rsidRPr="0095345A" w:rsidRDefault="0070282C" w:rsidP="0070282C">
      <w:pPr>
        <w:pStyle w:val="ListParagraph"/>
        <w:spacing w:after="0" w:line="240" w:lineRule="auto"/>
        <w:rPr>
          <w:sz w:val="24"/>
          <w:szCs w:val="24"/>
        </w:rPr>
      </w:pPr>
    </w:p>
    <w:p w14:paraId="2142477C" w14:textId="77777777" w:rsidR="0070282C" w:rsidRDefault="0070282C" w:rsidP="0070282C">
      <w:pPr>
        <w:spacing w:after="0" w:line="240" w:lineRule="auto"/>
        <w:rPr>
          <w:sz w:val="28"/>
          <w:szCs w:val="28"/>
        </w:rPr>
      </w:pPr>
    </w:p>
    <w:p w14:paraId="06BD14CD" w14:textId="77777777" w:rsidR="0070282C" w:rsidRPr="00F21EE4" w:rsidRDefault="0070282C" w:rsidP="0070282C">
      <w:pPr>
        <w:spacing w:after="0" w:line="240" w:lineRule="auto"/>
        <w:rPr>
          <w:b/>
          <w:i/>
          <w:sz w:val="28"/>
          <w:szCs w:val="28"/>
        </w:rPr>
      </w:pPr>
      <w:r w:rsidRPr="00F21EE4">
        <w:rPr>
          <w:b/>
          <w:i/>
          <w:sz w:val="28"/>
          <w:szCs w:val="28"/>
        </w:rPr>
        <w:t>GUIDING PRINCIPLES, CODE OF ETHICS and CONFLICT OF INTEREST</w:t>
      </w:r>
    </w:p>
    <w:p w14:paraId="1ED3AB28" w14:textId="77777777" w:rsidR="0070282C" w:rsidRPr="008B477C" w:rsidRDefault="0070282C" w:rsidP="0070282C">
      <w:pPr>
        <w:spacing w:after="0" w:line="240" w:lineRule="auto"/>
        <w:rPr>
          <w:i/>
          <w:sz w:val="28"/>
          <w:szCs w:val="28"/>
        </w:rPr>
      </w:pPr>
    </w:p>
    <w:p w14:paraId="3959D73A" w14:textId="77777777" w:rsidR="0070282C" w:rsidRDefault="0070282C" w:rsidP="0070282C">
      <w:pPr>
        <w:spacing w:after="0" w:line="240" w:lineRule="auto"/>
        <w:rPr>
          <w:b/>
          <w:sz w:val="24"/>
          <w:szCs w:val="24"/>
        </w:rPr>
      </w:pPr>
      <w:r w:rsidRPr="00F21EE4">
        <w:rPr>
          <w:b/>
          <w:sz w:val="24"/>
          <w:szCs w:val="24"/>
        </w:rPr>
        <w:t>Guiding Principles</w:t>
      </w:r>
    </w:p>
    <w:p w14:paraId="46A2A0AA" w14:textId="77777777" w:rsidR="0070282C" w:rsidRPr="008B477C" w:rsidRDefault="0070282C" w:rsidP="0070282C">
      <w:pPr>
        <w:spacing w:after="0" w:line="240" w:lineRule="auto"/>
        <w:rPr>
          <w:b/>
          <w:sz w:val="24"/>
          <w:szCs w:val="24"/>
        </w:rPr>
      </w:pPr>
    </w:p>
    <w:p w14:paraId="67FA765E"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Expectation that all parties act in good faith, treat others with respect and professionalism recognizing that disagreements will occur.</w:t>
      </w:r>
    </w:p>
    <w:p w14:paraId="0E9BE179"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Panel process must comply with legal requirements of the program.</w:t>
      </w:r>
    </w:p>
    <w:p w14:paraId="0D2592F6"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Panel process must not alter or delay required timetables associated with adverse compliance actions.</w:t>
      </w:r>
    </w:p>
    <w:p w14:paraId="75839D16"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Panel process is informal and does not limit any other state or federal appeal rights</w:t>
      </w:r>
    </w:p>
    <w:p w14:paraId="552E5E43"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The panel will not review minor editorial changes.</w:t>
      </w:r>
    </w:p>
    <w:p w14:paraId="6EE3012F"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If editorial changes are requested, IDR staff will refer the licensee back to field offices to resolve the matter.</w:t>
      </w:r>
    </w:p>
    <w:p w14:paraId="15B167E8"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 xml:space="preserve">The </w:t>
      </w:r>
      <w:r w:rsidRPr="008B477C">
        <w:rPr>
          <w:sz w:val="24"/>
          <w:szCs w:val="24"/>
          <w:u w:val="single"/>
        </w:rPr>
        <w:t>panel process</w:t>
      </w:r>
      <w:r w:rsidRPr="008B477C">
        <w:rPr>
          <w:sz w:val="24"/>
          <w:szCs w:val="24"/>
        </w:rPr>
        <w:t xml:space="preserve"> may not be used to challenge any other aspect of the licensing or investigative process including:</w:t>
      </w:r>
    </w:p>
    <w:p w14:paraId="51EBDE43" w14:textId="77777777" w:rsidR="0070282C" w:rsidRPr="003B67F3" w:rsidRDefault="0070282C" w:rsidP="0070282C">
      <w:pPr>
        <w:pStyle w:val="ListParagraph"/>
        <w:numPr>
          <w:ilvl w:val="0"/>
          <w:numId w:val="42"/>
        </w:numPr>
        <w:spacing w:after="0" w:line="240" w:lineRule="auto"/>
        <w:rPr>
          <w:sz w:val="24"/>
          <w:szCs w:val="24"/>
        </w:rPr>
      </w:pPr>
      <w:r w:rsidRPr="003B67F3">
        <w:rPr>
          <w:sz w:val="24"/>
          <w:szCs w:val="24"/>
        </w:rPr>
        <w:t>The choice of remedies recommended or applied because of deficiencies.</w:t>
      </w:r>
    </w:p>
    <w:p w14:paraId="60BA85E8" w14:textId="77777777" w:rsidR="0070282C" w:rsidRPr="003B67F3" w:rsidRDefault="0070282C" w:rsidP="0070282C">
      <w:pPr>
        <w:pStyle w:val="ListParagraph"/>
        <w:numPr>
          <w:ilvl w:val="0"/>
          <w:numId w:val="42"/>
        </w:numPr>
        <w:spacing w:after="0" w:line="240" w:lineRule="auto"/>
        <w:rPr>
          <w:sz w:val="24"/>
          <w:szCs w:val="24"/>
        </w:rPr>
      </w:pPr>
      <w:r w:rsidRPr="003B67F3">
        <w:rPr>
          <w:sz w:val="24"/>
          <w:szCs w:val="24"/>
        </w:rPr>
        <w:t>Failure of department staff to comply with the survey/licensing process</w:t>
      </w:r>
    </w:p>
    <w:p w14:paraId="6EAFFFC0" w14:textId="77777777" w:rsidR="0070282C" w:rsidRPr="003B67F3" w:rsidRDefault="0070282C" w:rsidP="0070282C">
      <w:pPr>
        <w:pStyle w:val="ListParagraph"/>
        <w:numPr>
          <w:ilvl w:val="0"/>
          <w:numId w:val="42"/>
        </w:numPr>
        <w:spacing w:after="0" w:line="240" w:lineRule="auto"/>
        <w:rPr>
          <w:sz w:val="24"/>
          <w:szCs w:val="24"/>
        </w:rPr>
      </w:pPr>
      <w:r w:rsidRPr="003B67F3">
        <w:rPr>
          <w:sz w:val="24"/>
          <w:szCs w:val="24"/>
        </w:rPr>
        <w:t>Inconsistency of department staff in citing deficiencies among facilities</w:t>
      </w:r>
    </w:p>
    <w:p w14:paraId="70F36D38" w14:textId="77777777" w:rsidR="0070282C" w:rsidRPr="003B67F3" w:rsidRDefault="0070282C" w:rsidP="0070282C">
      <w:pPr>
        <w:pStyle w:val="ListParagraph"/>
        <w:numPr>
          <w:ilvl w:val="0"/>
          <w:numId w:val="42"/>
        </w:numPr>
        <w:spacing w:after="0" w:line="240" w:lineRule="auto"/>
        <w:rPr>
          <w:sz w:val="24"/>
          <w:szCs w:val="24"/>
        </w:rPr>
      </w:pPr>
      <w:r w:rsidRPr="003B67F3">
        <w:rPr>
          <w:sz w:val="24"/>
          <w:szCs w:val="24"/>
        </w:rPr>
        <w:t>Inadequacy or inaccuracy of the IDR process</w:t>
      </w:r>
    </w:p>
    <w:p w14:paraId="45B202F1" w14:textId="77777777" w:rsidR="0070282C" w:rsidRPr="003B67F3" w:rsidRDefault="0070282C" w:rsidP="0070282C">
      <w:pPr>
        <w:pStyle w:val="ListParagraph"/>
        <w:numPr>
          <w:ilvl w:val="0"/>
          <w:numId w:val="42"/>
        </w:numPr>
        <w:spacing w:after="0" w:line="240" w:lineRule="auto"/>
        <w:rPr>
          <w:sz w:val="24"/>
          <w:szCs w:val="24"/>
        </w:rPr>
      </w:pPr>
      <w:r w:rsidRPr="003B67F3">
        <w:rPr>
          <w:sz w:val="24"/>
          <w:szCs w:val="24"/>
        </w:rPr>
        <w:t>Other previously administered citation(s)</w:t>
      </w:r>
    </w:p>
    <w:p w14:paraId="5927AC4B"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The IDR is an informal administrative process and is not a formal evidentiary hearing.</w:t>
      </w:r>
    </w:p>
    <w:p w14:paraId="6209A3CB" w14:textId="745447B6" w:rsidR="0070282C" w:rsidRPr="008B477C" w:rsidRDefault="0070282C" w:rsidP="0070282C">
      <w:pPr>
        <w:pStyle w:val="ListParagraph"/>
        <w:numPr>
          <w:ilvl w:val="0"/>
          <w:numId w:val="21"/>
        </w:numPr>
        <w:spacing w:after="0" w:line="240" w:lineRule="auto"/>
        <w:rPr>
          <w:sz w:val="24"/>
          <w:szCs w:val="24"/>
        </w:rPr>
      </w:pPr>
      <w:r w:rsidRPr="008B477C">
        <w:rPr>
          <w:sz w:val="24"/>
          <w:szCs w:val="24"/>
        </w:rPr>
        <w:t xml:space="preserve">The facility must indicate if it chooses to have legal counsel present, so </w:t>
      </w:r>
      <w:r w:rsidR="00380D43">
        <w:rPr>
          <w:sz w:val="24"/>
          <w:szCs w:val="24"/>
        </w:rPr>
        <w:t xml:space="preserve">RCS </w:t>
      </w:r>
      <w:r w:rsidR="00380D43" w:rsidRPr="008B477C">
        <w:rPr>
          <w:sz w:val="24"/>
          <w:szCs w:val="24"/>
        </w:rPr>
        <w:t>may</w:t>
      </w:r>
      <w:r w:rsidRPr="008B477C">
        <w:rPr>
          <w:sz w:val="24"/>
          <w:szCs w:val="24"/>
        </w:rPr>
        <w:t xml:space="preserve"> also have counsel present (if preferred); facility counsel may provide legal advice.</w:t>
      </w:r>
    </w:p>
    <w:p w14:paraId="26DD87D4" w14:textId="77777777" w:rsidR="0070282C" w:rsidRDefault="0070282C" w:rsidP="0070282C">
      <w:pPr>
        <w:pStyle w:val="ListParagraph"/>
        <w:numPr>
          <w:ilvl w:val="0"/>
          <w:numId w:val="21"/>
        </w:numPr>
        <w:spacing w:after="0" w:line="240" w:lineRule="auto"/>
        <w:rPr>
          <w:sz w:val="24"/>
          <w:szCs w:val="24"/>
        </w:rPr>
        <w:sectPr w:rsidR="0070282C" w:rsidSect="006E7608">
          <w:footerReference w:type="default" r:id="rId13"/>
          <w:pgSz w:w="12240" w:h="15840"/>
          <w:pgMar w:top="1440" w:right="1440" w:bottom="1440" w:left="1440" w:header="720" w:footer="720" w:gutter="0"/>
          <w:cols w:space="720"/>
          <w:docGrid w:linePitch="360"/>
        </w:sectPr>
      </w:pPr>
      <w:r w:rsidRPr="008B477C">
        <w:rPr>
          <w:sz w:val="24"/>
          <w:szCs w:val="24"/>
        </w:rPr>
        <w:t xml:space="preserve">The disputing provider and RCS staff must choose </w:t>
      </w:r>
      <w:r w:rsidRPr="008B477C">
        <w:rPr>
          <w:b/>
          <w:sz w:val="24"/>
          <w:szCs w:val="24"/>
        </w:rPr>
        <w:t>one person</w:t>
      </w:r>
      <w:r w:rsidRPr="008B477C">
        <w:rPr>
          <w:sz w:val="24"/>
          <w:szCs w:val="24"/>
        </w:rPr>
        <w:t xml:space="preserve"> to address the panel during the presentation</w:t>
      </w:r>
    </w:p>
    <w:p w14:paraId="1BB084C5" w14:textId="77777777" w:rsidR="0070282C" w:rsidRPr="008B477C" w:rsidRDefault="0070282C" w:rsidP="0070282C">
      <w:pPr>
        <w:spacing w:after="0" w:line="240" w:lineRule="auto"/>
        <w:rPr>
          <w:sz w:val="24"/>
          <w:szCs w:val="24"/>
        </w:rPr>
      </w:pPr>
    </w:p>
    <w:p w14:paraId="5DE2283F" w14:textId="77777777" w:rsidR="0070282C" w:rsidRPr="008B477C" w:rsidRDefault="0070282C" w:rsidP="0070282C">
      <w:pPr>
        <w:pStyle w:val="ListParagraph"/>
        <w:numPr>
          <w:ilvl w:val="0"/>
          <w:numId w:val="21"/>
        </w:numPr>
        <w:spacing w:after="0" w:line="240" w:lineRule="auto"/>
        <w:rPr>
          <w:sz w:val="24"/>
          <w:szCs w:val="24"/>
        </w:rPr>
      </w:pPr>
      <w:r w:rsidRPr="008B477C">
        <w:rPr>
          <w:sz w:val="24"/>
          <w:szCs w:val="24"/>
        </w:rPr>
        <w:t xml:space="preserve">Regardless of panel size or structure, final decisions agreed to by the panel are considered recommendations to </w:t>
      </w:r>
      <w:r>
        <w:rPr>
          <w:sz w:val="24"/>
          <w:szCs w:val="24"/>
        </w:rPr>
        <w:t>RCS</w:t>
      </w:r>
      <w:proofErr w:type="gramStart"/>
      <w:r>
        <w:rPr>
          <w:sz w:val="24"/>
          <w:szCs w:val="24"/>
        </w:rPr>
        <w:t>.</w:t>
      </w:r>
      <w:r w:rsidRPr="008B477C">
        <w:rPr>
          <w:sz w:val="24"/>
          <w:szCs w:val="24"/>
        </w:rPr>
        <w:t>.</w:t>
      </w:r>
      <w:proofErr w:type="gramEnd"/>
    </w:p>
    <w:p w14:paraId="482ED8F2" w14:textId="77777777" w:rsidR="0070282C" w:rsidRPr="008B477C" w:rsidRDefault="0070282C" w:rsidP="0070282C">
      <w:pPr>
        <w:pStyle w:val="ListParagraph"/>
        <w:numPr>
          <w:ilvl w:val="0"/>
          <w:numId w:val="21"/>
        </w:numPr>
        <w:spacing w:after="0" w:line="240" w:lineRule="auto"/>
        <w:rPr>
          <w:sz w:val="24"/>
          <w:szCs w:val="24"/>
          <w:u w:val="single"/>
        </w:rPr>
      </w:pPr>
      <w:proofErr w:type="gramStart"/>
      <w:r>
        <w:rPr>
          <w:sz w:val="24"/>
          <w:szCs w:val="24"/>
          <w:u w:val="single"/>
        </w:rPr>
        <w:t xml:space="preserve">RCS </w:t>
      </w:r>
      <w:r w:rsidRPr="008B477C">
        <w:rPr>
          <w:sz w:val="24"/>
          <w:szCs w:val="24"/>
          <w:u w:val="single"/>
        </w:rPr>
        <w:t xml:space="preserve"> has</w:t>
      </w:r>
      <w:proofErr w:type="gramEnd"/>
      <w:r w:rsidRPr="008B477C">
        <w:rPr>
          <w:sz w:val="24"/>
          <w:szCs w:val="24"/>
          <w:u w:val="single"/>
        </w:rPr>
        <w:t xml:space="preserve"> ultimate decision-making authority regarding whether or not to accept the panel’s recommendation(s).</w:t>
      </w:r>
    </w:p>
    <w:p w14:paraId="48459082" w14:textId="77777777" w:rsidR="0070282C" w:rsidRDefault="0070282C" w:rsidP="0070282C">
      <w:pPr>
        <w:pStyle w:val="ListParagraph"/>
        <w:numPr>
          <w:ilvl w:val="0"/>
          <w:numId w:val="21"/>
        </w:numPr>
        <w:spacing w:after="0" w:line="240" w:lineRule="auto"/>
        <w:rPr>
          <w:sz w:val="24"/>
          <w:szCs w:val="24"/>
        </w:rPr>
      </w:pPr>
      <w:r w:rsidRPr="008B477C">
        <w:rPr>
          <w:sz w:val="24"/>
          <w:szCs w:val="24"/>
        </w:rPr>
        <w:t>The panel chair will excuse any participants who become belligerent or unruly</w:t>
      </w:r>
      <w:r>
        <w:rPr>
          <w:sz w:val="24"/>
          <w:szCs w:val="24"/>
        </w:rPr>
        <w:t>.</w:t>
      </w:r>
    </w:p>
    <w:p w14:paraId="2FC5A7D7" w14:textId="77777777" w:rsidR="0070282C" w:rsidRDefault="0070282C" w:rsidP="0070282C">
      <w:pPr>
        <w:spacing w:after="0" w:line="240" w:lineRule="auto"/>
        <w:rPr>
          <w:sz w:val="24"/>
          <w:szCs w:val="24"/>
        </w:rPr>
      </w:pPr>
    </w:p>
    <w:p w14:paraId="4CC4AA10" w14:textId="77777777" w:rsidR="0070282C" w:rsidRPr="008B477C" w:rsidRDefault="0070282C" w:rsidP="0070282C">
      <w:pPr>
        <w:spacing w:after="0" w:line="240" w:lineRule="auto"/>
        <w:rPr>
          <w:b/>
          <w:sz w:val="24"/>
          <w:szCs w:val="24"/>
        </w:rPr>
      </w:pPr>
      <w:r>
        <w:rPr>
          <w:b/>
          <w:sz w:val="24"/>
          <w:szCs w:val="24"/>
        </w:rPr>
        <w:t>Code of Ethics</w:t>
      </w:r>
    </w:p>
    <w:p w14:paraId="2FBD022D" w14:textId="77777777" w:rsidR="0070282C" w:rsidRPr="008B477C" w:rsidRDefault="0070282C" w:rsidP="0070282C">
      <w:pPr>
        <w:spacing w:after="0" w:line="240" w:lineRule="auto"/>
        <w:rPr>
          <w:sz w:val="24"/>
          <w:szCs w:val="24"/>
        </w:rPr>
      </w:pPr>
    </w:p>
    <w:p w14:paraId="01095470" w14:textId="77777777" w:rsidR="0070282C" w:rsidRPr="008B477C" w:rsidRDefault="0070282C" w:rsidP="0070282C">
      <w:pPr>
        <w:pStyle w:val="ListParagraph"/>
        <w:numPr>
          <w:ilvl w:val="0"/>
          <w:numId w:val="22"/>
        </w:numPr>
        <w:spacing w:after="0" w:line="240" w:lineRule="auto"/>
        <w:rPr>
          <w:sz w:val="24"/>
          <w:szCs w:val="24"/>
        </w:rPr>
      </w:pPr>
      <w:r w:rsidRPr="008B477C">
        <w:rPr>
          <w:sz w:val="24"/>
          <w:szCs w:val="24"/>
        </w:rPr>
        <w:t>This Code of Ethics is an effort to stress the fundamental rules considered essential to the IDR process.  Preservation of the highest standards of integrity and ethical principles is vital to the credibility of the review process:</w:t>
      </w:r>
    </w:p>
    <w:p w14:paraId="5DF9093A" w14:textId="77777777" w:rsidR="0070282C" w:rsidRPr="00593785" w:rsidRDefault="0070282C" w:rsidP="0070282C">
      <w:pPr>
        <w:pStyle w:val="ListParagraph"/>
        <w:numPr>
          <w:ilvl w:val="0"/>
          <w:numId w:val="41"/>
        </w:numPr>
        <w:spacing w:after="0" w:line="240" w:lineRule="auto"/>
        <w:rPr>
          <w:sz w:val="24"/>
          <w:szCs w:val="24"/>
        </w:rPr>
      </w:pPr>
      <w:r w:rsidRPr="00593785">
        <w:rPr>
          <w:sz w:val="24"/>
          <w:szCs w:val="24"/>
        </w:rPr>
        <w:t>Individual panel members must maintain a high standard of professional competence with regard to the regulations of the program panel.</w:t>
      </w:r>
    </w:p>
    <w:p w14:paraId="35E3ED49" w14:textId="77777777" w:rsidR="0070282C" w:rsidRPr="00593785" w:rsidRDefault="0070282C" w:rsidP="0070282C">
      <w:pPr>
        <w:pStyle w:val="ListParagraph"/>
        <w:numPr>
          <w:ilvl w:val="0"/>
          <w:numId w:val="41"/>
        </w:numPr>
        <w:spacing w:after="0" w:line="240" w:lineRule="auto"/>
        <w:rPr>
          <w:sz w:val="24"/>
          <w:szCs w:val="24"/>
        </w:rPr>
      </w:pPr>
      <w:r w:rsidRPr="00593785">
        <w:rPr>
          <w:sz w:val="24"/>
          <w:szCs w:val="24"/>
        </w:rPr>
        <w:t>Panel members must avoid partisanship.</w:t>
      </w:r>
    </w:p>
    <w:p w14:paraId="0412C817" w14:textId="77777777" w:rsidR="0070282C" w:rsidRPr="00593785" w:rsidRDefault="0070282C" w:rsidP="0070282C">
      <w:pPr>
        <w:pStyle w:val="ListParagraph"/>
        <w:numPr>
          <w:ilvl w:val="0"/>
          <w:numId w:val="41"/>
        </w:numPr>
        <w:spacing w:after="0" w:line="240" w:lineRule="auto"/>
        <w:rPr>
          <w:sz w:val="24"/>
          <w:szCs w:val="24"/>
        </w:rPr>
      </w:pPr>
      <w:r w:rsidRPr="00593785">
        <w:rPr>
          <w:sz w:val="24"/>
          <w:szCs w:val="24"/>
        </w:rPr>
        <w:t xml:space="preserve">Panel members must report possible conflict of interest immediately to the IDR Volunteer Coordinator.  </w:t>
      </w:r>
    </w:p>
    <w:p w14:paraId="5F92C12B" w14:textId="77777777" w:rsidR="0070282C" w:rsidRPr="00325043" w:rsidRDefault="0070282C" w:rsidP="0070282C">
      <w:pPr>
        <w:pStyle w:val="ListParagraph"/>
        <w:numPr>
          <w:ilvl w:val="0"/>
          <w:numId w:val="41"/>
        </w:numPr>
        <w:spacing w:after="0" w:line="240" w:lineRule="auto"/>
        <w:ind w:left="720"/>
        <w:rPr>
          <w:sz w:val="24"/>
          <w:szCs w:val="24"/>
        </w:rPr>
      </w:pPr>
      <w:r w:rsidRPr="00325043">
        <w:rPr>
          <w:sz w:val="24"/>
          <w:szCs w:val="24"/>
        </w:rPr>
        <w:t xml:space="preserve">Panel members must meet requirements in the DSHS guidelines for volunteers.  These guidelines can be found at the Informal Dispute Resolution AFH Pilot Project at: </w:t>
      </w:r>
      <w:hyperlink r:id="rId14" w:history="1">
        <w:r w:rsidRPr="00325043">
          <w:rPr>
            <w:rStyle w:val="Hyperlink"/>
            <w:sz w:val="24"/>
            <w:szCs w:val="24"/>
          </w:rPr>
          <w:t>https://www.dshs.wa.gov/altsa/informal-dispute-resolution-adult-family-home-pilot-project</w:t>
        </w:r>
      </w:hyperlink>
      <w:r w:rsidRPr="00325043">
        <w:rPr>
          <w:sz w:val="24"/>
          <w:szCs w:val="24"/>
        </w:rPr>
        <w:t xml:space="preserve">  </w:t>
      </w:r>
    </w:p>
    <w:p w14:paraId="1C096BE9" w14:textId="77777777" w:rsidR="0070282C" w:rsidRPr="008B477C" w:rsidRDefault="0070282C" w:rsidP="0070282C">
      <w:pPr>
        <w:pStyle w:val="ListParagraph"/>
        <w:numPr>
          <w:ilvl w:val="0"/>
          <w:numId w:val="22"/>
        </w:numPr>
        <w:spacing w:after="0" w:line="240" w:lineRule="auto"/>
        <w:rPr>
          <w:sz w:val="24"/>
          <w:szCs w:val="24"/>
        </w:rPr>
      </w:pPr>
      <w:r w:rsidRPr="008B477C">
        <w:rPr>
          <w:sz w:val="24"/>
          <w:szCs w:val="24"/>
        </w:rPr>
        <w:t>Panel members must sign a non-disclosure statement.</w:t>
      </w:r>
    </w:p>
    <w:p w14:paraId="307D8297" w14:textId="77777777" w:rsidR="0070282C" w:rsidRPr="008B477C" w:rsidRDefault="0070282C" w:rsidP="0070282C">
      <w:pPr>
        <w:pStyle w:val="ListParagraph"/>
        <w:numPr>
          <w:ilvl w:val="0"/>
          <w:numId w:val="22"/>
        </w:numPr>
        <w:spacing w:after="0" w:line="240" w:lineRule="auto"/>
        <w:rPr>
          <w:sz w:val="24"/>
          <w:szCs w:val="24"/>
        </w:rPr>
      </w:pPr>
      <w:r w:rsidRPr="008B477C">
        <w:rPr>
          <w:sz w:val="24"/>
          <w:szCs w:val="24"/>
        </w:rPr>
        <w:t>Panel members must keep all information discussed during deliberations strictly confidential.</w:t>
      </w:r>
    </w:p>
    <w:p w14:paraId="5A07B67E" w14:textId="77777777" w:rsidR="0070282C" w:rsidRPr="008B477C" w:rsidRDefault="0070282C" w:rsidP="0070282C">
      <w:pPr>
        <w:pStyle w:val="ListParagraph"/>
        <w:numPr>
          <w:ilvl w:val="0"/>
          <w:numId w:val="22"/>
        </w:numPr>
        <w:spacing w:after="0" w:line="240" w:lineRule="auto"/>
        <w:rPr>
          <w:sz w:val="24"/>
          <w:szCs w:val="24"/>
        </w:rPr>
      </w:pPr>
      <w:r w:rsidRPr="008B477C">
        <w:rPr>
          <w:sz w:val="24"/>
          <w:szCs w:val="24"/>
        </w:rPr>
        <w:t>Panel members must not discuss particulars of deliberations in any forum outside the IDR process itself.</w:t>
      </w:r>
    </w:p>
    <w:p w14:paraId="74F0DF3B" w14:textId="77777777" w:rsidR="0070282C" w:rsidRPr="008B477C" w:rsidRDefault="0070282C" w:rsidP="0070282C">
      <w:pPr>
        <w:pStyle w:val="ListParagraph"/>
        <w:numPr>
          <w:ilvl w:val="0"/>
          <w:numId w:val="22"/>
        </w:numPr>
        <w:spacing w:after="0" w:line="240" w:lineRule="auto"/>
        <w:rPr>
          <w:sz w:val="24"/>
          <w:szCs w:val="24"/>
        </w:rPr>
      </w:pPr>
      <w:r w:rsidRPr="008B477C">
        <w:rPr>
          <w:sz w:val="24"/>
          <w:szCs w:val="24"/>
        </w:rPr>
        <w:t xml:space="preserve">Panel members must not disclose the voting history of any panel member.  </w:t>
      </w:r>
    </w:p>
    <w:p w14:paraId="57B0C402" w14:textId="77777777" w:rsidR="0070282C" w:rsidRPr="008B477C" w:rsidRDefault="0070282C" w:rsidP="0070282C">
      <w:pPr>
        <w:pStyle w:val="ListParagraph"/>
        <w:numPr>
          <w:ilvl w:val="0"/>
          <w:numId w:val="22"/>
        </w:numPr>
        <w:spacing w:after="0" w:line="240" w:lineRule="auto"/>
        <w:rPr>
          <w:sz w:val="24"/>
          <w:szCs w:val="24"/>
        </w:rPr>
      </w:pPr>
      <w:r w:rsidRPr="008B477C">
        <w:rPr>
          <w:sz w:val="24"/>
          <w:szCs w:val="24"/>
        </w:rPr>
        <w:t>Each IDR panel member is obligated to seek to avoid conduct that is inconsistent with the spirit and purpose of the IDR process.</w:t>
      </w:r>
    </w:p>
    <w:p w14:paraId="335C5805" w14:textId="77777777" w:rsidR="0070282C" w:rsidRPr="008B477C" w:rsidRDefault="0070282C" w:rsidP="0070282C">
      <w:pPr>
        <w:pStyle w:val="ListParagraph"/>
        <w:numPr>
          <w:ilvl w:val="0"/>
          <w:numId w:val="22"/>
        </w:numPr>
        <w:spacing w:after="0" w:line="240" w:lineRule="auto"/>
        <w:rPr>
          <w:sz w:val="24"/>
          <w:szCs w:val="24"/>
        </w:rPr>
      </w:pPr>
      <w:r w:rsidRPr="008B477C">
        <w:rPr>
          <w:sz w:val="24"/>
          <w:szCs w:val="24"/>
        </w:rPr>
        <w:t>The IDR process provides a forum for the fair resolution of differences in professional opinion.</w:t>
      </w:r>
    </w:p>
    <w:p w14:paraId="78A982BE" w14:textId="77777777" w:rsidR="0070282C" w:rsidRDefault="0070282C" w:rsidP="0070282C">
      <w:pPr>
        <w:spacing w:after="0" w:line="240" w:lineRule="auto"/>
        <w:rPr>
          <w:sz w:val="24"/>
          <w:szCs w:val="24"/>
        </w:rPr>
      </w:pPr>
    </w:p>
    <w:p w14:paraId="1A09A571" w14:textId="77777777" w:rsidR="0070282C" w:rsidRDefault="0070282C" w:rsidP="0070282C">
      <w:pPr>
        <w:spacing w:after="0" w:line="240" w:lineRule="auto"/>
        <w:rPr>
          <w:b/>
          <w:sz w:val="24"/>
          <w:szCs w:val="24"/>
        </w:rPr>
      </w:pPr>
    </w:p>
    <w:p w14:paraId="7F1CA19C" w14:textId="77777777" w:rsidR="0070282C" w:rsidRDefault="0070282C" w:rsidP="0070282C">
      <w:pPr>
        <w:spacing w:after="0" w:line="240" w:lineRule="auto"/>
        <w:rPr>
          <w:b/>
          <w:sz w:val="24"/>
          <w:szCs w:val="24"/>
        </w:rPr>
      </w:pPr>
    </w:p>
    <w:p w14:paraId="0870DB68" w14:textId="77777777" w:rsidR="0070282C" w:rsidRDefault="0070282C" w:rsidP="0070282C">
      <w:pPr>
        <w:spacing w:after="0" w:line="240" w:lineRule="auto"/>
        <w:rPr>
          <w:b/>
          <w:sz w:val="24"/>
          <w:szCs w:val="24"/>
        </w:rPr>
      </w:pPr>
    </w:p>
    <w:p w14:paraId="6C9DD076" w14:textId="77777777" w:rsidR="0070282C" w:rsidRDefault="0070282C" w:rsidP="0070282C">
      <w:pPr>
        <w:spacing w:after="0" w:line="240" w:lineRule="auto"/>
        <w:rPr>
          <w:b/>
          <w:sz w:val="24"/>
          <w:szCs w:val="24"/>
        </w:rPr>
      </w:pPr>
    </w:p>
    <w:p w14:paraId="7D533B18" w14:textId="77777777" w:rsidR="0070282C" w:rsidRDefault="0070282C" w:rsidP="0070282C">
      <w:pPr>
        <w:spacing w:after="0" w:line="240" w:lineRule="auto"/>
        <w:rPr>
          <w:b/>
          <w:sz w:val="24"/>
          <w:szCs w:val="24"/>
        </w:rPr>
      </w:pPr>
    </w:p>
    <w:p w14:paraId="7D0F0E36" w14:textId="77777777" w:rsidR="0070282C" w:rsidRDefault="0070282C" w:rsidP="0070282C">
      <w:pPr>
        <w:spacing w:after="0" w:line="240" w:lineRule="auto"/>
        <w:rPr>
          <w:b/>
          <w:sz w:val="24"/>
          <w:szCs w:val="24"/>
        </w:rPr>
      </w:pPr>
    </w:p>
    <w:p w14:paraId="45A12F9E" w14:textId="77777777" w:rsidR="0070282C" w:rsidRDefault="0070282C" w:rsidP="0070282C">
      <w:pPr>
        <w:spacing w:after="0" w:line="240" w:lineRule="auto"/>
        <w:rPr>
          <w:b/>
          <w:sz w:val="24"/>
          <w:szCs w:val="24"/>
        </w:rPr>
      </w:pPr>
    </w:p>
    <w:p w14:paraId="53AC9FEE" w14:textId="77777777" w:rsidR="0070282C" w:rsidRDefault="0070282C" w:rsidP="0070282C">
      <w:pPr>
        <w:spacing w:after="0" w:line="240" w:lineRule="auto"/>
        <w:rPr>
          <w:b/>
          <w:sz w:val="24"/>
          <w:szCs w:val="24"/>
        </w:rPr>
      </w:pPr>
    </w:p>
    <w:p w14:paraId="20805E01" w14:textId="77777777" w:rsidR="0070282C" w:rsidRDefault="0070282C" w:rsidP="0070282C">
      <w:pPr>
        <w:spacing w:after="0" w:line="240" w:lineRule="auto"/>
        <w:rPr>
          <w:b/>
          <w:sz w:val="24"/>
          <w:szCs w:val="24"/>
        </w:rPr>
      </w:pPr>
    </w:p>
    <w:p w14:paraId="77A31F75" w14:textId="77777777" w:rsidR="0070282C" w:rsidRDefault="0070282C" w:rsidP="0070282C">
      <w:pPr>
        <w:spacing w:after="0" w:line="240" w:lineRule="auto"/>
        <w:rPr>
          <w:b/>
          <w:sz w:val="24"/>
          <w:szCs w:val="24"/>
        </w:rPr>
      </w:pPr>
    </w:p>
    <w:p w14:paraId="47FAB634" w14:textId="77777777" w:rsidR="0070282C" w:rsidRDefault="0070282C" w:rsidP="0070282C">
      <w:pPr>
        <w:spacing w:after="0" w:line="240" w:lineRule="auto"/>
        <w:rPr>
          <w:b/>
          <w:sz w:val="24"/>
          <w:szCs w:val="24"/>
        </w:rPr>
      </w:pPr>
    </w:p>
    <w:p w14:paraId="782CB58A" w14:textId="77777777" w:rsidR="0070282C" w:rsidRDefault="0070282C" w:rsidP="0070282C">
      <w:pPr>
        <w:spacing w:after="0" w:line="240" w:lineRule="auto"/>
        <w:rPr>
          <w:b/>
          <w:sz w:val="24"/>
          <w:szCs w:val="24"/>
        </w:rPr>
      </w:pPr>
      <w:r>
        <w:rPr>
          <w:b/>
          <w:sz w:val="24"/>
          <w:szCs w:val="24"/>
        </w:rPr>
        <w:t>Conflict of Interest</w:t>
      </w:r>
    </w:p>
    <w:p w14:paraId="663D685D" w14:textId="77777777" w:rsidR="0070282C" w:rsidRPr="008B477C" w:rsidRDefault="0070282C" w:rsidP="0070282C">
      <w:pPr>
        <w:spacing w:after="0" w:line="240" w:lineRule="auto"/>
        <w:rPr>
          <w:b/>
          <w:sz w:val="24"/>
          <w:szCs w:val="24"/>
        </w:rPr>
      </w:pPr>
    </w:p>
    <w:p w14:paraId="5CD9B417" w14:textId="77777777" w:rsidR="0070282C" w:rsidRDefault="0070282C" w:rsidP="0070282C">
      <w:pPr>
        <w:numPr>
          <w:ilvl w:val="0"/>
          <w:numId w:val="22"/>
        </w:numPr>
        <w:spacing w:after="0" w:line="240" w:lineRule="auto"/>
        <w:contextualSpacing/>
        <w:rPr>
          <w:sz w:val="24"/>
          <w:szCs w:val="24"/>
        </w:rPr>
      </w:pPr>
      <w:r w:rsidRPr="008B477C">
        <w:rPr>
          <w:sz w:val="24"/>
          <w:szCs w:val="24"/>
        </w:rPr>
        <w:t xml:space="preserve">Individual panel members must disclose any actual or potential circumstance that a reasonable person would consider a conflict of interest.  </w:t>
      </w:r>
    </w:p>
    <w:p w14:paraId="26DEBD4F" w14:textId="77777777" w:rsidR="0070282C" w:rsidRDefault="0070282C" w:rsidP="0070282C">
      <w:pPr>
        <w:numPr>
          <w:ilvl w:val="0"/>
          <w:numId w:val="22"/>
        </w:numPr>
        <w:spacing w:after="0" w:line="240" w:lineRule="auto"/>
        <w:contextualSpacing/>
        <w:rPr>
          <w:sz w:val="24"/>
          <w:szCs w:val="24"/>
        </w:rPr>
      </w:pPr>
      <w:r w:rsidRPr="008B477C">
        <w:rPr>
          <w:sz w:val="24"/>
          <w:szCs w:val="24"/>
        </w:rPr>
        <w:t xml:space="preserve">Based on any conflict of interest, </w:t>
      </w:r>
      <w:r>
        <w:rPr>
          <w:sz w:val="24"/>
          <w:szCs w:val="24"/>
        </w:rPr>
        <w:t>RCS</w:t>
      </w:r>
      <w:r w:rsidRPr="008B477C">
        <w:rPr>
          <w:sz w:val="24"/>
          <w:szCs w:val="24"/>
        </w:rPr>
        <w:t xml:space="preserve"> may decide, at its sole discretion, to replace the individual panel member with a backup.  </w:t>
      </w:r>
    </w:p>
    <w:p w14:paraId="4A114934" w14:textId="77777777" w:rsidR="0070282C" w:rsidRPr="008B477C" w:rsidRDefault="0070282C" w:rsidP="0070282C">
      <w:pPr>
        <w:numPr>
          <w:ilvl w:val="0"/>
          <w:numId w:val="22"/>
        </w:numPr>
        <w:spacing w:after="0" w:line="240" w:lineRule="auto"/>
        <w:contextualSpacing/>
        <w:rPr>
          <w:sz w:val="24"/>
          <w:szCs w:val="24"/>
        </w:rPr>
      </w:pPr>
      <w:r w:rsidRPr="008B477C">
        <w:rPr>
          <w:sz w:val="24"/>
          <w:szCs w:val="24"/>
        </w:rPr>
        <w:t>Examples of circumstances that should be disclosed include, but are not limited to the following:</w:t>
      </w:r>
    </w:p>
    <w:p w14:paraId="14323100" w14:textId="77777777" w:rsidR="0070282C" w:rsidRPr="00325043" w:rsidRDefault="0070282C" w:rsidP="0070282C">
      <w:pPr>
        <w:pStyle w:val="ListParagraph"/>
        <w:numPr>
          <w:ilvl w:val="0"/>
          <w:numId w:val="40"/>
        </w:numPr>
        <w:spacing w:after="0" w:line="240" w:lineRule="auto"/>
        <w:rPr>
          <w:sz w:val="24"/>
          <w:szCs w:val="24"/>
        </w:rPr>
      </w:pPr>
      <w:r w:rsidRPr="00325043">
        <w:rPr>
          <w:sz w:val="24"/>
          <w:szCs w:val="24"/>
        </w:rPr>
        <w:t>The panel member is currently, or was within the past two years, an employee of the facility or its parent organization;</w:t>
      </w:r>
    </w:p>
    <w:p w14:paraId="4C397F18" w14:textId="0780F04E" w:rsidR="0070282C" w:rsidRPr="00325043" w:rsidRDefault="0070282C" w:rsidP="0070282C">
      <w:pPr>
        <w:pStyle w:val="ListParagraph"/>
        <w:numPr>
          <w:ilvl w:val="0"/>
          <w:numId w:val="40"/>
        </w:numPr>
        <w:spacing w:after="0" w:line="240" w:lineRule="auto"/>
        <w:rPr>
          <w:sz w:val="24"/>
          <w:szCs w:val="24"/>
        </w:rPr>
      </w:pPr>
      <w:r w:rsidRPr="00A46587">
        <w:rPr>
          <w:sz w:val="24"/>
          <w:szCs w:val="24"/>
        </w:rPr>
        <w:t>The panel member is currently or was within the past two years, under contract to provide services to the facility or its parent organization;</w:t>
      </w:r>
      <w:r>
        <w:rPr>
          <w:sz w:val="24"/>
          <w:szCs w:val="24"/>
        </w:rPr>
        <w:t xml:space="preserve"> </w:t>
      </w:r>
      <w:r w:rsidRPr="00325043">
        <w:rPr>
          <w:sz w:val="24"/>
          <w:szCs w:val="24"/>
        </w:rPr>
        <w:t>The panel member is a former employee of the facility and left employment under adverse circumstances;</w:t>
      </w:r>
    </w:p>
    <w:p w14:paraId="54CD87EB" w14:textId="77777777" w:rsidR="0070282C" w:rsidRPr="00325043" w:rsidRDefault="0070282C" w:rsidP="0070282C">
      <w:pPr>
        <w:pStyle w:val="ListParagraph"/>
        <w:numPr>
          <w:ilvl w:val="0"/>
          <w:numId w:val="40"/>
        </w:numPr>
        <w:spacing w:after="0" w:line="240" w:lineRule="auto"/>
        <w:rPr>
          <w:sz w:val="24"/>
          <w:szCs w:val="24"/>
        </w:rPr>
      </w:pPr>
      <w:r w:rsidRPr="00325043">
        <w:rPr>
          <w:sz w:val="24"/>
          <w:szCs w:val="24"/>
        </w:rPr>
        <w:t>The panel member has a family member receiving care from the facility;</w:t>
      </w:r>
    </w:p>
    <w:p w14:paraId="6BE43828" w14:textId="77777777" w:rsidR="0070282C" w:rsidRPr="00325043" w:rsidRDefault="0070282C" w:rsidP="0070282C">
      <w:pPr>
        <w:pStyle w:val="ListParagraph"/>
        <w:numPr>
          <w:ilvl w:val="0"/>
          <w:numId w:val="40"/>
        </w:numPr>
        <w:spacing w:line="240" w:lineRule="auto"/>
        <w:rPr>
          <w:sz w:val="24"/>
          <w:szCs w:val="24"/>
        </w:rPr>
      </w:pPr>
      <w:r w:rsidRPr="00325043">
        <w:rPr>
          <w:sz w:val="24"/>
          <w:szCs w:val="24"/>
        </w:rPr>
        <w:t>Individuals employed by organizations that represent the type of provider disputing the department’s findings.  Such organizations may experience profit or loss depending on the regulatory decision.</w:t>
      </w:r>
      <w:r>
        <w:rPr>
          <w:sz w:val="24"/>
          <w:szCs w:val="24"/>
        </w:rPr>
        <w:t xml:space="preserve"> </w:t>
      </w:r>
      <w:r w:rsidRPr="00325043">
        <w:rPr>
          <w:sz w:val="24"/>
          <w:szCs w:val="24"/>
        </w:rPr>
        <w:t xml:space="preserve">The panel member participated in or supervised staff who participated in the determination of the violation or enforcement action in dispute.   </w:t>
      </w:r>
    </w:p>
    <w:p w14:paraId="2D4B450D" w14:textId="77777777" w:rsidR="0070282C" w:rsidRDefault="0070282C" w:rsidP="0070282C">
      <w:pPr>
        <w:pStyle w:val="ListParagraph"/>
        <w:numPr>
          <w:ilvl w:val="0"/>
          <w:numId w:val="34"/>
        </w:numPr>
        <w:spacing w:after="0" w:line="240" w:lineRule="auto"/>
        <w:rPr>
          <w:sz w:val="24"/>
          <w:szCs w:val="24"/>
        </w:rPr>
      </w:pPr>
      <w:r w:rsidRPr="008B477C">
        <w:rPr>
          <w:sz w:val="24"/>
          <w:szCs w:val="24"/>
        </w:rPr>
        <w:t>Complaint/Inspection information must be kept confidential (consistent with the non-disclosure statement</w:t>
      </w:r>
      <w:r>
        <w:rPr>
          <w:sz w:val="24"/>
          <w:szCs w:val="24"/>
        </w:rPr>
        <w:t>).</w:t>
      </w:r>
    </w:p>
    <w:p w14:paraId="3BA4DA91" w14:textId="77777777" w:rsidR="0070282C" w:rsidRPr="008B477C" w:rsidRDefault="0070282C" w:rsidP="0070282C">
      <w:pPr>
        <w:pStyle w:val="ListParagraph"/>
        <w:numPr>
          <w:ilvl w:val="0"/>
          <w:numId w:val="34"/>
        </w:numPr>
        <w:spacing w:after="0" w:line="240" w:lineRule="auto"/>
        <w:rPr>
          <w:b/>
          <w:sz w:val="24"/>
          <w:szCs w:val="24"/>
        </w:rPr>
      </w:pPr>
      <w:r w:rsidRPr="008B477C">
        <w:rPr>
          <w:sz w:val="24"/>
          <w:szCs w:val="24"/>
        </w:rPr>
        <w:t>Individual panel members must inform the panel chair of actual or potential violations of this Code of Ethics and fully cooperate with the panel’s inquiries.</w:t>
      </w:r>
    </w:p>
    <w:p w14:paraId="3E61B428" w14:textId="77777777" w:rsidR="0070282C" w:rsidRPr="00A46587" w:rsidRDefault="0070282C" w:rsidP="0070282C">
      <w:pPr>
        <w:pStyle w:val="ListParagraph"/>
        <w:numPr>
          <w:ilvl w:val="0"/>
          <w:numId w:val="22"/>
        </w:numPr>
        <w:spacing w:after="0" w:line="240" w:lineRule="auto"/>
        <w:rPr>
          <w:b/>
          <w:sz w:val="24"/>
          <w:szCs w:val="24"/>
        </w:rPr>
      </w:pPr>
      <w:r w:rsidRPr="008B477C">
        <w:rPr>
          <w:sz w:val="24"/>
          <w:szCs w:val="24"/>
        </w:rPr>
        <w:t>Individual panel members must not defend, support or ignore unethical conduct exhibited by colleagues or peers.  The panel chair has authority to excuse anyone from the proceedings if the appearance of a conflict of interest exists.</w:t>
      </w:r>
    </w:p>
    <w:p w14:paraId="4549474F" w14:textId="77777777" w:rsidR="0070282C" w:rsidRDefault="0070282C" w:rsidP="0070282C">
      <w:pPr>
        <w:spacing w:after="0" w:line="240" w:lineRule="auto"/>
        <w:rPr>
          <w:b/>
          <w:sz w:val="24"/>
          <w:szCs w:val="24"/>
        </w:rPr>
      </w:pPr>
    </w:p>
    <w:p w14:paraId="2741874E" w14:textId="77777777" w:rsidR="0070282C" w:rsidRDefault="0070282C" w:rsidP="0070282C">
      <w:pPr>
        <w:spacing w:after="0" w:line="240" w:lineRule="auto"/>
        <w:rPr>
          <w:b/>
          <w:sz w:val="24"/>
          <w:szCs w:val="24"/>
        </w:rPr>
      </w:pPr>
    </w:p>
    <w:p w14:paraId="17F07A81" w14:textId="77777777" w:rsidR="0070282C" w:rsidRDefault="0070282C" w:rsidP="0070282C">
      <w:pPr>
        <w:spacing w:after="0" w:line="240" w:lineRule="auto"/>
        <w:rPr>
          <w:b/>
          <w:sz w:val="24"/>
          <w:szCs w:val="24"/>
        </w:rPr>
      </w:pPr>
    </w:p>
    <w:p w14:paraId="7F985F0E" w14:textId="77777777" w:rsidR="0070282C" w:rsidRDefault="0070282C" w:rsidP="0070282C">
      <w:pPr>
        <w:spacing w:after="0" w:line="240" w:lineRule="auto"/>
        <w:rPr>
          <w:b/>
          <w:sz w:val="24"/>
          <w:szCs w:val="24"/>
        </w:rPr>
      </w:pPr>
    </w:p>
    <w:p w14:paraId="1383A522" w14:textId="77777777" w:rsidR="0070282C" w:rsidRDefault="0070282C" w:rsidP="0070282C">
      <w:pPr>
        <w:spacing w:after="0" w:line="240" w:lineRule="auto"/>
        <w:rPr>
          <w:b/>
          <w:sz w:val="24"/>
          <w:szCs w:val="24"/>
        </w:rPr>
      </w:pPr>
    </w:p>
    <w:p w14:paraId="3C62C55F" w14:textId="77777777" w:rsidR="0070282C" w:rsidRDefault="0070282C" w:rsidP="0070282C">
      <w:pPr>
        <w:spacing w:after="0" w:line="240" w:lineRule="auto"/>
        <w:rPr>
          <w:b/>
          <w:sz w:val="24"/>
          <w:szCs w:val="24"/>
        </w:rPr>
      </w:pPr>
    </w:p>
    <w:p w14:paraId="343A93F2" w14:textId="77777777" w:rsidR="0070282C" w:rsidRDefault="0070282C" w:rsidP="0070282C">
      <w:pPr>
        <w:spacing w:after="0" w:line="240" w:lineRule="auto"/>
        <w:rPr>
          <w:b/>
          <w:sz w:val="24"/>
          <w:szCs w:val="24"/>
        </w:rPr>
      </w:pPr>
    </w:p>
    <w:p w14:paraId="464A7ADD" w14:textId="77777777" w:rsidR="0070282C" w:rsidRDefault="0070282C" w:rsidP="0070282C">
      <w:pPr>
        <w:spacing w:after="0" w:line="240" w:lineRule="auto"/>
        <w:rPr>
          <w:b/>
          <w:sz w:val="24"/>
          <w:szCs w:val="24"/>
        </w:rPr>
      </w:pPr>
    </w:p>
    <w:p w14:paraId="325842DB" w14:textId="77777777" w:rsidR="0070282C" w:rsidRDefault="0070282C" w:rsidP="0070282C">
      <w:pPr>
        <w:spacing w:after="0" w:line="240" w:lineRule="auto"/>
        <w:rPr>
          <w:b/>
          <w:sz w:val="24"/>
          <w:szCs w:val="24"/>
        </w:rPr>
      </w:pPr>
    </w:p>
    <w:p w14:paraId="7F09ABD7" w14:textId="77777777" w:rsidR="0070282C" w:rsidRDefault="0070282C" w:rsidP="0070282C">
      <w:pPr>
        <w:spacing w:after="0" w:line="240" w:lineRule="auto"/>
        <w:rPr>
          <w:b/>
          <w:sz w:val="24"/>
          <w:szCs w:val="24"/>
        </w:rPr>
      </w:pPr>
    </w:p>
    <w:p w14:paraId="3112409B" w14:textId="77777777" w:rsidR="0070282C" w:rsidRDefault="0070282C" w:rsidP="0070282C">
      <w:pPr>
        <w:spacing w:after="0" w:line="240" w:lineRule="auto"/>
        <w:rPr>
          <w:b/>
          <w:sz w:val="24"/>
          <w:szCs w:val="24"/>
        </w:rPr>
      </w:pPr>
    </w:p>
    <w:p w14:paraId="24454A8F" w14:textId="77777777" w:rsidR="0070282C" w:rsidRDefault="0070282C" w:rsidP="0070282C">
      <w:pPr>
        <w:spacing w:after="0" w:line="240" w:lineRule="auto"/>
        <w:rPr>
          <w:b/>
          <w:sz w:val="24"/>
          <w:szCs w:val="24"/>
        </w:rPr>
      </w:pPr>
    </w:p>
    <w:p w14:paraId="114A1809" w14:textId="77777777" w:rsidR="0070282C" w:rsidRDefault="0070282C" w:rsidP="0070282C">
      <w:pPr>
        <w:spacing w:after="0" w:line="240" w:lineRule="auto"/>
        <w:rPr>
          <w:b/>
          <w:sz w:val="24"/>
          <w:szCs w:val="24"/>
        </w:rPr>
      </w:pPr>
    </w:p>
    <w:p w14:paraId="6288BAB4" w14:textId="77777777" w:rsidR="0070282C" w:rsidRDefault="0070282C" w:rsidP="0070282C">
      <w:pPr>
        <w:spacing w:after="0" w:line="240" w:lineRule="auto"/>
        <w:rPr>
          <w:b/>
          <w:sz w:val="24"/>
          <w:szCs w:val="24"/>
        </w:rPr>
      </w:pPr>
    </w:p>
    <w:p w14:paraId="326F7664" w14:textId="77777777" w:rsidR="0070282C" w:rsidRDefault="0070282C" w:rsidP="0070282C">
      <w:pPr>
        <w:spacing w:after="0" w:line="240" w:lineRule="auto"/>
        <w:rPr>
          <w:b/>
          <w:sz w:val="24"/>
          <w:szCs w:val="24"/>
        </w:rPr>
      </w:pPr>
    </w:p>
    <w:p w14:paraId="791D9C7D" w14:textId="77777777" w:rsidR="0070282C" w:rsidRDefault="0070282C" w:rsidP="0070282C">
      <w:pPr>
        <w:spacing w:after="0" w:line="240" w:lineRule="auto"/>
        <w:rPr>
          <w:b/>
          <w:sz w:val="24"/>
          <w:szCs w:val="24"/>
        </w:rPr>
      </w:pPr>
    </w:p>
    <w:p w14:paraId="0009502A" w14:textId="77777777" w:rsidR="0070282C" w:rsidRDefault="0070282C" w:rsidP="0070282C">
      <w:pPr>
        <w:spacing w:after="0" w:line="240" w:lineRule="auto"/>
        <w:rPr>
          <w:b/>
          <w:sz w:val="24"/>
          <w:szCs w:val="24"/>
        </w:rPr>
      </w:pPr>
    </w:p>
    <w:p w14:paraId="00550C57" w14:textId="77777777" w:rsidR="0070282C" w:rsidRDefault="0070282C" w:rsidP="0070282C">
      <w:pPr>
        <w:spacing w:after="0" w:line="240" w:lineRule="auto"/>
        <w:rPr>
          <w:b/>
          <w:sz w:val="24"/>
          <w:szCs w:val="24"/>
        </w:rPr>
      </w:pPr>
    </w:p>
    <w:p w14:paraId="59C7181B" w14:textId="77777777" w:rsidR="0070282C" w:rsidRDefault="0070282C" w:rsidP="0070282C">
      <w:pPr>
        <w:spacing w:after="0" w:line="240" w:lineRule="auto"/>
        <w:rPr>
          <w:b/>
          <w:i/>
          <w:sz w:val="32"/>
          <w:szCs w:val="32"/>
        </w:rPr>
      </w:pPr>
      <w:r>
        <w:rPr>
          <w:b/>
          <w:i/>
          <w:sz w:val="32"/>
          <w:szCs w:val="32"/>
        </w:rPr>
        <w:t>SECTION 2.</w:t>
      </w:r>
    </w:p>
    <w:p w14:paraId="45F4BBA3" w14:textId="77777777" w:rsidR="0070282C" w:rsidRDefault="0070282C" w:rsidP="0070282C">
      <w:pPr>
        <w:spacing w:after="0" w:line="240" w:lineRule="auto"/>
        <w:rPr>
          <w:b/>
          <w:i/>
          <w:sz w:val="32"/>
          <w:szCs w:val="32"/>
        </w:rPr>
      </w:pPr>
    </w:p>
    <w:p w14:paraId="58CF3C59" w14:textId="77777777" w:rsidR="0070282C" w:rsidRPr="00DA526F" w:rsidRDefault="0070282C" w:rsidP="0070282C">
      <w:pPr>
        <w:spacing w:after="0" w:line="240" w:lineRule="auto"/>
        <w:rPr>
          <w:b/>
          <w:i/>
          <w:sz w:val="28"/>
          <w:szCs w:val="28"/>
        </w:rPr>
      </w:pPr>
      <w:r w:rsidRPr="00DA526F">
        <w:rPr>
          <w:b/>
          <w:i/>
          <w:sz w:val="28"/>
          <w:szCs w:val="28"/>
        </w:rPr>
        <w:t>AUTHORITY</w:t>
      </w:r>
    </w:p>
    <w:p w14:paraId="214AFDE6" w14:textId="77777777" w:rsidR="0070282C" w:rsidRPr="008B477C" w:rsidRDefault="0070282C" w:rsidP="0070282C">
      <w:pPr>
        <w:spacing w:after="0" w:line="240" w:lineRule="auto"/>
        <w:rPr>
          <w:b/>
          <w:i/>
          <w:sz w:val="28"/>
          <w:szCs w:val="28"/>
        </w:rPr>
      </w:pPr>
    </w:p>
    <w:p w14:paraId="54FB12AE" w14:textId="77777777" w:rsidR="0070282C" w:rsidRPr="008B477C" w:rsidRDefault="0070282C" w:rsidP="0070282C">
      <w:pPr>
        <w:pStyle w:val="ListParagraph"/>
        <w:numPr>
          <w:ilvl w:val="0"/>
          <w:numId w:val="27"/>
        </w:numPr>
        <w:spacing w:after="0" w:line="240" w:lineRule="auto"/>
        <w:rPr>
          <w:b/>
          <w:i/>
          <w:sz w:val="28"/>
          <w:szCs w:val="28"/>
        </w:rPr>
      </w:pPr>
      <w:r w:rsidRPr="008B477C">
        <w:rPr>
          <w:b/>
          <w:i/>
          <w:sz w:val="28"/>
          <w:szCs w:val="28"/>
        </w:rPr>
        <w:t>RCW 70.128.167</w:t>
      </w:r>
    </w:p>
    <w:p w14:paraId="3F088AE8" w14:textId="77777777" w:rsidR="0070282C" w:rsidRPr="008B477C" w:rsidRDefault="0070282C" w:rsidP="0070282C">
      <w:pPr>
        <w:spacing w:after="0" w:line="240" w:lineRule="auto"/>
        <w:rPr>
          <w:b/>
          <w:i/>
          <w:sz w:val="28"/>
          <w:szCs w:val="28"/>
        </w:rPr>
      </w:pPr>
    </w:p>
    <w:p w14:paraId="45C5BD20" w14:textId="77777777" w:rsidR="0070282C" w:rsidRPr="008B477C" w:rsidRDefault="0070282C" w:rsidP="0070282C">
      <w:pPr>
        <w:pStyle w:val="ListParagraph"/>
        <w:numPr>
          <w:ilvl w:val="0"/>
          <w:numId w:val="27"/>
        </w:numPr>
        <w:spacing w:after="0" w:line="240" w:lineRule="auto"/>
        <w:rPr>
          <w:b/>
          <w:i/>
          <w:sz w:val="28"/>
          <w:szCs w:val="28"/>
        </w:rPr>
      </w:pPr>
      <w:r w:rsidRPr="008B477C">
        <w:rPr>
          <w:b/>
          <w:i/>
          <w:sz w:val="28"/>
          <w:szCs w:val="28"/>
        </w:rPr>
        <w:t>WAC 388-76-10990</w:t>
      </w:r>
    </w:p>
    <w:p w14:paraId="4DF53C1B" w14:textId="77777777" w:rsidR="0070282C" w:rsidRPr="00A46587" w:rsidRDefault="0070282C" w:rsidP="0070282C">
      <w:pPr>
        <w:spacing w:after="0" w:line="240" w:lineRule="auto"/>
        <w:rPr>
          <w:b/>
          <w:sz w:val="24"/>
          <w:szCs w:val="24"/>
        </w:rPr>
      </w:pPr>
    </w:p>
    <w:p w14:paraId="540FBC96" w14:textId="77777777" w:rsidR="0070282C" w:rsidRDefault="0070282C" w:rsidP="0070282C">
      <w:pPr>
        <w:spacing w:after="0" w:line="240" w:lineRule="auto"/>
        <w:rPr>
          <w:sz w:val="24"/>
          <w:szCs w:val="24"/>
        </w:rPr>
      </w:pPr>
    </w:p>
    <w:p w14:paraId="7AC2AC17" w14:textId="77777777" w:rsidR="0070282C" w:rsidRDefault="0070282C" w:rsidP="0070282C">
      <w:pPr>
        <w:spacing w:after="0" w:line="240" w:lineRule="auto"/>
        <w:rPr>
          <w:sz w:val="24"/>
          <w:szCs w:val="24"/>
        </w:rPr>
      </w:pPr>
    </w:p>
    <w:p w14:paraId="1950FA40" w14:textId="77777777" w:rsidR="0070282C" w:rsidRDefault="0070282C" w:rsidP="0070282C">
      <w:pPr>
        <w:spacing w:after="0" w:line="240" w:lineRule="auto"/>
        <w:rPr>
          <w:sz w:val="24"/>
          <w:szCs w:val="24"/>
        </w:rPr>
      </w:pPr>
    </w:p>
    <w:p w14:paraId="529D2185" w14:textId="77777777" w:rsidR="0070282C" w:rsidRDefault="0070282C" w:rsidP="0070282C">
      <w:pPr>
        <w:spacing w:after="0" w:line="240" w:lineRule="auto"/>
        <w:rPr>
          <w:sz w:val="24"/>
          <w:szCs w:val="24"/>
        </w:rPr>
      </w:pPr>
    </w:p>
    <w:p w14:paraId="711BD4F6" w14:textId="77777777" w:rsidR="0070282C" w:rsidRDefault="0070282C" w:rsidP="0070282C">
      <w:pPr>
        <w:spacing w:after="0" w:line="240" w:lineRule="auto"/>
        <w:rPr>
          <w:sz w:val="24"/>
          <w:szCs w:val="24"/>
        </w:rPr>
      </w:pPr>
    </w:p>
    <w:p w14:paraId="53C5E5EA" w14:textId="77777777" w:rsidR="0070282C" w:rsidRDefault="0070282C" w:rsidP="0070282C">
      <w:pPr>
        <w:spacing w:after="0" w:line="240" w:lineRule="auto"/>
        <w:rPr>
          <w:sz w:val="24"/>
          <w:szCs w:val="24"/>
        </w:rPr>
      </w:pPr>
    </w:p>
    <w:p w14:paraId="6A122848" w14:textId="77777777" w:rsidR="0070282C" w:rsidRDefault="0070282C" w:rsidP="0070282C">
      <w:pPr>
        <w:spacing w:after="0" w:line="240" w:lineRule="auto"/>
        <w:rPr>
          <w:sz w:val="24"/>
          <w:szCs w:val="24"/>
        </w:rPr>
      </w:pPr>
    </w:p>
    <w:p w14:paraId="55A05009" w14:textId="77777777" w:rsidR="0070282C" w:rsidRDefault="0070282C" w:rsidP="0070282C">
      <w:pPr>
        <w:spacing w:after="0" w:line="240" w:lineRule="auto"/>
        <w:rPr>
          <w:sz w:val="24"/>
          <w:szCs w:val="24"/>
        </w:rPr>
      </w:pPr>
    </w:p>
    <w:p w14:paraId="022B491B" w14:textId="77777777" w:rsidR="0070282C" w:rsidRDefault="0070282C" w:rsidP="0070282C">
      <w:pPr>
        <w:spacing w:after="0" w:line="240" w:lineRule="auto"/>
        <w:rPr>
          <w:sz w:val="24"/>
          <w:szCs w:val="24"/>
        </w:rPr>
      </w:pPr>
    </w:p>
    <w:p w14:paraId="51A0507F" w14:textId="77777777" w:rsidR="0070282C" w:rsidRDefault="0070282C" w:rsidP="0070282C">
      <w:pPr>
        <w:spacing w:after="0" w:line="240" w:lineRule="auto"/>
        <w:rPr>
          <w:sz w:val="24"/>
          <w:szCs w:val="24"/>
        </w:rPr>
      </w:pPr>
    </w:p>
    <w:p w14:paraId="0E3D011E" w14:textId="77777777" w:rsidR="0070282C" w:rsidRDefault="0070282C" w:rsidP="0070282C">
      <w:pPr>
        <w:spacing w:after="0" w:line="240" w:lineRule="auto"/>
        <w:rPr>
          <w:sz w:val="24"/>
          <w:szCs w:val="24"/>
        </w:rPr>
      </w:pPr>
    </w:p>
    <w:p w14:paraId="5560925F" w14:textId="77777777" w:rsidR="0070282C" w:rsidRDefault="0070282C" w:rsidP="0070282C">
      <w:pPr>
        <w:spacing w:after="0" w:line="240" w:lineRule="auto"/>
        <w:rPr>
          <w:sz w:val="24"/>
          <w:szCs w:val="24"/>
        </w:rPr>
      </w:pPr>
    </w:p>
    <w:p w14:paraId="74DC225F" w14:textId="77777777" w:rsidR="0070282C" w:rsidRDefault="0070282C" w:rsidP="0070282C">
      <w:pPr>
        <w:spacing w:after="0" w:line="240" w:lineRule="auto"/>
        <w:rPr>
          <w:sz w:val="24"/>
          <w:szCs w:val="24"/>
        </w:rPr>
      </w:pPr>
    </w:p>
    <w:p w14:paraId="3C1F8AE0" w14:textId="77777777" w:rsidR="0070282C" w:rsidRDefault="0070282C" w:rsidP="0070282C">
      <w:pPr>
        <w:spacing w:after="0" w:line="240" w:lineRule="auto"/>
        <w:rPr>
          <w:sz w:val="24"/>
          <w:szCs w:val="24"/>
        </w:rPr>
      </w:pPr>
    </w:p>
    <w:p w14:paraId="211F90AA" w14:textId="77777777" w:rsidR="0070282C" w:rsidRDefault="0070282C" w:rsidP="0070282C">
      <w:pPr>
        <w:spacing w:after="0" w:line="240" w:lineRule="auto"/>
        <w:rPr>
          <w:sz w:val="24"/>
          <w:szCs w:val="24"/>
        </w:rPr>
      </w:pPr>
    </w:p>
    <w:p w14:paraId="52FD82B4" w14:textId="77777777" w:rsidR="0070282C" w:rsidRDefault="0070282C" w:rsidP="0070282C">
      <w:pPr>
        <w:spacing w:after="0" w:line="240" w:lineRule="auto"/>
        <w:rPr>
          <w:sz w:val="24"/>
          <w:szCs w:val="24"/>
        </w:rPr>
      </w:pPr>
    </w:p>
    <w:p w14:paraId="628C0F07" w14:textId="77777777" w:rsidR="0070282C" w:rsidRDefault="0070282C" w:rsidP="0070282C">
      <w:pPr>
        <w:spacing w:after="0" w:line="240" w:lineRule="auto"/>
        <w:rPr>
          <w:sz w:val="24"/>
          <w:szCs w:val="24"/>
        </w:rPr>
      </w:pPr>
    </w:p>
    <w:p w14:paraId="32295F01" w14:textId="77777777" w:rsidR="0070282C" w:rsidRDefault="0070282C" w:rsidP="0070282C">
      <w:pPr>
        <w:spacing w:after="0" w:line="240" w:lineRule="auto"/>
        <w:rPr>
          <w:sz w:val="24"/>
          <w:szCs w:val="24"/>
        </w:rPr>
      </w:pPr>
    </w:p>
    <w:p w14:paraId="782E6C92" w14:textId="77777777" w:rsidR="0070282C" w:rsidRDefault="0070282C" w:rsidP="0070282C">
      <w:pPr>
        <w:spacing w:after="0" w:line="240" w:lineRule="auto"/>
        <w:rPr>
          <w:sz w:val="24"/>
          <w:szCs w:val="24"/>
        </w:rPr>
      </w:pPr>
    </w:p>
    <w:p w14:paraId="28081A9F" w14:textId="77777777" w:rsidR="0070282C" w:rsidRDefault="0070282C" w:rsidP="0070282C">
      <w:pPr>
        <w:spacing w:after="0" w:line="240" w:lineRule="auto"/>
        <w:rPr>
          <w:sz w:val="24"/>
          <w:szCs w:val="24"/>
        </w:rPr>
      </w:pPr>
    </w:p>
    <w:p w14:paraId="59F209B8" w14:textId="77777777" w:rsidR="0070282C" w:rsidRDefault="0070282C" w:rsidP="0070282C">
      <w:pPr>
        <w:spacing w:after="0" w:line="240" w:lineRule="auto"/>
        <w:rPr>
          <w:sz w:val="24"/>
          <w:szCs w:val="24"/>
        </w:rPr>
      </w:pPr>
    </w:p>
    <w:p w14:paraId="356BCE62" w14:textId="77777777" w:rsidR="0070282C" w:rsidRDefault="0070282C" w:rsidP="0070282C">
      <w:pPr>
        <w:spacing w:after="0" w:line="240" w:lineRule="auto"/>
        <w:rPr>
          <w:sz w:val="24"/>
          <w:szCs w:val="24"/>
        </w:rPr>
      </w:pPr>
    </w:p>
    <w:p w14:paraId="03D946B8" w14:textId="77777777" w:rsidR="0070282C" w:rsidRDefault="0070282C" w:rsidP="0070282C">
      <w:pPr>
        <w:spacing w:after="0" w:line="240" w:lineRule="auto"/>
        <w:rPr>
          <w:sz w:val="24"/>
          <w:szCs w:val="24"/>
        </w:rPr>
      </w:pPr>
    </w:p>
    <w:p w14:paraId="417AAE67" w14:textId="77777777" w:rsidR="0070282C" w:rsidRDefault="0070282C" w:rsidP="0070282C">
      <w:pPr>
        <w:spacing w:after="0" w:line="240" w:lineRule="auto"/>
        <w:rPr>
          <w:sz w:val="24"/>
          <w:szCs w:val="24"/>
        </w:rPr>
      </w:pPr>
    </w:p>
    <w:p w14:paraId="1A8169AE" w14:textId="77777777" w:rsidR="0070282C" w:rsidRDefault="0070282C" w:rsidP="0070282C">
      <w:pPr>
        <w:spacing w:after="0" w:line="240" w:lineRule="auto"/>
        <w:rPr>
          <w:sz w:val="24"/>
          <w:szCs w:val="24"/>
        </w:rPr>
      </w:pPr>
    </w:p>
    <w:p w14:paraId="71BFFDE4" w14:textId="77777777" w:rsidR="0070282C" w:rsidRDefault="0070282C" w:rsidP="0070282C">
      <w:pPr>
        <w:spacing w:after="0" w:line="240" w:lineRule="auto"/>
        <w:rPr>
          <w:sz w:val="24"/>
          <w:szCs w:val="24"/>
        </w:rPr>
      </w:pPr>
    </w:p>
    <w:p w14:paraId="6D7C112E" w14:textId="77777777" w:rsidR="0070282C" w:rsidRDefault="0070282C" w:rsidP="0070282C">
      <w:pPr>
        <w:spacing w:after="0" w:line="240" w:lineRule="auto"/>
        <w:rPr>
          <w:sz w:val="24"/>
          <w:szCs w:val="24"/>
        </w:rPr>
      </w:pPr>
    </w:p>
    <w:p w14:paraId="4BAC0D91" w14:textId="77777777" w:rsidR="0070282C" w:rsidRDefault="0070282C" w:rsidP="0070282C">
      <w:pPr>
        <w:spacing w:after="0" w:line="240" w:lineRule="auto"/>
        <w:rPr>
          <w:sz w:val="24"/>
          <w:szCs w:val="24"/>
        </w:rPr>
      </w:pPr>
    </w:p>
    <w:p w14:paraId="22915742" w14:textId="77777777" w:rsidR="0070282C" w:rsidRDefault="0070282C" w:rsidP="0070282C">
      <w:pPr>
        <w:spacing w:after="0" w:line="240" w:lineRule="auto"/>
        <w:rPr>
          <w:sz w:val="24"/>
          <w:szCs w:val="24"/>
        </w:rPr>
      </w:pPr>
    </w:p>
    <w:p w14:paraId="3CCD41D0" w14:textId="77777777" w:rsidR="0070282C" w:rsidRDefault="0070282C" w:rsidP="0070282C">
      <w:pPr>
        <w:spacing w:after="0" w:line="240" w:lineRule="auto"/>
        <w:rPr>
          <w:sz w:val="24"/>
          <w:szCs w:val="24"/>
        </w:rPr>
      </w:pPr>
    </w:p>
    <w:p w14:paraId="2962A34D" w14:textId="77777777" w:rsidR="0070282C" w:rsidRDefault="0070282C" w:rsidP="0070282C">
      <w:pPr>
        <w:spacing w:after="0" w:line="240" w:lineRule="auto"/>
        <w:rPr>
          <w:sz w:val="24"/>
          <w:szCs w:val="24"/>
        </w:rPr>
      </w:pPr>
    </w:p>
    <w:p w14:paraId="481F998A" w14:textId="77777777" w:rsidR="0070282C" w:rsidRDefault="0070282C" w:rsidP="0070282C">
      <w:pPr>
        <w:spacing w:after="0" w:line="240" w:lineRule="auto"/>
        <w:rPr>
          <w:sz w:val="24"/>
          <w:szCs w:val="24"/>
        </w:rPr>
      </w:pPr>
    </w:p>
    <w:p w14:paraId="7F52116E" w14:textId="77777777" w:rsidR="0070282C" w:rsidRDefault="0070282C" w:rsidP="0070282C">
      <w:pPr>
        <w:spacing w:after="0" w:line="240" w:lineRule="auto"/>
        <w:rPr>
          <w:sz w:val="24"/>
          <w:szCs w:val="24"/>
        </w:rPr>
      </w:pPr>
    </w:p>
    <w:p w14:paraId="0A73A20C" w14:textId="77777777" w:rsidR="0070282C" w:rsidRDefault="0070282C" w:rsidP="0070282C">
      <w:pPr>
        <w:spacing w:after="0" w:line="240" w:lineRule="auto"/>
        <w:rPr>
          <w:sz w:val="24"/>
          <w:szCs w:val="24"/>
        </w:rPr>
      </w:pPr>
    </w:p>
    <w:p w14:paraId="111C6E38" w14:textId="77777777" w:rsidR="0070282C" w:rsidRPr="00DA526F" w:rsidRDefault="0070282C" w:rsidP="0070282C">
      <w:pPr>
        <w:spacing w:before="75" w:after="150" w:line="240" w:lineRule="auto"/>
        <w:outlineLvl w:val="2"/>
        <w:rPr>
          <w:rFonts w:ascii="Times New Roman" w:eastAsia="Times New Roman" w:hAnsi="Times New Roman" w:cs="Times New Roman"/>
          <w:b/>
          <w:bCs/>
          <w:sz w:val="27"/>
          <w:szCs w:val="27"/>
        </w:rPr>
      </w:pPr>
      <w:r w:rsidRPr="00DA526F">
        <w:rPr>
          <w:rFonts w:ascii="Times New Roman" w:eastAsia="Times New Roman" w:hAnsi="Times New Roman" w:cs="Times New Roman"/>
          <w:b/>
          <w:bCs/>
          <w:sz w:val="27"/>
          <w:szCs w:val="27"/>
        </w:rPr>
        <w:t xml:space="preserve">RCW </w:t>
      </w:r>
      <w:hyperlink r:id="rId15" w:history="1">
        <w:r w:rsidRPr="00DA526F">
          <w:rPr>
            <w:rFonts w:ascii="Times New Roman" w:eastAsia="Times New Roman" w:hAnsi="Times New Roman" w:cs="Times New Roman"/>
            <w:b/>
            <w:bCs/>
            <w:color w:val="2B674D"/>
            <w:sz w:val="27"/>
            <w:szCs w:val="27"/>
            <w:u w:val="single"/>
          </w:rPr>
          <w:t>70.128.167</w:t>
        </w:r>
      </w:hyperlink>
    </w:p>
    <w:p w14:paraId="0ABD153E" w14:textId="77777777" w:rsidR="0070282C" w:rsidRPr="00DA526F" w:rsidRDefault="0070282C" w:rsidP="0070282C">
      <w:pPr>
        <w:spacing w:before="75" w:after="150" w:line="240" w:lineRule="auto"/>
        <w:outlineLvl w:val="2"/>
        <w:rPr>
          <w:rFonts w:ascii="Times New Roman" w:eastAsia="Times New Roman" w:hAnsi="Times New Roman" w:cs="Times New Roman"/>
          <w:b/>
          <w:bCs/>
          <w:sz w:val="27"/>
          <w:szCs w:val="27"/>
          <w:u w:val="single"/>
        </w:rPr>
      </w:pPr>
      <w:r w:rsidRPr="00DA526F">
        <w:rPr>
          <w:rFonts w:ascii="Times New Roman" w:eastAsia="Times New Roman" w:hAnsi="Times New Roman" w:cs="Times New Roman"/>
          <w:b/>
          <w:bCs/>
          <w:sz w:val="27"/>
          <w:szCs w:val="27"/>
          <w:u w:val="single"/>
        </w:rPr>
        <w:t>Disputed violations, enforcement remedies—Informal dispute resolution process.</w:t>
      </w:r>
    </w:p>
    <w:p w14:paraId="12E49629"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(1) The licensee or its designee has the right to an informal dispute resolution process to dispute any violation found or enforcement remedy imposed by the department during a licensing inspection or complaint investigation. The purpose of the informal dispute resolution process is to provide an opportunity for an exchange of information that may lead to the modification, deletion, or removal of a violation, or parts of a violation, or enforcement remedy imposed by the department.</w:t>
      </w:r>
    </w:p>
    <w:p w14:paraId="666163EE"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(2) The informal dispute resolution process provided by the department shall include, but is not necessarily limited to, an opportunity for review by a department employee who did not participate in, or oversee, the determination of the violation or enforcement remedy under dispute. The department shall develop, or further develop, an informal dispute resolution process consistent with this section.</w:t>
      </w:r>
    </w:p>
    <w:p w14:paraId="414394C7"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(3) A request for an informal dispute resolution shall be made to the department within ten working days from the receipt of a written finding of a violation or enforcement remedy. The request shall identify the violation or violations and enforcement remedy or remedies being disputed. The department shall convene a meeting, when possible, within ten working days of receipt of the request for informal dispute resolution, unless by mutual agreement a later date is agreed upon.</w:t>
      </w:r>
    </w:p>
    <w:p w14:paraId="58AF5EAC"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(4) If the department determines that a violation or enforcement remedy should not be cited or imposed, the department shall delete the violation or immediately rescind or modify the enforcement remedy. Upon request, the department shall issue a clean copy of the revised report, statement of deficiencies, or notice of enforcement action.</w:t>
      </w:r>
    </w:p>
    <w:p w14:paraId="5ACFD828" w14:textId="77777777" w:rsidR="0070282C"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(5) The request for informal dispute resolution does not delay the effective date of any enforcement remedy imposed by the department, except that civil monetary fines are not payable until the exhaustion of any formal hearing and appeal rights provided under this chapter. The licensee shall submit to the department, within the time period prescribed by the department, a plan of correction to address any undisputed violations, and including any violations that still remain following the informal dispute resolution.</w:t>
      </w:r>
    </w:p>
    <w:p w14:paraId="72A4510B"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24C5FD06"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5A88838E"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422BB727"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221E2178"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78F6CB50"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2EE2AA49"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48AB6D7D"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73942C60"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16774228"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7831C5EE"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28832DA7"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4B7B329D"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50518DCC" w14:textId="77777777" w:rsidR="0070282C" w:rsidRDefault="0070282C" w:rsidP="0070282C">
      <w:pPr>
        <w:spacing w:after="0" w:line="240" w:lineRule="auto"/>
        <w:ind w:firstLine="720"/>
        <w:rPr>
          <w:rFonts w:ascii="Times New Roman" w:eastAsia="Times New Roman" w:hAnsi="Times New Roman" w:cs="Times New Roman"/>
          <w:sz w:val="24"/>
          <w:szCs w:val="24"/>
        </w:rPr>
      </w:pPr>
    </w:p>
    <w:p w14:paraId="63B9A000" w14:textId="77777777" w:rsidR="0070282C" w:rsidRPr="00DA526F" w:rsidRDefault="0070282C" w:rsidP="0070282C">
      <w:pPr>
        <w:spacing w:before="75" w:after="150" w:line="240" w:lineRule="auto"/>
        <w:outlineLvl w:val="2"/>
        <w:rPr>
          <w:rFonts w:ascii="Times New Roman" w:eastAsia="Times New Roman" w:hAnsi="Times New Roman" w:cs="Times New Roman"/>
          <w:b/>
          <w:bCs/>
          <w:sz w:val="27"/>
          <w:szCs w:val="27"/>
        </w:rPr>
      </w:pPr>
      <w:r w:rsidRPr="00DA526F">
        <w:rPr>
          <w:rFonts w:ascii="Times New Roman" w:eastAsia="Times New Roman" w:hAnsi="Times New Roman" w:cs="Times New Roman"/>
          <w:b/>
          <w:bCs/>
          <w:sz w:val="27"/>
          <w:szCs w:val="27"/>
        </w:rPr>
        <w:t>WAC 388-76-10990</w:t>
      </w:r>
    </w:p>
    <w:p w14:paraId="633C187C" w14:textId="77777777" w:rsidR="0070282C" w:rsidRPr="00DA526F" w:rsidRDefault="0070282C" w:rsidP="0070282C">
      <w:pPr>
        <w:spacing w:before="75" w:after="150" w:line="240" w:lineRule="auto"/>
        <w:outlineLvl w:val="2"/>
        <w:rPr>
          <w:rFonts w:ascii="Times New Roman" w:eastAsia="Times New Roman" w:hAnsi="Times New Roman" w:cs="Times New Roman"/>
          <w:b/>
          <w:bCs/>
          <w:sz w:val="27"/>
          <w:szCs w:val="27"/>
          <w:u w:val="single"/>
        </w:rPr>
      </w:pPr>
      <w:r w:rsidRPr="00DA526F">
        <w:rPr>
          <w:rFonts w:ascii="Times New Roman" w:eastAsia="Times New Roman" w:hAnsi="Times New Roman" w:cs="Times New Roman"/>
          <w:b/>
          <w:bCs/>
          <w:sz w:val="27"/>
          <w:szCs w:val="27"/>
          <w:u w:val="single"/>
        </w:rPr>
        <w:t>Informal dispute resolution (IDR).</w:t>
      </w:r>
    </w:p>
    <w:p w14:paraId="138429E3"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 xml:space="preserve">(1) When an adult family home disagrees with the department's finding of a violation under this chapter, the adult family home has the right to have the violation reviewed by the department under the department's dispute resolution process. </w:t>
      </w:r>
    </w:p>
    <w:p w14:paraId="50479EF7"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 xml:space="preserve">(2) The purpose of the review is to give the adult family home an opportunity to present information that might warrant modification or deletion of a finding of a violation. </w:t>
      </w:r>
    </w:p>
    <w:p w14:paraId="66AA37BB"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 xml:space="preserve">(3) The adult family home may submit a written statement for review. </w:t>
      </w:r>
    </w:p>
    <w:p w14:paraId="2B28DE25"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(4) In addition to a written statement, the adult family home may ask to present the information in person to a department designee.</w:t>
      </w:r>
    </w:p>
    <w:p w14:paraId="59DF09C8" w14:textId="77777777" w:rsidR="0070282C" w:rsidRPr="00DA526F" w:rsidRDefault="0070282C" w:rsidP="0070282C">
      <w:pPr>
        <w:spacing w:after="0" w:line="240" w:lineRule="auto"/>
        <w:ind w:firstLine="720"/>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(5) Requests for review must be made in writing to the department at the address provided in the department's certified notice within ten working days of receipt of the written finding of a violation.</w:t>
      </w:r>
    </w:p>
    <w:p w14:paraId="5C871D6A" w14:textId="77777777" w:rsidR="0070282C" w:rsidRDefault="0070282C" w:rsidP="0070282C">
      <w:pPr>
        <w:spacing w:after="0" w:line="240" w:lineRule="auto"/>
        <w:rPr>
          <w:rFonts w:ascii="Times New Roman" w:eastAsia="Times New Roman" w:hAnsi="Times New Roman" w:cs="Times New Roman"/>
          <w:sz w:val="24"/>
          <w:szCs w:val="24"/>
        </w:rPr>
      </w:pPr>
      <w:r w:rsidRPr="00DA526F">
        <w:rPr>
          <w:rFonts w:ascii="Times New Roman" w:eastAsia="Times New Roman" w:hAnsi="Times New Roman" w:cs="Times New Roman"/>
          <w:sz w:val="24"/>
          <w:szCs w:val="24"/>
        </w:rPr>
        <w:t>(6) Orders of the department imposing license suspension, stop placement, or conditions on a license are effective immediately upon notice and shall continue pending dispute resolution.</w:t>
      </w:r>
    </w:p>
    <w:p w14:paraId="46804A97" w14:textId="77777777" w:rsidR="0070282C" w:rsidRDefault="0070282C" w:rsidP="0070282C">
      <w:pPr>
        <w:spacing w:after="0" w:line="240" w:lineRule="auto"/>
        <w:rPr>
          <w:rFonts w:ascii="Times New Roman" w:eastAsia="Times New Roman" w:hAnsi="Times New Roman" w:cs="Times New Roman"/>
          <w:sz w:val="24"/>
          <w:szCs w:val="24"/>
        </w:rPr>
      </w:pPr>
    </w:p>
    <w:p w14:paraId="42BA6FF4" w14:textId="77777777" w:rsidR="0070282C" w:rsidRDefault="0070282C" w:rsidP="0070282C">
      <w:pPr>
        <w:spacing w:after="0" w:line="240" w:lineRule="auto"/>
        <w:rPr>
          <w:rFonts w:ascii="Times New Roman" w:eastAsia="Times New Roman" w:hAnsi="Times New Roman" w:cs="Times New Roman"/>
          <w:sz w:val="24"/>
          <w:szCs w:val="24"/>
        </w:rPr>
      </w:pPr>
    </w:p>
    <w:p w14:paraId="0565A91A" w14:textId="77777777" w:rsidR="0070282C" w:rsidRDefault="0070282C" w:rsidP="0070282C">
      <w:pPr>
        <w:spacing w:after="0" w:line="240" w:lineRule="auto"/>
        <w:rPr>
          <w:rFonts w:ascii="Times New Roman" w:eastAsia="Times New Roman" w:hAnsi="Times New Roman" w:cs="Times New Roman"/>
          <w:sz w:val="24"/>
          <w:szCs w:val="24"/>
        </w:rPr>
      </w:pPr>
    </w:p>
    <w:p w14:paraId="28150C89" w14:textId="77777777" w:rsidR="0070282C" w:rsidRDefault="0070282C" w:rsidP="0070282C">
      <w:pPr>
        <w:spacing w:after="0" w:line="240" w:lineRule="auto"/>
        <w:rPr>
          <w:rFonts w:ascii="Times New Roman" w:eastAsia="Times New Roman" w:hAnsi="Times New Roman" w:cs="Times New Roman"/>
          <w:sz w:val="24"/>
          <w:szCs w:val="24"/>
        </w:rPr>
      </w:pPr>
    </w:p>
    <w:p w14:paraId="4A8E9F30" w14:textId="77777777" w:rsidR="0070282C" w:rsidRDefault="0070282C" w:rsidP="0070282C">
      <w:pPr>
        <w:spacing w:after="0" w:line="240" w:lineRule="auto"/>
        <w:rPr>
          <w:rFonts w:ascii="Times New Roman" w:eastAsia="Times New Roman" w:hAnsi="Times New Roman" w:cs="Times New Roman"/>
          <w:sz w:val="24"/>
          <w:szCs w:val="24"/>
        </w:rPr>
      </w:pPr>
    </w:p>
    <w:p w14:paraId="5C7DCFD9" w14:textId="77777777" w:rsidR="0070282C" w:rsidRDefault="0070282C" w:rsidP="0070282C">
      <w:pPr>
        <w:spacing w:after="0" w:line="240" w:lineRule="auto"/>
        <w:rPr>
          <w:rFonts w:ascii="Times New Roman" w:eastAsia="Times New Roman" w:hAnsi="Times New Roman" w:cs="Times New Roman"/>
          <w:sz w:val="24"/>
          <w:szCs w:val="24"/>
        </w:rPr>
      </w:pPr>
    </w:p>
    <w:p w14:paraId="619BA8BF" w14:textId="77777777" w:rsidR="0070282C" w:rsidRDefault="0070282C" w:rsidP="0070282C">
      <w:pPr>
        <w:spacing w:after="0" w:line="240" w:lineRule="auto"/>
        <w:rPr>
          <w:rFonts w:ascii="Times New Roman" w:eastAsia="Times New Roman" w:hAnsi="Times New Roman" w:cs="Times New Roman"/>
          <w:sz w:val="24"/>
          <w:szCs w:val="24"/>
        </w:rPr>
      </w:pPr>
    </w:p>
    <w:p w14:paraId="2BA59D53" w14:textId="77777777" w:rsidR="0070282C" w:rsidRDefault="0070282C" w:rsidP="0070282C">
      <w:pPr>
        <w:spacing w:after="0" w:line="240" w:lineRule="auto"/>
        <w:rPr>
          <w:rFonts w:ascii="Times New Roman" w:eastAsia="Times New Roman" w:hAnsi="Times New Roman" w:cs="Times New Roman"/>
          <w:sz w:val="24"/>
          <w:szCs w:val="24"/>
        </w:rPr>
      </w:pPr>
    </w:p>
    <w:p w14:paraId="0B914F40" w14:textId="77777777" w:rsidR="0070282C" w:rsidRDefault="0070282C" w:rsidP="0070282C">
      <w:pPr>
        <w:spacing w:after="0" w:line="240" w:lineRule="auto"/>
        <w:rPr>
          <w:rFonts w:ascii="Times New Roman" w:eastAsia="Times New Roman" w:hAnsi="Times New Roman" w:cs="Times New Roman"/>
          <w:sz w:val="24"/>
          <w:szCs w:val="24"/>
        </w:rPr>
      </w:pPr>
    </w:p>
    <w:p w14:paraId="6099F269" w14:textId="77777777" w:rsidR="0070282C" w:rsidRDefault="0070282C" w:rsidP="0070282C">
      <w:pPr>
        <w:spacing w:after="0" w:line="240" w:lineRule="auto"/>
        <w:rPr>
          <w:rFonts w:ascii="Times New Roman" w:eastAsia="Times New Roman" w:hAnsi="Times New Roman" w:cs="Times New Roman"/>
          <w:sz w:val="24"/>
          <w:szCs w:val="24"/>
        </w:rPr>
      </w:pPr>
    </w:p>
    <w:p w14:paraId="0CF58DC6" w14:textId="77777777" w:rsidR="0070282C" w:rsidRDefault="0070282C" w:rsidP="0070282C">
      <w:pPr>
        <w:spacing w:after="0" w:line="240" w:lineRule="auto"/>
        <w:rPr>
          <w:rFonts w:ascii="Times New Roman" w:eastAsia="Times New Roman" w:hAnsi="Times New Roman" w:cs="Times New Roman"/>
          <w:sz w:val="24"/>
          <w:szCs w:val="24"/>
        </w:rPr>
      </w:pPr>
    </w:p>
    <w:p w14:paraId="434CA06C" w14:textId="77777777" w:rsidR="0070282C" w:rsidRDefault="0070282C" w:rsidP="0070282C">
      <w:pPr>
        <w:spacing w:after="0" w:line="240" w:lineRule="auto"/>
        <w:rPr>
          <w:rFonts w:ascii="Times New Roman" w:eastAsia="Times New Roman" w:hAnsi="Times New Roman" w:cs="Times New Roman"/>
          <w:sz w:val="24"/>
          <w:szCs w:val="24"/>
        </w:rPr>
      </w:pPr>
    </w:p>
    <w:p w14:paraId="6DB3319D" w14:textId="77777777" w:rsidR="0070282C" w:rsidRDefault="0070282C" w:rsidP="0070282C">
      <w:pPr>
        <w:spacing w:after="0" w:line="240" w:lineRule="auto"/>
        <w:rPr>
          <w:rFonts w:ascii="Times New Roman" w:eastAsia="Times New Roman" w:hAnsi="Times New Roman" w:cs="Times New Roman"/>
          <w:sz w:val="24"/>
          <w:szCs w:val="24"/>
        </w:rPr>
      </w:pPr>
    </w:p>
    <w:p w14:paraId="0E8340D6" w14:textId="77777777" w:rsidR="0070282C" w:rsidRDefault="0070282C" w:rsidP="0070282C">
      <w:pPr>
        <w:spacing w:after="0" w:line="240" w:lineRule="auto"/>
        <w:rPr>
          <w:rFonts w:ascii="Times New Roman" w:eastAsia="Times New Roman" w:hAnsi="Times New Roman" w:cs="Times New Roman"/>
          <w:sz w:val="24"/>
          <w:szCs w:val="24"/>
        </w:rPr>
      </w:pPr>
    </w:p>
    <w:p w14:paraId="5C5AFB53" w14:textId="77777777" w:rsidR="0070282C" w:rsidRDefault="0070282C" w:rsidP="0070282C">
      <w:pPr>
        <w:spacing w:after="0" w:line="240" w:lineRule="auto"/>
        <w:rPr>
          <w:rFonts w:ascii="Times New Roman" w:eastAsia="Times New Roman" w:hAnsi="Times New Roman" w:cs="Times New Roman"/>
          <w:sz w:val="24"/>
          <w:szCs w:val="24"/>
        </w:rPr>
      </w:pPr>
    </w:p>
    <w:p w14:paraId="29689817" w14:textId="77777777" w:rsidR="0070282C" w:rsidRDefault="0070282C" w:rsidP="0070282C">
      <w:pPr>
        <w:spacing w:after="0" w:line="240" w:lineRule="auto"/>
        <w:rPr>
          <w:rFonts w:ascii="Times New Roman" w:eastAsia="Times New Roman" w:hAnsi="Times New Roman" w:cs="Times New Roman"/>
          <w:sz w:val="24"/>
          <w:szCs w:val="24"/>
        </w:rPr>
      </w:pPr>
    </w:p>
    <w:p w14:paraId="2C9F6447" w14:textId="77777777" w:rsidR="0070282C" w:rsidRDefault="0070282C" w:rsidP="0070282C">
      <w:pPr>
        <w:spacing w:after="0" w:line="240" w:lineRule="auto"/>
        <w:rPr>
          <w:rFonts w:ascii="Times New Roman" w:eastAsia="Times New Roman" w:hAnsi="Times New Roman" w:cs="Times New Roman"/>
          <w:sz w:val="24"/>
          <w:szCs w:val="24"/>
        </w:rPr>
      </w:pPr>
    </w:p>
    <w:p w14:paraId="79D6BAED" w14:textId="77777777" w:rsidR="0070282C" w:rsidRDefault="0070282C" w:rsidP="0070282C">
      <w:pPr>
        <w:spacing w:after="0" w:line="240" w:lineRule="auto"/>
        <w:rPr>
          <w:rFonts w:ascii="Times New Roman" w:eastAsia="Times New Roman" w:hAnsi="Times New Roman" w:cs="Times New Roman"/>
          <w:sz w:val="24"/>
          <w:szCs w:val="24"/>
        </w:rPr>
      </w:pPr>
    </w:p>
    <w:p w14:paraId="3DCE0CB6" w14:textId="77777777" w:rsidR="0070282C" w:rsidRDefault="0070282C" w:rsidP="0070282C">
      <w:pPr>
        <w:spacing w:after="0" w:line="240" w:lineRule="auto"/>
        <w:rPr>
          <w:rFonts w:ascii="Times New Roman" w:eastAsia="Times New Roman" w:hAnsi="Times New Roman" w:cs="Times New Roman"/>
          <w:sz w:val="24"/>
          <w:szCs w:val="24"/>
        </w:rPr>
      </w:pPr>
    </w:p>
    <w:p w14:paraId="24CA6A46" w14:textId="77777777" w:rsidR="0070282C" w:rsidRDefault="0070282C" w:rsidP="0070282C">
      <w:pPr>
        <w:spacing w:after="0" w:line="240" w:lineRule="auto"/>
        <w:rPr>
          <w:rFonts w:ascii="Times New Roman" w:eastAsia="Times New Roman" w:hAnsi="Times New Roman" w:cs="Times New Roman"/>
          <w:sz w:val="24"/>
          <w:szCs w:val="24"/>
        </w:rPr>
      </w:pPr>
    </w:p>
    <w:p w14:paraId="045BD633" w14:textId="77777777" w:rsidR="0070282C" w:rsidRDefault="0070282C" w:rsidP="0070282C">
      <w:pPr>
        <w:spacing w:after="0" w:line="240" w:lineRule="auto"/>
        <w:rPr>
          <w:rFonts w:ascii="Times New Roman" w:eastAsia="Times New Roman" w:hAnsi="Times New Roman" w:cs="Times New Roman"/>
          <w:sz w:val="24"/>
          <w:szCs w:val="24"/>
        </w:rPr>
      </w:pPr>
    </w:p>
    <w:p w14:paraId="5235230A" w14:textId="77777777" w:rsidR="0070282C" w:rsidRDefault="0070282C" w:rsidP="0070282C">
      <w:pPr>
        <w:spacing w:after="0" w:line="240" w:lineRule="auto"/>
        <w:rPr>
          <w:rFonts w:ascii="Times New Roman" w:eastAsia="Times New Roman" w:hAnsi="Times New Roman" w:cs="Times New Roman"/>
          <w:sz w:val="24"/>
          <w:szCs w:val="24"/>
        </w:rPr>
      </w:pPr>
    </w:p>
    <w:p w14:paraId="5B8E1F88" w14:textId="77777777" w:rsidR="0070282C" w:rsidRDefault="0070282C" w:rsidP="0070282C">
      <w:pPr>
        <w:spacing w:after="0" w:line="240" w:lineRule="auto"/>
        <w:rPr>
          <w:rFonts w:ascii="Times New Roman" w:eastAsia="Times New Roman" w:hAnsi="Times New Roman" w:cs="Times New Roman"/>
          <w:sz w:val="24"/>
          <w:szCs w:val="24"/>
        </w:rPr>
      </w:pPr>
    </w:p>
    <w:p w14:paraId="765C89A2" w14:textId="77777777" w:rsidR="0070282C" w:rsidRDefault="0070282C" w:rsidP="0070282C">
      <w:pPr>
        <w:spacing w:after="0" w:line="240" w:lineRule="auto"/>
        <w:rPr>
          <w:rFonts w:ascii="Times New Roman" w:eastAsia="Times New Roman" w:hAnsi="Times New Roman" w:cs="Times New Roman"/>
          <w:sz w:val="24"/>
          <w:szCs w:val="24"/>
        </w:rPr>
      </w:pPr>
    </w:p>
    <w:p w14:paraId="5718F4E6" w14:textId="77777777" w:rsidR="0070282C" w:rsidRDefault="0070282C" w:rsidP="0070282C">
      <w:pPr>
        <w:spacing w:after="0" w:line="240" w:lineRule="auto"/>
        <w:rPr>
          <w:rFonts w:ascii="Times New Roman" w:eastAsia="Times New Roman" w:hAnsi="Times New Roman" w:cs="Times New Roman"/>
          <w:sz w:val="24"/>
          <w:szCs w:val="24"/>
        </w:rPr>
      </w:pPr>
    </w:p>
    <w:p w14:paraId="73780EDE" w14:textId="77777777" w:rsidR="0070282C" w:rsidRDefault="0070282C" w:rsidP="0070282C">
      <w:pPr>
        <w:spacing w:after="0" w:line="240" w:lineRule="auto"/>
        <w:rPr>
          <w:rFonts w:ascii="Times New Roman" w:eastAsia="Times New Roman" w:hAnsi="Times New Roman" w:cs="Times New Roman"/>
          <w:sz w:val="24"/>
          <w:szCs w:val="24"/>
        </w:rPr>
      </w:pPr>
    </w:p>
    <w:p w14:paraId="5FDF4964" w14:textId="77777777" w:rsidR="0070282C" w:rsidRDefault="0070282C" w:rsidP="0070282C">
      <w:pPr>
        <w:spacing w:after="0" w:line="240" w:lineRule="auto"/>
        <w:rPr>
          <w:rFonts w:ascii="Times New Roman" w:eastAsia="Times New Roman" w:hAnsi="Times New Roman" w:cs="Times New Roman"/>
          <w:sz w:val="24"/>
          <w:szCs w:val="24"/>
        </w:rPr>
      </w:pPr>
    </w:p>
    <w:p w14:paraId="140F6D27" w14:textId="77777777" w:rsidR="0070282C" w:rsidRDefault="0070282C" w:rsidP="0070282C">
      <w:pPr>
        <w:spacing w:after="0" w:line="240" w:lineRule="auto"/>
        <w:rPr>
          <w:rFonts w:ascii="Times New Roman" w:eastAsia="Times New Roman" w:hAnsi="Times New Roman" w:cs="Times New Roman"/>
          <w:sz w:val="24"/>
          <w:szCs w:val="24"/>
        </w:rPr>
      </w:pPr>
    </w:p>
    <w:p w14:paraId="789FA96E" w14:textId="27591D35" w:rsidR="0070282C" w:rsidRDefault="0070282C" w:rsidP="0070282C">
      <w:pPr>
        <w:spacing w:after="0" w:line="240" w:lineRule="auto"/>
        <w:rPr>
          <w:b/>
          <w:i/>
          <w:sz w:val="32"/>
          <w:szCs w:val="32"/>
        </w:rPr>
      </w:pPr>
      <w:r>
        <w:rPr>
          <w:b/>
          <w:i/>
          <w:sz w:val="32"/>
          <w:szCs w:val="32"/>
        </w:rPr>
        <w:t>Section 3</w:t>
      </w:r>
    </w:p>
    <w:p w14:paraId="2033E463" w14:textId="77777777" w:rsidR="0070282C" w:rsidRDefault="0070282C" w:rsidP="0070282C">
      <w:pPr>
        <w:spacing w:after="0" w:line="240" w:lineRule="auto"/>
        <w:rPr>
          <w:b/>
          <w:i/>
          <w:sz w:val="32"/>
          <w:szCs w:val="32"/>
        </w:rPr>
      </w:pPr>
    </w:p>
    <w:p w14:paraId="01CD7486" w14:textId="77777777" w:rsidR="0070282C" w:rsidRPr="002E3390" w:rsidRDefault="0070282C" w:rsidP="0070282C">
      <w:pPr>
        <w:spacing w:after="0" w:line="240" w:lineRule="auto"/>
        <w:rPr>
          <w:b/>
          <w:i/>
          <w:sz w:val="28"/>
          <w:szCs w:val="28"/>
        </w:rPr>
      </w:pPr>
      <w:r w:rsidRPr="002E3390">
        <w:rPr>
          <w:b/>
          <w:i/>
          <w:sz w:val="28"/>
          <w:szCs w:val="28"/>
        </w:rPr>
        <w:t>POLICIES AND PROCEDURES</w:t>
      </w:r>
    </w:p>
    <w:p w14:paraId="41FBE1E4" w14:textId="77777777" w:rsidR="0070282C" w:rsidRDefault="0070282C" w:rsidP="0070282C">
      <w:pPr>
        <w:spacing w:after="0" w:line="240" w:lineRule="auto"/>
        <w:rPr>
          <w:b/>
          <w:i/>
          <w:sz w:val="24"/>
          <w:szCs w:val="24"/>
        </w:rPr>
      </w:pPr>
    </w:p>
    <w:p w14:paraId="7715BDEC" w14:textId="77777777" w:rsidR="0070282C" w:rsidRPr="00911CB0" w:rsidRDefault="0070282C" w:rsidP="0070282C">
      <w:pPr>
        <w:pStyle w:val="ListParagraph"/>
        <w:numPr>
          <w:ilvl w:val="0"/>
          <w:numId w:val="28"/>
        </w:numPr>
        <w:spacing w:after="0" w:line="240" w:lineRule="auto"/>
        <w:ind w:left="1440"/>
        <w:rPr>
          <w:b/>
          <w:i/>
          <w:sz w:val="28"/>
          <w:szCs w:val="28"/>
        </w:rPr>
      </w:pPr>
      <w:r w:rsidRPr="00911CB0">
        <w:rPr>
          <w:b/>
          <w:i/>
          <w:sz w:val="28"/>
          <w:szCs w:val="28"/>
        </w:rPr>
        <w:t>Provider Notification of IDR Rights</w:t>
      </w:r>
    </w:p>
    <w:p w14:paraId="1823EC44" w14:textId="77777777" w:rsidR="0070282C" w:rsidRPr="00911CB0" w:rsidRDefault="0070282C" w:rsidP="0070282C">
      <w:pPr>
        <w:pStyle w:val="ListParagraph"/>
        <w:spacing w:after="0" w:line="240" w:lineRule="auto"/>
        <w:ind w:left="1440"/>
        <w:rPr>
          <w:b/>
          <w:i/>
          <w:sz w:val="28"/>
          <w:szCs w:val="28"/>
        </w:rPr>
      </w:pPr>
    </w:p>
    <w:p w14:paraId="352BA4FA" w14:textId="77777777" w:rsidR="0070282C" w:rsidRPr="008B477C" w:rsidRDefault="0070282C" w:rsidP="0070282C">
      <w:pPr>
        <w:pStyle w:val="ListParagraph"/>
        <w:numPr>
          <w:ilvl w:val="0"/>
          <w:numId w:val="28"/>
        </w:numPr>
        <w:spacing w:after="0" w:line="240" w:lineRule="auto"/>
        <w:ind w:left="1440"/>
        <w:rPr>
          <w:b/>
          <w:i/>
          <w:sz w:val="28"/>
          <w:szCs w:val="28"/>
        </w:rPr>
      </w:pPr>
      <w:r w:rsidRPr="00911CB0">
        <w:rPr>
          <w:b/>
          <w:i/>
          <w:sz w:val="28"/>
          <w:szCs w:val="28"/>
        </w:rPr>
        <w:t>Provider IDR Request Procedure</w:t>
      </w:r>
    </w:p>
    <w:p w14:paraId="6664CE1B" w14:textId="77777777" w:rsidR="0070282C" w:rsidRPr="008B477C" w:rsidRDefault="0070282C" w:rsidP="0070282C">
      <w:pPr>
        <w:pStyle w:val="ListParagraph"/>
        <w:spacing w:after="0" w:line="240" w:lineRule="auto"/>
        <w:rPr>
          <w:b/>
          <w:i/>
          <w:sz w:val="28"/>
          <w:szCs w:val="28"/>
        </w:rPr>
      </w:pPr>
    </w:p>
    <w:p w14:paraId="4443BFFE" w14:textId="77777777" w:rsidR="0070282C" w:rsidRPr="008B477C" w:rsidRDefault="0070282C" w:rsidP="0070282C">
      <w:pPr>
        <w:pStyle w:val="ListParagraph"/>
        <w:numPr>
          <w:ilvl w:val="0"/>
          <w:numId w:val="28"/>
        </w:numPr>
        <w:spacing w:after="0" w:line="240" w:lineRule="auto"/>
        <w:ind w:left="1440"/>
        <w:rPr>
          <w:b/>
          <w:i/>
          <w:sz w:val="28"/>
          <w:szCs w:val="28"/>
        </w:rPr>
      </w:pPr>
      <w:r w:rsidRPr="008B477C">
        <w:rPr>
          <w:b/>
          <w:i/>
          <w:sz w:val="28"/>
          <w:szCs w:val="28"/>
        </w:rPr>
        <w:t>Receipt/Scheduling – IDR Requests</w:t>
      </w:r>
    </w:p>
    <w:p w14:paraId="76295979" w14:textId="77777777" w:rsidR="0070282C" w:rsidRPr="008B477C" w:rsidRDefault="0070282C" w:rsidP="0070282C">
      <w:pPr>
        <w:spacing w:after="0" w:line="240" w:lineRule="auto"/>
        <w:rPr>
          <w:b/>
          <w:i/>
          <w:sz w:val="28"/>
          <w:szCs w:val="28"/>
        </w:rPr>
      </w:pPr>
    </w:p>
    <w:p w14:paraId="2B5A6DDF" w14:textId="77777777" w:rsidR="0070282C" w:rsidRDefault="0070282C" w:rsidP="0070282C">
      <w:pPr>
        <w:pStyle w:val="ListParagraph"/>
        <w:numPr>
          <w:ilvl w:val="0"/>
          <w:numId w:val="28"/>
        </w:numPr>
        <w:spacing w:after="0" w:line="240" w:lineRule="auto"/>
        <w:ind w:left="1440"/>
        <w:rPr>
          <w:b/>
          <w:i/>
          <w:sz w:val="28"/>
          <w:szCs w:val="28"/>
        </w:rPr>
      </w:pPr>
      <w:r w:rsidRPr="008B477C">
        <w:rPr>
          <w:b/>
          <w:i/>
          <w:sz w:val="28"/>
          <w:szCs w:val="28"/>
        </w:rPr>
        <w:t>Department Evidence</w:t>
      </w:r>
    </w:p>
    <w:p w14:paraId="4735C1AD" w14:textId="77777777" w:rsidR="0070282C" w:rsidRPr="008B477C" w:rsidRDefault="0070282C" w:rsidP="0070282C">
      <w:pPr>
        <w:pStyle w:val="ListParagraph"/>
        <w:rPr>
          <w:b/>
          <w:i/>
          <w:sz w:val="28"/>
          <w:szCs w:val="28"/>
        </w:rPr>
      </w:pPr>
    </w:p>
    <w:p w14:paraId="7453F67E" w14:textId="77777777" w:rsidR="0070282C" w:rsidRPr="008B477C" w:rsidRDefault="0070282C" w:rsidP="0070282C">
      <w:pPr>
        <w:pStyle w:val="ListParagraph"/>
        <w:numPr>
          <w:ilvl w:val="0"/>
          <w:numId w:val="28"/>
        </w:numPr>
        <w:spacing w:after="0" w:line="240" w:lineRule="auto"/>
        <w:ind w:left="1440"/>
        <w:rPr>
          <w:b/>
          <w:i/>
          <w:sz w:val="28"/>
          <w:szCs w:val="28"/>
        </w:rPr>
      </w:pPr>
      <w:r w:rsidRPr="008B477C">
        <w:rPr>
          <w:b/>
          <w:i/>
          <w:sz w:val="28"/>
          <w:szCs w:val="28"/>
        </w:rPr>
        <w:t xml:space="preserve">Panel </w:t>
      </w:r>
      <w:r>
        <w:rPr>
          <w:b/>
          <w:i/>
          <w:sz w:val="28"/>
          <w:szCs w:val="28"/>
        </w:rPr>
        <w:t>Expectation</w:t>
      </w:r>
    </w:p>
    <w:p w14:paraId="54242826" w14:textId="77777777" w:rsidR="0070282C" w:rsidRPr="008B477C" w:rsidRDefault="0070282C" w:rsidP="0070282C">
      <w:pPr>
        <w:pStyle w:val="ListParagraph"/>
        <w:spacing w:line="240" w:lineRule="auto"/>
        <w:rPr>
          <w:b/>
          <w:i/>
          <w:sz w:val="28"/>
          <w:szCs w:val="28"/>
        </w:rPr>
      </w:pPr>
    </w:p>
    <w:p w14:paraId="0A2514B2" w14:textId="77777777" w:rsidR="0070282C" w:rsidRPr="008B477C" w:rsidRDefault="0070282C" w:rsidP="0070282C">
      <w:pPr>
        <w:pStyle w:val="ListParagraph"/>
        <w:numPr>
          <w:ilvl w:val="0"/>
          <w:numId w:val="28"/>
        </w:numPr>
        <w:spacing w:after="0" w:line="240" w:lineRule="auto"/>
        <w:ind w:left="1440"/>
        <w:rPr>
          <w:b/>
          <w:i/>
          <w:sz w:val="28"/>
          <w:szCs w:val="28"/>
        </w:rPr>
      </w:pPr>
      <w:r>
        <w:rPr>
          <w:b/>
          <w:i/>
          <w:sz w:val="28"/>
          <w:szCs w:val="28"/>
        </w:rPr>
        <w:t>IDR Volunteer Coordinator</w:t>
      </w:r>
    </w:p>
    <w:p w14:paraId="4B97B0CD" w14:textId="77777777" w:rsidR="0070282C" w:rsidRPr="008B477C" w:rsidRDefault="0070282C" w:rsidP="0070282C">
      <w:pPr>
        <w:pStyle w:val="ListParagraph"/>
        <w:spacing w:after="0" w:line="240" w:lineRule="auto"/>
        <w:rPr>
          <w:b/>
          <w:i/>
          <w:sz w:val="28"/>
          <w:szCs w:val="28"/>
        </w:rPr>
      </w:pPr>
    </w:p>
    <w:p w14:paraId="156694E6" w14:textId="77777777" w:rsidR="0070282C" w:rsidRPr="008B477C" w:rsidRDefault="0070282C" w:rsidP="0070282C">
      <w:pPr>
        <w:pStyle w:val="ListParagraph"/>
        <w:numPr>
          <w:ilvl w:val="0"/>
          <w:numId w:val="28"/>
        </w:numPr>
        <w:spacing w:after="0" w:line="240" w:lineRule="auto"/>
        <w:ind w:left="1440"/>
        <w:rPr>
          <w:b/>
          <w:i/>
          <w:sz w:val="28"/>
          <w:szCs w:val="28"/>
        </w:rPr>
      </w:pPr>
      <w:r w:rsidRPr="008B477C">
        <w:rPr>
          <w:b/>
          <w:i/>
          <w:sz w:val="28"/>
          <w:szCs w:val="28"/>
        </w:rPr>
        <w:t xml:space="preserve">IDR Panel </w:t>
      </w:r>
      <w:r>
        <w:rPr>
          <w:b/>
          <w:i/>
          <w:sz w:val="28"/>
          <w:szCs w:val="28"/>
        </w:rPr>
        <w:t>Member Structure</w:t>
      </w:r>
    </w:p>
    <w:p w14:paraId="1B6AE8AA" w14:textId="77777777" w:rsidR="0070282C" w:rsidRPr="008B477C" w:rsidRDefault="0070282C" w:rsidP="0070282C">
      <w:pPr>
        <w:spacing w:after="0" w:line="240" w:lineRule="auto"/>
        <w:rPr>
          <w:b/>
          <w:i/>
          <w:sz w:val="28"/>
          <w:szCs w:val="28"/>
        </w:rPr>
      </w:pPr>
    </w:p>
    <w:p w14:paraId="6F6C8291" w14:textId="77777777" w:rsidR="0070282C" w:rsidRPr="008B477C" w:rsidRDefault="0070282C" w:rsidP="0070282C">
      <w:pPr>
        <w:pStyle w:val="ListParagraph"/>
        <w:numPr>
          <w:ilvl w:val="0"/>
          <w:numId w:val="28"/>
        </w:numPr>
        <w:spacing w:after="0" w:line="240" w:lineRule="auto"/>
        <w:ind w:left="1440"/>
        <w:rPr>
          <w:b/>
          <w:i/>
          <w:sz w:val="28"/>
          <w:szCs w:val="28"/>
        </w:rPr>
      </w:pPr>
      <w:r w:rsidRPr="008B477C">
        <w:rPr>
          <w:b/>
          <w:i/>
          <w:sz w:val="28"/>
          <w:szCs w:val="28"/>
        </w:rPr>
        <w:t>In Person and Telephone IDR</w:t>
      </w:r>
      <w:r>
        <w:rPr>
          <w:b/>
          <w:i/>
          <w:sz w:val="28"/>
          <w:szCs w:val="28"/>
        </w:rPr>
        <w:t xml:space="preserve"> Reviews</w:t>
      </w:r>
    </w:p>
    <w:p w14:paraId="30D9F973" w14:textId="77777777" w:rsidR="0070282C" w:rsidRPr="008B477C" w:rsidRDefault="0070282C" w:rsidP="0070282C">
      <w:pPr>
        <w:spacing w:after="0" w:line="240" w:lineRule="auto"/>
        <w:rPr>
          <w:b/>
          <w:i/>
          <w:sz w:val="28"/>
          <w:szCs w:val="28"/>
        </w:rPr>
      </w:pPr>
    </w:p>
    <w:p w14:paraId="35438586" w14:textId="77777777" w:rsidR="0070282C" w:rsidRPr="008B477C" w:rsidRDefault="0070282C" w:rsidP="0070282C">
      <w:pPr>
        <w:pStyle w:val="ListParagraph"/>
        <w:numPr>
          <w:ilvl w:val="0"/>
          <w:numId w:val="28"/>
        </w:numPr>
        <w:spacing w:after="0" w:line="240" w:lineRule="auto"/>
        <w:ind w:left="1440"/>
        <w:rPr>
          <w:b/>
          <w:i/>
          <w:sz w:val="28"/>
          <w:szCs w:val="28"/>
        </w:rPr>
      </w:pPr>
      <w:r>
        <w:rPr>
          <w:b/>
          <w:i/>
          <w:sz w:val="28"/>
          <w:szCs w:val="28"/>
        </w:rPr>
        <w:t>Desk IDR Reviews</w:t>
      </w:r>
    </w:p>
    <w:p w14:paraId="7A6629DC" w14:textId="77777777" w:rsidR="0070282C" w:rsidRPr="008B477C" w:rsidRDefault="0070282C" w:rsidP="0070282C">
      <w:pPr>
        <w:pStyle w:val="ListParagraph"/>
        <w:spacing w:after="0" w:line="240" w:lineRule="auto"/>
        <w:rPr>
          <w:b/>
          <w:i/>
          <w:sz w:val="28"/>
          <w:szCs w:val="28"/>
        </w:rPr>
      </w:pPr>
    </w:p>
    <w:p w14:paraId="3C60E85D" w14:textId="77777777" w:rsidR="0070282C" w:rsidRPr="008B477C" w:rsidRDefault="0070282C" w:rsidP="0070282C">
      <w:pPr>
        <w:pStyle w:val="ListParagraph"/>
        <w:numPr>
          <w:ilvl w:val="0"/>
          <w:numId w:val="28"/>
        </w:numPr>
        <w:spacing w:after="0" w:line="240" w:lineRule="auto"/>
        <w:ind w:left="1440"/>
        <w:rPr>
          <w:b/>
          <w:i/>
          <w:sz w:val="28"/>
          <w:szCs w:val="28"/>
        </w:rPr>
      </w:pPr>
      <w:r w:rsidRPr="008B477C">
        <w:rPr>
          <w:b/>
          <w:i/>
          <w:sz w:val="28"/>
          <w:szCs w:val="28"/>
        </w:rPr>
        <w:t>Analysis Considerations</w:t>
      </w:r>
    </w:p>
    <w:p w14:paraId="6CBF12F8" w14:textId="77777777" w:rsidR="0070282C" w:rsidRPr="008B477C" w:rsidRDefault="0070282C" w:rsidP="0070282C">
      <w:pPr>
        <w:spacing w:after="0" w:line="240" w:lineRule="auto"/>
        <w:rPr>
          <w:b/>
          <w:i/>
          <w:sz w:val="28"/>
          <w:szCs w:val="28"/>
        </w:rPr>
      </w:pPr>
    </w:p>
    <w:p w14:paraId="7947B677" w14:textId="77777777" w:rsidR="0070282C" w:rsidRPr="008B477C" w:rsidRDefault="0070282C" w:rsidP="0070282C">
      <w:pPr>
        <w:pStyle w:val="ListParagraph"/>
        <w:numPr>
          <w:ilvl w:val="0"/>
          <w:numId w:val="28"/>
        </w:numPr>
        <w:spacing w:after="0" w:line="240" w:lineRule="auto"/>
        <w:ind w:left="1440"/>
        <w:rPr>
          <w:b/>
          <w:i/>
          <w:sz w:val="28"/>
          <w:szCs w:val="28"/>
        </w:rPr>
      </w:pPr>
      <w:r w:rsidRPr="008B477C">
        <w:rPr>
          <w:b/>
          <w:i/>
          <w:sz w:val="28"/>
          <w:szCs w:val="28"/>
        </w:rPr>
        <w:t>Panel Recommendations</w:t>
      </w:r>
    </w:p>
    <w:p w14:paraId="4F2FF588" w14:textId="77777777" w:rsidR="0070282C" w:rsidRPr="008B477C" w:rsidRDefault="0070282C" w:rsidP="0070282C">
      <w:pPr>
        <w:spacing w:after="0" w:line="240" w:lineRule="auto"/>
        <w:rPr>
          <w:b/>
          <w:i/>
          <w:sz w:val="28"/>
          <w:szCs w:val="28"/>
        </w:rPr>
      </w:pPr>
    </w:p>
    <w:p w14:paraId="7DEB3772" w14:textId="77777777" w:rsidR="0070282C" w:rsidRPr="002032E7" w:rsidRDefault="0070282C" w:rsidP="0070282C">
      <w:pPr>
        <w:pStyle w:val="ListParagraph"/>
        <w:numPr>
          <w:ilvl w:val="0"/>
          <w:numId w:val="28"/>
        </w:numPr>
        <w:spacing w:after="0" w:line="240" w:lineRule="auto"/>
        <w:ind w:left="1440"/>
        <w:rPr>
          <w:b/>
          <w:i/>
          <w:sz w:val="24"/>
          <w:szCs w:val="24"/>
        </w:rPr>
      </w:pPr>
      <w:r w:rsidRPr="00911CB0">
        <w:rPr>
          <w:b/>
          <w:i/>
          <w:sz w:val="28"/>
          <w:szCs w:val="28"/>
        </w:rPr>
        <w:t>Provider IDR Results Communication</w:t>
      </w:r>
    </w:p>
    <w:p w14:paraId="43BB16D6" w14:textId="77777777" w:rsidR="0070282C" w:rsidRDefault="0070282C" w:rsidP="0070282C">
      <w:pPr>
        <w:spacing w:after="0" w:line="240" w:lineRule="auto"/>
        <w:rPr>
          <w:b/>
          <w:i/>
          <w:sz w:val="24"/>
          <w:szCs w:val="24"/>
        </w:rPr>
      </w:pPr>
    </w:p>
    <w:p w14:paraId="7B67E47C" w14:textId="77777777" w:rsidR="0070282C" w:rsidRDefault="0070282C" w:rsidP="0070282C">
      <w:pPr>
        <w:spacing w:after="0" w:line="240" w:lineRule="auto"/>
        <w:rPr>
          <w:b/>
          <w:i/>
          <w:sz w:val="24"/>
          <w:szCs w:val="24"/>
        </w:rPr>
      </w:pPr>
    </w:p>
    <w:p w14:paraId="5BB55398" w14:textId="77777777" w:rsidR="0070282C" w:rsidRDefault="0070282C" w:rsidP="0070282C">
      <w:pPr>
        <w:spacing w:after="0" w:line="240" w:lineRule="auto"/>
        <w:rPr>
          <w:b/>
          <w:i/>
          <w:sz w:val="24"/>
          <w:szCs w:val="24"/>
        </w:rPr>
      </w:pPr>
    </w:p>
    <w:p w14:paraId="5654D372" w14:textId="77777777" w:rsidR="0070282C" w:rsidRDefault="0070282C" w:rsidP="0070282C">
      <w:pPr>
        <w:spacing w:after="0" w:line="240" w:lineRule="auto"/>
        <w:rPr>
          <w:b/>
          <w:i/>
          <w:sz w:val="24"/>
          <w:szCs w:val="24"/>
        </w:rPr>
      </w:pPr>
    </w:p>
    <w:p w14:paraId="0F40A578" w14:textId="77777777" w:rsidR="0070282C" w:rsidRDefault="0070282C" w:rsidP="0070282C">
      <w:pPr>
        <w:spacing w:after="0" w:line="240" w:lineRule="auto"/>
        <w:rPr>
          <w:b/>
          <w:i/>
          <w:sz w:val="24"/>
          <w:szCs w:val="24"/>
        </w:rPr>
      </w:pPr>
    </w:p>
    <w:p w14:paraId="3E189308" w14:textId="77777777" w:rsidR="0070282C" w:rsidRDefault="0070282C" w:rsidP="0070282C">
      <w:pPr>
        <w:spacing w:after="0" w:line="240" w:lineRule="auto"/>
        <w:rPr>
          <w:b/>
          <w:i/>
          <w:sz w:val="24"/>
          <w:szCs w:val="24"/>
        </w:rPr>
      </w:pPr>
    </w:p>
    <w:p w14:paraId="4FCD7AB7" w14:textId="77777777" w:rsidR="0070282C" w:rsidRDefault="0070282C" w:rsidP="0070282C">
      <w:pPr>
        <w:spacing w:after="0" w:line="240" w:lineRule="auto"/>
        <w:rPr>
          <w:b/>
          <w:i/>
          <w:sz w:val="24"/>
          <w:szCs w:val="24"/>
        </w:rPr>
      </w:pPr>
    </w:p>
    <w:p w14:paraId="18E98C09" w14:textId="77777777" w:rsidR="0070282C" w:rsidRDefault="0070282C" w:rsidP="0070282C">
      <w:pPr>
        <w:spacing w:after="0" w:line="240" w:lineRule="auto"/>
        <w:rPr>
          <w:b/>
          <w:i/>
          <w:sz w:val="24"/>
          <w:szCs w:val="24"/>
        </w:rPr>
      </w:pPr>
    </w:p>
    <w:p w14:paraId="186FE3F3" w14:textId="49A4666E" w:rsidR="0070282C" w:rsidRDefault="0070282C" w:rsidP="0070282C">
      <w:pPr>
        <w:spacing w:after="0" w:line="240" w:lineRule="auto"/>
        <w:rPr>
          <w:b/>
          <w:i/>
          <w:sz w:val="28"/>
          <w:szCs w:val="28"/>
        </w:rPr>
      </w:pPr>
      <w:r>
        <w:rPr>
          <w:b/>
          <w:i/>
          <w:sz w:val="28"/>
          <w:szCs w:val="28"/>
        </w:rPr>
        <w:t>PROVIDER NOTIFICATION OF IDR RIGHTS</w:t>
      </w:r>
    </w:p>
    <w:p w14:paraId="1788AF21" w14:textId="77777777" w:rsidR="0070282C" w:rsidRPr="008B477C" w:rsidRDefault="0070282C" w:rsidP="0070282C">
      <w:pPr>
        <w:spacing w:after="0" w:line="240" w:lineRule="auto"/>
        <w:rPr>
          <w:b/>
          <w:i/>
          <w:sz w:val="28"/>
          <w:szCs w:val="28"/>
        </w:rPr>
      </w:pPr>
    </w:p>
    <w:p w14:paraId="71B35442" w14:textId="77777777" w:rsidR="0070282C" w:rsidRPr="008B477C" w:rsidRDefault="0070282C" w:rsidP="0070282C">
      <w:pPr>
        <w:pStyle w:val="ListParagraph"/>
        <w:numPr>
          <w:ilvl w:val="0"/>
          <w:numId w:val="3"/>
        </w:numPr>
        <w:spacing w:after="0" w:line="240" w:lineRule="auto"/>
        <w:rPr>
          <w:sz w:val="24"/>
          <w:szCs w:val="24"/>
        </w:rPr>
      </w:pPr>
      <w:r w:rsidRPr="008B477C">
        <w:rPr>
          <w:sz w:val="24"/>
          <w:szCs w:val="24"/>
        </w:rPr>
        <w:t>RCS informs providers of their right to an IDR review in two forms:</w:t>
      </w:r>
    </w:p>
    <w:p w14:paraId="07B46EED" w14:textId="77777777" w:rsidR="0070282C" w:rsidRPr="008B477C" w:rsidRDefault="0070282C" w:rsidP="0070282C">
      <w:pPr>
        <w:pStyle w:val="ListParagraph"/>
        <w:numPr>
          <w:ilvl w:val="1"/>
          <w:numId w:val="3"/>
        </w:numPr>
        <w:spacing w:after="0" w:line="240" w:lineRule="auto"/>
        <w:rPr>
          <w:sz w:val="24"/>
          <w:szCs w:val="24"/>
        </w:rPr>
      </w:pPr>
      <w:r w:rsidRPr="008B477C">
        <w:rPr>
          <w:sz w:val="24"/>
          <w:szCs w:val="24"/>
        </w:rPr>
        <w:t xml:space="preserve">Cover Letters </w:t>
      </w:r>
      <w:r w:rsidRPr="00A84C0C">
        <w:rPr>
          <w:sz w:val="24"/>
          <w:szCs w:val="24"/>
        </w:rPr>
        <w:t>of</w:t>
      </w:r>
      <w:r w:rsidRPr="008B477C">
        <w:rPr>
          <w:sz w:val="24"/>
          <w:szCs w:val="24"/>
        </w:rPr>
        <w:t xml:space="preserve"> SODs without enforcement; and</w:t>
      </w:r>
    </w:p>
    <w:p w14:paraId="301032D2" w14:textId="77777777" w:rsidR="0070282C" w:rsidRPr="008B477C" w:rsidRDefault="0070282C" w:rsidP="0070282C">
      <w:pPr>
        <w:pStyle w:val="ListParagraph"/>
        <w:numPr>
          <w:ilvl w:val="1"/>
          <w:numId w:val="3"/>
        </w:numPr>
        <w:spacing w:after="0" w:line="240" w:lineRule="auto"/>
        <w:rPr>
          <w:sz w:val="24"/>
          <w:szCs w:val="24"/>
        </w:rPr>
      </w:pPr>
      <w:r w:rsidRPr="008B477C">
        <w:rPr>
          <w:sz w:val="24"/>
          <w:szCs w:val="24"/>
        </w:rPr>
        <w:t xml:space="preserve">Cover Letters </w:t>
      </w:r>
      <w:r w:rsidRPr="00A84C0C">
        <w:rPr>
          <w:sz w:val="24"/>
          <w:szCs w:val="24"/>
        </w:rPr>
        <w:t>of</w:t>
      </w:r>
      <w:r w:rsidRPr="008B477C">
        <w:rPr>
          <w:sz w:val="24"/>
          <w:szCs w:val="24"/>
        </w:rPr>
        <w:t xml:space="preserve"> SODs with enforcement</w:t>
      </w:r>
    </w:p>
    <w:p w14:paraId="787A6905" w14:textId="77777777" w:rsidR="0070282C" w:rsidRPr="008B477C" w:rsidRDefault="0070282C" w:rsidP="0070282C">
      <w:pPr>
        <w:pStyle w:val="ListParagraph"/>
        <w:numPr>
          <w:ilvl w:val="0"/>
          <w:numId w:val="3"/>
        </w:numPr>
        <w:spacing w:after="0" w:line="240" w:lineRule="auto"/>
        <w:rPr>
          <w:sz w:val="24"/>
          <w:szCs w:val="24"/>
        </w:rPr>
      </w:pPr>
      <w:r w:rsidRPr="00A84C0C">
        <w:rPr>
          <w:sz w:val="24"/>
          <w:szCs w:val="24"/>
        </w:rPr>
        <w:t xml:space="preserve">Cover letters of SODs </w:t>
      </w:r>
      <w:r w:rsidRPr="008B477C">
        <w:rPr>
          <w:sz w:val="24"/>
          <w:szCs w:val="24"/>
        </w:rPr>
        <w:t>will:</w:t>
      </w:r>
    </w:p>
    <w:p w14:paraId="0B1BD0A4" w14:textId="77777777" w:rsidR="0070282C" w:rsidRPr="008B477C" w:rsidRDefault="0070282C" w:rsidP="0070282C">
      <w:pPr>
        <w:pStyle w:val="ListParagraph"/>
        <w:numPr>
          <w:ilvl w:val="1"/>
          <w:numId w:val="3"/>
        </w:numPr>
        <w:spacing w:after="0" w:line="240" w:lineRule="auto"/>
        <w:rPr>
          <w:sz w:val="24"/>
          <w:szCs w:val="24"/>
        </w:rPr>
      </w:pPr>
      <w:r w:rsidRPr="008B477C">
        <w:rPr>
          <w:sz w:val="24"/>
          <w:szCs w:val="24"/>
        </w:rPr>
        <w:t xml:space="preserve">Explain </w:t>
      </w:r>
      <w:r w:rsidRPr="00A84C0C">
        <w:rPr>
          <w:sz w:val="24"/>
          <w:szCs w:val="24"/>
        </w:rPr>
        <w:t xml:space="preserve">the </w:t>
      </w:r>
      <w:r w:rsidRPr="008B477C">
        <w:rPr>
          <w:sz w:val="24"/>
          <w:szCs w:val="24"/>
        </w:rPr>
        <w:t>providers</w:t>
      </w:r>
      <w:r w:rsidRPr="00A84C0C">
        <w:rPr>
          <w:sz w:val="24"/>
          <w:szCs w:val="24"/>
        </w:rPr>
        <w:t>’</w:t>
      </w:r>
      <w:r w:rsidRPr="008B477C">
        <w:rPr>
          <w:sz w:val="24"/>
          <w:szCs w:val="24"/>
        </w:rPr>
        <w:t xml:space="preserve"> rights.</w:t>
      </w:r>
    </w:p>
    <w:p w14:paraId="451FE5BD" w14:textId="77777777" w:rsidR="0070282C" w:rsidRPr="00A84C0C" w:rsidRDefault="0070282C" w:rsidP="0070282C">
      <w:pPr>
        <w:pStyle w:val="ListParagraph"/>
        <w:numPr>
          <w:ilvl w:val="1"/>
          <w:numId w:val="3"/>
        </w:numPr>
        <w:spacing w:after="0" w:line="240" w:lineRule="auto"/>
        <w:rPr>
          <w:sz w:val="24"/>
          <w:szCs w:val="24"/>
        </w:rPr>
      </w:pPr>
      <w:r w:rsidRPr="00A84C0C">
        <w:rPr>
          <w:sz w:val="24"/>
          <w:szCs w:val="24"/>
        </w:rPr>
        <w:t>Provide the needed information to acquire the IDR Request Form from the DSHS website.</w:t>
      </w:r>
    </w:p>
    <w:p w14:paraId="73BD6C68" w14:textId="77777777" w:rsidR="0070282C" w:rsidRPr="008B477C" w:rsidRDefault="0070282C" w:rsidP="0070282C">
      <w:pPr>
        <w:pStyle w:val="ListParagraph"/>
        <w:numPr>
          <w:ilvl w:val="1"/>
          <w:numId w:val="3"/>
        </w:numPr>
        <w:spacing w:after="0" w:line="240" w:lineRule="auto"/>
        <w:rPr>
          <w:sz w:val="24"/>
          <w:szCs w:val="24"/>
        </w:rPr>
      </w:pPr>
      <w:r>
        <w:rPr>
          <w:sz w:val="24"/>
          <w:szCs w:val="24"/>
        </w:rPr>
        <w:t>Instruct</w:t>
      </w:r>
      <w:r w:rsidRPr="00A84C0C">
        <w:rPr>
          <w:sz w:val="24"/>
          <w:szCs w:val="24"/>
        </w:rPr>
        <w:t xml:space="preserve"> providers on the requirement for submitting documents. </w:t>
      </w:r>
      <w:r w:rsidRPr="008B477C">
        <w:rPr>
          <w:sz w:val="24"/>
          <w:szCs w:val="24"/>
        </w:rPr>
        <w:t xml:space="preserve"> </w:t>
      </w:r>
    </w:p>
    <w:p w14:paraId="44F4CF70" w14:textId="77777777" w:rsidR="0070282C" w:rsidRDefault="0070282C" w:rsidP="0070282C">
      <w:pPr>
        <w:pStyle w:val="ListParagraph"/>
        <w:numPr>
          <w:ilvl w:val="1"/>
          <w:numId w:val="3"/>
        </w:numPr>
        <w:spacing w:after="0" w:line="240" w:lineRule="auto"/>
        <w:rPr>
          <w:sz w:val="24"/>
          <w:szCs w:val="24"/>
        </w:rPr>
      </w:pPr>
      <w:r w:rsidRPr="008B477C">
        <w:rPr>
          <w:sz w:val="24"/>
          <w:szCs w:val="24"/>
        </w:rPr>
        <w:t>Indicate submission timelines that must be followed.</w:t>
      </w:r>
    </w:p>
    <w:p w14:paraId="7EC6C6B0" w14:textId="77777777" w:rsidR="0070282C" w:rsidRDefault="0070282C" w:rsidP="0070282C">
      <w:pPr>
        <w:pStyle w:val="ListParagraph"/>
        <w:numPr>
          <w:ilvl w:val="1"/>
          <w:numId w:val="3"/>
        </w:numPr>
        <w:spacing w:after="0" w:line="240" w:lineRule="auto"/>
        <w:rPr>
          <w:sz w:val="24"/>
          <w:szCs w:val="24"/>
        </w:rPr>
      </w:pPr>
      <w:r>
        <w:rPr>
          <w:sz w:val="24"/>
          <w:szCs w:val="24"/>
        </w:rPr>
        <w:t xml:space="preserve">Include the address and e-mail address that requests need to be sent to. </w:t>
      </w:r>
    </w:p>
    <w:p w14:paraId="2AC14753" w14:textId="77777777" w:rsidR="0070282C" w:rsidRDefault="0070282C" w:rsidP="0070282C">
      <w:pPr>
        <w:spacing w:after="0" w:line="240" w:lineRule="auto"/>
        <w:rPr>
          <w:sz w:val="24"/>
          <w:szCs w:val="24"/>
        </w:rPr>
      </w:pPr>
    </w:p>
    <w:p w14:paraId="53D9F885" w14:textId="77777777" w:rsidR="0070282C" w:rsidRDefault="0070282C" w:rsidP="0070282C">
      <w:pPr>
        <w:spacing w:after="0" w:line="240" w:lineRule="auto"/>
        <w:rPr>
          <w:b/>
          <w:i/>
          <w:sz w:val="28"/>
          <w:szCs w:val="28"/>
        </w:rPr>
      </w:pPr>
      <w:r>
        <w:rPr>
          <w:b/>
          <w:i/>
          <w:sz w:val="28"/>
          <w:szCs w:val="28"/>
        </w:rPr>
        <w:t>PROVIDER IDR REQUEST PROCEDURE</w:t>
      </w:r>
    </w:p>
    <w:p w14:paraId="6C1FD716" w14:textId="77777777" w:rsidR="0070282C" w:rsidRPr="008B477C" w:rsidRDefault="0070282C" w:rsidP="0070282C">
      <w:pPr>
        <w:spacing w:after="0" w:line="240" w:lineRule="auto"/>
        <w:rPr>
          <w:sz w:val="24"/>
          <w:szCs w:val="24"/>
        </w:rPr>
      </w:pPr>
    </w:p>
    <w:p w14:paraId="1C8B5FDB" w14:textId="77777777" w:rsidR="0070282C" w:rsidRPr="008B477C" w:rsidRDefault="0070282C" w:rsidP="0070282C">
      <w:pPr>
        <w:pStyle w:val="ListParagraph"/>
        <w:numPr>
          <w:ilvl w:val="0"/>
          <w:numId w:val="3"/>
        </w:numPr>
        <w:spacing w:after="0" w:line="240" w:lineRule="auto"/>
        <w:rPr>
          <w:sz w:val="24"/>
          <w:szCs w:val="24"/>
        </w:rPr>
      </w:pPr>
      <w:r w:rsidRPr="008B477C">
        <w:rPr>
          <w:sz w:val="24"/>
          <w:szCs w:val="24"/>
        </w:rPr>
        <w:t>Providers requesting an IDR must submit an “</w:t>
      </w:r>
      <w:hyperlink r:id="rId16" w:history="1">
        <w:r w:rsidRPr="008B477C">
          <w:rPr>
            <w:rStyle w:val="Hyperlink"/>
            <w:sz w:val="24"/>
            <w:szCs w:val="24"/>
          </w:rPr>
          <w:t>IDR Request Form</w:t>
        </w:r>
      </w:hyperlink>
      <w:r w:rsidRPr="008B477C">
        <w:rPr>
          <w:sz w:val="24"/>
          <w:szCs w:val="24"/>
        </w:rPr>
        <w:t>” to headquarters within 10 working days of receipt of the SOD.</w:t>
      </w:r>
    </w:p>
    <w:p w14:paraId="29E90796" w14:textId="77777777" w:rsidR="0070282C" w:rsidRPr="008B477C" w:rsidRDefault="0070282C" w:rsidP="0070282C">
      <w:pPr>
        <w:pStyle w:val="ListParagraph"/>
        <w:numPr>
          <w:ilvl w:val="0"/>
          <w:numId w:val="3"/>
        </w:numPr>
        <w:spacing w:after="0" w:line="240" w:lineRule="auto"/>
        <w:rPr>
          <w:sz w:val="24"/>
          <w:szCs w:val="24"/>
        </w:rPr>
      </w:pPr>
      <w:r w:rsidRPr="008B477C">
        <w:rPr>
          <w:sz w:val="24"/>
          <w:szCs w:val="24"/>
        </w:rPr>
        <w:t xml:space="preserve">The request must include all disputed citations along with specific explanation(s) regarding why each citation is being disputed. </w:t>
      </w:r>
    </w:p>
    <w:p w14:paraId="6BD4D3B7" w14:textId="77777777" w:rsidR="0070282C" w:rsidRPr="008B477C" w:rsidRDefault="0070282C" w:rsidP="0070282C">
      <w:pPr>
        <w:pStyle w:val="ListParagraph"/>
        <w:numPr>
          <w:ilvl w:val="0"/>
          <w:numId w:val="3"/>
        </w:numPr>
        <w:spacing w:after="0" w:line="240" w:lineRule="auto"/>
        <w:rPr>
          <w:sz w:val="24"/>
          <w:szCs w:val="24"/>
        </w:rPr>
      </w:pPr>
      <w:r w:rsidRPr="008B477C">
        <w:rPr>
          <w:sz w:val="24"/>
          <w:szCs w:val="24"/>
        </w:rPr>
        <w:t>The request must indicate the type of review they prefer: in person, telephone or desk review.</w:t>
      </w:r>
    </w:p>
    <w:p w14:paraId="5ECB0598" w14:textId="77777777" w:rsidR="0070282C" w:rsidRPr="008B477C" w:rsidRDefault="0070282C" w:rsidP="0070282C">
      <w:pPr>
        <w:pStyle w:val="ListParagraph"/>
        <w:numPr>
          <w:ilvl w:val="0"/>
          <w:numId w:val="3"/>
        </w:numPr>
        <w:spacing w:after="0" w:line="240" w:lineRule="auto"/>
        <w:rPr>
          <w:sz w:val="24"/>
          <w:szCs w:val="24"/>
        </w:rPr>
      </w:pPr>
      <w:r w:rsidRPr="008B477C">
        <w:rPr>
          <w:sz w:val="24"/>
          <w:szCs w:val="24"/>
        </w:rPr>
        <w:t xml:space="preserve">The department prefers that requests be sent electronically to </w:t>
      </w:r>
      <w:hyperlink r:id="rId17" w:history="1">
        <w:r w:rsidRPr="008B477C">
          <w:rPr>
            <w:rStyle w:val="Hyperlink"/>
            <w:sz w:val="24"/>
            <w:szCs w:val="24"/>
          </w:rPr>
          <w:t>rcsidr@dshs.wa.gov</w:t>
        </w:r>
      </w:hyperlink>
      <w:r w:rsidRPr="008B477C">
        <w:rPr>
          <w:sz w:val="24"/>
          <w:szCs w:val="24"/>
        </w:rPr>
        <w:t xml:space="preserve">, but will accept document by mail or fax.  </w:t>
      </w:r>
    </w:p>
    <w:p w14:paraId="2DA28AA3" w14:textId="77777777" w:rsidR="0070282C" w:rsidRDefault="0070282C" w:rsidP="0070282C">
      <w:pPr>
        <w:pStyle w:val="ListParagraph"/>
        <w:numPr>
          <w:ilvl w:val="0"/>
          <w:numId w:val="3"/>
        </w:numPr>
        <w:spacing w:after="0" w:line="240" w:lineRule="auto"/>
        <w:rPr>
          <w:sz w:val="24"/>
          <w:szCs w:val="24"/>
        </w:rPr>
      </w:pPr>
      <w:r w:rsidRPr="008B477C">
        <w:rPr>
          <w:sz w:val="24"/>
          <w:szCs w:val="24"/>
        </w:rPr>
        <w:t xml:space="preserve">Providers must include all </w:t>
      </w:r>
      <w:r>
        <w:rPr>
          <w:sz w:val="24"/>
          <w:szCs w:val="24"/>
        </w:rPr>
        <w:t>supporting documents, pictures, and evidence</w:t>
      </w:r>
      <w:r w:rsidRPr="008B477C">
        <w:rPr>
          <w:sz w:val="24"/>
          <w:szCs w:val="24"/>
        </w:rPr>
        <w:t xml:space="preserve"> they want considered during the review along with the </w:t>
      </w:r>
      <w:r>
        <w:rPr>
          <w:sz w:val="24"/>
          <w:szCs w:val="24"/>
        </w:rPr>
        <w:t>IDR Request Form</w:t>
      </w:r>
      <w:r w:rsidRPr="008B477C">
        <w:rPr>
          <w:sz w:val="24"/>
          <w:szCs w:val="24"/>
        </w:rPr>
        <w:t>.</w:t>
      </w:r>
    </w:p>
    <w:p w14:paraId="4FAD50B4" w14:textId="77777777" w:rsidR="0070282C" w:rsidRPr="008B477C" w:rsidRDefault="0070282C" w:rsidP="0070282C">
      <w:pPr>
        <w:pStyle w:val="ListParagraph"/>
        <w:numPr>
          <w:ilvl w:val="0"/>
          <w:numId w:val="3"/>
        </w:numPr>
        <w:spacing w:after="0" w:line="240" w:lineRule="auto"/>
        <w:rPr>
          <w:sz w:val="24"/>
          <w:szCs w:val="24"/>
        </w:rPr>
      </w:pPr>
      <w:r w:rsidRPr="00FA5B71">
        <w:rPr>
          <w:sz w:val="24"/>
          <w:szCs w:val="24"/>
        </w:rPr>
        <w:t>The panel’s consideration of documents will be enhanced if they are tabbed to correspond to the citation that applies.</w:t>
      </w:r>
    </w:p>
    <w:p w14:paraId="46FDD9CA" w14:textId="77777777" w:rsidR="0070282C" w:rsidRPr="008B477C" w:rsidRDefault="0070282C" w:rsidP="0070282C">
      <w:pPr>
        <w:pStyle w:val="ListParagraph"/>
        <w:numPr>
          <w:ilvl w:val="0"/>
          <w:numId w:val="3"/>
        </w:numPr>
        <w:spacing w:after="0" w:line="240" w:lineRule="auto"/>
        <w:rPr>
          <w:sz w:val="24"/>
          <w:szCs w:val="24"/>
        </w:rPr>
      </w:pPr>
      <w:r w:rsidRPr="008B477C">
        <w:rPr>
          <w:sz w:val="24"/>
          <w:szCs w:val="24"/>
        </w:rPr>
        <w:t>The department will not accept late requests</w:t>
      </w:r>
      <w:r>
        <w:rPr>
          <w:sz w:val="24"/>
          <w:szCs w:val="24"/>
        </w:rPr>
        <w:t>, supporting documents, pictures, or any other evidence</w:t>
      </w:r>
      <w:r w:rsidRPr="008B477C">
        <w:rPr>
          <w:sz w:val="24"/>
          <w:szCs w:val="24"/>
        </w:rPr>
        <w:t xml:space="preserve"> for any reason.</w:t>
      </w:r>
    </w:p>
    <w:p w14:paraId="1398F067" w14:textId="77777777" w:rsidR="0070282C" w:rsidRPr="0083052C" w:rsidRDefault="0070282C" w:rsidP="0070282C">
      <w:pPr>
        <w:pStyle w:val="ListParagraph"/>
        <w:numPr>
          <w:ilvl w:val="0"/>
          <w:numId w:val="21"/>
        </w:numPr>
        <w:spacing w:after="0" w:line="240" w:lineRule="auto"/>
        <w:rPr>
          <w:sz w:val="24"/>
          <w:szCs w:val="24"/>
        </w:rPr>
      </w:pPr>
      <w:r w:rsidRPr="0083052C">
        <w:rPr>
          <w:sz w:val="24"/>
          <w:szCs w:val="24"/>
        </w:rPr>
        <w:t>If editorial changes are requested, IDR staff will refer the licensee back to field offices to resolve the matter.</w:t>
      </w:r>
    </w:p>
    <w:p w14:paraId="6D4B66F9" w14:textId="77777777" w:rsidR="0070282C" w:rsidRPr="008B477C" w:rsidRDefault="0070282C" w:rsidP="0070282C">
      <w:pPr>
        <w:spacing w:after="0" w:line="240" w:lineRule="auto"/>
        <w:rPr>
          <w:sz w:val="24"/>
          <w:szCs w:val="24"/>
        </w:rPr>
      </w:pPr>
    </w:p>
    <w:p w14:paraId="00BA4A35" w14:textId="77777777" w:rsidR="0070282C" w:rsidRPr="008B477C" w:rsidRDefault="0070282C" w:rsidP="0070282C">
      <w:pPr>
        <w:spacing w:after="0" w:line="240" w:lineRule="auto"/>
        <w:rPr>
          <w:b/>
          <w:i/>
          <w:sz w:val="28"/>
          <w:szCs w:val="28"/>
        </w:rPr>
      </w:pPr>
      <w:r w:rsidRPr="008B477C">
        <w:rPr>
          <w:b/>
          <w:i/>
          <w:sz w:val="28"/>
          <w:szCs w:val="28"/>
        </w:rPr>
        <w:t>RECEIPT/SCHEDULING – IDR REQUEST</w:t>
      </w:r>
    </w:p>
    <w:p w14:paraId="05BD8E87" w14:textId="77777777" w:rsidR="0070282C" w:rsidRPr="008B477C" w:rsidRDefault="0070282C" w:rsidP="0070282C">
      <w:pPr>
        <w:spacing w:after="0" w:line="240" w:lineRule="auto"/>
        <w:rPr>
          <w:b/>
          <w:i/>
          <w:sz w:val="24"/>
          <w:szCs w:val="24"/>
        </w:rPr>
      </w:pPr>
    </w:p>
    <w:p w14:paraId="54117828" w14:textId="77777777" w:rsidR="0070282C" w:rsidRPr="008B477C" w:rsidRDefault="0070282C" w:rsidP="0070282C">
      <w:pPr>
        <w:pStyle w:val="ListParagraph"/>
        <w:numPr>
          <w:ilvl w:val="0"/>
          <w:numId w:val="23"/>
        </w:numPr>
        <w:spacing w:after="0" w:line="240" w:lineRule="auto"/>
        <w:rPr>
          <w:sz w:val="24"/>
          <w:szCs w:val="24"/>
        </w:rPr>
      </w:pPr>
      <w:r w:rsidRPr="008B477C">
        <w:rPr>
          <w:sz w:val="24"/>
          <w:szCs w:val="24"/>
        </w:rPr>
        <w:t>IDR Program AA will date stamp request when received.</w:t>
      </w:r>
    </w:p>
    <w:p w14:paraId="3D3B74D3" w14:textId="77777777" w:rsidR="0070282C" w:rsidRDefault="0070282C" w:rsidP="0070282C">
      <w:pPr>
        <w:pStyle w:val="ListParagraph"/>
        <w:numPr>
          <w:ilvl w:val="0"/>
          <w:numId w:val="23"/>
        </w:numPr>
        <w:spacing w:after="0" w:line="240" w:lineRule="auto"/>
        <w:rPr>
          <w:sz w:val="24"/>
          <w:szCs w:val="24"/>
        </w:rPr>
      </w:pPr>
      <w:r w:rsidRPr="008B477C">
        <w:rPr>
          <w:sz w:val="24"/>
          <w:szCs w:val="24"/>
        </w:rPr>
        <w:t>IDR Program AA will determine whether the request was timely, complete and accurate</w:t>
      </w:r>
      <w:r>
        <w:rPr>
          <w:sz w:val="24"/>
          <w:szCs w:val="24"/>
        </w:rPr>
        <w:t>.</w:t>
      </w:r>
    </w:p>
    <w:p w14:paraId="2CFD9886" w14:textId="77777777" w:rsidR="0070282C" w:rsidRPr="009C2BB7" w:rsidRDefault="0070282C" w:rsidP="0070282C">
      <w:pPr>
        <w:pStyle w:val="ListParagraph"/>
        <w:numPr>
          <w:ilvl w:val="0"/>
          <w:numId w:val="23"/>
        </w:numPr>
        <w:spacing w:after="0" w:line="240" w:lineRule="auto"/>
        <w:rPr>
          <w:sz w:val="24"/>
          <w:szCs w:val="24"/>
        </w:rPr>
      </w:pPr>
      <w:r w:rsidRPr="009C2BB7">
        <w:rPr>
          <w:sz w:val="24"/>
          <w:szCs w:val="24"/>
        </w:rPr>
        <w:t>If the request is not timely, complete and accurate, the IDR Program AA will mail the provider a “Denial Letter”.</w:t>
      </w:r>
    </w:p>
    <w:p w14:paraId="17D1064D" w14:textId="77777777" w:rsidR="0070282C" w:rsidRDefault="0070282C" w:rsidP="0070282C">
      <w:pPr>
        <w:pStyle w:val="ListParagraph"/>
        <w:numPr>
          <w:ilvl w:val="0"/>
          <w:numId w:val="23"/>
        </w:numPr>
        <w:spacing w:after="0" w:line="240" w:lineRule="auto"/>
        <w:rPr>
          <w:sz w:val="24"/>
          <w:szCs w:val="24"/>
        </w:rPr>
        <w:sectPr w:rsidR="0070282C" w:rsidSect="006E7608">
          <w:footerReference w:type="default" r:id="rId18"/>
          <w:pgSz w:w="12240" w:h="15840"/>
          <w:pgMar w:top="1440" w:right="1440" w:bottom="1440" w:left="1440" w:header="720" w:footer="720" w:gutter="0"/>
          <w:cols w:space="720"/>
          <w:docGrid w:linePitch="360"/>
        </w:sectPr>
      </w:pPr>
      <w:r w:rsidRPr="009C2BB7">
        <w:rPr>
          <w:sz w:val="24"/>
          <w:szCs w:val="24"/>
        </w:rPr>
        <w:t>If the request is approved</w:t>
      </w:r>
      <w:r>
        <w:rPr>
          <w:sz w:val="24"/>
          <w:szCs w:val="24"/>
        </w:rPr>
        <w:t>,</w:t>
      </w:r>
      <w:r w:rsidRPr="009C2BB7">
        <w:rPr>
          <w:sz w:val="24"/>
          <w:szCs w:val="24"/>
        </w:rPr>
        <w:t xml:space="preserve"> the IDR Program AA will contact the provider by phone to schedule the IDR.</w:t>
      </w:r>
    </w:p>
    <w:p w14:paraId="48EB8599" w14:textId="77777777" w:rsidR="0070282C" w:rsidRPr="008B477C" w:rsidRDefault="0070282C" w:rsidP="0070282C">
      <w:pPr>
        <w:pStyle w:val="ListParagraph"/>
        <w:numPr>
          <w:ilvl w:val="0"/>
          <w:numId w:val="23"/>
        </w:numPr>
        <w:spacing w:after="0" w:line="240" w:lineRule="auto"/>
        <w:rPr>
          <w:sz w:val="24"/>
          <w:szCs w:val="24"/>
        </w:rPr>
      </w:pPr>
      <w:r w:rsidRPr="009C2BB7">
        <w:rPr>
          <w:sz w:val="24"/>
          <w:szCs w:val="24"/>
        </w:rPr>
        <w:lastRenderedPageBreak/>
        <w:t>If the request is approved and contact is made with the provider, the IDR Program AA will mail a scheduling letter to the provider</w:t>
      </w:r>
      <w:r>
        <w:rPr>
          <w:sz w:val="24"/>
          <w:szCs w:val="24"/>
        </w:rPr>
        <w:t xml:space="preserve"> that includes:</w:t>
      </w:r>
    </w:p>
    <w:p w14:paraId="0E711F51" w14:textId="77777777" w:rsidR="0070282C" w:rsidRDefault="0070282C" w:rsidP="0070282C">
      <w:pPr>
        <w:pStyle w:val="ListParagraph"/>
        <w:numPr>
          <w:ilvl w:val="1"/>
          <w:numId w:val="23"/>
        </w:numPr>
        <w:spacing w:after="0" w:line="240" w:lineRule="auto"/>
        <w:rPr>
          <w:sz w:val="24"/>
          <w:szCs w:val="24"/>
        </w:rPr>
      </w:pPr>
      <w:r>
        <w:rPr>
          <w:sz w:val="24"/>
          <w:szCs w:val="24"/>
        </w:rPr>
        <w:t>Date and time of scheduled IDR review</w:t>
      </w:r>
    </w:p>
    <w:p w14:paraId="24CB2D03" w14:textId="77777777" w:rsidR="0070282C" w:rsidRPr="009C2BB7" w:rsidRDefault="0070282C" w:rsidP="0070282C">
      <w:pPr>
        <w:pStyle w:val="ListParagraph"/>
        <w:numPr>
          <w:ilvl w:val="1"/>
          <w:numId w:val="23"/>
        </w:numPr>
        <w:spacing w:after="0" w:line="240" w:lineRule="auto"/>
        <w:rPr>
          <w:sz w:val="24"/>
          <w:szCs w:val="24"/>
        </w:rPr>
      </w:pPr>
      <w:r>
        <w:rPr>
          <w:sz w:val="24"/>
          <w:szCs w:val="24"/>
        </w:rPr>
        <w:t>Type of IDR review requested (direct, phone, desk)</w:t>
      </w:r>
    </w:p>
    <w:p w14:paraId="218A839D" w14:textId="77777777" w:rsidR="0070282C" w:rsidRPr="009C2BB7" w:rsidRDefault="0070282C" w:rsidP="0070282C">
      <w:pPr>
        <w:pStyle w:val="ListParagraph"/>
        <w:numPr>
          <w:ilvl w:val="1"/>
          <w:numId w:val="23"/>
        </w:numPr>
        <w:spacing w:after="0" w:line="240" w:lineRule="auto"/>
        <w:rPr>
          <w:sz w:val="24"/>
          <w:szCs w:val="24"/>
        </w:rPr>
      </w:pPr>
      <w:r>
        <w:rPr>
          <w:sz w:val="24"/>
          <w:szCs w:val="24"/>
        </w:rPr>
        <w:t>Location of the IDR panel review meeting   or the telephone number if the provider chose to participate by phone</w:t>
      </w:r>
    </w:p>
    <w:p w14:paraId="59E7E85D" w14:textId="77777777" w:rsidR="0070282C" w:rsidRPr="009C2BB7" w:rsidRDefault="0070282C" w:rsidP="0070282C">
      <w:pPr>
        <w:pStyle w:val="ListParagraph"/>
        <w:numPr>
          <w:ilvl w:val="1"/>
          <w:numId w:val="23"/>
        </w:numPr>
        <w:spacing w:after="0" w:line="240" w:lineRule="auto"/>
        <w:rPr>
          <w:sz w:val="24"/>
          <w:szCs w:val="24"/>
        </w:rPr>
      </w:pPr>
      <w:r>
        <w:rPr>
          <w:sz w:val="24"/>
          <w:szCs w:val="24"/>
        </w:rPr>
        <w:t>Provider’s disputed violations/enforcements actions</w:t>
      </w:r>
    </w:p>
    <w:p w14:paraId="30CA18D2" w14:textId="77777777" w:rsidR="0070282C" w:rsidRPr="009C2BB7" w:rsidRDefault="0070282C" w:rsidP="0070282C">
      <w:pPr>
        <w:pStyle w:val="ListParagraph"/>
        <w:numPr>
          <w:ilvl w:val="1"/>
          <w:numId w:val="23"/>
        </w:numPr>
        <w:spacing w:after="0" w:line="240" w:lineRule="auto"/>
        <w:rPr>
          <w:sz w:val="24"/>
          <w:szCs w:val="24"/>
        </w:rPr>
      </w:pPr>
      <w:r>
        <w:rPr>
          <w:sz w:val="24"/>
          <w:szCs w:val="24"/>
        </w:rPr>
        <w:t>List of individuals attending the IDR review</w:t>
      </w:r>
    </w:p>
    <w:p w14:paraId="5426EC61" w14:textId="77777777" w:rsidR="0070282C" w:rsidRPr="009C2BB7" w:rsidRDefault="0070282C" w:rsidP="0070282C">
      <w:pPr>
        <w:pStyle w:val="ListParagraph"/>
        <w:numPr>
          <w:ilvl w:val="0"/>
          <w:numId w:val="23"/>
        </w:numPr>
        <w:spacing w:after="0" w:line="240" w:lineRule="auto"/>
        <w:rPr>
          <w:sz w:val="24"/>
          <w:szCs w:val="24"/>
        </w:rPr>
      </w:pPr>
      <w:r w:rsidRPr="009C2BB7">
        <w:rPr>
          <w:sz w:val="24"/>
          <w:szCs w:val="24"/>
        </w:rPr>
        <w:t>The IDR Program AA will follow previously established process for creating an IDR file, entering data into the IDR database, and contacting interested parties to inform them of the IDR request.</w:t>
      </w:r>
    </w:p>
    <w:p w14:paraId="74473900" w14:textId="77777777" w:rsidR="0070282C" w:rsidRDefault="0070282C" w:rsidP="0070282C">
      <w:pPr>
        <w:pStyle w:val="ListParagraph"/>
        <w:numPr>
          <w:ilvl w:val="0"/>
          <w:numId w:val="23"/>
        </w:numPr>
        <w:spacing w:after="0" w:line="240" w:lineRule="auto"/>
        <w:rPr>
          <w:sz w:val="24"/>
          <w:szCs w:val="24"/>
        </w:rPr>
      </w:pPr>
      <w:r w:rsidRPr="009C2BB7">
        <w:rPr>
          <w:sz w:val="24"/>
          <w:szCs w:val="24"/>
        </w:rPr>
        <w:t>IDR requests will be scheduled in the order they are postmarked, faxed or emailed.</w:t>
      </w:r>
    </w:p>
    <w:p w14:paraId="6B62A730" w14:textId="77777777" w:rsidR="0070282C" w:rsidRDefault="0070282C" w:rsidP="0070282C">
      <w:pPr>
        <w:spacing w:after="0" w:line="240" w:lineRule="auto"/>
        <w:rPr>
          <w:sz w:val="24"/>
          <w:szCs w:val="24"/>
        </w:rPr>
      </w:pPr>
    </w:p>
    <w:p w14:paraId="42B4D5BF" w14:textId="77777777" w:rsidR="0070282C" w:rsidRDefault="0070282C" w:rsidP="0070282C">
      <w:pPr>
        <w:spacing w:after="0" w:line="240" w:lineRule="auto"/>
        <w:rPr>
          <w:b/>
          <w:i/>
          <w:sz w:val="28"/>
          <w:szCs w:val="28"/>
        </w:rPr>
      </w:pPr>
      <w:r>
        <w:rPr>
          <w:b/>
          <w:i/>
          <w:sz w:val="28"/>
          <w:szCs w:val="28"/>
        </w:rPr>
        <w:t>Residential Care Services:  EVIDENCE</w:t>
      </w:r>
    </w:p>
    <w:p w14:paraId="2E78DD39" w14:textId="77777777" w:rsidR="0070282C" w:rsidRPr="0083052C" w:rsidRDefault="0070282C" w:rsidP="0070282C">
      <w:pPr>
        <w:spacing w:after="0" w:line="240" w:lineRule="auto"/>
        <w:rPr>
          <w:b/>
          <w:i/>
          <w:sz w:val="28"/>
          <w:szCs w:val="28"/>
        </w:rPr>
      </w:pPr>
    </w:p>
    <w:p w14:paraId="6DCBAF91" w14:textId="77777777" w:rsidR="0070282C" w:rsidRPr="0083052C" w:rsidRDefault="0070282C" w:rsidP="0070282C">
      <w:pPr>
        <w:pStyle w:val="ListParagraph"/>
        <w:numPr>
          <w:ilvl w:val="0"/>
          <w:numId w:val="31"/>
        </w:numPr>
        <w:spacing w:after="0" w:line="240" w:lineRule="auto"/>
        <w:rPr>
          <w:sz w:val="24"/>
          <w:szCs w:val="24"/>
        </w:rPr>
      </w:pPr>
      <w:r w:rsidRPr="0083052C">
        <w:rPr>
          <w:sz w:val="24"/>
          <w:szCs w:val="24"/>
        </w:rPr>
        <w:t>The original IDR request and all accompanying documentation originating from the provider will be sent to the field office/staff where the SOD originated.</w:t>
      </w:r>
    </w:p>
    <w:p w14:paraId="3A1B420A" w14:textId="77777777" w:rsidR="0070282C" w:rsidRPr="0083052C" w:rsidRDefault="0070282C" w:rsidP="0070282C">
      <w:pPr>
        <w:pStyle w:val="ListParagraph"/>
        <w:numPr>
          <w:ilvl w:val="0"/>
          <w:numId w:val="31"/>
        </w:numPr>
        <w:spacing w:after="0" w:line="240" w:lineRule="auto"/>
        <w:rPr>
          <w:sz w:val="24"/>
          <w:szCs w:val="24"/>
        </w:rPr>
      </w:pPr>
      <w:r w:rsidRPr="0083052C">
        <w:rPr>
          <w:sz w:val="24"/>
          <w:szCs w:val="24"/>
        </w:rPr>
        <w:t xml:space="preserve">If </w:t>
      </w:r>
      <w:r>
        <w:rPr>
          <w:sz w:val="24"/>
          <w:szCs w:val="24"/>
        </w:rPr>
        <w:t>RCS</w:t>
      </w:r>
      <w:r w:rsidRPr="0083052C">
        <w:rPr>
          <w:sz w:val="24"/>
          <w:szCs w:val="24"/>
        </w:rPr>
        <w:t xml:space="preserve"> wants panel reviewers to consider documents in response to the provider’s claims, the documents must be received by the IDR Program </w:t>
      </w:r>
      <w:r>
        <w:rPr>
          <w:sz w:val="24"/>
          <w:szCs w:val="24"/>
        </w:rPr>
        <w:t>AA within</w:t>
      </w:r>
      <w:r w:rsidRPr="0083052C">
        <w:rPr>
          <w:sz w:val="24"/>
          <w:szCs w:val="24"/>
        </w:rPr>
        <w:t xml:space="preserve"> at least 10 (ten) working days after the date they receive the notice of request for IDR from the provider (and any supporting documents).</w:t>
      </w:r>
    </w:p>
    <w:p w14:paraId="42C156EB" w14:textId="77777777" w:rsidR="0070282C" w:rsidRPr="0083052C" w:rsidRDefault="0070282C" w:rsidP="0070282C">
      <w:pPr>
        <w:pStyle w:val="ListParagraph"/>
        <w:numPr>
          <w:ilvl w:val="0"/>
          <w:numId w:val="31"/>
        </w:numPr>
        <w:spacing w:after="0" w:line="240" w:lineRule="auto"/>
        <w:rPr>
          <w:sz w:val="24"/>
          <w:szCs w:val="24"/>
        </w:rPr>
      </w:pPr>
      <w:r w:rsidRPr="0083052C">
        <w:rPr>
          <w:sz w:val="24"/>
          <w:szCs w:val="24"/>
        </w:rPr>
        <w:t>Late documentation</w:t>
      </w:r>
      <w:r>
        <w:rPr>
          <w:sz w:val="24"/>
          <w:szCs w:val="24"/>
        </w:rPr>
        <w:t xml:space="preserve"> sent by RCS</w:t>
      </w:r>
      <w:r w:rsidRPr="0083052C">
        <w:rPr>
          <w:sz w:val="24"/>
          <w:szCs w:val="24"/>
        </w:rPr>
        <w:t xml:space="preserve"> will not be considered during the IDR.</w:t>
      </w:r>
    </w:p>
    <w:p w14:paraId="0E3054AF" w14:textId="77777777" w:rsidR="0070282C" w:rsidRDefault="0070282C" w:rsidP="0070282C">
      <w:pPr>
        <w:pStyle w:val="ListParagraph"/>
        <w:spacing w:after="0" w:line="240" w:lineRule="auto"/>
      </w:pPr>
    </w:p>
    <w:p w14:paraId="6F2D72D8" w14:textId="77777777" w:rsidR="0070282C" w:rsidRDefault="0070282C" w:rsidP="0070282C">
      <w:pPr>
        <w:spacing w:after="0" w:line="240" w:lineRule="auto"/>
        <w:rPr>
          <w:b/>
          <w:i/>
          <w:sz w:val="28"/>
          <w:szCs w:val="28"/>
        </w:rPr>
      </w:pPr>
    </w:p>
    <w:p w14:paraId="3D9BCE4B" w14:textId="77777777" w:rsidR="0070282C" w:rsidRPr="0083052C" w:rsidRDefault="0070282C" w:rsidP="0070282C">
      <w:pPr>
        <w:spacing w:after="0" w:line="240" w:lineRule="auto"/>
        <w:rPr>
          <w:b/>
          <w:i/>
          <w:sz w:val="28"/>
          <w:szCs w:val="28"/>
        </w:rPr>
      </w:pPr>
      <w:r>
        <w:rPr>
          <w:b/>
          <w:i/>
          <w:sz w:val="28"/>
          <w:szCs w:val="28"/>
        </w:rPr>
        <w:t>PANEL EXPECTATION</w:t>
      </w:r>
    </w:p>
    <w:p w14:paraId="1D45D69C" w14:textId="77777777" w:rsidR="0070282C" w:rsidRDefault="0070282C" w:rsidP="0070282C">
      <w:pPr>
        <w:pStyle w:val="ListParagraph"/>
        <w:spacing w:after="0" w:line="240" w:lineRule="auto"/>
      </w:pPr>
    </w:p>
    <w:p w14:paraId="1B46DD77" w14:textId="77777777" w:rsidR="0070282C" w:rsidRPr="0083052C" w:rsidRDefault="0070282C" w:rsidP="0070282C">
      <w:pPr>
        <w:pStyle w:val="ListParagraph"/>
        <w:numPr>
          <w:ilvl w:val="0"/>
          <w:numId w:val="31"/>
        </w:numPr>
        <w:spacing w:after="0" w:line="240" w:lineRule="auto"/>
        <w:rPr>
          <w:sz w:val="24"/>
          <w:szCs w:val="24"/>
        </w:rPr>
      </w:pPr>
      <w:r w:rsidRPr="0083052C">
        <w:rPr>
          <w:sz w:val="24"/>
          <w:szCs w:val="24"/>
        </w:rPr>
        <w:t xml:space="preserve">The IDR </w:t>
      </w:r>
      <w:r>
        <w:rPr>
          <w:sz w:val="24"/>
          <w:szCs w:val="24"/>
        </w:rPr>
        <w:t>Volunteer Coordinator</w:t>
      </w:r>
      <w:r w:rsidRPr="0083052C">
        <w:rPr>
          <w:sz w:val="24"/>
          <w:szCs w:val="24"/>
        </w:rPr>
        <w:t xml:space="preserve"> will ensure delivery of all materials to panel members at least 12 (twelve) working days in advance of the IDR review.  </w:t>
      </w:r>
    </w:p>
    <w:p w14:paraId="08AAD9F4" w14:textId="77777777" w:rsidR="0070282C" w:rsidRPr="0083052C" w:rsidRDefault="0070282C" w:rsidP="0070282C">
      <w:pPr>
        <w:pStyle w:val="ListParagraph"/>
        <w:numPr>
          <w:ilvl w:val="0"/>
          <w:numId w:val="31"/>
        </w:numPr>
        <w:spacing w:after="0" w:line="240" w:lineRule="auto"/>
        <w:rPr>
          <w:sz w:val="24"/>
          <w:szCs w:val="24"/>
        </w:rPr>
      </w:pPr>
      <w:r w:rsidRPr="0083052C">
        <w:rPr>
          <w:sz w:val="24"/>
          <w:szCs w:val="24"/>
        </w:rPr>
        <w:t>Panelists will be expected to review materials in preparation for each case prior to the IDR review.</w:t>
      </w:r>
    </w:p>
    <w:p w14:paraId="1D781034" w14:textId="77777777" w:rsidR="0070282C" w:rsidRPr="0083052C" w:rsidRDefault="0070282C" w:rsidP="0070282C">
      <w:pPr>
        <w:pStyle w:val="ListParagraph"/>
        <w:numPr>
          <w:ilvl w:val="0"/>
          <w:numId w:val="31"/>
        </w:numPr>
        <w:spacing w:after="0" w:line="240" w:lineRule="auto"/>
        <w:rPr>
          <w:sz w:val="24"/>
          <w:szCs w:val="24"/>
          <w:u w:val="single"/>
        </w:rPr>
      </w:pPr>
      <w:r w:rsidRPr="0083052C">
        <w:rPr>
          <w:sz w:val="24"/>
          <w:szCs w:val="24"/>
          <w:u w:val="single"/>
        </w:rPr>
        <w:t>It is imperative that panelists identify any conflict of interest as soon as possible in order to ensure a backup panelist can be identified.</w:t>
      </w:r>
    </w:p>
    <w:p w14:paraId="221254F6" w14:textId="77777777" w:rsidR="0070282C" w:rsidRDefault="0070282C" w:rsidP="0070282C">
      <w:pPr>
        <w:pStyle w:val="ListParagraph"/>
        <w:numPr>
          <w:ilvl w:val="0"/>
          <w:numId w:val="31"/>
        </w:numPr>
        <w:spacing w:after="0" w:line="240" w:lineRule="auto"/>
        <w:rPr>
          <w:sz w:val="24"/>
          <w:szCs w:val="24"/>
          <w:u w:val="single"/>
        </w:rPr>
      </w:pPr>
      <w:r w:rsidRPr="0083052C">
        <w:rPr>
          <w:sz w:val="24"/>
          <w:szCs w:val="24"/>
          <w:u w:val="single"/>
        </w:rPr>
        <w:t xml:space="preserve">Once committed to serve as a panel member, attendance is </w:t>
      </w:r>
      <w:r w:rsidRPr="0083052C">
        <w:rPr>
          <w:b/>
          <w:sz w:val="24"/>
          <w:szCs w:val="24"/>
          <w:u w:val="single"/>
        </w:rPr>
        <w:t>VITAL</w:t>
      </w:r>
      <w:r w:rsidRPr="0083052C">
        <w:rPr>
          <w:sz w:val="24"/>
          <w:szCs w:val="24"/>
          <w:u w:val="single"/>
        </w:rPr>
        <w:t>.  Late withdrawal from the panel</w:t>
      </w:r>
      <w:r>
        <w:rPr>
          <w:sz w:val="24"/>
          <w:szCs w:val="24"/>
          <w:u w:val="single"/>
        </w:rPr>
        <w:t xml:space="preserve"> could</w:t>
      </w:r>
      <w:r w:rsidRPr="0083052C">
        <w:rPr>
          <w:sz w:val="24"/>
          <w:szCs w:val="24"/>
          <w:u w:val="single"/>
        </w:rPr>
        <w:t xml:space="preserve"> result in the need to reschedule the panel.</w:t>
      </w:r>
    </w:p>
    <w:p w14:paraId="34523271" w14:textId="77777777" w:rsidR="0070282C" w:rsidRDefault="0070282C" w:rsidP="0070282C">
      <w:pPr>
        <w:spacing w:after="0" w:line="240" w:lineRule="auto"/>
        <w:rPr>
          <w:sz w:val="24"/>
          <w:szCs w:val="24"/>
          <w:u w:val="single"/>
        </w:rPr>
      </w:pPr>
    </w:p>
    <w:p w14:paraId="6F77C547" w14:textId="77777777" w:rsidR="0070282C" w:rsidRDefault="0070282C" w:rsidP="0070282C">
      <w:pPr>
        <w:spacing w:after="0" w:line="240" w:lineRule="auto"/>
        <w:rPr>
          <w:b/>
          <w:sz w:val="24"/>
          <w:szCs w:val="24"/>
        </w:rPr>
      </w:pPr>
    </w:p>
    <w:p w14:paraId="60D823E9" w14:textId="77777777" w:rsidR="0070282C" w:rsidRDefault="0070282C" w:rsidP="0070282C">
      <w:pPr>
        <w:spacing w:after="0" w:line="240" w:lineRule="auto"/>
        <w:rPr>
          <w:b/>
          <w:sz w:val="24"/>
          <w:szCs w:val="24"/>
        </w:rPr>
      </w:pPr>
    </w:p>
    <w:p w14:paraId="5EE689DE" w14:textId="77777777" w:rsidR="0070282C" w:rsidRDefault="0070282C" w:rsidP="0070282C">
      <w:pPr>
        <w:spacing w:after="0" w:line="240" w:lineRule="auto"/>
        <w:rPr>
          <w:b/>
          <w:sz w:val="24"/>
          <w:szCs w:val="24"/>
        </w:rPr>
      </w:pPr>
    </w:p>
    <w:p w14:paraId="4D43FCE3" w14:textId="77777777" w:rsidR="0070282C" w:rsidRDefault="0070282C" w:rsidP="0070282C">
      <w:pPr>
        <w:spacing w:after="0" w:line="240" w:lineRule="auto"/>
        <w:rPr>
          <w:b/>
          <w:sz w:val="24"/>
          <w:szCs w:val="24"/>
        </w:rPr>
      </w:pPr>
    </w:p>
    <w:p w14:paraId="4449783E" w14:textId="77777777" w:rsidR="0070282C" w:rsidRDefault="0070282C" w:rsidP="0070282C">
      <w:pPr>
        <w:spacing w:after="0" w:line="240" w:lineRule="auto"/>
        <w:rPr>
          <w:b/>
          <w:sz w:val="24"/>
          <w:szCs w:val="24"/>
        </w:rPr>
      </w:pPr>
    </w:p>
    <w:p w14:paraId="5196ABF4" w14:textId="77777777" w:rsidR="0070282C" w:rsidRDefault="0070282C" w:rsidP="0070282C">
      <w:pPr>
        <w:spacing w:after="0" w:line="240" w:lineRule="auto"/>
        <w:rPr>
          <w:b/>
          <w:sz w:val="24"/>
          <w:szCs w:val="24"/>
        </w:rPr>
      </w:pPr>
    </w:p>
    <w:p w14:paraId="1C4F89C8" w14:textId="77777777" w:rsidR="0070282C" w:rsidRDefault="0070282C" w:rsidP="0070282C">
      <w:pPr>
        <w:spacing w:after="0" w:line="240" w:lineRule="auto"/>
        <w:rPr>
          <w:b/>
          <w:sz w:val="24"/>
          <w:szCs w:val="24"/>
        </w:rPr>
      </w:pPr>
    </w:p>
    <w:p w14:paraId="326584D7" w14:textId="77777777" w:rsidR="0070282C" w:rsidRDefault="0070282C" w:rsidP="0070282C">
      <w:pPr>
        <w:spacing w:after="0" w:line="240" w:lineRule="auto"/>
        <w:rPr>
          <w:b/>
          <w:sz w:val="24"/>
          <w:szCs w:val="24"/>
        </w:rPr>
      </w:pPr>
    </w:p>
    <w:p w14:paraId="7BA5F502" w14:textId="77777777" w:rsidR="0070282C" w:rsidRDefault="0070282C" w:rsidP="0070282C">
      <w:pPr>
        <w:spacing w:after="0" w:line="240" w:lineRule="auto"/>
        <w:rPr>
          <w:b/>
          <w:i/>
          <w:sz w:val="28"/>
          <w:szCs w:val="28"/>
        </w:rPr>
      </w:pPr>
      <w:r>
        <w:rPr>
          <w:b/>
          <w:i/>
          <w:sz w:val="28"/>
          <w:szCs w:val="28"/>
        </w:rPr>
        <w:t>IDR VOLUNTEER COORDINATOR</w:t>
      </w:r>
    </w:p>
    <w:p w14:paraId="28B543D1" w14:textId="77777777" w:rsidR="0070282C" w:rsidRPr="0083052C" w:rsidRDefault="0070282C" w:rsidP="0070282C">
      <w:pPr>
        <w:spacing w:after="0" w:line="240" w:lineRule="auto"/>
        <w:rPr>
          <w:rFonts w:ascii="Verdana" w:hAnsi="Verdana"/>
          <w:color w:val="000000"/>
          <w:sz w:val="28"/>
          <w:szCs w:val="28"/>
        </w:rPr>
      </w:pPr>
    </w:p>
    <w:p w14:paraId="4CF76697" w14:textId="77777777" w:rsidR="0070282C" w:rsidRPr="008B477C" w:rsidRDefault="0070282C" w:rsidP="0070282C">
      <w:pPr>
        <w:pStyle w:val="ListParagraph"/>
        <w:numPr>
          <w:ilvl w:val="0"/>
          <w:numId w:val="35"/>
        </w:numPr>
        <w:spacing w:after="0" w:line="240" w:lineRule="auto"/>
        <w:rPr>
          <w:sz w:val="24"/>
          <w:szCs w:val="24"/>
        </w:rPr>
      </w:pPr>
      <w:r w:rsidRPr="008B477C">
        <w:rPr>
          <w:rFonts w:cstheme="minorHAnsi"/>
          <w:color w:val="000000"/>
          <w:sz w:val="24"/>
          <w:szCs w:val="24"/>
        </w:rPr>
        <w:t xml:space="preserve">The department has now assigned one person the title of IDR </w:t>
      </w:r>
      <w:r>
        <w:rPr>
          <w:rFonts w:cstheme="minorHAnsi"/>
          <w:color w:val="000000"/>
          <w:sz w:val="24"/>
          <w:szCs w:val="24"/>
        </w:rPr>
        <w:t xml:space="preserve">Volunteer </w:t>
      </w:r>
      <w:r w:rsidRPr="008B477C">
        <w:rPr>
          <w:rFonts w:cstheme="minorHAnsi"/>
          <w:color w:val="000000"/>
          <w:sz w:val="24"/>
          <w:szCs w:val="24"/>
        </w:rPr>
        <w:t>Coordinator. In this role, the person will be responsible for:</w:t>
      </w:r>
    </w:p>
    <w:p w14:paraId="4A279B80" w14:textId="77777777" w:rsidR="0070282C" w:rsidRPr="00606ECB" w:rsidRDefault="0070282C" w:rsidP="0070282C">
      <w:pPr>
        <w:pStyle w:val="ListParagraph"/>
        <w:numPr>
          <w:ilvl w:val="0"/>
          <w:numId w:val="30"/>
        </w:numPr>
        <w:ind w:left="1080"/>
        <w:rPr>
          <w:sz w:val="24"/>
          <w:szCs w:val="24"/>
        </w:rPr>
      </w:pPr>
      <w:r w:rsidRPr="00606ECB">
        <w:rPr>
          <w:sz w:val="24"/>
          <w:szCs w:val="24"/>
        </w:rPr>
        <w:t xml:space="preserve">Community outreach and recruitment of prospective panel members. </w:t>
      </w:r>
    </w:p>
    <w:p w14:paraId="6C8565DF" w14:textId="77777777" w:rsidR="0070282C" w:rsidRPr="0083052C" w:rsidRDefault="0070282C" w:rsidP="0070282C">
      <w:pPr>
        <w:pStyle w:val="ListParagraph"/>
        <w:numPr>
          <w:ilvl w:val="0"/>
          <w:numId w:val="30"/>
        </w:numPr>
        <w:spacing w:after="0" w:line="240" w:lineRule="auto"/>
        <w:ind w:left="1080"/>
        <w:rPr>
          <w:sz w:val="24"/>
          <w:szCs w:val="24"/>
        </w:rPr>
      </w:pPr>
      <w:r w:rsidRPr="0083052C">
        <w:rPr>
          <w:rFonts w:cstheme="minorHAnsi"/>
          <w:color w:val="000000"/>
          <w:sz w:val="24"/>
          <w:szCs w:val="24"/>
        </w:rPr>
        <w:t>Processing volunteer applications and documents.</w:t>
      </w:r>
    </w:p>
    <w:p w14:paraId="54A21D30" w14:textId="77777777" w:rsidR="0070282C" w:rsidRPr="0083052C" w:rsidRDefault="0070282C" w:rsidP="0070282C">
      <w:pPr>
        <w:pStyle w:val="ListParagraph"/>
        <w:numPr>
          <w:ilvl w:val="0"/>
          <w:numId w:val="30"/>
        </w:numPr>
        <w:spacing w:after="0" w:line="240" w:lineRule="auto"/>
        <w:ind w:left="1080"/>
        <w:rPr>
          <w:sz w:val="24"/>
          <w:szCs w:val="24"/>
        </w:rPr>
      </w:pPr>
      <w:r w:rsidRPr="0083052C">
        <w:rPr>
          <w:rFonts w:cstheme="minorHAnsi"/>
          <w:color w:val="000000"/>
          <w:sz w:val="24"/>
          <w:szCs w:val="24"/>
        </w:rPr>
        <w:t>Developing and managing the pool of volunteers involved with the AFH pilot.</w:t>
      </w:r>
    </w:p>
    <w:p w14:paraId="6A4699F8" w14:textId="77777777" w:rsidR="0070282C" w:rsidRPr="00E75167" w:rsidRDefault="0070282C" w:rsidP="0070282C">
      <w:pPr>
        <w:pStyle w:val="ListParagraph"/>
        <w:numPr>
          <w:ilvl w:val="0"/>
          <w:numId w:val="30"/>
        </w:numPr>
        <w:spacing w:after="0" w:line="240" w:lineRule="auto"/>
        <w:ind w:left="1080"/>
        <w:rPr>
          <w:sz w:val="24"/>
          <w:szCs w:val="24"/>
        </w:rPr>
      </w:pPr>
      <w:r w:rsidRPr="008B477C">
        <w:rPr>
          <w:rFonts w:cstheme="minorHAnsi"/>
          <w:color w:val="000000"/>
          <w:sz w:val="24"/>
          <w:szCs w:val="24"/>
        </w:rPr>
        <w:t>Managing and supporting volunteers assigned to the panel, managing the volunteer program, and providing ongoing support to volunteers.</w:t>
      </w:r>
    </w:p>
    <w:p w14:paraId="318DAFA3" w14:textId="77777777" w:rsidR="0070282C" w:rsidRDefault="0070282C" w:rsidP="0070282C">
      <w:pPr>
        <w:spacing w:after="0" w:line="240" w:lineRule="auto"/>
        <w:rPr>
          <w:sz w:val="24"/>
          <w:szCs w:val="24"/>
        </w:rPr>
      </w:pPr>
    </w:p>
    <w:p w14:paraId="2397D350" w14:textId="788F84F9" w:rsidR="0070282C" w:rsidRDefault="0070282C" w:rsidP="0070282C">
      <w:pPr>
        <w:spacing w:after="0" w:line="240" w:lineRule="auto"/>
        <w:rPr>
          <w:b/>
          <w:i/>
          <w:sz w:val="28"/>
          <w:szCs w:val="28"/>
        </w:rPr>
      </w:pPr>
      <w:r>
        <w:rPr>
          <w:b/>
          <w:i/>
          <w:sz w:val="28"/>
          <w:szCs w:val="28"/>
        </w:rPr>
        <w:t>IDR PANEL MEMBER STRUCTURE</w:t>
      </w:r>
    </w:p>
    <w:p w14:paraId="12926866" w14:textId="77777777" w:rsidR="0070282C" w:rsidRDefault="0070282C" w:rsidP="0070282C">
      <w:pPr>
        <w:spacing w:after="0" w:line="240" w:lineRule="auto"/>
        <w:rPr>
          <w:b/>
          <w:i/>
          <w:sz w:val="28"/>
          <w:szCs w:val="28"/>
        </w:rPr>
      </w:pPr>
    </w:p>
    <w:p w14:paraId="15BBDDB6" w14:textId="77777777" w:rsidR="0070282C" w:rsidRPr="00E75167" w:rsidRDefault="0070282C" w:rsidP="0070282C">
      <w:pPr>
        <w:pStyle w:val="ListParagraph"/>
        <w:numPr>
          <w:ilvl w:val="0"/>
          <w:numId w:val="35"/>
        </w:numPr>
        <w:spacing w:after="0" w:line="240" w:lineRule="auto"/>
        <w:rPr>
          <w:sz w:val="24"/>
          <w:szCs w:val="24"/>
        </w:rPr>
      </w:pPr>
      <w:r w:rsidRPr="00E75167">
        <w:rPr>
          <w:sz w:val="24"/>
          <w:szCs w:val="24"/>
        </w:rPr>
        <w:t>Two Provider Representatives:</w:t>
      </w:r>
    </w:p>
    <w:p w14:paraId="63353B9F" w14:textId="77777777" w:rsidR="0070282C" w:rsidRPr="00E75167" w:rsidRDefault="0070282C" w:rsidP="0070282C">
      <w:pPr>
        <w:pStyle w:val="ListParagraph"/>
        <w:numPr>
          <w:ilvl w:val="0"/>
          <w:numId w:val="38"/>
        </w:numPr>
        <w:spacing w:after="0" w:line="240" w:lineRule="auto"/>
        <w:rPr>
          <w:sz w:val="24"/>
          <w:szCs w:val="24"/>
        </w:rPr>
      </w:pPr>
      <w:r w:rsidRPr="00E75167">
        <w:rPr>
          <w:sz w:val="24"/>
          <w:szCs w:val="24"/>
        </w:rPr>
        <w:t>May not be employees of the provider associations affiliated with the type of facility disputing the citation(s)</w:t>
      </w:r>
    </w:p>
    <w:p w14:paraId="0C3D3EEC" w14:textId="77777777" w:rsidR="0070282C" w:rsidRPr="00E75167" w:rsidRDefault="0070282C" w:rsidP="0070282C">
      <w:pPr>
        <w:pStyle w:val="ListParagraph"/>
        <w:numPr>
          <w:ilvl w:val="0"/>
          <w:numId w:val="35"/>
        </w:numPr>
        <w:spacing w:after="0" w:line="240" w:lineRule="auto"/>
        <w:rPr>
          <w:sz w:val="24"/>
          <w:szCs w:val="24"/>
        </w:rPr>
      </w:pPr>
      <w:r w:rsidRPr="00E75167">
        <w:rPr>
          <w:sz w:val="24"/>
          <w:szCs w:val="24"/>
        </w:rPr>
        <w:t>One RCS Representative:</w:t>
      </w:r>
    </w:p>
    <w:p w14:paraId="24A39663" w14:textId="77777777" w:rsidR="0070282C" w:rsidRPr="00E75167" w:rsidRDefault="0070282C" w:rsidP="0070282C">
      <w:pPr>
        <w:pStyle w:val="ListParagraph"/>
        <w:numPr>
          <w:ilvl w:val="0"/>
          <w:numId w:val="38"/>
        </w:numPr>
        <w:spacing w:after="0" w:line="240" w:lineRule="auto"/>
        <w:rPr>
          <w:sz w:val="24"/>
          <w:szCs w:val="24"/>
        </w:rPr>
      </w:pPr>
      <w:r w:rsidRPr="00E75167">
        <w:rPr>
          <w:sz w:val="24"/>
          <w:szCs w:val="24"/>
        </w:rPr>
        <w:t>Hasn’t participated in or overseen the violation or enforcement action under dispute</w:t>
      </w:r>
    </w:p>
    <w:p w14:paraId="32CD25B6" w14:textId="77777777" w:rsidR="0070282C" w:rsidRPr="00E75167" w:rsidRDefault="0070282C" w:rsidP="0070282C">
      <w:pPr>
        <w:pStyle w:val="ListParagraph"/>
        <w:numPr>
          <w:ilvl w:val="0"/>
          <w:numId w:val="35"/>
        </w:numPr>
        <w:spacing w:after="0" w:line="240" w:lineRule="auto"/>
        <w:rPr>
          <w:sz w:val="24"/>
          <w:szCs w:val="24"/>
        </w:rPr>
      </w:pPr>
      <w:r w:rsidRPr="00E75167">
        <w:rPr>
          <w:sz w:val="24"/>
          <w:szCs w:val="24"/>
        </w:rPr>
        <w:t>One Consumer:</w:t>
      </w:r>
    </w:p>
    <w:p w14:paraId="032C977B" w14:textId="77777777" w:rsidR="0070282C" w:rsidRPr="00E75167" w:rsidRDefault="0070282C" w:rsidP="0070282C">
      <w:pPr>
        <w:pStyle w:val="ListParagraph"/>
        <w:numPr>
          <w:ilvl w:val="0"/>
          <w:numId w:val="38"/>
        </w:numPr>
        <w:spacing w:after="0" w:line="240" w:lineRule="auto"/>
        <w:rPr>
          <w:sz w:val="24"/>
          <w:szCs w:val="24"/>
        </w:rPr>
      </w:pPr>
      <w:r w:rsidRPr="00E75167">
        <w:rPr>
          <w:sz w:val="24"/>
          <w:szCs w:val="24"/>
        </w:rPr>
        <w:t xml:space="preserve">Possibly a resident receiving services or a resident advocate </w:t>
      </w:r>
    </w:p>
    <w:p w14:paraId="60BBED6C" w14:textId="77777777" w:rsidR="0070282C" w:rsidRPr="00E75167" w:rsidRDefault="0070282C" w:rsidP="0070282C">
      <w:pPr>
        <w:pStyle w:val="ListParagraph"/>
        <w:numPr>
          <w:ilvl w:val="0"/>
          <w:numId w:val="38"/>
        </w:numPr>
        <w:spacing w:after="0" w:line="240" w:lineRule="auto"/>
        <w:rPr>
          <w:sz w:val="24"/>
          <w:szCs w:val="24"/>
        </w:rPr>
      </w:pPr>
      <w:r w:rsidRPr="00E75167">
        <w:rPr>
          <w:sz w:val="24"/>
          <w:szCs w:val="24"/>
        </w:rPr>
        <w:t>Must not have any association with the facility that has requested the review</w:t>
      </w:r>
    </w:p>
    <w:p w14:paraId="24903ABB" w14:textId="77777777" w:rsidR="0070282C" w:rsidRPr="00E75167" w:rsidRDefault="0070282C" w:rsidP="0070282C">
      <w:pPr>
        <w:pStyle w:val="ListParagraph"/>
        <w:numPr>
          <w:ilvl w:val="0"/>
          <w:numId w:val="35"/>
        </w:numPr>
        <w:spacing w:after="0" w:line="240" w:lineRule="auto"/>
        <w:rPr>
          <w:sz w:val="24"/>
          <w:szCs w:val="24"/>
        </w:rPr>
      </w:pPr>
      <w:r w:rsidRPr="00E75167">
        <w:rPr>
          <w:sz w:val="24"/>
          <w:szCs w:val="24"/>
        </w:rPr>
        <w:t>One Panel Chair:</w:t>
      </w:r>
    </w:p>
    <w:p w14:paraId="4C29D107" w14:textId="77777777" w:rsidR="0070282C" w:rsidRPr="00E75167" w:rsidRDefault="0070282C" w:rsidP="0070282C">
      <w:pPr>
        <w:pStyle w:val="ListParagraph"/>
        <w:numPr>
          <w:ilvl w:val="0"/>
          <w:numId w:val="39"/>
        </w:numPr>
        <w:spacing w:after="0" w:line="240" w:lineRule="auto"/>
        <w:rPr>
          <w:sz w:val="24"/>
          <w:szCs w:val="24"/>
        </w:rPr>
      </w:pPr>
      <w:r w:rsidRPr="00E75167">
        <w:rPr>
          <w:sz w:val="24"/>
          <w:szCs w:val="24"/>
        </w:rPr>
        <w:t>Non-voting panel member</w:t>
      </w:r>
    </w:p>
    <w:p w14:paraId="7B44E31D" w14:textId="77777777" w:rsidR="0070282C" w:rsidRPr="00E75167" w:rsidRDefault="0070282C" w:rsidP="0070282C">
      <w:pPr>
        <w:pStyle w:val="ListParagraph"/>
        <w:numPr>
          <w:ilvl w:val="0"/>
          <w:numId w:val="39"/>
        </w:numPr>
        <w:spacing w:after="0" w:line="240" w:lineRule="auto"/>
        <w:rPr>
          <w:sz w:val="24"/>
          <w:szCs w:val="24"/>
        </w:rPr>
      </w:pPr>
      <w:r w:rsidRPr="00E75167">
        <w:rPr>
          <w:sz w:val="24"/>
          <w:szCs w:val="24"/>
        </w:rPr>
        <w:t>Will vote to break a tie if the panel is at a deadlock</w:t>
      </w:r>
    </w:p>
    <w:p w14:paraId="1CC9CD1E" w14:textId="77777777" w:rsidR="0070282C" w:rsidRPr="00E75167" w:rsidRDefault="0070282C" w:rsidP="0070282C">
      <w:pPr>
        <w:pStyle w:val="ListParagraph"/>
        <w:numPr>
          <w:ilvl w:val="0"/>
          <w:numId w:val="39"/>
        </w:numPr>
        <w:spacing w:after="0" w:line="240" w:lineRule="auto"/>
        <w:rPr>
          <w:sz w:val="24"/>
          <w:szCs w:val="24"/>
        </w:rPr>
      </w:pPr>
      <w:r w:rsidRPr="00E75167">
        <w:rPr>
          <w:sz w:val="24"/>
          <w:szCs w:val="24"/>
        </w:rPr>
        <w:t>Ensures that the final panel recommendation is consistent with State and Federal regulatory requirements</w:t>
      </w:r>
    </w:p>
    <w:p w14:paraId="04CEBBDD" w14:textId="77777777" w:rsidR="0070282C" w:rsidRPr="00E75167" w:rsidRDefault="0070282C" w:rsidP="0070282C">
      <w:pPr>
        <w:pStyle w:val="ListParagraph"/>
        <w:numPr>
          <w:ilvl w:val="0"/>
          <w:numId w:val="39"/>
        </w:numPr>
        <w:spacing w:after="0" w:line="240" w:lineRule="auto"/>
        <w:rPr>
          <w:sz w:val="24"/>
          <w:szCs w:val="24"/>
        </w:rPr>
      </w:pPr>
      <w:r w:rsidRPr="00E75167">
        <w:rPr>
          <w:sz w:val="24"/>
          <w:szCs w:val="24"/>
        </w:rPr>
        <w:t>Presents the review to the Office Chief of Business Operations and Director of RCS for a final decision if in disagreement with all or part of the panel’s decision</w:t>
      </w:r>
    </w:p>
    <w:p w14:paraId="0A09B719" w14:textId="77777777" w:rsidR="0070282C" w:rsidRDefault="0070282C" w:rsidP="0070282C">
      <w:pPr>
        <w:pStyle w:val="ListParagraph"/>
        <w:numPr>
          <w:ilvl w:val="0"/>
          <w:numId w:val="35"/>
        </w:numPr>
        <w:spacing w:after="0" w:line="240" w:lineRule="auto"/>
      </w:pPr>
      <w:r w:rsidRPr="00E75167">
        <w:rPr>
          <w:sz w:val="24"/>
          <w:szCs w:val="24"/>
        </w:rPr>
        <w:t>The IDR panel may meet as long as there is a quorum.  For purposes of IDR, a quorum must include at least, three panel members; at least one must be a provider and another must be an RCS representative (not including the panel chair).</w:t>
      </w:r>
    </w:p>
    <w:p w14:paraId="31C1FB32" w14:textId="77777777" w:rsidR="0070282C" w:rsidRPr="00E75167" w:rsidRDefault="0070282C" w:rsidP="0070282C">
      <w:pPr>
        <w:spacing w:after="0" w:line="240" w:lineRule="auto"/>
        <w:rPr>
          <w:sz w:val="24"/>
          <w:szCs w:val="24"/>
        </w:rPr>
      </w:pPr>
    </w:p>
    <w:p w14:paraId="79CE8115" w14:textId="77777777" w:rsidR="0070282C" w:rsidRDefault="0070282C" w:rsidP="0070282C">
      <w:pPr>
        <w:spacing w:after="0" w:line="240" w:lineRule="auto"/>
        <w:rPr>
          <w:sz w:val="24"/>
          <w:szCs w:val="24"/>
        </w:rPr>
      </w:pPr>
    </w:p>
    <w:p w14:paraId="7F07042A" w14:textId="77777777" w:rsidR="00380D43" w:rsidRDefault="00380D43" w:rsidP="0070282C">
      <w:pPr>
        <w:spacing w:after="0" w:line="240" w:lineRule="auto"/>
        <w:rPr>
          <w:b/>
          <w:i/>
          <w:sz w:val="28"/>
          <w:szCs w:val="28"/>
        </w:rPr>
      </w:pPr>
    </w:p>
    <w:p w14:paraId="1FF90244" w14:textId="77777777" w:rsidR="00380D43" w:rsidRDefault="00380D43" w:rsidP="0070282C">
      <w:pPr>
        <w:spacing w:after="0" w:line="240" w:lineRule="auto"/>
        <w:rPr>
          <w:b/>
          <w:i/>
          <w:sz w:val="28"/>
          <w:szCs w:val="28"/>
        </w:rPr>
      </w:pPr>
    </w:p>
    <w:p w14:paraId="3CAB9572" w14:textId="77777777" w:rsidR="00380D43" w:rsidRDefault="00380D43" w:rsidP="0070282C">
      <w:pPr>
        <w:spacing w:after="0" w:line="240" w:lineRule="auto"/>
        <w:rPr>
          <w:b/>
          <w:i/>
          <w:sz w:val="28"/>
          <w:szCs w:val="28"/>
        </w:rPr>
      </w:pPr>
    </w:p>
    <w:p w14:paraId="39B24D8A" w14:textId="77777777" w:rsidR="00380D43" w:rsidRDefault="00380D43" w:rsidP="0070282C">
      <w:pPr>
        <w:spacing w:after="0" w:line="240" w:lineRule="auto"/>
        <w:rPr>
          <w:b/>
          <w:i/>
          <w:sz w:val="28"/>
          <w:szCs w:val="28"/>
        </w:rPr>
      </w:pPr>
    </w:p>
    <w:p w14:paraId="1BB9D41E" w14:textId="77777777" w:rsidR="00380D43" w:rsidRDefault="00380D43" w:rsidP="0070282C">
      <w:pPr>
        <w:spacing w:after="0" w:line="240" w:lineRule="auto"/>
        <w:rPr>
          <w:b/>
          <w:i/>
          <w:sz w:val="28"/>
          <w:szCs w:val="28"/>
        </w:rPr>
      </w:pPr>
    </w:p>
    <w:p w14:paraId="39AD380C" w14:textId="77777777" w:rsidR="00380D43" w:rsidRDefault="00380D43" w:rsidP="0070282C">
      <w:pPr>
        <w:spacing w:after="0" w:line="240" w:lineRule="auto"/>
        <w:rPr>
          <w:b/>
          <w:i/>
          <w:sz w:val="28"/>
          <w:szCs w:val="28"/>
        </w:rPr>
      </w:pPr>
    </w:p>
    <w:p w14:paraId="0149D97E" w14:textId="77777777" w:rsidR="00380D43" w:rsidRDefault="00380D43" w:rsidP="0070282C">
      <w:pPr>
        <w:spacing w:after="0" w:line="240" w:lineRule="auto"/>
        <w:rPr>
          <w:b/>
          <w:i/>
          <w:sz w:val="28"/>
          <w:szCs w:val="28"/>
        </w:rPr>
      </w:pPr>
    </w:p>
    <w:p w14:paraId="023AED42" w14:textId="11B5AA10" w:rsidR="0070282C" w:rsidRPr="0083052C" w:rsidRDefault="0070282C" w:rsidP="0070282C">
      <w:pPr>
        <w:spacing w:after="0" w:line="240" w:lineRule="auto"/>
        <w:rPr>
          <w:b/>
          <w:i/>
          <w:sz w:val="28"/>
          <w:szCs w:val="28"/>
        </w:rPr>
      </w:pPr>
      <w:r w:rsidRPr="0083052C">
        <w:rPr>
          <w:b/>
          <w:i/>
          <w:sz w:val="28"/>
          <w:szCs w:val="28"/>
        </w:rPr>
        <w:lastRenderedPageBreak/>
        <w:t xml:space="preserve">IN PERSON AND TELEPHONE IDR </w:t>
      </w:r>
      <w:r>
        <w:rPr>
          <w:b/>
          <w:i/>
          <w:sz w:val="28"/>
          <w:szCs w:val="28"/>
        </w:rPr>
        <w:t>REVIEWS</w:t>
      </w:r>
    </w:p>
    <w:p w14:paraId="29AC9C60" w14:textId="77777777" w:rsidR="0070282C" w:rsidRPr="008760AA" w:rsidRDefault="0070282C" w:rsidP="0070282C">
      <w:pPr>
        <w:spacing w:after="0" w:line="240" w:lineRule="auto"/>
        <w:rPr>
          <w:b/>
          <w:i/>
        </w:rPr>
      </w:pPr>
    </w:p>
    <w:p w14:paraId="5DF7C679" w14:textId="77777777" w:rsidR="0070282C" w:rsidRPr="0083052C" w:rsidRDefault="0070282C" w:rsidP="0070282C">
      <w:pPr>
        <w:pStyle w:val="ListParagraph"/>
        <w:numPr>
          <w:ilvl w:val="0"/>
          <w:numId w:val="6"/>
        </w:numPr>
        <w:spacing w:after="0" w:line="240" w:lineRule="auto"/>
        <w:ind w:left="720"/>
        <w:rPr>
          <w:sz w:val="24"/>
          <w:szCs w:val="24"/>
        </w:rPr>
      </w:pPr>
      <w:r w:rsidRPr="0083052C">
        <w:rPr>
          <w:sz w:val="24"/>
          <w:szCs w:val="24"/>
        </w:rPr>
        <w:t>IDR Panel Meetings will be held monthly through April 2020.</w:t>
      </w:r>
    </w:p>
    <w:p w14:paraId="0585F843" w14:textId="77777777" w:rsidR="0070282C" w:rsidRDefault="0070282C" w:rsidP="0070282C">
      <w:pPr>
        <w:pStyle w:val="ListParagraph"/>
        <w:numPr>
          <w:ilvl w:val="0"/>
          <w:numId w:val="6"/>
        </w:numPr>
        <w:spacing w:after="0" w:line="240" w:lineRule="auto"/>
        <w:ind w:left="720"/>
        <w:rPr>
          <w:sz w:val="24"/>
          <w:szCs w:val="24"/>
        </w:rPr>
      </w:pPr>
      <w:r w:rsidRPr="0083052C">
        <w:rPr>
          <w:sz w:val="24"/>
          <w:szCs w:val="24"/>
        </w:rPr>
        <w:t xml:space="preserve">Providers and their employees may participate in the IDR </w:t>
      </w:r>
      <w:r>
        <w:rPr>
          <w:sz w:val="24"/>
          <w:szCs w:val="24"/>
        </w:rPr>
        <w:t>review</w:t>
      </w:r>
      <w:r w:rsidRPr="0083052C">
        <w:rPr>
          <w:sz w:val="24"/>
          <w:szCs w:val="24"/>
        </w:rPr>
        <w:t xml:space="preserve"> in person, by telephone or may submit records for a </w:t>
      </w:r>
      <w:r>
        <w:rPr>
          <w:sz w:val="24"/>
          <w:szCs w:val="24"/>
        </w:rPr>
        <w:t>desk</w:t>
      </w:r>
      <w:r w:rsidRPr="0083052C">
        <w:rPr>
          <w:sz w:val="24"/>
          <w:szCs w:val="24"/>
        </w:rPr>
        <w:t xml:space="preserve"> review.  </w:t>
      </w:r>
    </w:p>
    <w:p w14:paraId="7F91CFD1" w14:textId="77777777" w:rsidR="0070282C" w:rsidRPr="0083052C" w:rsidRDefault="0070282C" w:rsidP="0070282C">
      <w:pPr>
        <w:pStyle w:val="ListParagraph"/>
        <w:numPr>
          <w:ilvl w:val="0"/>
          <w:numId w:val="6"/>
        </w:numPr>
        <w:spacing w:after="0" w:line="240" w:lineRule="auto"/>
        <w:ind w:left="720"/>
        <w:rPr>
          <w:sz w:val="24"/>
          <w:szCs w:val="24"/>
        </w:rPr>
      </w:pPr>
      <w:r w:rsidRPr="0083052C">
        <w:rPr>
          <w:sz w:val="24"/>
          <w:szCs w:val="24"/>
        </w:rPr>
        <w:t>One person from the facility or their representative, must present their case to the panel.</w:t>
      </w:r>
    </w:p>
    <w:p w14:paraId="42816034" w14:textId="7125F91D" w:rsidR="0070282C" w:rsidRPr="00380D43" w:rsidRDefault="0070282C" w:rsidP="0070282C">
      <w:pPr>
        <w:pStyle w:val="ListParagraph"/>
        <w:numPr>
          <w:ilvl w:val="0"/>
          <w:numId w:val="6"/>
        </w:numPr>
        <w:spacing w:after="0" w:line="240" w:lineRule="auto"/>
        <w:ind w:left="720"/>
        <w:rPr>
          <w:sz w:val="24"/>
          <w:szCs w:val="24"/>
        </w:rPr>
      </w:pPr>
      <w:r w:rsidRPr="0083052C">
        <w:rPr>
          <w:sz w:val="24"/>
          <w:szCs w:val="24"/>
        </w:rPr>
        <w:t>Submission of large volumes of overly detailed, redundant, or irrelevant material</w:t>
      </w:r>
      <w:r w:rsidR="00380D43">
        <w:rPr>
          <w:sz w:val="24"/>
          <w:szCs w:val="24"/>
        </w:rPr>
        <w:t xml:space="preserve"> will impede the review process.</w:t>
      </w:r>
    </w:p>
    <w:p w14:paraId="78547B96" w14:textId="77777777" w:rsidR="0070282C" w:rsidRPr="0083052C" w:rsidRDefault="0070282C" w:rsidP="0070282C">
      <w:pPr>
        <w:pStyle w:val="ListParagraph"/>
        <w:numPr>
          <w:ilvl w:val="0"/>
          <w:numId w:val="6"/>
        </w:numPr>
        <w:spacing w:after="0" w:line="240" w:lineRule="auto"/>
        <w:ind w:left="720"/>
        <w:rPr>
          <w:sz w:val="24"/>
          <w:szCs w:val="24"/>
        </w:rPr>
      </w:pPr>
      <w:r w:rsidRPr="0083052C">
        <w:rPr>
          <w:sz w:val="24"/>
          <w:szCs w:val="24"/>
        </w:rPr>
        <w:t>Only those individuals directly involved with the IDR will be allowed to observe the meeting.</w:t>
      </w:r>
    </w:p>
    <w:p w14:paraId="5C161B62" w14:textId="77777777" w:rsidR="0070282C" w:rsidRPr="0083052C" w:rsidRDefault="0070282C" w:rsidP="0070282C">
      <w:pPr>
        <w:pStyle w:val="ListParagraph"/>
        <w:numPr>
          <w:ilvl w:val="0"/>
          <w:numId w:val="6"/>
        </w:numPr>
        <w:spacing w:after="0" w:line="240" w:lineRule="auto"/>
        <w:ind w:left="720"/>
        <w:rPr>
          <w:sz w:val="24"/>
          <w:szCs w:val="24"/>
        </w:rPr>
      </w:pPr>
      <w:r>
        <w:rPr>
          <w:sz w:val="24"/>
          <w:szCs w:val="24"/>
        </w:rPr>
        <w:t>T</w:t>
      </w:r>
      <w:r w:rsidRPr="0083052C">
        <w:rPr>
          <w:sz w:val="24"/>
          <w:szCs w:val="24"/>
        </w:rPr>
        <w:t>he number of persons allowed to attend an IDR in person</w:t>
      </w:r>
      <w:r>
        <w:rPr>
          <w:sz w:val="24"/>
          <w:szCs w:val="24"/>
        </w:rPr>
        <w:t xml:space="preserve"> or by telephone</w:t>
      </w:r>
      <w:r w:rsidRPr="0083052C">
        <w:rPr>
          <w:sz w:val="24"/>
          <w:szCs w:val="24"/>
        </w:rPr>
        <w:t xml:space="preserve"> should be kept to a minimum of one to three people.  </w:t>
      </w:r>
    </w:p>
    <w:p w14:paraId="57255C09" w14:textId="77777777" w:rsidR="0070282C" w:rsidRPr="0083052C" w:rsidRDefault="0070282C" w:rsidP="0070282C">
      <w:pPr>
        <w:pStyle w:val="ListParagraph"/>
        <w:numPr>
          <w:ilvl w:val="0"/>
          <w:numId w:val="6"/>
        </w:numPr>
        <w:spacing w:after="0" w:line="240" w:lineRule="auto"/>
        <w:ind w:left="720"/>
        <w:rPr>
          <w:sz w:val="24"/>
          <w:szCs w:val="24"/>
        </w:rPr>
      </w:pPr>
      <w:r w:rsidRPr="0083052C">
        <w:rPr>
          <w:sz w:val="24"/>
          <w:szCs w:val="24"/>
        </w:rPr>
        <w:t xml:space="preserve">At the IDR meeting, both the provider and the state are given the opportunity to present information and evidence to support their case.  </w:t>
      </w:r>
    </w:p>
    <w:p w14:paraId="4F48B284" w14:textId="77777777" w:rsidR="0070282C" w:rsidRDefault="0070282C" w:rsidP="0070282C">
      <w:pPr>
        <w:pStyle w:val="ListParagraph"/>
        <w:numPr>
          <w:ilvl w:val="0"/>
          <w:numId w:val="35"/>
        </w:numPr>
        <w:spacing w:after="0" w:line="240" w:lineRule="auto"/>
        <w:rPr>
          <w:sz w:val="24"/>
          <w:szCs w:val="24"/>
        </w:rPr>
      </w:pPr>
      <w:r w:rsidRPr="008B477C">
        <w:rPr>
          <w:sz w:val="24"/>
          <w:szCs w:val="24"/>
        </w:rPr>
        <w:t>The provider will give the first presentation and will be followed by the RCS staff.</w:t>
      </w:r>
    </w:p>
    <w:p w14:paraId="32F54559" w14:textId="77777777" w:rsidR="0070282C" w:rsidRPr="0083052C" w:rsidRDefault="0070282C" w:rsidP="0070282C">
      <w:pPr>
        <w:pStyle w:val="ListParagraph"/>
        <w:numPr>
          <w:ilvl w:val="0"/>
          <w:numId w:val="35"/>
        </w:numPr>
        <w:spacing w:after="0" w:line="240" w:lineRule="auto"/>
        <w:rPr>
          <w:sz w:val="24"/>
          <w:szCs w:val="24"/>
        </w:rPr>
      </w:pPr>
      <w:r w:rsidRPr="0083052C">
        <w:rPr>
          <w:sz w:val="24"/>
          <w:szCs w:val="24"/>
        </w:rPr>
        <w:t>Panel members will have an opportunity to ask questions of each party during their presentation, however this is discouraged because time will be set aside at the end of each presentation for questions.</w:t>
      </w:r>
    </w:p>
    <w:p w14:paraId="0672478B" w14:textId="77777777" w:rsidR="0070282C" w:rsidRPr="0083052C" w:rsidRDefault="0070282C" w:rsidP="0070282C">
      <w:pPr>
        <w:pStyle w:val="ListParagraph"/>
        <w:numPr>
          <w:ilvl w:val="0"/>
          <w:numId w:val="35"/>
        </w:numPr>
        <w:spacing w:after="0" w:line="240" w:lineRule="auto"/>
        <w:rPr>
          <w:sz w:val="24"/>
          <w:szCs w:val="24"/>
        </w:rPr>
      </w:pPr>
      <w:r w:rsidRPr="0083052C">
        <w:rPr>
          <w:sz w:val="24"/>
          <w:szCs w:val="24"/>
        </w:rPr>
        <w:t xml:space="preserve">In consideration of panelist’s workload and the need to keep the process efficient and timely, each of the presentations are limited in time.  </w:t>
      </w:r>
    </w:p>
    <w:p w14:paraId="692F5BA9" w14:textId="77777777" w:rsidR="0070282C" w:rsidRPr="008B477C" w:rsidRDefault="0070282C" w:rsidP="0070282C">
      <w:pPr>
        <w:pStyle w:val="ListParagraph"/>
        <w:numPr>
          <w:ilvl w:val="0"/>
          <w:numId w:val="36"/>
        </w:numPr>
        <w:spacing w:after="0" w:line="240" w:lineRule="auto"/>
        <w:rPr>
          <w:sz w:val="24"/>
          <w:szCs w:val="24"/>
        </w:rPr>
      </w:pPr>
      <w:r w:rsidRPr="008B477C">
        <w:rPr>
          <w:sz w:val="24"/>
          <w:szCs w:val="24"/>
        </w:rPr>
        <w:t xml:space="preserve">The provider will have fifteen (15) minutes per deficiency not to exceed a total of thirty (30) minutes to summarize its position on the deficiencies in dispute.  </w:t>
      </w:r>
    </w:p>
    <w:p w14:paraId="58DC5D20" w14:textId="77777777" w:rsidR="0070282C" w:rsidRPr="008B477C" w:rsidRDefault="0070282C" w:rsidP="0070282C">
      <w:pPr>
        <w:pStyle w:val="ListParagraph"/>
        <w:numPr>
          <w:ilvl w:val="0"/>
          <w:numId w:val="36"/>
        </w:numPr>
        <w:spacing w:after="0" w:line="240" w:lineRule="auto"/>
        <w:rPr>
          <w:sz w:val="24"/>
          <w:szCs w:val="24"/>
        </w:rPr>
      </w:pPr>
      <w:r w:rsidRPr="008B477C">
        <w:rPr>
          <w:sz w:val="24"/>
          <w:szCs w:val="24"/>
        </w:rPr>
        <w:t xml:space="preserve">RCS staff will have twenty (20) minutes to summarize its position on the deficiencies in question.  </w:t>
      </w:r>
    </w:p>
    <w:p w14:paraId="18ED82B3" w14:textId="77777777" w:rsidR="0070282C" w:rsidRPr="0083052C" w:rsidRDefault="0070282C" w:rsidP="0070282C">
      <w:pPr>
        <w:pStyle w:val="ListParagraph"/>
        <w:numPr>
          <w:ilvl w:val="0"/>
          <w:numId w:val="35"/>
        </w:numPr>
        <w:spacing w:after="0" w:line="240" w:lineRule="auto"/>
      </w:pPr>
      <w:r w:rsidRPr="0083052C">
        <w:rPr>
          <w:sz w:val="24"/>
          <w:szCs w:val="24"/>
        </w:rPr>
        <w:t>Should either party need to clarify a response to the panel, the panel chair will, at their discretion, allow a limited time for the response.</w:t>
      </w:r>
      <w:r>
        <w:t xml:space="preserve"> </w:t>
      </w:r>
    </w:p>
    <w:p w14:paraId="6ABBB9FB" w14:textId="77777777" w:rsidR="0070282C" w:rsidRPr="0083052C" w:rsidRDefault="0070282C" w:rsidP="0070282C">
      <w:pPr>
        <w:pStyle w:val="ListParagraph"/>
        <w:numPr>
          <w:ilvl w:val="0"/>
          <w:numId w:val="35"/>
        </w:numPr>
        <w:spacing w:after="0" w:line="240" w:lineRule="auto"/>
        <w:rPr>
          <w:sz w:val="24"/>
          <w:szCs w:val="24"/>
        </w:rPr>
      </w:pPr>
      <w:r w:rsidRPr="0083052C">
        <w:rPr>
          <w:sz w:val="24"/>
          <w:szCs w:val="24"/>
        </w:rPr>
        <w:t>The IDR panel chair will manage responses and time.</w:t>
      </w:r>
    </w:p>
    <w:p w14:paraId="3EDAD1C9" w14:textId="77777777" w:rsidR="0070282C" w:rsidRDefault="0070282C" w:rsidP="0070282C">
      <w:pPr>
        <w:pStyle w:val="ListParagraph"/>
        <w:numPr>
          <w:ilvl w:val="0"/>
          <w:numId w:val="35"/>
        </w:numPr>
        <w:spacing w:after="0" w:line="240" w:lineRule="auto"/>
        <w:rPr>
          <w:sz w:val="24"/>
          <w:szCs w:val="24"/>
        </w:rPr>
      </w:pPr>
      <w:r w:rsidRPr="0083052C">
        <w:rPr>
          <w:sz w:val="24"/>
          <w:szCs w:val="24"/>
          <w:u w:val="single"/>
        </w:rPr>
        <w:t>Oral presentations should focus on the specific reasons that the inspection results are invalid and point the panel to the submitted documentation that supports the facility’s position</w:t>
      </w:r>
      <w:r>
        <w:rPr>
          <w:sz w:val="24"/>
          <w:szCs w:val="24"/>
        </w:rPr>
        <w:t>.</w:t>
      </w:r>
    </w:p>
    <w:p w14:paraId="6BAEF2AB" w14:textId="56CD3A10" w:rsidR="0070282C" w:rsidRDefault="0070282C" w:rsidP="0070282C">
      <w:pPr>
        <w:pStyle w:val="ListParagraph"/>
        <w:numPr>
          <w:ilvl w:val="0"/>
          <w:numId w:val="35"/>
        </w:numPr>
        <w:spacing w:after="0" w:line="240" w:lineRule="auto"/>
        <w:rPr>
          <w:sz w:val="24"/>
          <w:szCs w:val="24"/>
        </w:rPr>
      </w:pPr>
      <w:r w:rsidRPr="0083052C">
        <w:rPr>
          <w:sz w:val="24"/>
          <w:szCs w:val="24"/>
        </w:rPr>
        <w:t xml:space="preserve">The department SOD </w:t>
      </w:r>
      <w:r w:rsidR="00380D43" w:rsidRPr="0083052C">
        <w:rPr>
          <w:sz w:val="24"/>
          <w:szCs w:val="24"/>
        </w:rPr>
        <w:t>is a</w:t>
      </w:r>
      <w:r w:rsidRPr="0083052C">
        <w:rPr>
          <w:sz w:val="24"/>
          <w:szCs w:val="24"/>
        </w:rPr>
        <w:t xml:space="preserve"> “stand alone” document</w:t>
      </w:r>
      <w:r>
        <w:rPr>
          <w:sz w:val="24"/>
          <w:szCs w:val="24"/>
        </w:rPr>
        <w:t xml:space="preserve"> and should be considered </w:t>
      </w:r>
      <w:r w:rsidRPr="007A655D">
        <w:rPr>
          <w:sz w:val="24"/>
          <w:szCs w:val="24"/>
        </w:rPr>
        <w:t xml:space="preserve">complete, accurate and appropriate and </w:t>
      </w:r>
      <w:r>
        <w:rPr>
          <w:sz w:val="24"/>
          <w:szCs w:val="24"/>
        </w:rPr>
        <w:t xml:space="preserve">that </w:t>
      </w:r>
      <w:r w:rsidRPr="007A655D">
        <w:rPr>
          <w:sz w:val="24"/>
          <w:szCs w:val="24"/>
        </w:rPr>
        <w:t>supports the violation(s) and/or enforcement action(s)</w:t>
      </w:r>
      <w:r>
        <w:rPr>
          <w:sz w:val="24"/>
          <w:szCs w:val="24"/>
        </w:rPr>
        <w:t>.</w:t>
      </w:r>
    </w:p>
    <w:p w14:paraId="31A0847B" w14:textId="77777777" w:rsidR="0070282C" w:rsidRDefault="0070282C" w:rsidP="0070282C">
      <w:pPr>
        <w:spacing w:after="0" w:line="240" w:lineRule="auto"/>
        <w:rPr>
          <w:sz w:val="24"/>
          <w:szCs w:val="24"/>
        </w:rPr>
      </w:pPr>
    </w:p>
    <w:p w14:paraId="50541594" w14:textId="77777777" w:rsidR="00380D43" w:rsidRDefault="00380D43" w:rsidP="0070282C">
      <w:pPr>
        <w:spacing w:after="0" w:line="240" w:lineRule="auto"/>
        <w:rPr>
          <w:b/>
          <w:i/>
          <w:sz w:val="28"/>
          <w:szCs w:val="28"/>
        </w:rPr>
      </w:pPr>
    </w:p>
    <w:p w14:paraId="28C99336" w14:textId="77777777" w:rsidR="00380D43" w:rsidRDefault="00380D43" w:rsidP="0070282C">
      <w:pPr>
        <w:spacing w:after="0" w:line="240" w:lineRule="auto"/>
        <w:rPr>
          <w:b/>
          <w:i/>
          <w:sz w:val="28"/>
          <w:szCs w:val="28"/>
        </w:rPr>
      </w:pPr>
    </w:p>
    <w:p w14:paraId="17C2C8A7" w14:textId="77777777" w:rsidR="00380D43" w:rsidRDefault="00380D43" w:rsidP="0070282C">
      <w:pPr>
        <w:spacing w:after="0" w:line="240" w:lineRule="auto"/>
        <w:rPr>
          <w:b/>
          <w:i/>
          <w:sz w:val="28"/>
          <w:szCs w:val="28"/>
        </w:rPr>
      </w:pPr>
    </w:p>
    <w:p w14:paraId="3A0ADA19" w14:textId="77777777" w:rsidR="00380D43" w:rsidRDefault="00380D43" w:rsidP="0070282C">
      <w:pPr>
        <w:spacing w:after="0" w:line="240" w:lineRule="auto"/>
        <w:rPr>
          <w:b/>
          <w:i/>
          <w:sz w:val="28"/>
          <w:szCs w:val="28"/>
        </w:rPr>
      </w:pPr>
    </w:p>
    <w:p w14:paraId="7A8DFB1D" w14:textId="77777777" w:rsidR="00380D43" w:rsidRDefault="00380D43" w:rsidP="0070282C">
      <w:pPr>
        <w:spacing w:after="0" w:line="240" w:lineRule="auto"/>
        <w:rPr>
          <w:b/>
          <w:i/>
          <w:sz w:val="28"/>
          <w:szCs w:val="28"/>
        </w:rPr>
      </w:pPr>
    </w:p>
    <w:p w14:paraId="6832616C" w14:textId="77777777" w:rsidR="00380D43" w:rsidRDefault="00380D43" w:rsidP="0070282C">
      <w:pPr>
        <w:spacing w:after="0" w:line="240" w:lineRule="auto"/>
        <w:rPr>
          <w:b/>
          <w:i/>
          <w:sz w:val="28"/>
          <w:szCs w:val="28"/>
        </w:rPr>
      </w:pPr>
    </w:p>
    <w:p w14:paraId="76072DFC" w14:textId="79E1D842" w:rsidR="0070282C" w:rsidRDefault="0070282C" w:rsidP="0070282C">
      <w:pPr>
        <w:spacing w:after="0" w:line="240" w:lineRule="auto"/>
        <w:rPr>
          <w:b/>
          <w:i/>
          <w:sz w:val="28"/>
          <w:szCs w:val="28"/>
        </w:rPr>
      </w:pPr>
      <w:r>
        <w:rPr>
          <w:b/>
          <w:i/>
          <w:sz w:val="28"/>
          <w:szCs w:val="28"/>
        </w:rPr>
        <w:lastRenderedPageBreak/>
        <w:t xml:space="preserve">DESK </w:t>
      </w:r>
      <w:r w:rsidRPr="0083052C">
        <w:rPr>
          <w:b/>
          <w:i/>
          <w:sz w:val="28"/>
          <w:szCs w:val="28"/>
        </w:rPr>
        <w:t>IDR REVIEW</w:t>
      </w:r>
      <w:r>
        <w:rPr>
          <w:b/>
          <w:i/>
          <w:sz w:val="28"/>
          <w:szCs w:val="28"/>
        </w:rPr>
        <w:t>S</w:t>
      </w:r>
    </w:p>
    <w:p w14:paraId="0C7C0B72" w14:textId="77777777" w:rsidR="0070282C" w:rsidRPr="0083052C" w:rsidRDefault="0070282C" w:rsidP="0070282C">
      <w:pPr>
        <w:spacing w:after="0" w:line="240" w:lineRule="auto"/>
        <w:rPr>
          <w:b/>
          <w:i/>
          <w:sz w:val="24"/>
          <w:szCs w:val="24"/>
        </w:rPr>
      </w:pPr>
    </w:p>
    <w:p w14:paraId="0DCFC14D" w14:textId="77777777" w:rsidR="0070282C" w:rsidRPr="0083052C" w:rsidRDefault="0070282C" w:rsidP="0070282C">
      <w:pPr>
        <w:numPr>
          <w:ilvl w:val="0"/>
          <w:numId w:val="24"/>
        </w:numPr>
        <w:spacing w:after="0" w:line="240" w:lineRule="auto"/>
        <w:ind w:left="720"/>
        <w:contextualSpacing/>
        <w:rPr>
          <w:sz w:val="24"/>
          <w:szCs w:val="24"/>
        </w:rPr>
      </w:pPr>
      <w:r w:rsidRPr="0083052C">
        <w:rPr>
          <w:sz w:val="24"/>
          <w:szCs w:val="24"/>
        </w:rPr>
        <w:t>In lieu of an in person or telephone review, the provider may request a document only review</w:t>
      </w:r>
      <w:r>
        <w:rPr>
          <w:sz w:val="24"/>
          <w:szCs w:val="24"/>
        </w:rPr>
        <w:t xml:space="preserve"> called a desk review</w:t>
      </w:r>
      <w:r w:rsidRPr="0083052C">
        <w:rPr>
          <w:sz w:val="24"/>
          <w:szCs w:val="24"/>
        </w:rPr>
        <w:t>.</w:t>
      </w:r>
    </w:p>
    <w:p w14:paraId="763752E1" w14:textId="77777777" w:rsidR="0070282C" w:rsidRPr="0083052C" w:rsidRDefault="0070282C" w:rsidP="0070282C">
      <w:pPr>
        <w:numPr>
          <w:ilvl w:val="0"/>
          <w:numId w:val="24"/>
        </w:numPr>
        <w:spacing w:after="0" w:line="240" w:lineRule="auto"/>
        <w:ind w:left="720"/>
        <w:contextualSpacing/>
        <w:rPr>
          <w:sz w:val="24"/>
          <w:szCs w:val="24"/>
        </w:rPr>
      </w:pPr>
      <w:r w:rsidRPr="0083052C">
        <w:rPr>
          <w:sz w:val="24"/>
          <w:szCs w:val="24"/>
        </w:rPr>
        <w:t xml:space="preserve">All requirements for submission of evidence apply to a </w:t>
      </w:r>
      <w:r>
        <w:rPr>
          <w:sz w:val="24"/>
          <w:szCs w:val="24"/>
        </w:rPr>
        <w:t>desk</w:t>
      </w:r>
      <w:r w:rsidRPr="0083052C">
        <w:rPr>
          <w:sz w:val="24"/>
          <w:szCs w:val="24"/>
        </w:rPr>
        <w:t xml:space="preserve"> review.</w:t>
      </w:r>
    </w:p>
    <w:p w14:paraId="43736C83" w14:textId="77777777" w:rsidR="0070282C" w:rsidRPr="0083052C" w:rsidRDefault="0070282C" w:rsidP="0070282C">
      <w:pPr>
        <w:numPr>
          <w:ilvl w:val="0"/>
          <w:numId w:val="24"/>
        </w:numPr>
        <w:spacing w:after="0" w:line="240" w:lineRule="auto"/>
        <w:ind w:left="720"/>
        <w:contextualSpacing/>
        <w:rPr>
          <w:sz w:val="24"/>
          <w:szCs w:val="24"/>
        </w:rPr>
      </w:pPr>
      <w:r w:rsidRPr="0083052C">
        <w:rPr>
          <w:sz w:val="24"/>
          <w:szCs w:val="24"/>
        </w:rPr>
        <w:t>Panel members are expected to have reviewed the material prior to the date of the IDR.</w:t>
      </w:r>
    </w:p>
    <w:p w14:paraId="3E16B149" w14:textId="77777777" w:rsidR="0070282C" w:rsidRDefault="0070282C" w:rsidP="0070282C">
      <w:pPr>
        <w:numPr>
          <w:ilvl w:val="0"/>
          <w:numId w:val="24"/>
        </w:numPr>
        <w:spacing w:after="0" w:line="240" w:lineRule="auto"/>
        <w:ind w:left="720"/>
        <w:contextualSpacing/>
        <w:rPr>
          <w:sz w:val="24"/>
          <w:szCs w:val="24"/>
        </w:rPr>
      </w:pPr>
      <w:r w:rsidRPr="0083052C">
        <w:rPr>
          <w:sz w:val="24"/>
          <w:szCs w:val="24"/>
        </w:rPr>
        <w:t xml:space="preserve">When in person and telephone reviews are complete, the panel will take time to discuss and make recommendations for </w:t>
      </w:r>
      <w:r>
        <w:rPr>
          <w:sz w:val="24"/>
          <w:szCs w:val="24"/>
        </w:rPr>
        <w:t>desk</w:t>
      </w:r>
      <w:r w:rsidRPr="0083052C">
        <w:rPr>
          <w:sz w:val="24"/>
          <w:szCs w:val="24"/>
        </w:rPr>
        <w:t xml:space="preserve"> reviews.</w:t>
      </w:r>
    </w:p>
    <w:p w14:paraId="079C133E" w14:textId="77777777" w:rsidR="0070282C" w:rsidRDefault="0070282C" w:rsidP="0070282C">
      <w:pPr>
        <w:spacing w:after="0" w:line="240" w:lineRule="auto"/>
        <w:contextualSpacing/>
        <w:rPr>
          <w:sz w:val="24"/>
          <w:szCs w:val="24"/>
        </w:rPr>
      </w:pPr>
    </w:p>
    <w:p w14:paraId="643BBEBA" w14:textId="2CEE1535" w:rsidR="0070282C" w:rsidRDefault="0070282C" w:rsidP="0070282C">
      <w:pPr>
        <w:spacing w:after="0" w:line="240" w:lineRule="auto"/>
        <w:rPr>
          <w:b/>
          <w:i/>
          <w:sz w:val="28"/>
          <w:szCs w:val="28"/>
        </w:rPr>
      </w:pPr>
      <w:r w:rsidRPr="0083052C">
        <w:rPr>
          <w:b/>
          <w:i/>
          <w:sz w:val="28"/>
          <w:szCs w:val="28"/>
        </w:rPr>
        <w:t>ANALYSIS CONSIDERATIONS</w:t>
      </w:r>
    </w:p>
    <w:p w14:paraId="6310CB79" w14:textId="77777777" w:rsidR="0070282C" w:rsidRPr="0083052C" w:rsidRDefault="0070282C" w:rsidP="0070282C">
      <w:pPr>
        <w:spacing w:after="0" w:line="240" w:lineRule="auto"/>
        <w:rPr>
          <w:b/>
          <w:i/>
          <w:sz w:val="28"/>
          <w:szCs w:val="28"/>
        </w:rPr>
      </w:pPr>
    </w:p>
    <w:p w14:paraId="165ABBFF" w14:textId="77777777" w:rsidR="0070282C" w:rsidRPr="0083052C" w:rsidRDefault="0070282C" w:rsidP="0070282C">
      <w:pPr>
        <w:pStyle w:val="ListParagraph"/>
        <w:numPr>
          <w:ilvl w:val="0"/>
          <w:numId w:val="25"/>
        </w:numPr>
        <w:spacing w:after="0" w:line="240" w:lineRule="auto"/>
        <w:ind w:left="720"/>
        <w:rPr>
          <w:sz w:val="24"/>
          <w:szCs w:val="24"/>
        </w:rPr>
      </w:pPr>
      <w:r w:rsidRPr="0083052C">
        <w:rPr>
          <w:sz w:val="24"/>
          <w:szCs w:val="24"/>
        </w:rPr>
        <w:t>Conduct a detailed examination of various types of input to determine if there are any facts that suggest a change to the content of the disputed citation or enforcement action.  Types of input include:</w:t>
      </w:r>
    </w:p>
    <w:p w14:paraId="31EAF3B7"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The relationship of the evidence in the SOD to the facts the provider presented.</w:t>
      </w:r>
    </w:p>
    <w:p w14:paraId="1D94714C"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Evidence in relationship to the regulation cited.</w:t>
      </w:r>
    </w:p>
    <w:p w14:paraId="62CB44D4"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Notes from the IDR review.</w:t>
      </w:r>
    </w:p>
    <w:p w14:paraId="2B1C5926"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Highlighted points in the presentation and submitted documents.</w:t>
      </w:r>
    </w:p>
    <w:p w14:paraId="7994E25D"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Answers to any questions that came up during the course of the meeting.</w:t>
      </w:r>
    </w:p>
    <w:p w14:paraId="5FBD08A3"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Applicable RCWs and WACs.</w:t>
      </w:r>
    </w:p>
    <w:p w14:paraId="720142FB"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Review of violations in FMS that may be helpful in the analysis (i.e. provider history of citations, enforcement etc.)</w:t>
      </w:r>
    </w:p>
    <w:p w14:paraId="35739B5C" w14:textId="77777777" w:rsidR="0070282C" w:rsidRPr="0083052C" w:rsidRDefault="0070282C" w:rsidP="0070282C">
      <w:pPr>
        <w:pStyle w:val="ListParagraph"/>
        <w:numPr>
          <w:ilvl w:val="0"/>
          <w:numId w:val="25"/>
        </w:numPr>
        <w:spacing w:after="0" w:line="240" w:lineRule="auto"/>
        <w:ind w:left="720"/>
        <w:rPr>
          <w:sz w:val="24"/>
          <w:szCs w:val="24"/>
        </w:rPr>
      </w:pPr>
      <w:r w:rsidRPr="0083052C">
        <w:rPr>
          <w:sz w:val="24"/>
          <w:szCs w:val="24"/>
        </w:rPr>
        <w:t xml:space="preserve">Analysis </w:t>
      </w:r>
      <w:r>
        <w:rPr>
          <w:sz w:val="24"/>
          <w:szCs w:val="24"/>
        </w:rPr>
        <w:t>–</w:t>
      </w:r>
      <w:r w:rsidRPr="0083052C">
        <w:rPr>
          <w:sz w:val="24"/>
          <w:szCs w:val="24"/>
        </w:rPr>
        <w:t xml:space="preserve"> Philosophy</w:t>
      </w:r>
      <w:r>
        <w:rPr>
          <w:sz w:val="24"/>
          <w:szCs w:val="24"/>
        </w:rPr>
        <w:t>:</w:t>
      </w:r>
    </w:p>
    <w:p w14:paraId="2F1BDBC9"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Identify the significant evidence for decision-making.  What does it mean?  What else might it mean?</w:t>
      </w:r>
    </w:p>
    <w:p w14:paraId="5ACB6CCF"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Are there any patterns in the evidence?  How does it fit together?</w:t>
      </w:r>
    </w:p>
    <w:p w14:paraId="491A2348"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Is there any evidence that does not fit the pattern?  How might this be explained?</w:t>
      </w:r>
    </w:p>
    <w:p w14:paraId="0AC85215" w14:textId="77777777" w:rsidR="0070282C" w:rsidRPr="0083052C" w:rsidRDefault="0070282C" w:rsidP="0070282C">
      <w:pPr>
        <w:pStyle w:val="ListParagraph"/>
        <w:numPr>
          <w:ilvl w:val="1"/>
          <w:numId w:val="25"/>
        </w:numPr>
        <w:spacing w:after="0" w:line="240" w:lineRule="auto"/>
        <w:ind w:left="1080"/>
        <w:rPr>
          <w:sz w:val="24"/>
          <w:szCs w:val="24"/>
        </w:rPr>
      </w:pPr>
      <w:r w:rsidRPr="0083052C">
        <w:rPr>
          <w:sz w:val="24"/>
          <w:szCs w:val="24"/>
        </w:rPr>
        <w:t>Are there sufficient interviews, observations, and record reviews to demonstrate a preponderance of evidence exists?</w:t>
      </w:r>
    </w:p>
    <w:p w14:paraId="4201A9B3" w14:textId="77777777" w:rsidR="0070282C" w:rsidRPr="00E27B3C" w:rsidRDefault="0070282C" w:rsidP="0070282C">
      <w:pPr>
        <w:pStyle w:val="ListParagraph"/>
        <w:numPr>
          <w:ilvl w:val="1"/>
          <w:numId w:val="25"/>
        </w:numPr>
        <w:spacing w:after="0" w:line="240" w:lineRule="auto"/>
        <w:ind w:left="1080"/>
        <w:rPr>
          <w:rFonts w:cstheme="minorHAnsi"/>
          <w:sz w:val="24"/>
          <w:szCs w:val="24"/>
        </w:rPr>
      </w:pPr>
      <w:r w:rsidRPr="00E27B3C">
        <w:rPr>
          <w:rFonts w:cstheme="minorHAnsi"/>
          <w:sz w:val="24"/>
          <w:szCs w:val="24"/>
        </w:rPr>
        <w:t>Is there sufficient evidence that counters arbitrary and capricious discretionary decisions?</w:t>
      </w:r>
    </w:p>
    <w:p w14:paraId="54D80919" w14:textId="77777777" w:rsidR="0070282C" w:rsidRPr="00E27B3C" w:rsidRDefault="0070282C" w:rsidP="0070282C">
      <w:pPr>
        <w:pStyle w:val="ListParagraph"/>
        <w:numPr>
          <w:ilvl w:val="1"/>
          <w:numId w:val="25"/>
        </w:numPr>
        <w:spacing w:after="0" w:line="240" w:lineRule="auto"/>
        <w:ind w:left="1080"/>
        <w:rPr>
          <w:rFonts w:cstheme="minorHAnsi"/>
          <w:sz w:val="24"/>
          <w:szCs w:val="24"/>
        </w:rPr>
      </w:pPr>
      <w:r w:rsidRPr="00E27B3C">
        <w:rPr>
          <w:rFonts w:cstheme="minorHAnsi"/>
          <w:sz w:val="24"/>
          <w:szCs w:val="24"/>
        </w:rPr>
        <w:t>Do not make changes unless you are sure the weight of the presented facts rise to the level that there is no violation before deleting a violation or there is no evidence of failed practice.</w:t>
      </w:r>
    </w:p>
    <w:p w14:paraId="7EE1F273" w14:textId="77777777" w:rsidR="0070282C" w:rsidRDefault="0070282C" w:rsidP="0070282C">
      <w:pPr>
        <w:pStyle w:val="ListParagraph"/>
        <w:numPr>
          <w:ilvl w:val="1"/>
          <w:numId w:val="25"/>
        </w:numPr>
        <w:spacing w:after="0" w:line="240" w:lineRule="auto"/>
        <w:ind w:left="1080"/>
        <w:rPr>
          <w:sz w:val="24"/>
          <w:szCs w:val="24"/>
        </w:rPr>
        <w:sectPr w:rsidR="0070282C" w:rsidSect="006E7608">
          <w:footerReference w:type="default" r:id="rId19"/>
          <w:pgSz w:w="12240" w:h="15840"/>
          <w:pgMar w:top="1440" w:right="1440" w:bottom="1440" w:left="1440" w:header="720" w:footer="720" w:gutter="0"/>
          <w:cols w:space="720"/>
          <w:docGrid w:linePitch="360"/>
        </w:sectPr>
      </w:pPr>
      <w:r w:rsidRPr="0083052C">
        <w:rPr>
          <w:sz w:val="24"/>
          <w:szCs w:val="24"/>
        </w:rPr>
        <w:t xml:space="preserve">IDR philosophy is that the evidence in the disputed citation is complete, accurate and appropriate and supports the violation(s) and/or enforcement action(s).  </w:t>
      </w:r>
    </w:p>
    <w:p w14:paraId="3D1F14F9" w14:textId="77777777" w:rsidR="0070282C" w:rsidRDefault="0070282C" w:rsidP="0070282C">
      <w:pPr>
        <w:pStyle w:val="ListParagraph"/>
        <w:spacing w:after="0" w:line="240" w:lineRule="auto"/>
        <w:ind w:left="0"/>
        <w:rPr>
          <w:b/>
          <w:i/>
          <w:sz w:val="28"/>
          <w:szCs w:val="28"/>
        </w:rPr>
      </w:pPr>
      <w:r>
        <w:rPr>
          <w:b/>
          <w:i/>
          <w:sz w:val="28"/>
          <w:szCs w:val="28"/>
        </w:rPr>
        <w:lastRenderedPageBreak/>
        <w:t>PANEL RECOMMENDATIONS</w:t>
      </w:r>
    </w:p>
    <w:p w14:paraId="6C745D36" w14:textId="77777777" w:rsidR="0070282C" w:rsidRPr="008B477C" w:rsidRDefault="0070282C" w:rsidP="0070282C">
      <w:pPr>
        <w:pStyle w:val="ListParagraph"/>
        <w:spacing w:after="0" w:line="240" w:lineRule="auto"/>
        <w:ind w:left="0"/>
        <w:rPr>
          <w:b/>
          <w:i/>
          <w:sz w:val="28"/>
          <w:szCs w:val="28"/>
        </w:rPr>
      </w:pPr>
    </w:p>
    <w:p w14:paraId="4728C8C4" w14:textId="77777777" w:rsidR="0070282C" w:rsidRPr="0083052C" w:rsidRDefault="0070282C" w:rsidP="0070282C">
      <w:pPr>
        <w:pStyle w:val="ListParagraph"/>
        <w:numPr>
          <w:ilvl w:val="0"/>
          <w:numId w:val="9"/>
        </w:numPr>
        <w:spacing w:after="0" w:line="240" w:lineRule="auto"/>
        <w:ind w:left="720"/>
        <w:rPr>
          <w:sz w:val="24"/>
          <w:szCs w:val="24"/>
        </w:rPr>
      </w:pPr>
      <w:r w:rsidRPr="0083052C">
        <w:rPr>
          <w:sz w:val="24"/>
          <w:szCs w:val="24"/>
        </w:rPr>
        <w:t>All panel members, except the panel chair, must vote on their recommendation to the state agency.  If the panel member’s vote ends in a tie, the panel chair will vote to break the tie.</w:t>
      </w:r>
    </w:p>
    <w:p w14:paraId="02AAF3A1" w14:textId="77777777" w:rsidR="0070282C" w:rsidRPr="0083052C" w:rsidRDefault="0070282C" w:rsidP="0070282C">
      <w:pPr>
        <w:pStyle w:val="ListParagraph"/>
        <w:numPr>
          <w:ilvl w:val="0"/>
          <w:numId w:val="9"/>
        </w:numPr>
        <w:spacing w:after="0" w:line="240" w:lineRule="auto"/>
        <w:ind w:left="720"/>
        <w:rPr>
          <w:sz w:val="24"/>
          <w:szCs w:val="24"/>
        </w:rPr>
      </w:pPr>
      <w:r w:rsidRPr="0083052C">
        <w:rPr>
          <w:sz w:val="24"/>
          <w:szCs w:val="24"/>
        </w:rPr>
        <w:t xml:space="preserve">One goal of the panel is that the recommendation can be made by consensus.  </w:t>
      </w:r>
    </w:p>
    <w:p w14:paraId="73511498" w14:textId="77777777" w:rsidR="0070282C" w:rsidRPr="008B477C" w:rsidRDefault="0070282C" w:rsidP="0070282C">
      <w:pPr>
        <w:pStyle w:val="ListParagraph"/>
        <w:numPr>
          <w:ilvl w:val="0"/>
          <w:numId w:val="37"/>
        </w:numPr>
        <w:spacing w:after="0" w:line="240" w:lineRule="auto"/>
        <w:rPr>
          <w:sz w:val="24"/>
          <w:szCs w:val="24"/>
        </w:rPr>
      </w:pPr>
      <w:r w:rsidRPr="008B477C">
        <w:rPr>
          <w:sz w:val="24"/>
          <w:szCs w:val="24"/>
        </w:rPr>
        <w:t>A role of the panel chair is to ensure that the panel is aware of the relevant regulation(s).</w:t>
      </w:r>
    </w:p>
    <w:p w14:paraId="088FF267" w14:textId="77777777" w:rsidR="0070282C" w:rsidRPr="0083052C" w:rsidRDefault="0070282C" w:rsidP="0070282C">
      <w:pPr>
        <w:pStyle w:val="ListParagraph"/>
        <w:numPr>
          <w:ilvl w:val="0"/>
          <w:numId w:val="9"/>
        </w:numPr>
        <w:spacing w:after="0" w:line="240" w:lineRule="auto"/>
        <w:ind w:left="720"/>
        <w:rPr>
          <w:sz w:val="24"/>
          <w:szCs w:val="24"/>
        </w:rPr>
      </w:pPr>
      <w:r w:rsidRPr="0083052C">
        <w:rPr>
          <w:sz w:val="24"/>
          <w:szCs w:val="24"/>
        </w:rPr>
        <w:t xml:space="preserve">In addition, the panel chair will review the final recommendation to determine whether the outcome complies with established regulation(s) regardless of the vote count.  </w:t>
      </w:r>
    </w:p>
    <w:p w14:paraId="1553021B" w14:textId="77777777" w:rsidR="0070282C" w:rsidRPr="0083052C" w:rsidRDefault="0070282C" w:rsidP="0070282C">
      <w:pPr>
        <w:pStyle w:val="ListParagraph"/>
        <w:numPr>
          <w:ilvl w:val="0"/>
          <w:numId w:val="9"/>
        </w:numPr>
        <w:spacing w:after="0" w:line="240" w:lineRule="auto"/>
        <w:ind w:left="720"/>
        <w:rPr>
          <w:sz w:val="24"/>
          <w:szCs w:val="24"/>
        </w:rPr>
      </w:pPr>
      <w:r w:rsidRPr="0083052C">
        <w:rPr>
          <w:sz w:val="24"/>
          <w:szCs w:val="24"/>
        </w:rPr>
        <w:t>If the panel chair’s review results in a recommendation to amend or delete a citation, and the panel chair agrees, the panel chair must take the following steps:</w:t>
      </w:r>
    </w:p>
    <w:p w14:paraId="2C84917D" w14:textId="77777777" w:rsidR="0070282C" w:rsidRPr="0083052C" w:rsidRDefault="0070282C" w:rsidP="0070282C">
      <w:pPr>
        <w:pStyle w:val="ListParagraph"/>
        <w:numPr>
          <w:ilvl w:val="1"/>
          <w:numId w:val="9"/>
        </w:numPr>
        <w:spacing w:after="0" w:line="240" w:lineRule="auto"/>
        <w:ind w:left="1080"/>
        <w:rPr>
          <w:sz w:val="24"/>
          <w:szCs w:val="24"/>
        </w:rPr>
      </w:pPr>
      <w:r w:rsidRPr="0083052C">
        <w:rPr>
          <w:sz w:val="24"/>
          <w:szCs w:val="24"/>
        </w:rPr>
        <w:t xml:space="preserve">Ensure the provider receives a new amended version of the SOD. </w:t>
      </w:r>
    </w:p>
    <w:p w14:paraId="74CE2D6B" w14:textId="77777777" w:rsidR="0070282C" w:rsidRPr="0083052C" w:rsidRDefault="0070282C" w:rsidP="0070282C">
      <w:pPr>
        <w:pStyle w:val="ListParagraph"/>
        <w:numPr>
          <w:ilvl w:val="1"/>
          <w:numId w:val="9"/>
        </w:numPr>
        <w:spacing w:after="0" w:line="240" w:lineRule="auto"/>
        <w:ind w:left="1080"/>
        <w:rPr>
          <w:sz w:val="24"/>
          <w:szCs w:val="24"/>
        </w:rPr>
      </w:pPr>
      <w:r w:rsidRPr="0083052C">
        <w:rPr>
          <w:sz w:val="24"/>
          <w:szCs w:val="24"/>
        </w:rPr>
        <w:t>Notify involved parties of the decision.</w:t>
      </w:r>
    </w:p>
    <w:p w14:paraId="24B146E0" w14:textId="77777777" w:rsidR="0070282C" w:rsidRPr="0083052C" w:rsidRDefault="0070282C" w:rsidP="0070282C">
      <w:pPr>
        <w:pStyle w:val="ListParagraph"/>
        <w:numPr>
          <w:ilvl w:val="1"/>
          <w:numId w:val="9"/>
        </w:numPr>
        <w:spacing w:after="0" w:line="240" w:lineRule="auto"/>
        <w:ind w:left="1080"/>
        <w:rPr>
          <w:sz w:val="24"/>
          <w:szCs w:val="24"/>
        </w:rPr>
      </w:pPr>
      <w:r w:rsidRPr="0083052C">
        <w:rPr>
          <w:sz w:val="24"/>
          <w:szCs w:val="24"/>
        </w:rPr>
        <w:t>Record the amendments in FMS.</w:t>
      </w:r>
    </w:p>
    <w:p w14:paraId="3FF8D385" w14:textId="77777777" w:rsidR="0070282C" w:rsidRPr="0083052C" w:rsidRDefault="0070282C" w:rsidP="0070282C">
      <w:pPr>
        <w:pStyle w:val="ListParagraph"/>
        <w:numPr>
          <w:ilvl w:val="0"/>
          <w:numId w:val="9"/>
        </w:numPr>
        <w:spacing w:after="0" w:line="240" w:lineRule="auto"/>
        <w:ind w:left="720"/>
        <w:rPr>
          <w:sz w:val="24"/>
          <w:szCs w:val="24"/>
        </w:rPr>
      </w:pPr>
      <w:r w:rsidRPr="0083052C">
        <w:rPr>
          <w:sz w:val="24"/>
          <w:szCs w:val="24"/>
        </w:rPr>
        <w:t>If the panel chair’s opinion is that, the panel recommendation is not consistent with established regulations, the panel chair will take the following steps:</w:t>
      </w:r>
    </w:p>
    <w:p w14:paraId="47D76E7B" w14:textId="77777777" w:rsidR="0070282C" w:rsidRPr="0083052C" w:rsidRDefault="0070282C" w:rsidP="0070282C">
      <w:pPr>
        <w:pStyle w:val="ListParagraph"/>
        <w:numPr>
          <w:ilvl w:val="1"/>
          <w:numId w:val="9"/>
        </w:numPr>
        <w:spacing w:after="0" w:line="240" w:lineRule="auto"/>
        <w:ind w:left="1080"/>
        <w:rPr>
          <w:sz w:val="24"/>
          <w:szCs w:val="24"/>
        </w:rPr>
      </w:pPr>
      <w:r w:rsidRPr="0083052C">
        <w:rPr>
          <w:sz w:val="24"/>
          <w:szCs w:val="24"/>
        </w:rPr>
        <w:t xml:space="preserve">Make brief written recommendation to the Office Chief of Business Operations.  </w:t>
      </w:r>
    </w:p>
    <w:p w14:paraId="2EB6445E" w14:textId="77777777" w:rsidR="0070282C" w:rsidRPr="0083052C" w:rsidRDefault="0070282C" w:rsidP="0070282C">
      <w:pPr>
        <w:pStyle w:val="ListParagraph"/>
        <w:numPr>
          <w:ilvl w:val="1"/>
          <w:numId w:val="9"/>
        </w:numPr>
        <w:spacing w:after="0" w:line="240" w:lineRule="auto"/>
        <w:ind w:left="1080"/>
        <w:rPr>
          <w:sz w:val="24"/>
          <w:szCs w:val="24"/>
        </w:rPr>
      </w:pPr>
      <w:r w:rsidRPr="0083052C">
        <w:rPr>
          <w:sz w:val="24"/>
          <w:szCs w:val="24"/>
        </w:rPr>
        <w:t>If the Office Chief of Business operations agrees with the recommendations of the panel chair, the recommendation will be forwarded to the Division Director for a final decision.</w:t>
      </w:r>
    </w:p>
    <w:p w14:paraId="2169A244" w14:textId="77777777" w:rsidR="0070282C" w:rsidRPr="0083052C" w:rsidRDefault="0070282C" w:rsidP="0070282C">
      <w:pPr>
        <w:pStyle w:val="ListParagraph"/>
        <w:numPr>
          <w:ilvl w:val="0"/>
          <w:numId w:val="9"/>
        </w:numPr>
        <w:spacing w:after="0" w:line="240" w:lineRule="auto"/>
        <w:ind w:left="720"/>
        <w:rPr>
          <w:sz w:val="24"/>
          <w:szCs w:val="24"/>
        </w:rPr>
      </w:pPr>
      <w:r w:rsidRPr="0083052C">
        <w:rPr>
          <w:sz w:val="24"/>
          <w:szCs w:val="24"/>
        </w:rPr>
        <w:t>Ultimate decision-making authority rests with the state agency.</w:t>
      </w:r>
    </w:p>
    <w:p w14:paraId="6C82D58E" w14:textId="77777777" w:rsidR="0070282C" w:rsidRDefault="0070282C" w:rsidP="0070282C">
      <w:pPr>
        <w:spacing w:after="0" w:line="240" w:lineRule="auto"/>
        <w:rPr>
          <w:sz w:val="24"/>
          <w:szCs w:val="24"/>
        </w:rPr>
      </w:pPr>
    </w:p>
    <w:p w14:paraId="72479408" w14:textId="77777777" w:rsidR="0070282C" w:rsidRPr="0083052C" w:rsidRDefault="0070282C" w:rsidP="0070282C">
      <w:pPr>
        <w:spacing w:after="0" w:line="240" w:lineRule="auto"/>
        <w:rPr>
          <w:b/>
          <w:i/>
          <w:sz w:val="28"/>
          <w:szCs w:val="28"/>
        </w:rPr>
      </w:pPr>
      <w:r>
        <w:rPr>
          <w:b/>
          <w:i/>
          <w:sz w:val="28"/>
          <w:szCs w:val="28"/>
        </w:rPr>
        <w:t>PROVIDER IDR RESULTS COMMUNICATION</w:t>
      </w:r>
    </w:p>
    <w:p w14:paraId="3F06E307" w14:textId="77777777" w:rsidR="0070282C" w:rsidRDefault="0070282C" w:rsidP="0070282C">
      <w:pPr>
        <w:spacing w:after="0" w:line="240" w:lineRule="auto"/>
      </w:pPr>
    </w:p>
    <w:p w14:paraId="06406195" w14:textId="77777777" w:rsidR="0070282C" w:rsidRPr="0083052C" w:rsidRDefault="0070282C" w:rsidP="0070282C">
      <w:pPr>
        <w:pStyle w:val="ListParagraph"/>
        <w:numPr>
          <w:ilvl w:val="0"/>
          <w:numId w:val="26"/>
        </w:numPr>
        <w:spacing w:after="0" w:line="240" w:lineRule="auto"/>
        <w:ind w:left="720"/>
        <w:rPr>
          <w:sz w:val="24"/>
          <w:szCs w:val="24"/>
        </w:rPr>
      </w:pPr>
      <w:r w:rsidRPr="0083052C">
        <w:rPr>
          <w:sz w:val="24"/>
          <w:szCs w:val="24"/>
        </w:rPr>
        <w:t>If no change as a result of the IDR:</w:t>
      </w:r>
    </w:p>
    <w:p w14:paraId="6EEC4307" w14:textId="77777777" w:rsidR="0070282C" w:rsidRPr="0083052C" w:rsidRDefault="0070282C" w:rsidP="0070282C">
      <w:pPr>
        <w:pStyle w:val="ListParagraph"/>
        <w:numPr>
          <w:ilvl w:val="1"/>
          <w:numId w:val="26"/>
        </w:numPr>
        <w:spacing w:after="0" w:line="240" w:lineRule="auto"/>
        <w:ind w:left="1080"/>
        <w:rPr>
          <w:sz w:val="24"/>
          <w:szCs w:val="24"/>
        </w:rPr>
      </w:pPr>
      <w:r w:rsidRPr="0083052C">
        <w:rPr>
          <w:sz w:val="24"/>
          <w:szCs w:val="24"/>
        </w:rPr>
        <w:t xml:space="preserve">Mail/Deliver IDR outcome letter to provider and all </w:t>
      </w:r>
      <w:r>
        <w:rPr>
          <w:sz w:val="24"/>
          <w:szCs w:val="24"/>
        </w:rPr>
        <w:t>involve</w:t>
      </w:r>
      <w:r w:rsidRPr="0083052C">
        <w:rPr>
          <w:sz w:val="24"/>
          <w:szCs w:val="24"/>
        </w:rPr>
        <w:t>d parties</w:t>
      </w:r>
    </w:p>
    <w:p w14:paraId="78D462B1" w14:textId="77777777" w:rsidR="0070282C" w:rsidRDefault="0070282C" w:rsidP="0070282C">
      <w:pPr>
        <w:pStyle w:val="ListParagraph"/>
        <w:numPr>
          <w:ilvl w:val="1"/>
          <w:numId w:val="26"/>
        </w:numPr>
        <w:spacing w:after="0" w:line="240" w:lineRule="auto"/>
        <w:ind w:left="1080"/>
        <w:rPr>
          <w:sz w:val="24"/>
          <w:szCs w:val="24"/>
        </w:rPr>
      </w:pPr>
      <w:r w:rsidRPr="0083052C">
        <w:rPr>
          <w:sz w:val="24"/>
          <w:szCs w:val="24"/>
        </w:rPr>
        <w:t>Record outcome results in database and FMS.</w:t>
      </w:r>
    </w:p>
    <w:p w14:paraId="06DB29F3" w14:textId="77777777" w:rsidR="0070282C" w:rsidRPr="0083052C" w:rsidRDefault="0070282C" w:rsidP="0070282C">
      <w:pPr>
        <w:pStyle w:val="ListParagraph"/>
        <w:spacing w:after="0" w:line="240" w:lineRule="auto"/>
        <w:rPr>
          <w:sz w:val="24"/>
          <w:szCs w:val="24"/>
        </w:rPr>
      </w:pPr>
    </w:p>
    <w:p w14:paraId="20E4F651" w14:textId="77777777" w:rsidR="0070282C" w:rsidRPr="0083052C" w:rsidRDefault="0070282C" w:rsidP="0070282C">
      <w:pPr>
        <w:pStyle w:val="ListParagraph"/>
        <w:numPr>
          <w:ilvl w:val="0"/>
          <w:numId w:val="26"/>
        </w:numPr>
        <w:spacing w:after="0" w:line="240" w:lineRule="auto"/>
        <w:ind w:left="720"/>
        <w:rPr>
          <w:sz w:val="24"/>
          <w:szCs w:val="24"/>
        </w:rPr>
      </w:pPr>
      <w:r w:rsidRPr="0083052C">
        <w:rPr>
          <w:sz w:val="24"/>
          <w:szCs w:val="24"/>
        </w:rPr>
        <w:t>If changes to SOD and/or Enforcement Action as a result of the ID</w:t>
      </w:r>
      <w:r>
        <w:rPr>
          <w:sz w:val="24"/>
          <w:szCs w:val="24"/>
        </w:rPr>
        <w:t>R:</w:t>
      </w:r>
    </w:p>
    <w:p w14:paraId="0ACA4D42" w14:textId="77777777" w:rsidR="0070282C" w:rsidRPr="0083052C" w:rsidRDefault="0070282C" w:rsidP="0070282C">
      <w:pPr>
        <w:pStyle w:val="ListParagraph"/>
        <w:numPr>
          <w:ilvl w:val="1"/>
          <w:numId w:val="26"/>
        </w:numPr>
        <w:spacing w:after="0" w:line="240" w:lineRule="auto"/>
        <w:ind w:left="1080"/>
        <w:rPr>
          <w:sz w:val="24"/>
          <w:szCs w:val="24"/>
        </w:rPr>
      </w:pPr>
      <w:r w:rsidRPr="0083052C">
        <w:rPr>
          <w:sz w:val="24"/>
          <w:szCs w:val="24"/>
        </w:rPr>
        <w:t>Mail/Deliver IDR outcome letter amended SOD and (if applicable) amended Enforcement Action to provider and all associated parties.</w:t>
      </w:r>
    </w:p>
    <w:p w14:paraId="0E028990" w14:textId="77777777" w:rsidR="0070282C" w:rsidRPr="0083052C" w:rsidRDefault="0070282C" w:rsidP="0070282C">
      <w:pPr>
        <w:pStyle w:val="ListParagraph"/>
        <w:numPr>
          <w:ilvl w:val="1"/>
          <w:numId w:val="26"/>
        </w:numPr>
        <w:spacing w:after="0" w:line="240" w:lineRule="auto"/>
        <w:ind w:left="1080"/>
        <w:rPr>
          <w:sz w:val="24"/>
          <w:szCs w:val="24"/>
        </w:rPr>
      </w:pPr>
      <w:r w:rsidRPr="0083052C">
        <w:rPr>
          <w:sz w:val="24"/>
          <w:szCs w:val="24"/>
        </w:rPr>
        <w:t>Record outcome results in IDR database and FMS.</w:t>
      </w:r>
    </w:p>
    <w:p w14:paraId="12640FB7" w14:textId="77777777" w:rsidR="0070282C" w:rsidRPr="00E75167" w:rsidRDefault="0070282C" w:rsidP="0070282C">
      <w:pPr>
        <w:spacing w:after="0" w:line="240" w:lineRule="auto"/>
        <w:rPr>
          <w:sz w:val="24"/>
          <w:szCs w:val="24"/>
        </w:rPr>
      </w:pPr>
    </w:p>
    <w:p w14:paraId="23BB8E03" w14:textId="77777777" w:rsidR="0070282C" w:rsidRDefault="0070282C" w:rsidP="0070282C">
      <w:pPr>
        <w:pStyle w:val="ListParagraph"/>
        <w:spacing w:after="0" w:line="240" w:lineRule="auto"/>
        <w:rPr>
          <w:sz w:val="24"/>
          <w:szCs w:val="24"/>
        </w:rPr>
      </w:pPr>
    </w:p>
    <w:p w14:paraId="2F4AFCED" w14:textId="77777777" w:rsidR="0070282C" w:rsidRPr="00275C2C" w:rsidRDefault="0070282C" w:rsidP="0070282C">
      <w:pPr>
        <w:pStyle w:val="ListParagraph"/>
        <w:spacing w:after="0" w:line="240" w:lineRule="auto"/>
        <w:ind w:left="0"/>
        <w:contextualSpacing w:val="0"/>
      </w:pPr>
    </w:p>
    <w:p w14:paraId="6AD5D062" w14:textId="77777777" w:rsidR="00024196" w:rsidRPr="0070282C" w:rsidRDefault="00024196" w:rsidP="0070282C"/>
    <w:sectPr w:rsidR="00024196" w:rsidRPr="0070282C" w:rsidSect="006E760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157D" w14:textId="77777777" w:rsidR="00A123C4" w:rsidRDefault="00A123C4" w:rsidP="00E5202C">
      <w:pPr>
        <w:spacing w:after="0" w:line="240" w:lineRule="auto"/>
      </w:pPr>
      <w:r>
        <w:separator/>
      </w:r>
    </w:p>
  </w:endnote>
  <w:endnote w:type="continuationSeparator" w:id="0">
    <w:p w14:paraId="37FC8BC9" w14:textId="77777777" w:rsidR="00A123C4" w:rsidRDefault="00A123C4" w:rsidP="00E5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42F9" w14:textId="77777777" w:rsidR="00380D43" w:rsidRPr="005F3781" w:rsidRDefault="00380D43" w:rsidP="00380D4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699C15F9" wp14:editId="2403E95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DCF9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5B9BD5" w:themeColor="accent1"/>
      </w:rPr>
      <w:t>Informal Dispute Resolution AFH Pilot</w:t>
    </w:r>
    <w:r>
      <w:rPr>
        <w:color w:val="5B9BD5" w:themeColor="accent1"/>
      </w:rPr>
      <w:tab/>
    </w:r>
    <w:r>
      <w:rPr>
        <w:color w:val="5B9BD5" w:themeColor="accent1"/>
      </w:rPr>
      <w:tab/>
    </w:r>
  </w:p>
  <w:p w14:paraId="1F74159D" w14:textId="77777777" w:rsidR="00380D43" w:rsidRDefault="00380D43" w:rsidP="00380D43">
    <w:pPr>
      <w:pStyle w:val="Footer"/>
      <w:rPr>
        <w:color w:val="5B9BD5" w:themeColor="accent1"/>
      </w:rPr>
    </w:pPr>
    <w:r>
      <w:rPr>
        <w:color w:val="5B9BD5" w:themeColor="accent1"/>
      </w:rPr>
      <w:t>Residential Care Services</w:t>
    </w:r>
  </w:p>
  <w:p w14:paraId="5D393005" w14:textId="0F95DFB7" w:rsidR="00380D43" w:rsidRDefault="00380D43" w:rsidP="00380D43">
    <w:pPr>
      <w:pStyle w:val="Footer"/>
    </w:pPr>
    <w:r>
      <w:rPr>
        <w:color w:val="5B9BD5" w:themeColor="accent1"/>
      </w:rPr>
      <w:t>October 2019</w:t>
    </w:r>
    <w:r>
      <w:tab/>
    </w:r>
    <w:r>
      <w:tab/>
    </w:r>
    <w:sdt>
      <w:sdtPr>
        <w:id w:val="18651750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3AB6">
          <w:rPr>
            <w:noProof/>
          </w:rPr>
          <w:t>4</w:t>
        </w:r>
        <w:r>
          <w:rPr>
            <w:noProof/>
          </w:rPr>
          <w:fldChar w:fldCharType="end"/>
        </w:r>
      </w:sdtContent>
    </w:sdt>
  </w:p>
  <w:p w14:paraId="381D7E44" w14:textId="77777777" w:rsidR="0070282C" w:rsidRDefault="0070282C" w:rsidP="00380D4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9AD3" w14:textId="77777777" w:rsidR="00380D43" w:rsidRPr="005F3781" w:rsidRDefault="00380D43" w:rsidP="00380D43">
    <w:pPr>
      <w:pStyle w:val="Footer"/>
    </w:pPr>
    <w:r>
      <w:rPr>
        <w:noProof/>
        <w:color w:val="5B9BD5" w:themeColor="accent1"/>
      </w:rPr>
      <mc:AlternateContent>
        <mc:Choice Requires="wps">
          <w:drawing>
            <wp:anchor distT="0" distB="0" distL="114300" distR="114300" simplePos="0" relativeHeight="251661312" behindDoc="0" locked="0" layoutInCell="1" allowOverlap="1" wp14:anchorId="5854CF4C" wp14:editId="48A18D4C">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F539D9" id="Rectangle 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" filled="f" strokecolor="#767171" strokeweight="1.25pt">
              <w10:wrap anchorx="page" anchory="page"/>
            </v:rect>
          </w:pict>
        </mc:Fallback>
      </mc:AlternateContent>
    </w:r>
    <w:r>
      <w:rPr>
        <w:color w:val="5B9BD5" w:themeColor="accent1"/>
      </w:rPr>
      <w:t>Informal Dispute Resolution AFH Pilot</w:t>
    </w:r>
    <w:r>
      <w:rPr>
        <w:color w:val="5B9BD5" w:themeColor="accent1"/>
      </w:rPr>
      <w:tab/>
    </w:r>
    <w:r>
      <w:rPr>
        <w:color w:val="5B9BD5" w:themeColor="accent1"/>
      </w:rPr>
      <w:tab/>
    </w:r>
  </w:p>
  <w:p w14:paraId="6DA76984" w14:textId="77777777" w:rsidR="00380D43" w:rsidRDefault="00380D43" w:rsidP="00380D43">
    <w:pPr>
      <w:pStyle w:val="Footer"/>
      <w:rPr>
        <w:color w:val="5B9BD5" w:themeColor="accent1"/>
      </w:rPr>
    </w:pPr>
    <w:r>
      <w:rPr>
        <w:color w:val="5B9BD5" w:themeColor="accent1"/>
      </w:rPr>
      <w:t>Residential Care Services</w:t>
    </w:r>
  </w:p>
  <w:p w14:paraId="75CCA8DD" w14:textId="3969CB47" w:rsidR="00380D43" w:rsidRDefault="00380D43" w:rsidP="00380D43">
    <w:pPr>
      <w:pStyle w:val="Footer"/>
    </w:pPr>
    <w:r>
      <w:rPr>
        <w:color w:val="5B9BD5" w:themeColor="accent1"/>
      </w:rPr>
      <w:t>October 2019</w:t>
    </w:r>
    <w:r>
      <w:tab/>
    </w:r>
    <w:r>
      <w:tab/>
    </w:r>
    <w:sdt>
      <w:sdtPr>
        <w:id w:val="-725113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3AB6">
          <w:rPr>
            <w:noProof/>
          </w:rPr>
          <w:t>5</w:t>
        </w:r>
        <w:r>
          <w:rPr>
            <w:noProof/>
          </w:rPr>
          <w:fldChar w:fldCharType="end"/>
        </w:r>
      </w:sdtContent>
    </w:sdt>
  </w:p>
  <w:p w14:paraId="7BA7264B" w14:textId="3618F06F" w:rsidR="0070282C" w:rsidRDefault="00702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B624" w14:textId="77777777" w:rsidR="00380D43" w:rsidRPr="005F3781" w:rsidRDefault="00380D43" w:rsidP="00380D43">
    <w:pPr>
      <w:pStyle w:val="Footer"/>
    </w:pPr>
    <w:r>
      <w:rPr>
        <w:noProof/>
        <w:color w:val="5B9BD5" w:themeColor="accent1"/>
      </w:rPr>
      <mc:AlternateContent>
        <mc:Choice Requires="wps">
          <w:drawing>
            <wp:anchor distT="0" distB="0" distL="114300" distR="114300" simplePos="0" relativeHeight="251663360" behindDoc="0" locked="0" layoutInCell="1" allowOverlap="1" wp14:anchorId="50813010" wp14:editId="071DAEC2">
              <wp:simplePos x="0" y="0"/>
              <wp:positionH relativeFrom="page">
                <wp:align>center</wp:align>
              </wp:positionH>
              <wp:positionV relativeFrom="page">
                <wp:align>center</wp:align>
              </wp:positionV>
              <wp:extent cx="7364730" cy="952881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E5E941" id="Rectangle 3"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" filled="f" strokecolor="#767171" strokeweight="1.25pt">
              <w10:wrap anchorx="page" anchory="page"/>
            </v:rect>
          </w:pict>
        </mc:Fallback>
      </mc:AlternateContent>
    </w:r>
    <w:r>
      <w:rPr>
        <w:color w:val="5B9BD5" w:themeColor="accent1"/>
      </w:rPr>
      <w:t>Informal Dispute Resolution AFH Pilot</w:t>
    </w:r>
    <w:r>
      <w:rPr>
        <w:color w:val="5B9BD5" w:themeColor="accent1"/>
      </w:rPr>
      <w:tab/>
    </w:r>
    <w:r>
      <w:rPr>
        <w:color w:val="5B9BD5" w:themeColor="accent1"/>
      </w:rPr>
      <w:tab/>
    </w:r>
  </w:p>
  <w:p w14:paraId="248566BC" w14:textId="77777777" w:rsidR="00380D43" w:rsidRDefault="00380D43" w:rsidP="00380D43">
    <w:pPr>
      <w:pStyle w:val="Footer"/>
      <w:rPr>
        <w:color w:val="5B9BD5" w:themeColor="accent1"/>
      </w:rPr>
    </w:pPr>
    <w:r>
      <w:rPr>
        <w:color w:val="5B9BD5" w:themeColor="accent1"/>
      </w:rPr>
      <w:t>Residential Care Services</w:t>
    </w:r>
  </w:p>
  <w:p w14:paraId="4285F745" w14:textId="420F4E9C" w:rsidR="00380D43" w:rsidRDefault="00380D43" w:rsidP="00380D43">
    <w:pPr>
      <w:pStyle w:val="Footer"/>
    </w:pPr>
    <w:r>
      <w:rPr>
        <w:color w:val="5B9BD5" w:themeColor="accent1"/>
      </w:rPr>
      <w:t>October 2019</w:t>
    </w:r>
    <w:r>
      <w:tab/>
    </w:r>
    <w:r>
      <w:tab/>
    </w:r>
    <w:sdt>
      <w:sdtPr>
        <w:id w:val="3586350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3AB6">
          <w:rPr>
            <w:noProof/>
          </w:rPr>
          <w:t>6</w:t>
        </w:r>
        <w:r>
          <w:rPr>
            <w:noProof/>
          </w:rPr>
          <w:fldChar w:fldCharType="end"/>
        </w:r>
      </w:sdtContent>
    </w:sdt>
  </w:p>
  <w:p w14:paraId="089AD0E3" w14:textId="264F1283" w:rsidR="0070282C" w:rsidRDefault="00702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FBBF" w14:textId="77777777" w:rsidR="00380D43" w:rsidRPr="005F3781" w:rsidRDefault="00380D43" w:rsidP="00380D43">
    <w:pPr>
      <w:pStyle w:val="Footer"/>
    </w:pPr>
    <w:r>
      <w:rPr>
        <w:noProof/>
        <w:color w:val="5B9BD5" w:themeColor="accent1"/>
      </w:rPr>
      <mc:AlternateContent>
        <mc:Choice Requires="wps">
          <w:drawing>
            <wp:anchor distT="0" distB="0" distL="114300" distR="114300" simplePos="0" relativeHeight="251665408" behindDoc="0" locked="0" layoutInCell="1" allowOverlap="1" wp14:anchorId="7635CA81" wp14:editId="08A6BFB0">
              <wp:simplePos x="0" y="0"/>
              <wp:positionH relativeFrom="page">
                <wp:align>center</wp:align>
              </wp:positionH>
              <wp:positionV relativeFrom="page">
                <wp:align>center</wp:align>
              </wp:positionV>
              <wp:extent cx="7364730" cy="952881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E121B3" id="Rectangle 4"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" filled="f" strokecolor="#767171" strokeweight="1.25pt">
              <w10:wrap anchorx="page" anchory="page"/>
            </v:rect>
          </w:pict>
        </mc:Fallback>
      </mc:AlternateContent>
    </w:r>
    <w:r>
      <w:rPr>
        <w:color w:val="5B9BD5" w:themeColor="accent1"/>
      </w:rPr>
      <w:t>Informal Dispute Resolution AFH Pilot</w:t>
    </w:r>
    <w:r>
      <w:rPr>
        <w:color w:val="5B9BD5" w:themeColor="accent1"/>
      </w:rPr>
      <w:tab/>
    </w:r>
    <w:r>
      <w:rPr>
        <w:color w:val="5B9BD5" w:themeColor="accent1"/>
      </w:rPr>
      <w:tab/>
    </w:r>
  </w:p>
  <w:p w14:paraId="5C3AAC45" w14:textId="77777777" w:rsidR="00380D43" w:rsidRDefault="00380D43" w:rsidP="00380D43">
    <w:pPr>
      <w:pStyle w:val="Footer"/>
      <w:rPr>
        <w:color w:val="5B9BD5" w:themeColor="accent1"/>
      </w:rPr>
    </w:pPr>
    <w:r>
      <w:rPr>
        <w:color w:val="5B9BD5" w:themeColor="accent1"/>
      </w:rPr>
      <w:t>Residential Care Services</w:t>
    </w:r>
  </w:p>
  <w:p w14:paraId="3035E763" w14:textId="7D074ED2" w:rsidR="00380D43" w:rsidRDefault="00380D43" w:rsidP="00380D43">
    <w:pPr>
      <w:pStyle w:val="Footer"/>
    </w:pPr>
    <w:r>
      <w:rPr>
        <w:color w:val="5B9BD5" w:themeColor="accent1"/>
      </w:rPr>
      <w:t>October 2019</w:t>
    </w:r>
    <w:r>
      <w:tab/>
    </w:r>
    <w:r>
      <w:tab/>
    </w:r>
    <w:sdt>
      <w:sdtPr>
        <w:id w:val="-2002417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3AB6">
          <w:rPr>
            <w:noProof/>
          </w:rPr>
          <w:t>13</w:t>
        </w:r>
        <w:r>
          <w:rPr>
            <w:noProof/>
          </w:rPr>
          <w:fldChar w:fldCharType="end"/>
        </w:r>
      </w:sdtContent>
    </w:sdt>
  </w:p>
  <w:p w14:paraId="072FAE88" w14:textId="1BF20EFE" w:rsidR="0070282C" w:rsidRDefault="007028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8D14" w14:textId="77777777" w:rsidR="00380D43" w:rsidRPr="005F3781" w:rsidRDefault="00380D43" w:rsidP="00380D43">
    <w:pPr>
      <w:pStyle w:val="Footer"/>
    </w:pPr>
    <w:r>
      <w:rPr>
        <w:noProof/>
        <w:color w:val="5B9BD5" w:themeColor="accent1"/>
      </w:rPr>
      <mc:AlternateContent>
        <mc:Choice Requires="wps">
          <w:drawing>
            <wp:anchor distT="0" distB="0" distL="114300" distR="114300" simplePos="0" relativeHeight="251667456" behindDoc="0" locked="0" layoutInCell="1" allowOverlap="1" wp14:anchorId="427379FA" wp14:editId="631B3F37">
              <wp:simplePos x="0" y="0"/>
              <wp:positionH relativeFrom="page">
                <wp:align>center</wp:align>
              </wp:positionH>
              <wp:positionV relativeFrom="page">
                <wp:align>center</wp:align>
              </wp:positionV>
              <wp:extent cx="7364730" cy="952881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EFF019" id="Rectangle 5" o:spid="_x0000_s1026" style="position:absolute;margin-left:0;margin-top:0;width:579.9pt;height:750.3pt;z-index:2516674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" filled="f" strokecolor="#767171" strokeweight="1.25pt">
              <w10:wrap anchorx="page" anchory="page"/>
            </v:rect>
          </w:pict>
        </mc:Fallback>
      </mc:AlternateContent>
    </w:r>
    <w:r>
      <w:rPr>
        <w:color w:val="5B9BD5" w:themeColor="accent1"/>
      </w:rPr>
      <w:t>Informal Dispute Resolution AFH Pilot</w:t>
    </w:r>
    <w:r>
      <w:rPr>
        <w:color w:val="5B9BD5" w:themeColor="accent1"/>
      </w:rPr>
      <w:tab/>
    </w:r>
    <w:r>
      <w:rPr>
        <w:color w:val="5B9BD5" w:themeColor="accent1"/>
      </w:rPr>
      <w:tab/>
    </w:r>
  </w:p>
  <w:p w14:paraId="372B2A28" w14:textId="77777777" w:rsidR="00380D43" w:rsidRDefault="00380D43" w:rsidP="00380D43">
    <w:pPr>
      <w:pStyle w:val="Footer"/>
      <w:rPr>
        <w:color w:val="5B9BD5" w:themeColor="accent1"/>
      </w:rPr>
    </w:pPr>
    <w:r>
      <w:rPr>
        <w:color w:val="5B9BD5" w:themeColor="accent1"/>
      </w:rPr>
      <w:t>Residential Care Services</w:t>
    </w:r>
  </w:p>
  <w:p w14:paraId="7A50C690" w14:textId="11904E36" w:rsidR="00380D43" w:rsidRDefault="00380D43" w:rsidP="00380D43">
    <w:pPr>
      <w:pStyle w:val="Footer"/>
    </w:pPr>
    <w:r>
      <w:rPr>
        <w:color w:val="5B9BD5" w:themeColor="accent1"/>
      </w:rPr>
      <w:t>October 2019</w:t>
    </w:r>
    <w:r>
      <w:tab/>
    </w:r>
    <w:r>
      <w:tab/>
    </w:r>
    <w:sdt>
      <w:sdtPr>
        <w:id w:val="2121606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3AB6">
          <w:rPr>
            <w:noProof/>
          </w:rPr>
          <w:t>17</w:t>
        </w:r>
        <w:r>
          <w:rPr>
            <w:noProof/>
          </w:rPr>
          <w:fldChar w:fldCharType="end"/>
        </w:r>
      </w:sdtContent>
    </w:sdt>
  </w:p>
  <w:p w14:paraId="32DDFF9F" w14:textId="2B947B73" w:rsidR="0070282C" w:rsidRDefault="007028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CC77" w14:textId="77777777" w:rsidR="00380D43" w:rsidRPr="005F3781" w:rsidRDefault="00380D43" w:rsidP="00380D43">
    <w:pPr>
      <w:pStyle w:val="Footer"/>
    </w:pPr>
    <w:r>
      <w:rPr>
        <w:noProof/>
        <w:color w:val="5B9BD5" w:themeColor="accent1"/>
      </w:rPr>
      <mc:AlternateContent>
        <mc:Choice Requires="wps">
          <w:drawing>
            <wp:anchor distT="0" distB="0" distL="114300" distR="114300" simplePos="0" relativeHeight="251669504" behindDoc="0" locked="0" layoutInCell="1" allowOverlap="1" wp14:anchorId="08CD21A5" wp14:editId="409075F5">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E6E113" id="Rectangle 6" o:spid="_x0000_s1026" style="position:absolute;margin-left:0;margin-top:0;width:579.9pt;height:750.3pt;z-index:2516695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" filled="f" strokecolor="#767171" strokeweight="1.25pt">
              <w10:wrap anchorx="page" anchory="page"/>
            </v:rect>
          </w:pict>
        </mc:Fallback>
      </mc:AlternateContent>
    </w:r>
    <w:r>
      <w:rPr>
        <w:color w:val="5B9BD5" w:themeColor="accent1"/>
      </w:rPr>
      <w:t>Informal Dispute Resolution AFH Pilot</w:t>
    </w:r>
    <w:r>
      <w:rPr>
        <w:color w:val="5B9BD5" w:themeColor="accent1"/>
      </w:rPr>
      <w:tab/>
    </w:r>
    <w:r>
      <w:rPr>
        <w:color w:val="5B9BD5" w:themeColor="accent1"/>
      </w:rPr>
      <w:tab/>
    </w:r>
  </w:p>
  <w:p w14:paraId="28B4C05B" w14:textId="77777777" w:rsidR="00380D43" w:rsidRDefault="00380D43" w:rsidP="00380D43">
    <w:pPr>
      <w:pStyle w:val="Footer"/>
      <w:rPr>
        <w:color w:val="5B9BD5" w:themeColor="accent1"/>
      </w:rPr>
    </w:pPr>
    <w:r>
      <w:rPr>
        <w:color w:val="5B9BD5" w:themeColor="accent1"/>
      </w:rPr>
      <w:t>Residential Care Services</w:t>
    </w:r>
  </w:p>
  <w:p w14:paraId="4D9446F5" w14:textId="20844BF9" w:rsidR="00380D43" w:rsidRDefault="00380D43" w:rsidP="00380D43">
    <w:pPr>
      <w:pStyle w:val="Footer"/>
    </w:pPr>
    <w:r>
      <w:rPr>
        <w:color w:val="5B9BD5" w:themeColor="accent1"/>
      </w:rPr>
      <w:t>October 2019</w:t>
    </w:r>
    <w:r>
      <w:tab/>
    </w:r>
    <w:r>
      <w:tab/>
    </w:r>
    <w:sdt>
      <w:sdtPr>
        <w:id w:val="-972666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3AB6">
          <w:rPr>
            <w:noProof/>
          </w:rPr>
          <w:t>18</w:t>
        </w:r>
        <w:r>
          <w:rPr>
            <w:noProof/>
          </w:rPr>
          <w:fldChar w:fldCharType="end"/>
        </w:r>
      </w:sdtContent>
    </w:sdt>
  </w:p>
  <w:p w14:paraId="6DFA6B9D" w14:textId="255BCB55" w:rsidR="00B36E96" w:rsidRDefault="00B3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45B1" w14:textId="77777777" w:rsidR="00A123C4" w:rsidRDefault="00A123C4" w:rsidP="00E5202C">
      <w:pPr>
        <w:spacing w:after="0" w:line="240" w:lineRule="auto"/>
      </w:pPr>
      <w:r>
        <w:separator/>
      </w:r>
    </w:p>
  </w:footnote>
  <w:footnote w:type="continuationSeparator" w:id="0">
    <w:p w14:paraId="79A5AB61" w14:textId="77777777" w:rsidR="00A123C4" w:rsidRDefault="00A123C4" w:rsidP="00E5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AF1"/>
    <w:multiLevelType w:val="hybridMultilevel"/>
    <w:tmpl w:val="BB3EDDFE"/>
    <w:lvl w:ilvl="0" w:tplc="04B2A0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0E42"/>
    <w:multiLevelType w:val="hybridMultilevel"/>
    <w:tmpl w:val="03146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30D"/>
    <w:multiLevelType w:val="multilevel"/>
    <w:tmpl w:val="A2F2CB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592ECF"/>
    <w:multiLevelType w:val="multilevel"/>
    <w:tmpl w:val="35A8D2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5DE250D"/>
    <w:multiLevelType w:val="multilevel"/>
    <w:tmpl w:val="7044515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111048"/>
    <w:multiLevelType w:val="multilevel"/>
    <w:tmpl w:val="7044515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9943AC"/>
    <w:multiLevelType w:val="hybridMultilevel"/>
    <w:tmpl w:val="D4D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A39ED"/>
    <w:multiLevelType w:val="multilevel"/>
    <w:tmpl w:val="034839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1022A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166DF9"/>
    <w:multiLevelType w:val="multilevel"/>
    <w:tmpl w:val="737844C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C03804"/>
    <w:multiLevelType w:val="hybridMultilevel"/>
    <w:tmpl w:val="94FE70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123A21"/>
    <w:multiLevelType w:val="hybridMultilevel"/>
    <w:tmpl w:val="A03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27F46"/>
    <w:multiLevelType w:val="hybridMultilevel"/>
    <w:tmpl w:val="1A2417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2D2D61"/>
    <w:multiLevelType w:val="hybridMultilevel"/>
    <w:tmpl w:val="21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6A5CFC"/>
    <w:multiLevelType w:val="multilevel"/>
    <w:tmpl w:val="A2F2CB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00150E"/>
    <w:multiLevelType w:val="hybridMultilevel"/>
    <w:tmpl w:val="D5E4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12035C"/>
    <w:multiLevelType w:val="hybridMultilevel"/>
    <w:tmpl w:val="95686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81A47"/>
    <w:multiLevelType w:val="hybridMultilevel"/>
    <w:tmpl w:val="F58EEF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D3F83"/>
    <w:multiLevelType w:val="multilevel"/>
    <w:tmpl w:val="92D0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A6891"/>
    <w:multiLevelType w:val="hybridMultilevel"/>
    <w:tmpl w:val="7D60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1599C"/>
    <w:multiLevelType w:val="hybridMultilevel"/>
    <w:tmpl w:val="DD8E30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462E24"/>
    <w:multiLevelType w:val="hybridMultilevel"/>
    <w:tmpl w:val="885829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9540AB"/>
    <w:multiLevelType w:val="multilevel"/>
    <w:tmpl w:val="10087B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0E4963"/>
    <w:multiLevelType w:val="hybridMultilevel"/>
    <w:tmpl w:val="0CF8E28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465B"/>
    <w:multiLevelType w:val="hybridMultilevel"/>
    <w:tmpl w:val="95B02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303C8"/>
    <w:multiLevelType w:val="hybridMultilevel"/>
    <w:tmpl w:val="DF7661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32A0E"/>
    <w:multiLevelType w:val="hybridMultilevel"/>
    <w:tmpl w:val="9DAC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A19BC"/>
    <w:multiLevelType w:val="hybridMultilevel"/>
    <w:tmpl w:val="EE2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36C91"/>
    <w:multiLevelType w:val="hybridMultilevel"/>
    <w:tmpl w:val="889A2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AF31EC"/>
    <w:multiLevelType w:val="multilevel"/>
    <w:tmpl w:val="B27E08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D66ADF"/>
    <w:multiLevelType w:val="multilevel"/>
    <w:tmpl w:val="10087B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CD1C07"/>
    <w:multiLevelType w:val="multilevel"/>
    <w:tmpl w:val="35A8D2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3FE5A6C"/>
    <w:multiLevelType w:val="hybridMultilevel"/>
    <w:tmpl w:val="60D65D5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736D5"/>
    <w:multiLevelType w:val="hybridMultilevel"/>
    <w:tmpl w:val="B35A066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85CF2"/>
    <w:multiLevelType w:val="hybridMultilevel"/>
    <w:tmpl w:val="0AB2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74209"/>
    <w:multiLevelType w:val="hybridMultilevel"/>
    <w:tmpl w:val="421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F2B1A"/>
    <w:multiLevelType w:val="hybridMultilevel"/>
    <w:tmpl w:val="05FE19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433A2"/>
    <w:multiLevelType w:val="hybridMultilevel"/>
    <w:tmpl w:val="2AA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44E6"/>
    <w:multiLevelType w:val="hybridMultilevel"/>
    <w:tmpl w:val="EA4C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F6FD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B7317B"/>
    <w:multiLevelType w:val="multilevel"/>
    <w:tmpl w:val="B27E08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3C4EEA"/>
    <w:multiLevelType w:val="hybridMultilevel"/>
    <w:tmpl w:val="E6C234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35"/>
  </w:num>
  <w:num w:numId="5">
    <w:abstractNumId w:val="29"/>
  </w:num>
  <w:num w:numId="6">
    <w:abstractNumId w:val="14"/>
  </w:num>
  <w:num w:numId="7">
    <w:abstractNumId w:val="11"/>
  </w:num>
  <w:num w:numId="8">
    <w:abstractNumId w:val="24"/>
  </w:num>
  <w:num w:numId="9">
    <w:abstractNumId w:val="30"/>
  </w:num>
  <w:num w:numId="10">
    <w:abstractNumId w:val="6"/>
  </w:num>
  <w:num w:numId="11">
    <w:abstractNumId w:val="40"/>
  </w:num>
  <w:num w:numId="12">
    <w:abstractNumId w:val="9"/>
  </w:num>
  <w:num w:numId="13">
    <w:abstractNumId w:val="39"/>
  </w:num>
  <w:num w:numId="14">
    <w:abstractNumId w:val="0"/>
  </w:num>
  <w:num w:numId="15">
    <w:abstractNumId w:val="5"/>
  </w:num>
  <w:num w:numId="16">
    <w:abstractNumId w:val="13"/>
  </w:num>
  <w:num w:numId="17">
    <w:abstractNumId w:val="32"/>
  </w:num>
  <w:num w:numId="18">
    <w:abstractNumId w:val="1"/>
  </w:num>
  <w:num w:numId="19">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3"/>
  </w:num>
  <w:num w:numId="21">
    <w:abstractNumId w:val="17"/>
  </w:num>
  <w:num w:numId="22">
    <w:abstractNumId w:val="26"/>
  </w:num>
  <w:num w:numId="23">
    <w:abstractNumId w:val="31"/>
  </w:num>
  <w:num w:numId="24">
    <w:abstractNumId w:val="2"/>
  </w:num>
  <w:num w:numId="25">
    <w:abstractNumId w:val="7"/>
  </w:num>
  <w:num w:numId="26">
    <w:abstractNumId w:val="22"/>
  </w:num>
  <w:num w:numId="27">
    <w:abstractNumId w:val="15"/>
  </w:num>
  <w:num w:numId="28">
    <w:abstractNumId w:val="38"/>
  </w:num>
  <w:num w:numId="29">
    <w:abstractNumId w:val="28"/>
  </w:num>
  <w:num w:numId="30">
    <w:abstractNumId w:val="23"/>
  </w:num>
  <w:num w:numId="31">
    <w:abstractNumId w:val="19"/>
  </w:num>
  <w:num w:numId="32">
    <w:abstractNumId w:val="21"/>
  </w:num>
  <w:num w:numId="33">
    <w:abstractNumId w:val="34"/>
  </w:num>
  <w:num w:numId="34">
    <w:abstractNumId w:val="27"/>
  </w:num>
  <w:num w:numId="35">
    <w:abstractNumId w:val="36"/>
  </w:num>
  <w:num w:numId="36">
    <w:abstractNumId w:val="25"/>
  </w:num>
  <w:num w:numId="37">
    <w:abstractNumId w:val="37"/>
  </w:num>
  <w:num w:numId="38">
    <w:abstractNumId w:val="12"/>
  </w:num>
  <w:num w:numId="39">
    <w:abstractNumId w:val="41"/>
  </w:num>
  <w:num w:numId="40">
    <w:abstractNumId w:val="16"/>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AC"/>
    <w:rsid w:val="000126BF"/>
    <w:rsid w:val="00024196"/>
    <w:rsid w:val="00030AFD"/>
    <w:rsid w:val="00033D2B"/>
    <w:rsid w:val="00043A6C"/>
    <w:rsid w:val="000632D3"/>
    <w:rsid w:val="000639E5"/>
    <w:rsid w:val="000662F3"/>
    <w:rsid w:val="00067881"/>
    <w:rsid w:val="000749EA"/>
    <w:rsid w:val="000D5787"/>
    <w:rsid w:val="000E28C7"/>
    <w:rsid w:val="0011145D"/>
    <w:rsid w:val="00115CAC"/>
    <w:rsid w:val="0012173C"/>
    <w:rsid w:val="00124011"/>
    <w:rsid w:val="00150D55"/>
    <w:rsid w:val="00167EF5"/>
    <w:rsid w:val="00181C28"/>
    <w:rsid w:val="001918D5"/>
    <w:rsid w:val="001A1A3C"/>
    <w:rsid w:val="001B2223"/>
    <w:rsid w:val="001B4D91"/>
    <w:rsid w:val="001E6740"/>
    <w:rsid w:val="00211B1B"/>
    <w:rsid w:val="00217FE5"/>
    <w:rsid w:val="0023209E"/>
    <w:rsid w:val="00255BDE"/>
    <w:rsid w:val="00266DEB"/>
    <w:rsid w:val="00275C2C"/>
    <w:rsid w:val="002C2C14"/>
    <w:rsid w:val="002D00F4"/>
    <w:rsid w:val="002E3390"/>
    <w:rsid w:val="002E4449"/>
    <w:rsid w:val="002F17D0"/>
    <w:rsid w:val="002F5853"/>
    <w:rsid w:val="0031602F"/>
    <w:rsid w:val="00341C5F"/>
    <w:rsid w:val="00363862"/>
    <w:rsid w:val="00375A3B"/>
    <w:rsid w:val="00376152"/>
    <w:rsid w:val="00380D43"/>
    <w:rsid w:val="003A2EEC"/>
    <w:rsid w:val="003A3B34"/>
    <w:rsid w:val="003A435F"/>
    <w:rsid w:val="003B62E9"/>
    <w:rsid w:val="003C2AE6"/>
    <w:rsid w:val="003C3F4C"/>
    <w:rsid w:val="003F6FCD"/>
    <w:rsid w:val="00400E23"/>
    <w:rsid w:val="00401331"/>
    <w:rsid w:val="00405EDF"/>
    <w:rsid w:val="0043278D"/>
    <w:rsid w:val="00433BA7"/>
    <w:rsid w:val="00435AB3"/>
    <w:rsid w:val="00463C4E"/>
    <w:rsid w:val="00485DC6"/>
    <w:rsid w:val="004C118E"/>
    <w:rsid w:val="004C4A92"/>
    <w:rsid w:val="004E2162"/>
    <w:rsid w:val="00534E62"/>
    <w:rsid w:val="00544943"/>
    <w:rsid w:val="00567EF9"/>
    <w:rsid w:val="00576695"/>
    <w:rsid w:val="005D3AB6"/>
    <w:rsid w:val="005E4BF1"/>
    <w:rsid w:val="00632245"/>
    <w:rsid w:val="00635251"/>
    <w:rsid w:val="0064287C"/>
    <w:rsid w:val="0064745C"/>
    <w:rsid w:val="00650B18"/>
    <w:rsid w:val="006548E8"/>
    <w:rsid w:val="00675E7D"/>
    <w:rsid w:val="0067629E"/>
    <w:rsid w:val="0068307B"/>
    <w:rsid w:val="006C589D"/>
    <w:rsid w:val="006D0433"/>
    <w:rsid w:val="006D1265"/>
    <w:rsid w:val="006E7608"/>
    <w:rsid w:val="006F3640"/>
    <w:rsid w:val="0070282C"/>
    <w:rsid w:val="007116A6"/>
    <w:rsid w:val="00740480"/>
    <w:rsid w:val="00751549"/>
    <w:rsid w:val="00764471"/>
    <w:rsid w:val="00767A42"/>
    <w:rsid w:val="00773AD7"/>
    <w:rsid w:val="00792BBE"/>
    <w:rsid w:val="00795297"/>
    <w:rsid w:val="00795320"/>
    <w:rsid w:val="007A1F45"/>
    <w:rsid w:val="007A7C5E"/>
    <w:rsid w:val="007B33D7"/>
    <w:rsid w:val="007F0F02"/>
    <w:rsid w:val="007F65FE"/>
    <w:rsid w:val="008124A4"/>
    <w:rsid w:val="00817CA3"/>
    <w:rsid w:val="008208D2"/>
    <w:rsid w:val="00851CF4"/>
    <w:rsid w:val="00860A8C"/>
    <w:rsid w:val="008675C0"/>
    <w:rsid w:val="00870586"/>
    <w:rsid w:val="008760AA"/>
    <w:rsid w:val="00876BC3"/>
    <w:rsid w:val="008905C0"/>
    <w:rsid w:val="008B4AD4"/>
    <w:rsid w:val="008D1388"/>
    <w:rsid w:val="008E7FB9"/>
    <w:rsid w:val="008F1909"/>
    <w:rsid w:val="008F2269"/>
    <w:rsid w:val="008F3B40"/>
    <w:rsid w:val="00917425"/>
    <w:rsid w:val="00917ECF"/>
    <w:rsid w:val="00926580"/>
    <w:rsid w:val="009319EB"/>
    <w:rsid w:val="00946731"/>
    <w:rsid w:val="0095345A"/>
    <w:rsid w:val="00955F7A"/>
    <w:rsid w:val="00971BCB"/>
    <w:rsid w:val="00973F73"/>
    <w:rsid w:val="00980C03"/>
    <w:rsid w:val="00986965"/>
    <w:rsid w:val="009A42E4"/>
    <w:rsid w:val="009B7C2D"/>
    <w:rsid w:val="009D1895"/>
    <w:rsid w:val="009E1751"/>
    <w:rsid w:val="009E1D13"/>
    <w:rsid w:val="009F6FF0"/>
    <w:rsid w:val="00A10CB8"/>
    <w:rsid w:val="00A123C4"/>
    <w:rsid w:val="00A42366"/>
    <w:rsid w:val="00A848FD"/>
    <w:rsid w:val="00A8668A"/>
    <w:rsid w:val="00A9177C"/>
    <w:rsid w:val="00A959CE"/>
    <w:rsid w:val="00AA31F3"/>
    <w:rsid w:val="00AA3790"/>
    <w:rsid w:val="00AB23ED"/>
    <w:rsid w:val="00AE14C3"/>
    <w:rsid w:val="00AF0845"/>
    <w:rsid w:val="00AF1086"/>
    <w:rsid w:val="00AF1109"/>
    <w:rsid w:val="00AF3B52"/>
    <w:rsid w:val="00B07234"/>
    <w:rsid w:val="00B16FB5"/>
    <w:rsid w:val="00B33F81"/>
    <w:rsid w:val="00B36E96"/>
    <w:rsid w:val="00B45156"/>
    <w:rsid w:val="00B63170"/>
    <w:rsid w:val="00B6503C"/>
    <w:rsid w:val="00B94CE0"/>
    <w:rsid w:val="00BB11A6"/>
    <w:rsid w:val="00BC3EAE"/>
    <w:rsid w:val="00BF704C"/>
    <w:rsid w:val="00BF73CE"/>
    <w:rsid w:val="00BF7A1E"/>
    <w:rsid w:val="00C05A49"/>
    <w:rsid w:val="00C24DFA"/>
    <w:rsid w:val="00C27D31"/>
    <w:rsid w:val="00C33959"/>
    <w:rsid w:val="00C52891"/>
    <w:rsid w:val="00C933DD"/>
    <w:rsid w:val="00C95480"/>
    <w:rsid w:val="00CB2773"/>
    <w:rsid w:val="00CC1491"/>
    <w:rsid w:val="00D16C81"/>
    <w:rsid w:val="00D31DAD"/>
    <w:rsid w:val="00D57C89"/>
    <w:rsid w:val="00D70E69"/>
    <w:rsid w:val="00D71C73"/>
    <w:rsid w:val="00D75926"/>
    <w:rsid w:val="00D76469"/>
    <w:rsid w:val="00D77ADF"/>
    <w:rsid w:val="00D936CC"/>
    <w:rsid w:val="00DA245C"/>
    <w:rsid w:val="00DA526F"/>
    <w:rsid w:val="00DE2DE1"/>
    <w:rsid w:val="00DF1174"/>
    <w:rsid w:val="00E13548"/>
    <w:rsid w:val="00E143E5"/>
    <w:rsid w:val="00E14F12"/>
    <w:rsid w:val="00E21866"/>
    <w:rsid w:val="00E30769"/>
    <w:rsid w:val="00E31294"/>
    <w:rsid w:val="00E37763"/>
    <w:rsid w:val="00E42E1A"/>
    <w:rsid w:val="00E5202C"/>
    <w:rsid w:val="00E71ECC"/>
    <w:rsid w:val="00E87AE9"/>
    <w:rsid w:val="00EA076F"/>
    <w:rsid w:val="00EA3D86"/>
    <w:rsid w:val="00EC0F3E"/>
    <w:rsid w:val="00EC1EE5"/>
    <w:rsid w:val="00ED15F0"/>
    <w:rsid w:val="00F34C24"/>
    <w:rsid w:val="00F40512"/>
    <w:rsid w:val="00F626AF"/>
    <w:rsid w:val="00F72EAC"/>
    <w:rsid w:val="00FA2694"/>
    <w:rsid w:val="00FC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1BCCB"/>
  <w15:chartTrackingRefBased/>
  <w15:docId w15:val="{56BC10CF-02D2-48EE-A6D8-A2670408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AC"/>
    <w:pPr>
      <w:ind w:left="720"/>
      <w:contextualSpacing/>
    </w:pPr>
  </w:style>
  <w:style w:type="paragraph" w:styleId="BalloonText">
    <w:name w:val="Balloon Text"/>
    <w:basedOn w:val="Normal"/>
    <w:link w:val="BalloonTextChar"/>
    <w:uiPriority w:val="99"/>
    <w:semiHidden/>
    <w:unhideWhenUsed/>
    <w:rsid w:val="00A4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66"/>
    <w:rPr>
      <w:rFonts w:ascii="Segoe UI" w:hAnsi="Segoe UI" w:cs="Segoe UI"/>
      <w:sz w:val="18"/>
      <w:szCs w:val="18"/>
    </w:rPr>
  </w:style>
  <w:style w:type="paragraph" w:styleId="Header">
    <w:name w:val="header"/>
    <w:basedOn w:val="Normal"/>
    <w:link w:val="HeaderChar"/>
    <w:uiPriority w:val="99"/>
    <w:unhideWhenUsed/>
    <w:rsid w:val="00E5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2C"/>
  </w:style>
  <w:style w:type="paragraph" w:styleId="Footer">
    <w:name w:val="footer"/>
    <w:basedOn w:val="Normal"/>
    <w:link w:val="FooterChar"/>
    <w:uiPriority w:val="99"/>
    <w:unhideWhenUsed/>
    <w:rsid w:val="00E5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2C"/>
  </w:style>
  <w:style w:type="paragraph" w:styleId="NormalWeb">
    <w:name w:val="Normal (Web)"/>
    <w:basedOn w:val="Normal"/>
    <w:uiPriority w:val="99"/>
    <w:semiHidden/>
    <w:unhideWhenUsed/>
    <w:rsid w:val="0095345A"/>
    <w:rPr>
      <w:rFonts w:ascii="Times New Roman" w:hAnsi="Times New Roman" w:cs="Times New Roman"/>
      <w:sz w:val="24"/>
      <w:szCs w:val="24"/>
    </w:rPr>
  </w:style>
  <w:style w:type="character" w:styleId="Hyperlink">
    <w:name w:val="Hyperlink"/>
    <w:basedOn w:val="DefaultParagraphFont"/>
    <w:uiPriority w:val="99"/>
    <w:unhideWhenUsed/>
    <w:rsid w:val="00AA3790"/>
    <w:rPr>
      <w:color w:val="0563C1" w:themeColor="hyperlink"/>
      <w:u w:val="single"/>
    </w:rPr>
  </w:style>
  <w:style w:type="character" w:styleId="CommentReference">
    <w:name w:val="annotation reference"/>
    <w:basedOn w:val="DefaultParagraphFont"/>
    <w:uiPriority w:val="99"/>
    <w:semiHidden/>
    <w:unhideWhenUsed/>
    <w:rsid w:val="0070282C"/>
    <w:rPr>
      <w:sz w:val="16"/>
      <w:szCs w:val="16"/>
    </w:rPr>
  </w:style>
  <w:style w:type="paragraph" w:styleId="CommentText">
    <w:name w:val="annotation text"/>
    <w:basedOn w:val="Normal"/>
    <w:link w:val="CommentTextChar"/>
    <w:uiPriority w:val="99"/>
    <w:semiHidden/>
    <w:unhideWhenUsed/>
    <w:rsid w:val="0070282C"/>
    <w:pPr>
      <w:spacing w:line="240" w:lineRule="auto"/>
    </w:pPr>
    <w:rPr>
      <w:sz w:val="20"/>
      <w:szCs w:val="20"/>
    </w:rPr>
  </w:style>
  <w:style w:type="character" w:customStyle="1" w:styleId="CommentTextChar">
    <w:name w:val="Comment Text Char"/>
    <w:basedOn w:val="DefaultParagraphFont"/>
    <w:link w:val="CommentText"/>
    <w:uiPriority w:val="99"/>
    <w:semiHidden/>
    <w:rsid w:val="007028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7100">
      <w:bodyDiv w:val="1"/>
      <w:marLeft w:val="0"/>
      <w:marRight w:val="0"/>
      <w:marTop w:val="0"/>
      <w:marBottom w:val="0"/>
      <w:divBdr>
        <w:top w:val="none" w:sz="0" w:space="0" w:color="auto"/>
        <w:left w:val="none" w:sz="0" w:space="0" w:color="auto"/>
        <w:bottom w:val="none" w:sz="0" w:space="0" w:color="auto"/>
        <w:right w:val="none" w:sz="0" w:space="0" w:color="auto"/>
      </w:divBdr>
    </w:div>
    <w:div w:id="479930679">
      <w:bodyDiv w:val="1"/>
      <w:marLeft w:val="0"/>
      <w:marRight w:val="0"/>
      <w:marTop w:val="0"/>
      <w:marBottom w:val="0"/>
      <w:divBdr>
        <w:top w:val="none" w:sz="0" w:space="0" w:color="auto"/>
        <w:left w:val="none" w:sz="0" w:space="0" w:color="auto"/>
        <w:bottom w:val="none" w:sz="0" w:space="0" w:color="auto"/>
        <w:right w:val="none" w:sz="0" w:space="0" w:color="auto"/>
      </w:divBdr>
    </w:div>
    <w:div w:id="899831251">
      <w:bodyDiv w:val="1"/>
      <w:marLeft w:val="0"/>
      <w:marRight w:val="0"/>
      <w:marTop w:val="0"/>
      <w:marBottom w:val="0"/>
      <w:divBdr>
        <w:top w:val="none" w:sz="0" w:space="0" w:color="auto"/>
        <w:left w:val="none" w:sz="0" w:space="0" w:color="auto"/>
        <w:bottom w:val="none" w:sz="0" w:space="0" w:color="auto"/>
        <w:right w:val="none" w:sz="0" w:space="0" w:color="auto"/>
      </w:divBdr>
      <w:divsChild>
        <w:div w:id="559559451">
          <w:marLeft w:val="0"/>
          <w:marRight w:val="0"/>
          <w:marTop w:val="0"/>
          <w:marBottom w:val="0"/>
          <w:divBdr>
            <w:top w:val="none" w:sz="0" w:space="0" w:color="auto"/>
            <w:left w:val="none" w:sz="0" w:space="0" w:color="auto"/>
            <w:bottom w:val="none" w:sz="0" w:space="0" w:color="auto"/>
            <w:right w:val="none" w:sz="0" w:space="0" w:color="auto"/>
          </w:divBdr>
          <w:divsChild>
            <w:div w:id="568001981">
              <w:marLeft w:val="0"/>
              <w:marRight w:val="0"/>
              <w:marTop w:val="0"/>
              <w:marBottom w:val="0"/>
              <w:divBdr>
                <w:top w:val="none" w:sz="0" w:space="0" w:color="auto"/>
                <w:left w:val="none" w:sz="0" w:space="0" w:color="auto"/>
                <w:bottom w:val="none" w:sz="0" w:space="0" w:color="auto"/>
                <w:right w:val="none" w:sz="0" w:space="0" w:color="auto"/>
              </w:divBdr>
              <w:divsChild>
                <w:div w:id="1481072848">
                  <w:marLeft w:val="0"/>
                  <w:marRight w:val="0"/>
                  <w:marTop w:val="0"/>
                  <w:marBottom w:val="0"/>
                  <w:divBdr>
                    <w:top w:val="none" w:sz="0" w:space="12" w:color="auto"/>
                    <w:left w:val="none" w:sz="0" w:space="12" w:color="auto"/>
                    <w:bottom w:val="none" w:sz="0" w:space="12" w:color="auto"/>
                    <w:right w:val="none" w:sz="0" w:space="12" w:color="auto"/>
                  </w:divBdr>
                  <w:divsChild>
                    <w:div w:id="717096769">
                      <w:marLeft w:val="0"/>
                      <w:marRight w:val="0"/>
                      <w:marTop w:val="0"/>
                      <w:marBottom w:val="0"/>
                      <w:divBdr>
                        <w:top w:val="none" w:sz="0" w:space="12" w:color="auto"/>
                        <w:left w:val="none" w:sz="0" w:space="12" w:color="auto"/>
                        <w:bottom w:val="none" w:sz="0" w:space="12" w:color="auto"/>
                        <w:right w:val="none" w:sz="0" w:space="12" w:color="auto"/>
                      </w:divBdr>
                      <w:divsChild>
                        <w:div w:id="626163649">
                          <w:marLeft w:val="0"/>
                          <w:marRight w:val="0"/>
                          <w:marTop w:val="0"/>
                          <w:marBottom w:val="0"/>
                          <w:divBdr>
                            <w:top w:val="none" w:sz="0" w:space="0" w:color="auto"/>
                            <w:left w:val="none" w:sz="0" w:space="0" w:color="auto"/>
                            <w:bottom w:val="none" w:sz="0" w:space="0" w:color="auto"/>
                            <w:right w:val="none" w:sz="0" w:space="0" w:color="auto"/>
                          </w:divBdr>
                          <w:divsChild>
                            <w:div w:id="1840733225">
                              <w:marLeft w:val="-225"/>
                              <w:marRight w:val="-225"/>
                              <w:marTop w:val="0"/>
                              <w:marBottom w:val="0"/>
                              <w:divBdr>
                                <w:top w:val="none" w:sz="0" w:space="0" w:color="auto"/>
                                <w:left w:val="none" w:sz="0" w:space="0" w:color="auto"/>
                                <w:bottom w:val="none" w:sz="0" w:space="0" w:color="auto"/>
                                <w:right w:val="none" w:sz="0" w:space="0" w:color="auto"/>
                              </w:divBdr>
                              <w:divsChild>
                                <w:div w:id="1638992990">
                                  <w:marLeft w:val="0"/>
                                  <w:marRight w:val="0"/>
                                  <w:marTop w:val="0"/>
                                  <w:marBottom w:val="0"/>
                                  <w:divBdr>
                                    <w:top w:val="none" w:sz="0" w:space="0" w:color="auto"/>
                                    <w:left w:val="none" w:sz="0" w:space="0" w:color="auto"/>
                                    <w:bottom w:val="none" w:sz="0" w:space="0" w:color="auto"/>
                                    <w:right w:val="none" w:sz="0" w:space="0" w:color="auto"/>
                                  </w:divBdr>
                                  <w:divsChild>
                                    <w:div w:id="1033193813">
                                      <w:marLeft w:val="0"/>
                                      <w:marRight w:val="0"/>
                                      <w:marTop w:val="0"/>
                                      <w:marBottom w:val="0"/>
                                      <w:divBdr>
                                        <w:top w:val="none" w:sz="0" w:space="0" w:color="auto"/>
                                        <w:left w:val="none" w:sz="0" w:space="0" w:color="auto"/>
                                        <w:bottom w:val="none" w:sz="0" w:space="0" w:color="auto"/>
                                        <w:right w:val="none" w:sz="0" w:space="0" w:color="auto"/>
                                      </w:divBdr>
                                      <w:divsChild>
                                        <w:div w:id="1680161037">
                                          <w:marLeft w:val="0"/>
                                          <w:marRight w:val="0"/>
                                          <w:marTop w:val="0"/>
                                          <w:marBottom w:val="0"/>
                                          <w:divBdr>
                                            <w:top w:val="none" w:sz="0" w:space="0" w:color="auto"/>
                                            <w:left w:val="none" w:sz="0" w:space="0" w:color="auto"/>
                                            <w:bottom w:val="none" w:sz="0" w:space="0" w:color="auto"/>
                                            <w:right w:val="none" w:sz="0" w:space="0" w:color="auto"/>
                                          </w:divBdr>
                                          <w:divsChild>
                                            <w:div w:id="1511918324">
                                              <w:marLeft w:val="0"/>
                                              <w:marRight w:val="0"/>
                                              <w:marTop w:val="0"/>
                                              <w:marBottom w:val="0"/>
                                              <w:divBdr>
                                                <w:top w:val="none" w:sz="0" w:space="0" w:color="auto"/>
                                                <w:left w:val="none" w:sz="0" w:space="0" w:color="auto"/>
                                                <w:bottom w:val="none" w:sz="0" w:space="0" w:color="auto"/>
                                                <w:right w:val="none" w:sz="0" w:space="0" w:color="auto"/>
                                              </w:divBdr>
                                            </w:div>
                                            <w:div w:id="1071268907">
                                              <w:marLeft w:val="0"/>
                                              <w:marRight w:val="0"/>
                                              <w:marTop w:val="0"/>
                                              <w:marBottom w:val="0"/>
                                              <w:divBdr>
                                                <w:top w:val="none" w:sz="0" w:space="0" w:color="auto"/>
                                                <w:left w:val="none" w:sz="0" w:space="0" w:color="auto"/>
                                                <w:bottom w:val="none" w:sz="0" w:space="0" w:color="auto"/>
                                                <w:right w:val="none" w:sz="0" w:space="0" w:color="auto"/>
                                              </w:divBdr>
                                            </w:div>
                                            <w:div w:id="605112694">
                                              <w:marLeft w:val="0"/>
                                              <w:marRight w:val="0"/>
                                              <w:marTop w:val="0"/>
                                              <w:marBottom w:val="0"/>
                                              <w:divBdr>
                                                <w:top w:val="none" w:sz="0" w:space="0" w:color="auto"/>
                                                <w:left w:val="none" w:sz="0" w:space="0" w:color="auto"/>
                                                <w:bottom w:val="none" w:sz="0" w:space="0" w:color="auto"/>
                                                <w:right w:val="none" w:sz="0" w:space="0" w:color="auto"/>
                                              </w:divBdr>
                                              <w:divsChild>
                                                <w:div w:id="1151289648">
                                                  <w:marLeft w:val="0"/>
                                                  <w:marRight w:val="0"/>
                                                  <w:marTop w:val="0"/>
                                                  <w:marBottom w:val="0"/>
                                                  <w:divBdr>
                                                    <w:top w:val="none" w:sz="0" w:space="0" w:color="auto"/>
                                                    <w:left w:val="none" w:sz="0" w:space="0" w:color="auto"/>
                                                    <w:bottom w:val="none" w:sz="0" w:space="0" w:color="auto"/>
                                                    <w:right w:val="none" w:sz="0" w:space="0" w:color="auto"/>
                                                  </w:divBdr>
                                                </w:div>
                                                <w:div w:id="1466892380">
                                                  <w:marLeft w:val="0"/>
                                                  <w:marRight w:val="0"/>
                                                  <w:marTop w:val="0"/>
                                                  <w:marBottom w:val="0"/>
                                                  <w:divBdr>
                                                    <w:top w:val="none" w:sz="0" w:space="0" w:color="auto"/>
                                                    <w:left w:val="none" w:sz="0" w:space="0" w:color="auto"/>
                                                    <w:bottom w:val="none" w:sz="0" w:space="0" w:color="auto"/>
                                                    <w:right w:val="none" w:sz="0" w:space="0" w:color="auto"/>
                                                  </w:divBdr>
                                                </w:div>
                                                <w:div w:id="1588462257">
                                                  <w:marLeft w:val="0"/>
                                                  <w:marRight w:val="0"/>
                                                  <w:marTop w:val="0"/>
                                                  <w:marBottom w:val="0"/>
                                                  <w:divBdr>
                                                    <w:top w:val="none" w:sz="0" w:space="0" w:color="auto"/>
                                                    <w:left w:val="none" w:sz="0" w:space="0" w:color="auto"/>
                                                    <w:bottom w:val="none" w:sz="0" w:space="0" w:color="auto"/>
                                                    <w:right w:val="none" w:sz="0" w:space="0" w:color="auto"/>
                                                  </w:divBdr>
                                                </w:div>
                                                <w:div w:id="1484348187">
                                                  <w:marLeft w:val="0"/>
                                                  <w:marRight w:val="0"/>
                                                  <w:marTop w:val="0"/>
                                                  <w:marBottom w:val="0"/>
                                                  <w:divBdr>
                                                    <w:top w:val="none" w:sz="0" w:space="0" w:color="auto"/>
                                                    <w:left w:val="none" w:sz="0" w:space="0" w:color="auto"/>
                                                    <w:bottom w:val="none" w:sz="0" w:space="0" w:color="auto"/>
                                                    <w:right w:val="none" w:sz="0" w:space="0" w:color="auto"/>
                                                  </w:divBdr>
                                                </w:div>
                                                <w:div w:id="1197892876">
                                                  <w:marLeft w:val="0"/>
                                                  <w:marRight w:val="0"/>
                                                  <w:marTop w:val="0"/>
                                                  <w:marBottom w:val="0"/>
                                                  <w:divBdr>
                                                    <w:top w:val="none" w:sz="0" w:space="0" w:color="auto"/>
                                                    <w:left w:val="none" w:sz="0" w:space="0" w:color="auto"/>
                                                    <w:bottom w:val="none" w:sz="0" w:space="0" w:color="auto"/>
                                                    <w:right w:val="none" w:sz="0" w:space="0" w:color="auto"/>
                                                  </w:divBdr>
                                                </w:div>
                                                <w:div w:id="6296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60165">
      <w:bodyDiv w:val="1"/>
      <w:marLeft w:val="0"/>
      <w:marRight w:val="0"/>
      <w:marTop w:val="0"/>
      <w:marBottom w:val="0"/>
      <w:divBdr>
        <w:top w:val="none" w:sz="0" w:space="0" w:color="auto"/>
        <w:left w:val="none" w:sz="0" w:space="0" w:color="auto"/>
        <w:bottom w:val="none" w:sz="0" w:space="0" w:color="auto"/>
        <w:right w:val="none" w:sz="0" w:space="0" w:color="auto"/>
      </w:divBdr>
      <w:divsChild>
        <w:div w:id="1688212276">
          <w:marLeft w:val="0"/>
          <w:marRight w:val="0"/>
          <w:marTop w:val="0"/>
          <w:marBottom w:val="0"/>
          <w:divBdr>
            <w:top w:val="none" w:sz="0" w:space="0" w:color="auto"/>
            <w:left w:val="none" w:sz="0" w:space="0" w:color="auto"/>
            <w:bottom w:val="none" w:sz="0" w:space="0" w:color="auto"/>
            <w:right w:val="none" w:sz="0" w:space="0" w:color="auto"/>
          </w:divBdr>
          <w:divsChild>
            <w:div w:id="953632535">
              <w:marLeft w:val="0"/>
              <w:marRight w:val="0"/>
              <w:marTop w:val="0"/>
              <w:marBottom w:val="0"/>
              <w:divBdr>
                <w:top w:val="none" w:sz="0" w:space="0" w:color="auto"/>
                <w:left w:val="none" w:sz="0" w:space="0" w:color="auto"/>
                <w:bottom w:val="none" w:sz="0" w:space="0" w:color="auto"/>
                <w:right w:val="none" w:sz="0" w:space="0" w:color="auto"/>
              </w:divBdr>
              <w:divsChild>
                <w:div w:id="2105414178">
                  <w:marLeft w:val="0"/>
                  <w:marRight w:val="0"/>
                  <w:marTop w:val="0"/>
                  <w:marBottom w:val="0"/>
                  <w:divBdr>
                    <w:top w:val="none" w:sz="0" w:space="12" w:color="auto"/>
                    <w:left w:val="none" w:sz="0" w:space="12" w:color="auto"/>
                    <w:bottom w:val="none" w:sz="0" w:space="12" w:color="auto"/>
                    <w:right w:val="none" w:sz="0" w:space="12" w:color="auto"/>
                  </w:divBdr>
                  <w:divsChild>
                    <w:div w:id="1658069071">
                      <w:marLeft w:val="0"/>
                      <w:marRight w:val="0"/>
                      <w:marTop w:val="0"/>
                      <w:marBottom w:val="0"/>
                      <w:divBdr>
                        <w:top w:val="none" w:sz="0" w:space="12" w:color="auto"/>
                        <w:left w:val="none" w:sz="0" w:space="12" w:color="auto"/>
                        <w:bottom w:val="none" w:sz="0" w:space="12" w:color="auto"/>
                        <w:right w:val="none" w:sz="0" w:space="12" w:color="auto"/>
                      </w:divBdr>
                      <w:divsChild>
                        <w:div w:id="1801728526">
                          <w:marLeft w:val="0"/>
                          <w:marRight w:val="0"/>
                          <w:marTop w:val="0"/>
                          <w:marBottom w:val="0"/>
                          <w:divBdr>
                            <w:top w:val="none" w:sz="0" w:space="0" w:color="auto"/>
                            <w:left w:val="none" w:sz="0" w:space="0" w:color="auto"/>
                            <w:bottom w:val="none" w:sz="0" w:space="0" w:color="auto"/>
                            <w:right w:val="none" w:sz="0" w:space="0" w:color="auto"/>
                          </w:divBdr>
                          <w:divsChild>
                            <w:div w:id="1974678284">
                              <w:marLeft w:val="-225"/>
                              <w:marRight w:val="-225"/>
                              <w:marTop w:val="0"/>
                              <w:marBottom w:val="0"/>
                              <w:divBdr>
                                <w:top w:val="none" w:sz="0" w:space="0" w:color="auto"/>
                                <w:left w:val="none" w:sz="0" w:space="0" w:color="auto"/>
                                <w:bottom w:val="none" w:sz="0" w:space="0" w:color="auto"/>
                                <w:right w:val="none" w:sz="0" w:space="0" w:color="auto"/>
                              </w:divBdr>
                              <w:divsChild>
                                <w:div w:id="2085031309">
                                  <w:marLeft w:val="0"/>
                                  <w:marRight w:val="0"/>
                                  <w:marTop w:val="0"/>
                                  <w:marBottom w:val="0"/>
                                  <w:divBdr>
                                    <w:top w:val="none" w:sz="0" w:space="0" w:color="auto"/>
                                    <w:left w:val="none" w:sz="0" w:space="0" w:color="auto"/>
                                    <w:bottom w:val="none" w:sz="0" w:space="0" w:color="auto"/>
                                    <w:right w:val="none" w:sz="0" w:space="0" w:color="auto"/>
                                  </w:divBdr>
                                  <w:divsChild>
                                    <w:div w:id="479619853">
                                      <w:marLeft w:val="0"/>
                                      <w:marRight w:val="0"/>
                                      <w:marTop w:val="0"/>
                                      <w:marBottom w:val="0"/>
                                      <w:divBdr>
                                        <w:top w:val="none" w:sz="0" w:space="0" w:color="auto"/>
                                        <w:left w:val="none" w:sz="0" w:space="0" w:color="auto"/>
                                        <w:bottom w:val="none" w:sz="0" w:space="0" w:color="auto"/>
                                        <w:right w:val="none" w:sz="0" w:space="0" w:color="auto"/>
                                      </w:divBdr>
                                      <w:divsChild>
                                        <w:div w:id="715202813">
                                          <w:marLeft w:val="0"/>
                                          <w:marRight w:val="0"/>
                                          <w:marTop w:val="0"/>
                                          <w:marBottom w:val="0"/>
                                          <w:divBdr>
                                            <w:top w:val="none" w:sz="0" w:space="0" w:color="auto"/>
                                            <w:left w:val="none" w:sz="0" w:space="0" w:color="auto"/>
                                            <w:bottom w:val="none" w:sz="0" w:space="0" w:color="auto"/>
                                            <w:right w:val="none" w:sz="0" w:space="0" w:color="auto"/>
                                          </w:divBdr>
                                          <w:divsChild>
                                            <w:div w:id="415783166">
                                              <w:marLeft w:val="0"/>
                                              <w:marRight w:val="0"/>
                                              <w:marTop w:val="0"/>
                                              <w:marBottom w:val="0"/>
                                              <w:divBdr>
                                                <w:top w:val="none" w:sz="0" w:space="0" w:color="auto"/>
                                                <w:left w:val="none" w:sz="0" w:space="0" w:color="auto"/>
                                                <w:bottom w:val="none" w:sz="0" w:space="0" w:color="auto"/>
                                                <w:right w:val="none" w:sz="0" w:space="0" w:color="auto"/>
                                              </w:divBdr>
                                              <w:divsChild>
                                                <w:div w:id="494611300">
                                                  <w:marLeft w:val="0"/>
                                                  <w:marRight w:val="0"/>
                                                  <w:marTop w:val="0"/>
                                                  <w:marBottom w:val="0"/>
                                                  <w:divBdr>
                                                    <w:top w:val="none" w:sz="0" w:space="0" w:color="auto"/>
                                                    <w:left w:val="none" w:sz="0" w:space="0" w:color="auto"/>
                                                    <w:bottom w:val="none" w:sz="0" w:space="0" w:color="auto"/>
                                                    <w:right w:val="none" w:sz="0" w:space="0" w:color="auto"/>
                                                  </w:divBdr>
                                                </w:div>
                                                <w:div w:id="1056851003">
                                                  <w:marLeft w:val="0"/>
                                                  <w:marRight w:val="0"/>
                                                  <w:marTop w:val="0"/>
                                                  <w:marBottom w:val="0"/>
                                                  <w:divBdr>
                                                    <w:top w:val="none" w:sz="0" w:space="0" w:color="auto"/>
                                                    <w:left w:val="none" w:sz="0" w:space="0" w:color="auto"/>
                                                    <w:bottom w:val="none" w:sz="0" w:space="0" w:color="auto"/>
                                                    <w:right w:val="none" w:sz="0" w:space="0" w:color="auto"/>
                                                  </w:divBdr>
                                                </w:div>
                                                <w:div w:id="1185635732">
                                                  <w:marLeft w:val="0"/>
                                                  <w:marRight w:val="0"/>
                                                  <w:marTop w:val="0"/>
                                                  <w:marBottom w:val="0"/>
                                                  <w:divBdr>
                                                    <w:top w:val="none" w:sz="0" w:space="0" w:color="auto"/>
                                                    <w:left w:val="none" w:sz="0" w:space="0" w:color="auto"/>
                                                    <w:bottom w:val="none" w:sz="0" w:space="0" w:color="auto"/>
                                                    <w:right w:val="none" w:sz="0" w:space="0" w:color="auto"/>
                                                  </w:divBdr>
                                                  <w:divsChild>
                                                    <w:div w:id="850025340">
                                                      <w:marLeft w:val="0"/>
                                                      <w:marRight w:val="0"/>
                                                      <w:marTop w:val="0"/>
                                                      <w:marBottom w:val="0"/>
                                                      <w:divBdr>
                                                        <w:top w:val="none" w:sz="0" w:space="0" w:color="auto"/>
                                                        <w:left w:val="none" w:sz="0" w:space="0" w:color="auto"/>
                                                        <w:bottom w:val="none" w:sz="0" w:space="0" w:color="auto"/>
                                                        <w:right w:val="none" w:sz="0" w:space="0" w:color="auto"/>
                                                      </w:divBdr>
                                                    </w:div>
                                                    <w:div w:id="926228897">
                                                      <w:marLeft w:val="0"/>
                                                      <w:marRight w:val="0"/>
                                                      <w:marTop w:val="0"/>
                                                      <w:marBottom w:val="0"/>
                                                      <w:divBdr>
                                                        <w:top w:val="none" w:sz="0" w:space="0" w:color="auto"/>
                                                        <w:left w:val="none" w:sz="0" w:space="0" w:color="auto"/>
                                                        <w:bottom w:val="none" w:sz="0" w:space="0" w:color="auto"/>
                                                        <w:right w:val="none" w:sz="0" w:space="0" w:color="auto"/>
                                                      </w:divBdr>
                                                    </w:div>
                                                    <w:div w:id="828903206">
                                                      <w:marLeft w:val="0"/>
                                                      <w:marRight w:val="0"/>
                                                      <w:marTop w:val="0"/>
                                                      <w:marBottom w:val="0"/>
                                                      <w:divBdr>
                                                        <w:top w:val="none" w:sz="0" w:space="0" w:color="auto"/>
                                                        <w:left w:val="none" w:sz="0" w:space="0" w:color="auto"/>
                                                        <w:bottom w:val="none" w:sz="0" w:space="0" w:color="auto"/>
                                                        <w:right w:val="none" w:sz="0" w:space="0" w:color="auto"/>
                                                      </w:divBdr>
                                                    </w:div>
                                                    <w:div w:id="509026079">
                                                      <w:marLeft w:val="0"/>
                                                      <w:marRight w:val="0"/>
                                                      <w:marTop w:val="0"/>
                                                      <w:marBottom w:val="0"/>
                                                      <w:divBdr>
                                                        <w:top w:val="none" w:sz="0" w:space="0" w:color="auto"/>
                                                        <w:left w:val="none" w:sz="0" w:space="0" w:color="auto"/>
                                                        <w:bottom w:val="none" w:sz="0" w:space="0" w:color="auto"/>
                                                        <w:right w:val="none" w:sz="0" w:space="0" w:color="auto"/>
                                                      </w:divBdr>
                                                    </w:div>
                                                    <w:div w:id="1243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rcsidr@dshs.wa.gov" TargetMode="External"/><Relationship Id="rId2" Type="http://schemas.openxmlformats.org/officeDocument/2006/relationships/customXml" Target="../customXml/item2.xml"/><Relationship Id="rId16" Type="http://schemas.openxmlformats.org/officeDocument/2006/relationships/hyperlink" Target="https://www.dshs.wa.gov/altsa/informal-dispute-resolution-adult-family-home-pilot-project"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pp.leg.wa.gov/RCW/default.aspx?cite=70.128.167"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hs.wa.gov/altsa/informal-dispute-resolution-adult-family-home-pilot-proj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4D7A-C9D4-4521-8F5B-C73DB8FFD306}">
  <ds:schemaRefs>
    <ds:schemaRef ds:uri="http://schemas.microsoft.com/sharepoint/v3/contenttype/forms"/>
  </ds:schemaRefs>
</ds:datastoreItem>
</file>

<file path=customXml/itemProps2.xml><?xml version="1.0" encoding="utf-8"?>
<ds:datastoreItem xmlns:ds="http://schemas.openxmlformats.org/officeDocument/2006/customXml" ds:itemID="{420BDBB2-763A-4E28-9B8D-B35E424C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810C21-D462-41FD-876F-87B7DF7C41BC}">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59D20C-DED7-424F-A687-9C8F248D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3734</Words>
  <Characters>21288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AFH PILOT</vt:lpstr>
    </vt:vector>
  </TitlesOfParts>
  <Company>Washington State DSHS</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PILOT</dc:title>
  <dc:subject/>
  <dc:creator>Tornquist, Mike (DSHS/ALTSA/RCS)</dc:creator>
  <cp:keywords/>
  <dc:description/>
  <cp:lastModifiedBy>Tornquist, Mike (DSHS/ALTSA/RCS)</cp:lastModifiedBy>
  <cp:revision>2</cp:revision>
  <cp:lastPrinted>2019-06-18T22:38:00Z</cp:lastPrinted>
  <dcterms:created xsi:type="dcterms:W3CDTF">2019-10-08T19:31:00Z</dcterms:created>
  <dcterms:modified xsi:type="dcterms:W3CDTF">2019-10-08T19:31:00Z</dcterms:modified>
</cp:coreProperties>
</file>