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FB9" w14:textId="77777777" w:rsidR="00AB43AD" w:rsidRPr="003A6F39" w:rsidRDefault="00AB43AD" w:rsidP="00AB43AD">
      <w:pPr>
        <w:pStyle w:val="Heading1"/>
        <w:rPr>
          <w:rStyle w:val="Heading1Char"/>
          <w:rFonts w:asciiTheme="minorHAnsi" w:hAnsiTheme="minorHAnsi" w:cstheme="minorHAnsi"/>
          <w:b/>
          <w:bCs/>
          <w:sz w:val="24"/>
          <w:szCs w:val="24"/>
        </w:rPr>
      </w:pPr>
    </w:p>
    <w:p w14:paraId="0CBACC72" w14:textId="77777777" w:rsidR="006A1598" w:rsidRPr="003A6F39" w:rsidRDefault="006A1598" w:rsidP="003C1AB1">
      <w:pPr>
        <w:rPr>
          <w:rFonts w:asciiTheme="minorHAnsi" w:hAnsiTheme="minorHAnsi" w:cstheme="minorHAnsi"/>
          <w:szCs w:val="24"/>
        </w:rPr>
      </w:pPr>
    </w:p>
    <w:p w14:paraId="5EB777B9" w14:textId="77777777" w:rsidR="007617BF" w:rsidRPr="00DA4A15" w:rsidRDefault="007617BF" w:rsidP="007617BF">
      <w:pPr>
        <w:spacing w:after="120" w:line="240" w:lineRule="auto"/>
        <w:rPr>
          <w:rFonts w:cs="Arial"/>
          <w:b/>
          <w:smallCaps/>
          <w:color w:val="0070C0"/>
          <w:sz w:val="32"/>
          <w:szCs w:val="32"/>
        </w:rPr>
      </w:pPr>
      <w:r w:rsidRPr="00DA4A15">
        <w:rPr>
          <w:rFonts w:cs="Arial"/>
          <w:b/>
          <w:smallCaps/>
          <w:color w:val="0070C0"/>
          <w:sz w:val="32"/>
          <w:szCs w:val="32"/>
        </w:rPr>
        <w:t>Adult Family Home (AFH) Information Sheet</w:t>
      </w:r>
    </w:p>
    <w:p w14:paraId="3F78DEFB" w14:textId="56B9CB91" w:rsidR="007617BF" w:rsidRPr="00DA4A15" w:rsidRDefault="00EC5F28" w:rsidP="007617BF">
      <w:pPr>
        <w:spacing w:after="0" w:line="240" w:lineRule="auto"/>
        <w:rPr>
          <w:rStyle w:val="Heading1Char"/>
          <w:rFonts w:cs="Arial"/>
          <w:b w:val="0"/>
          <w:bCs/>
          <w:color w:val="0070C0"/>
          <w:sz w:val="32"/>
          <w:szCs w:val="32"/>
        </w:rPr>
      </w:pPr>
      <w:r w:rsidRPr="00DA4A15">
        <w:rPr>
          <w:rStyle w:val="Heading1Char"/>
          <w:rFonts w:cs="Arial"/>
          <w:b w:val="0"/>
          <w:bCs/>
          <w:color w:val="0070C0"/>
          <w:sz w:val="32"/>
          <w:szCs w:val="32"/>
        </w:rPr>
        <w:t>Building Inspection</w:t>
      </w:r>
    </w:p>
    <w:p w14:paraId="20138455" w14:textId="77777777" w:rsidR="007617BF" w:rsidRPr="00DA4A15" w:rsidRDefault="007617BF" w:rsidP="007617BF">
      <w:pPr>
        <w:spacing w:after="0" w:line="240" w:lineRule="auto"/>
        <w:ind w:right="-360"/>
        <w:rPr>
          <w:rFonts w:cs="Arial"/>
          <w:b/>
          <w:szCs w:val="24"/>
        </w:rPr>
      </w:pPr>
    </w:p>
    <w:p w14:paraId="29177252" w14:textId="5341DF77" w:rsidR="003A6F39" w:rsidRPr="00DA4A15" w:rsidRDefault="00A35570" w:rsidP="003A6F39">
      <w:pPr>
        <w:rPr>
          <w:rFonts w:cs="Arial"/>
          <w:szCs w:val="24"/>
        </w:rPr>
      </w:pPr>
      <w:r w:rsidRPr="00DA4A15">
        <w:rPr>
          <w:rFonts w:cs="Arial"/>
          <w:b/>
          <w:szCs w:val="24"/>
        </w:rPr>
        <w:t xml:space="preserve">Review </w:t>
      </w:r>
      <w:hyperlink r:id="rId8" w:history="1">
        <w:r w:rsidRPr="00DA4A15">
          <w:rPr>
            <w:rStyle w:val="Hyperlink"/>
            <w:rFonts w:cs="Arial"/>
            <w:b/>
            <w:szCs w:val="24"/>
          </w:rPr>
          <w:t>Chapter 388-76 WAC</w:t>
        </w:r>
      </w:hyperlink>
      <w:r w:rsidRPr="00DA4A15">
        <w:rPr>
          <w:rFonts w:cs="Arial"/>
          <w:b/>
          <w:szCs w:val="24"/>
        </w:rPr>
        <w:t xml:space="preserve"> for current licensing requirements</w:t>
      </w:r>
    </w:p>
    <w:p w14:paraId="61918847" w14:textId="33823140" w:rsidR="00EC5F28" w:rsidRPr="00DA4A15" w:rsidRDefault="00EC5F28" w:rsidP="00EC5F28">
      <w:pPr>
        <w:ind w:right="-274"/>
        <w:rPr>
          <w:rFonts w:cs="Arial"/>
          <w:sz w:val="20"/>
          <w:szCs w:val="20"/>
        </w:rPr>
      </w:pPr>
      <w:r w:rsidRPr="00DA4A15">
        <w:rPr>
          <w:rFonts w:cs="Arial"/>
        </w:rPr>
        <w:t>If you are applying for an adult family home license, you must submit with your application a copy of the adult family home building inspection checklist that verifies the home has “PASSED” the local building inspection. See</w:t>
      </w:r>
      <w:r w:rsidRPr="00DA4A15">
        <w:rPr>
          <w:rFonts w:cs="Arial"/>
          <w:smallCaps/>
        </w:rPr>
        <w:t xml:space="preserve"> WAC </w:t>
      </w:r>
      <w:hyperlink r:id="rId9" w:anchor="388-76-10695" w:history="1">
        <w:r w:rsidRPr="00DA4A15">
          <w:rPr>
            <w:rStyle w:val="Hyperlink"/>
            <w:rFonts w:cs="Arial"/>
            <w:smallCaps/>
          </w:rPr>
          <w:t>388-76-10695</w:t>
        </w:r>
      </w:hyperlink>
      <w:r w:rsidRPr="00DA4A15">
        <w:rPr>
          <w:rFonts w:cs="Arial"/>
          <w:smallCaps/>
        </w:rPr>
        <w:t xml:space="preserve"> </w:t>
      </w:r>
      <w:r w:rsidRPr="00DA4A15">
        <w:rPr>
          <w:rFonts w:cs="Arial"/>
        </w:rPr>
        <w:t>and</w:t>
      </w:r>
      <w:r w:rsidRPr="00DA4A15">
        <w:rPr>
          <w:rFonts w:cs="Arial"/>
          <w:smallCaps/>
        </w:rPr>
        <w:t xml:space="preserve"> </w:t>
      </w:r>
      <w:hyperlink r:id="rId10" w:anchor="388-76-10700" w:history="1">
        <w:r w:rsidRPr="00DA4A15">
          <w:rPr>
            <w:rStyle w:val="Hyperlink"/>
            <w:rFonts w:cs="Arial"/>
            <w:smallCaps/>
          </w:rPr>
          <w:t>388-76-10700</w:t>
        </w:r>
      </w:hyperlink>
      <w:r w:rsidRPr="00DA4A15">
        <w:rPr>
          <w:rFonts w:cs="Arial"/>
        </w:rPr>
        <w:t>.</w:t>
      </w:r>
    </w:p>
    <w:p w14:paraId="2725E8EE" w14:textId="77777777" w:rsidR="00EC5F28" w:rsidRPr="00DA4A15" w:rsidRDefault="00EC5F28" w:rsidP="00EC5F28">
      <w:pPr>
        <w:rPr>
          <w:rFonts w:cs="Arial"/>
          <w:b/>
          <w:bCs/>
        </w:rPr>
      </w:pPr>
      <w:r w:rsidRPr="00DA4A15">
        <w:rPr>
          <w:rFonts w:cs="Arial"/>
          <w:b/>
          <w:bCs/>
        </w:rPr>
        <w:t>How do I get a building inspection?</w:t>
      </w:r>
    </w:p>
    <w:p w14:paraId="7465C3D5" w14:textId="77777777" w:rsidR="00EC5F28" w:rsidRPr="00DA4A15" w:rsidRDefault="00EC5F28" w:rsidP="00EC5F28">
      <w:pPr>
        <w:numPr>
          <w:ilvl w:val="0"/>
          <w:numId w:val="10"/>
        </w:numPr>
        <w:tabs>
          <w:tab w:val="clear" w:pos="360"/>
          <w:tab w:val="num" w:pos="720"/>
        </w:tabs>
        <w:spacing w:before="120" w:after="0" w:line="240" w:lineRule="auto"/>
        <w:ind w:left="720"/>
        <w:rPr>
          <w:rFonts w:cs="Arial"/>
        </w:rPr>
      </w:pPr>
      <w:r w:rsidRPr="00DA4A15">
        <w:rPr>
          <w:rFonts w:cs="Arial"/>
        </w:rPr>
        <w:t xml:space="preserve">Contact your local building official to schedule an inspection of your home.  </w:t>
      </w:r>
    </w:p>
    <w:p w14:paraId="7F16A641" w14:textId="77777777" w:rsidR="00EC5F28" w:rsidRPr="00DA4A15" w:rsidRDefault="00EC5F28" w:rsidP="00EC5F28">
      <w:pPr>
        <w:numPr>
          <w:ilvl w:val="0"/>
          <w:numId w:val="10"/>
        </w:numPr>
        <w:tabs>
          <w:tab w:val="clear" w:pos="360"/>
          <w:tab w:val="num" w:pos="720"/>
        </w:tabs>
        <w:spacing w:before="120" w:after="0" w:line="240" w:lineRule="auto"/>
        <w:ind w:left="720"/>
        <w:rPr>
          <w:rFonts w:cs="Arial"/>
        </w:rPr>
      </w:pPr>
      <w:r w:rsidRPr="00DA4A15">
        <w:rPr>
          <w:rFonts w:cs="Arial"/>
        </w:rPr>
        <w:t>You are responsible for any fee associated with this inspection.</w:t>
      </w:r>
    </w:p>
    <w:p w14:paraId="22F510C3" w14:textId="77777777" w:rsidR="00EC5F28" w:rsidRPr="00DA4A15" w:rsidRDefault="00EC5F28" w:rsidP="00EC5F28">
      <w:pPr>
        <w:numPr>
          <w:ilvl w:val="0"/>
          <w:numId w:val="10"/>
        </w:numPr>
        <w:tabs>
          <w:tab w:val="clear" w:pos="360"/>
          <w:tab w:val="num" w:pos="720"/>
        </w:tabs>
        <w:spacing w:before="120" w:after="0" w:line="240" w:lineRule="auto"/>
        <w:ind w:left="720"/>
        <w:rPr>
          <w:rFonts w:cs="Arial"/>
        </w:rPr>
      </w:pPr>
      <w:r w:rsidRPr="00DA4A15">
        <w:rPr>
          <w:rFonts w:cs="Arial"/>
        </w:rPr>
        <w:t xml:space="preserve">The building official conducts the inspection based on a checklist, then completes and signs the form.  </w:t>
      </w:r>
      <w:r w:rsidRPr="00DA4A15">
        <w:rPr>
          <w:rFonts w:cs="Arial"/>
          <w:b/>
        </w:rPr>
        <w:t>Make sure every section of the form is filled out and it is signed so it will not delay your application process.</w:t>
      </w:r>
    </w:p>
    <w:p w14:paraId="2E90DA23" w14:textId="77777777" w:rsidR="00EC5F28" w:rsidRPr="00DA4A15" w:rsidRDefault="00EC5F28" w:rsidP="00EC5F28">
      <w:pPr>
        <w:numPr>
          <w:ilvl w:val="0"/>
          <w:numId w:val="10"/>
        </w:numPr>
        <w:tabs>
          <w:tab w:val="clear" w:pos="360"/>
          <w:tab w:val="num" w:pos="720"/>
        </w:tabs>
        <w:spacing w:before="120" w:after="0" w:line="240" w:lineRule="auto"/>
        <w:ind w:left="720"/>
        <w:rPr>
          <w:rFonts w:cs="Arial"/>
        </w:rPr>
      </w:pPr>
      <w:r w:rsidRPr="00DA4A15">
        <w:rPr>
          <w:rFonts w:cs="Arial"/>
        </w:rPr>
        <w:t xml:space="preserve">Before submitting the checklist with your application, please be sure to sign the front page of the form and check the box to indicate whether you are the property owner, applicant, or licensee.  </w:t>
      </w:r>
    </w:p>
    <w:p w14:paraId="060D4DA1" w14:textId="77777777" w:rsidR="00EC5F28" w:rsidRPr="00DA4A15" w:rsidRDefault="00EC5F28" w:rsidP="00EC5F28">
      <w:pPr>
        <w:rPr>
          <w:rFonts w:cs="Arial"/>
          <w:sz w:val="20"/>
          <w:szCs w:val="20"/>
        </w:rPr>
      </w:pPr>
    </w:p>
    <w:p w14:paraId="4767D5F5" w14:textId="77777777" w:rsidR="00EC5F28" w:rsidRPr="00DA4A15" w:rsidRDefault="00EC5F28" w:rsidP="00EC5F28">
      <w:pPr>
        <w:rPr>
          <w:rFonts w:cs="Arial"/>
          <w:b/>
          <w:bCs/>
        </w:rPr>
      </w:pPr>
      <w:r w:rsidRPr="00DA4A15">
        <w:rPr>
          <w:rFonts w:cs="Arial"/>
          <w:b/>
          <w:bCs/>
        </w:rPr>
        <w:t>How do I find out who my local building official is?</w:t>
      </w:r>
    </w:p>
    <w:p w14:paraId="7587E1E1" w14:textId="7E7D0FBF" w:rsidR="00EC5F28" w:rsidRPr="00DA4A15" w:rsidRDefault="007F79DB" w:rsidP="00EC5F28">
      <w:pPr>
        <w:numPr>
          <w:ilvl w:val="0"/>
          <w:numId w:val="11"/>
        </w:numPr>
        <w:tabs>
          <w:tab w:val="clear" w:pos="360"/>
        </w:tabs>
        <w:spacing w:before="120" w:after="0" w:line="240" w:lineRule="auto"/>
        <w:ind w:left="720"/>
        <w:rPr>
          <w:rFonts w:cs="Arial"/>
        </w:rPr>
      </w:pPr>
      <w:r w:rsidRPr="00DA4A15">
        <w:rPr>
          <w:rFonts w:cs="Arial"/>
        </w:rPr>
        <w:t xml:space="preserve">The </w:t>
      </w:r>
      <w:hyperlink r:id="rId11" w:history="1">
        <w:r w:rsidRPr="00DA4A15">
          <w:rPr>
            <w:rStyle w:val="Hyperlink"/>
            <w:rFonts w:cs="Arial"/>
          </w:rPr>
          <w:t>Washington Association of Building Officials website</w:t>
        </w:r>
      </w:hyperlink>
      <w:r w:rsidRPr="00DA4A15">
        <w:rPr>
          <w:rFonts w:cs="Arial"/>
        </w:rPr>
        <w:t xml:space="preserve"> has a tool to help you locate your local building official</w:t>
      </w:r>
      <w:r w:rsidR="00EC5F28" w:rsidRPr="00DA4A15">
        <w:rPr>
          <w:rFonts w:cs="Arial"/>
        </w:rPr>
        <w:t>; or</w:t>
      </w:r>
    </w:p>
    <w:p w14:paraId="78F178AF" w14:textId="77777777" w:rsidR="00EC5F28" w:rsidRPr="00DA4A15" w:rsidRDefault="00EC5F28" w:rsidP="00EC5F28">
      <w:pPr>
        <w:numPr>
          <w:ilvl w:val="0"/>
          <w:numId w:val="11"/>
        </w:numPr>
        <w:tabs>
          <w:tab w:val="clear" w:pos="360"/>
          <w:tab w:val="num" w:pos="720"/>
        </w:tabs>
        <w:spacing w:before="120" w:after="0" w:line="240" w:lineRule="auto"/>
        <w:ind w:left="720"/>
        <w:rPr>
          <w:rFonts w:cs="Arial"/>
          <w:strike/>
        </w:rPr>
      </w:pPr>
      <w:r w:rsidRPr="00DA4A15">
        <w:rPr>
          <w:rFonts w:cs="Arial"/>
        </w:rPr>
        <w:t>The White Pages of the phone book under City or County Government.</w:t>
      </w:r>
    </w:p>
    <w:p w14:paraId="62AFCCD4" w14:textId="77777777" w:rsidR="00EC5F28" w:rsidRPr="00DA4A15" w:rsidRDefault="00EC5F28" w:rsidP="00EC5F28">
      <w:pPr>
        <w:rPr>
          <w:rFonts w:cs="Arial"/>
          <w:sz w:val="20"/>
          <w:szCs w:val="20"/>
        </w:rPr>
      </w:pPr>
    </w:p>
    <w:p w14:paraId="7A0C3499" w14:textId="77777777" w:rsidR="007F79DB" w:rsidRPr="00DA4A15" w:rsidRDefault="007F79DB" w:rsidP="00EC5F28">
      <w:pPr>
        <w:rPr>
          <w:rFonts w:cs="Arial"/>
          <w:b/>
          <w:bCs/>
        </w:rPr>
      </w:pPr>
    </w:p>
    <w:p w14:paraId="6FA96EF7" w14:textId="77777777" w:rsidR="007F79DB" w:rsidRPr="00DA4A15" w:rsidRDefault="007F79DB" w:rsidP="00EC5F28">
      <w:pPr>
        <w:rPr>
          <w:rFonts w:cs="Arial"/>
          <w:b/>
          <w:bCs/>
        </w:rPr>
      </w:pPr>
    </w:p>
    <w:p w14:paraId="3D0837C7" w14:textId="77777777" w:rsidR="007F79DB" w:rsidRPr="00DA4A15" w:rsidRDefault="007F79DB" w:rsidP="00EC5F28">
      <w:pPr>
        <w:rPr>
          <w:rFonts w:cs="Arial"/>
          <w:b/>
          <w:bCs/>
        </w:rPr>
      </w:pPr>
    </w:p>
    <w:p w14:paraId="510C58D9" w14:textId="77777777" w:rsidR="007F79DB" w:rsidRPr="00DA4A15" w:rsidRDefault="007F79DB" w:rsidP="00EC5F28">
      <w:pPr>
        <w:rPr>
          <w:rFonts w:cs="Arial"/>
          <w:b/>
          <w:bCs/>
        </w:rPr>
      </w:pPr>
    </w:p>
    <w:p w14:paraId="09171587" w14:textId="77777777" w:rsidR="00B52535" w:rsidRPr="00DA4A15" w:rsidRDefault="00B52535" w:rsidP="00EC5F28">
      <w:pPr>
        <w:rPr>
          <w:rFonts w:cs="Arial"/>
          <w:b/>
          <w:bCs/>
        </w:rPr>
      </w:pPr>
    </w:p>
    <w:p w14:paraId="0D51D994" w14:textId="43254D66" w:rsidR="00EC5F28" w:rsidRPr="00DA4A15" w:rsidRDefault="00EC5F28" w:rsidP="00EC5F28">
      <w:pPr>
        <w:rPr>
          <w:rFonts w:cs="Arial"/>
          <w:b/>
          <w:bCs/>
        </w:rPr>
      </w:pPr>
      <w:r w:rsidRPr="00DA4A15">
        <w:rPr>
          <w:rFonts w:cs="Arial"/>
          <w:b/>
          <w:bCs/>
        </w:rPr>
        <w:t>What if my home does not pass the inspection?</w:t>
      </w:r>
    </w:p>
    <w:p w14:paraId="1814C036" w14:textId="77777777" w:rsidR="00EC5F28" w:rsidRPr="00DA4A15" w:rsidRDefault="00EC5F28" w:rsidP="00EC5F28">
      <w:pPr>
        <w:numPr>
          <w:ilvl w:val="1"/>
          <w:numId w:val="12"/>
        </w:numPr>
        <w:spacing w:before="120" w:after="0" w:line="240" w:lineRule="auto"/>
        <w:ind w:left="720"/>
        <w:rPr>
          <w:rFonts w:cs="Arial"/>
        </w:rPr>
      </w:pPr>
      <w:r w:rsidRPr="00DA4A15">
        <w:rPr>
          <w:rFonts w:cs="Arial"/>
        </w:rPr>
        <w:t>Do not send in the application packet until you have a signed building inspection form that indicates “PASSED.”</w:t>
      </w:r>
    </w:p>
    <w:p w14:paraId="6F1E88FE" w14:textId="77777777" w:rsidR="00EC5F28" w:rsidRPr="00DA4A15" w:rsidRDefault="00EC5F28" w:rsidP="00EC5F28">
      <w:pPr>
        <w:numPr>
          <w:ilvl w:val="1"/>
          <w:numId w:val="12"/>
        </w:numPr>
        <w:tabs>
          <w:tab w:val="clear" w:pos="360"/>
          <w:tab w:val="num" w:pos="720"/>
        </w:tabs>
        <w:spacing w:before="120" w:after="0" w:line="240" w:lineRule="auto"/>
        <w:ind w:left="720"/>
        <w:rPr>
          <w:rFonts w:cs="Arial"/>
        </w:rPr>
      </w:pPr>
      <w:r w:rsidRPr="00DA4A15">
        <w:rPr>
          <w:rFonts w:cs="Arial"/>
        </w:rPr>
        <w:t>Your application will not be processed until you have the building inspection form showing “PASSED” and all boxes on the form are completed.</w:t>
      </w:r>
    </w:p>
    <w:p w14:paraId="017A6D04" w14:textId="77777777" w:rsidR="00EC5F28" w:rsidRPr="00DA4A15" w:rsidRDefault="00EC5F28" w:rsidP="00EC5F28">
      <w:pPr>
        <w:rPr>
          <w:rFonts w:cs="Arial"/>
          <w:sz w:val="20"/>
          <w:szCs w:val="20"/>
        </w:rPr>
      </w:pPr>
    </w:p>
    <w:p w14:paraId="50B4E5EE" w14:textId="77777777" w:rsidR="00EC5F28" w:rsidRPr="00DA4A15" w:rsidRDefault="00EC5F28" w:rsidP="00EC5F28">
      <w:pPr>
        <w:ind w:right="-450"/>
        <w:rPr>
          <w:rFonts w:cs="Arial"/>
          <w:b/>
          <w:bCs/>
        </w:rPr>
      </w:pPr>
      <w:r w:rsidRPr="00DA4A15">
        <w:rPr>
          <w:rFonts w:cs="Arial"/>
          <w:b/>
          <w:bCs/>
        </w:rPr>
        <w:t>Are there other building issues that could keep my home from being licensed?</w:t>
      </w:r>
    </w:p>
    <w:p w14:paraId="46E5AD22" w14:textId="77777777" w:rsidR="00EC5F28" w:rsidRPr="00DA4A15" w:rsidRDefault="00EC5F28" w:rsidP="00EC5F28">
      <w:pPr>
        <w:numPr>
          <w:ilvl w:val="1"/>
          <w:numId w:val="13"/>
        </w:numPr>
        <w:spacing w:before="120" w:after="0" w:line="240" w:lineRule="auto"/>
        <w:ind w:left="720"/>
        <w:rPr>
          <w:rFonts w:cs="Arial"/>
        </w:rPr>
      </w:pPr>
      <w:r w:rsidRPr="00DA4A15">
        <w:rPr>
          <w:rFonts w:cs="Arial"/>
        </w:rPr>
        <w:t>Yes, this is only one part of the inspection process.  Even though the local building inspector indicated the home passed inspection, the department will conduct an ‘initial inspection’ after the application is processed and accepted.  At that time, the AFH Licensor may identify safety or other issues that do not meet the licensing requirements.</w:t>
      </w:r>
    </w:p>
    <w:p w14:paraId="742FD634" w14:textId="689C639D" w:rsidR="00EC5F28" w:rsidRPr="00DA4A15" w:rsidRDefault="00EC5F28" w:rsidP="00EC5F28">
      <w:pPr>
        <w:numPr>
          <w:ilvl w:val="1"/>
          <w:numId w:val="13"/>
        </w:numPr>
        <w:spacing w:before="120" w:after="0" w:line="240" w:lineRule="auto"/>
        <w:ind w:left="720"/>
        <w:rPr>
          <w:rFonts w:cs="Arial"/>
        </w:rPr>
      </w:pPr>
      <w:r w:rsidRPr="00DA4A15">
        <w:rPr>
          <w:rFonts w:cs="Arial"/>
        </w:rPr>
        <w:t>In addition, building inspectors sometimes interpret building codes differently in different parts of the state. If a building inspector has passed the home but did not require certain things that are clearly described in the building code (such as grab bars in the shower and by the toilet) the licensor will require those items be in place before recommending licensure.</w:t>
      </w:r>
    </w:p>
    <w:p w14:paraId="52A676AB" w14:textId="77777777" w:rsidR="007F79DB" w:rsidRPr="00DA4A15" w:rsidRDefault="007F79DB" w:rsidP="007F79DB">
      <w:pPr>
        <w:spacing w:before="120" w:after="0" w:line="240" w:lineRule="auto"/>
        <w:ind w:left="720"/>
        <w:rPr>
          <w:rFonts w:cs="Arial"/>
        </w:rPr>
      </w:pPr>
    </w:p>
    <w:p w14:paraId="459E3DEB" w14:textId="48B5BA15" w:rsidR="00387621" w:rsidRPr="00DA4A15" w:rsidRDefault="00387621" w:rsidP="00387621">
      <w:pPr>
        <w:spacing w:before="120" w:after="0" w:line="240" w:lineRule="auto"/>
        <w:rPr>
          <w:rFonts w:cs="Arial"/>
          <w:szCs w:val="24"/>
        </w:rPr>
      </w:pPr>
      <w:r w:rsidRPr="00DA4A15">
        <w:rPr>
          <w:rFonts w:cs="Arial"/>
          <w:i/>
          <w:iCs/>
          <w:szCs w:val="24"/>
        </w:rPr>
        <w:t xml:space="preserve">(Updated </w:t>
      </w:r>
      <w:proofErr w:type="gramStart"/>
      <w:r w:rsidR="00AC6896" w:rsidRPr="00DA4A15">
        <w:rPr>
          <w:rFonts w:cs="Arial"/>
          <w:i/>
          <w:iCs/>
          <w:szCs w:val="24"/>
        </w:rPr>
        <w:t>October</w:t>
      </w:r>
      <w:r w:rsidRPr="00DA4A15">
        <w:rPr>
          <w:rFonts w:cs="Arial"/>
          <w:i/>
          <w:iCs/>
          <w:szCs w:val="24"/>
        </w:rPr>
        <w:t>,</w:t>
      </w:r>
      <w:proofErr w:type="gramEnd"/>
      <w:r w:rsidRPr="00DA4A15">
        <w:rPr>
          <w:rFonts w:cs="Arial"/>
          <w:i/>
          <w:iCs/>
          <w:szCs w:val="24"/>
        </w:rPr>
        <w:t xml:space="preserve"> 2021)</w:t>
      </w:r>
      <w:r w:rsidRPr="00DA4A15">
        <w:rPr>
          <w:rFonts w:cs="Arial"/>
          <w:szCs w:val="24"/>
        </w:rPr>
        <w:t xml:space="preserve"> </w:t>
      </w:r>
    </w:p>
    <w:p w14:paraId="61C36D3B" w14:textId="77777777" w:rsidR="007617BF" w:rsidRPr="007617BF" w:rsidRDefault="007617BF" w:rsidP="007617BF">
      <w:pPr>
        <w:spacing w:after="0" w:line="240" w:lineRule="auto"/>
        <w:rPr>
          <w:rFonts w:asciiTheme="minorHAnsi" w:hAnsiTheme="minorHAnsi" w:cstheme="minorHAnsi"/>
          <w:b/>
          <w:smallCaps/>
          <w:color w:val="0070C0"/>
          <w:sz w:val="32"/>
          <w:szCs w:val="32"/>
        </w:rPr>
      </w:pPr>
    </w:p>
    <w:p w14:paraId="76EF8B14" w14:textId="77777777" w:rsidR="007617BF" w:rsidRPr="006A1598" w:rsidRDefault="007617BF" w:rsidP="003C1AB1"/>
    <w:sectPr w:rsidR="007617BF" w:rsidRPr="006A1598" w:rsidSect="006A1598">
      <w:headerReference w:type="default" r:id="rId12"/>
      <w:footerReference w:type="default" r:id="rId13"/>
      <w:pgSz w:w="12240" w:h="15840"/>
      <w:pgMar w:top="720" w:right="720" w:bottom="720" w:left="720" w:header="2016"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2BB5" w14:textId="77777777" w:rsidR="00AB43AD" w:rsidRDefault="00AB43AD" w:rsidP="00921228">
      <w:pPr>
        <w:spacing w:after="0" w:line="240" w:lineRule="auto"/>
      </w:pPr>
      <w:r>
        <w:separator/>
      </w:r>
    </w:p>
  </w:endnote>
  <w:endnote w:type="continuationSeparator" w:id="0">
    <w:p w14:paraId="3030B0B5" w14:textId="77777777" w:rsidR="00AB43AD" w:rsidRDefault="00AB43AD" w:rsidP="0092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A8F6" w14:textId="6D9C55AA" w:rsidR="006A1598" w:rsidRDefault="006A1598">
    <w:pPr>
      <w:pStyle w:val="Footer"/>
    </w:pPr>
    <w:r w:rsidRPr="006A1598">
      <w:rPr>
        <w:rFonts w:ascii="Calibri" w:hAnsi="Calibri"/>
        <w:noProof/>
      </w:rPr>
      <w:drawing>
        <wp:anchor distT="0" distB="0" distL="114300" distR="114300" simplePos="0" relativeHeight="251660288" behindDoc="1" locked="0" layoutInCell="1" allowOverlap="1" wp14:anchorId="556AF3AD" wp14:editId="0313078C">
          <wp:simplePos x="0" y="0"/>
          <wp:positionH relativeFrom="column">
            <wp:posOffset>-286512</wp:posOffset>
          </wp:positionH>
          <wp:positionV relativeFrom="paragraph">
            <wp:posOffset>140335</wp:posOffset>
          </wp:positionV>
          <wp:extent cx="1505585"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09345"/>
                  </a:xfrm>
                  <a:prstGeom prst="rect">
                    <a:avLst/>
                  </a:prstGeom>
                  <a:noFill/>
                </pic:spPr>
              </pic:pic>
            </a:graphicData>
          </a:graphic>
        </wp:anchor>
      </w:drawing>
    </w:r>
    <w:r w:rsidR="00387621">
      <w:tab/>
    </w:r>
    <w:r w:rsidR="00387621">
      <w:tab/>
    </w:r>
  </w:p>
  <w:p w14:paraId="218F4DED" w14:textId="1EEB4D1A" w:rsidR="00387621" w:rsidRDefault="00387621">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EF49" w14:textId="77777777" w:rsidR="00AB43AD" w:rsidRDefault="00AB43AD" w:rsidP="00921228">
      <w:pPr>
        <w:spacing w:after="0" w:line="240" w:lineRule="auto"/>
      </w:pPr>
      <w:r>
        <w:separator/>
      </w:r>
    </w:p>
  </w:footnote>
  <w:footnote w:type="continuationSeparator" w:id="0">
    <w:p w14:paraId="2E7D25A6" w14:textId="77777777" w:rsidR="00AB43AD" w:rsidRDefault="00AB43AD" w:rsidP="0092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4AF" w14:textId="77777777" w:rsidR="00921228" w:rsidRDefault="006A1598">
    <w:pPr>
      <w:pStyle w:val="Header"/>
    </w:pPr>
    <w:r>
      <w:rPr>
        <w:noProof/>
      </w:rPr>
      <w:drawing>
        <wp:anchor distT="0" distB="0" distL="114300" distR="114300" simplePos="0" relativeHeight="251658240" behindDoc="1" locked="0" layoutInCell="1" allowOverlap="1" wp14:anchorId="3510E99C" wp14:editId="64DEE102">
          <wp:simplePos x="0" y="0"/>
          <wp:positionH relativeFrom="column">
            <wp:posOffset>-506095</wp:posOffset>
          </wp:positionH>
          <wp:positionV relativeFrom="paragraph">
            <wp:posOffset>-1294765</wp:posOffset>
          </wp:positionV>
          <wp:extent cx="7864475" cy="39325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4475" cy="3932555"/>
                  </a:xfrm>
                  <a:prstGeom prst="rect">
                    <a:avLst/>
                  </a:prstGeom>
                  <a:noFill/>
                </pic:spPr>
              </pic:pic>
            </a:graphicData>
          </a:graphic>
        </wp:anchor>
      </w:drawing>
    </w:r>
  </w:p>
  <w:p w14:paraId="2BD41605" w14:textId="77777777" w:rsidR="00921228" w:rsidRDefault="0092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BB"/>
    <w:multiLevelType w:val="hybridMultilevel"/>
    <w:tmpl w:val="04B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2268"/>
    <w:multiLevelType w:val="hybridMultilevel"/>
    <w:tmpl w:val="4F6AF284"/>
    <w:lvl w:ilvl="0" w:tplc="292CE202">
      <w:start w:val="1"/>
      <w:numFmt w:val="bullet"/>
      <w:lvlText w:val=""/>
      <w:lvlJc w:val="left"/>
      <w:pPr>
        <w:tabs>
          <w:tab w:val="num" w:pos="360"/>
        </w:tabs>
        <w:ind w:left="360" w:hanging="360"/>
      </w:pPr>
      <w:rPr>
        <w:rFonts w:ascii="Symbol" w:hAnsi="Symbol" w:hint="default"/>
      </w:rPr>
    </w:lvl>
    <w:lvl w:ilvl="1" w:tplc="4A006206">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803DB"/>
    <w:multiLevelType w:val="hybridMultilevel"/>
    <w:tmpl w:val="338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0143B"/>
    <w:multiLevelType w:val="hybridMultilevel"/>
    <w:tmpl w:val="5AC484F4"/>
    <w:lvl w:ilvl="0" w:tplc="F5E4C7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1619B"/>
    <w:multiLevelType w:val="hybridMultilevel"/>
    <w:tmpl w:val="813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7397C"/>
    <w:multiLevelType w:val="hybridMultilevel"/>
    <w:tmpl w:val="198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73F58"/>
    <w:multiLevelType w:val="hybridMultilevel"/>
    <w:tmpl w:val="9EB03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3024CD"/>
    <w:multiLevelType w:val="hybridMultilevel"/>
    <w:tmpl w:val="0A0CC7D2"/>
    <w:lvl w:ilvl="0" w:tplc="1CA66A60">
      <w:start w:val="1"/>
      <w:numFmt w:val="bullet"/>
      <w:lvlText w:val=""/>
      <w:lvlJc w:val="left"/>
      <w:pPr>
        <w:tabs>
          <w:tab w:val="num" w:pos="360"/>
        </w:tabs>
        <w:ind w:left="360" w:hanging="360"/>
      </w:pPr>
      <w:rPr>
        <w:rFonts w:ascii="Symbol" w:hAnsi="Symbol" w:hint="default"/>
      </w:rPr>
    </w:lvl>
    <w:lvl w:ilvl="1" w:tplc="F6384BE2">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60879"/>
    <w:multiLevelType w:val="hybridMultilevel"/>
    <w:tmpl w:val="0F06D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BF6C53"/>
    <w:multiLevelType w:val="hybridMultilevel"/>
    <w:tmpl w:val="05A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A4746"/>
    <w:multiLevelType w:val="hybridMultilevel"/>
    <w:tmpl w:val="2FBCAC6C"/>
    <w:lvl w:ilvl="0" w:tplc="3420224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969D4"/>
    <w:multiLevelType w:val="hybridMultilevel"/>
    <w:tmpl w:val="F25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4124E"/>
    <w:multiLevelType w:val="hybridMultilevel"/>
    <w:tmpl w:val="420C57E4"/>
    <w:lvl w:ilvl="0" w:tplc="04090001">
      <w:start w:val="1"/>
      <w:numFmt w:val="bullet"/>
      <w:lvlText w:val=""/>
      <w:lvlJc w:val="left"/>
      <w:pPr>
        <w:tabs>
          <w:tab w:val="num" w:pos="360"/>
        </w:tabs>
        <w:ind w:left="360" w:hanging="360"/>
      </w:pPr>
      <w:rPr>
        <w:rFonts w:ascii="Symbol" w:hAnsi="Symbol" w:hint="default"/>
      </w:rPr>
    </w:lvl>
    <w:lvl w:ilvl="1" w:tplc="B18E08EC">
      <w:start w:val="1"/>
      <w:numFmt w:val="bullet"/>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0"/>
  </w:num>
  <w:num w:numId="3">
    <w:abstractNumId w:val="11"/>
  </w:num>
  <w:num w:numId="4">
    <w:abstractNumId w:val="3"/>
  </w:num>
  <w:num w:numId="5">
    <w:abstractNumId w:val="4"/>
  </w:num>
  <w:num w:numId="6">
    <w:abstractNumId w:val="5"/>
  </w:num>
  <w:num w:numId="7">
    <w:abstractNumId w:val="9"/>
  </w:num>
  <w:num w:numId="8">
    <w:abstractNumId w:val="0"/>
  </w:num>
  <w:num w:numId="9">
    <w:abstractNumId w:val="2"/>
  </w:num>
  <w:num w:numId="10">
    <w:abstractNumId w:val="8"/>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AD"/>
    <w:rsid w:val="002A1AE9"/>
    <w:rsid w:val="002E41A9"/>
    <w:rsid w:val="00387621"/>
    <w:rsid w:val="003A6F39"/>
    <w:rsid w:val="003C1AB1"/>
    <w:rsid w:val="003D263E"/>
    <w:rsid w:val="00493043"/>
    <w:rsid w:val="004A19A7"/>
    <w:rsid w:val="00524A12"/>
    <w:rsid w:val="0056716A"/>
    <w:rsid w:val="005E48F1"/>
    <w:rsid w:val="005F11AA"/>
    <w:rsid w:val="00640533"/>
    <w:rsid w:val="006A1598"/>
    <w:rsid w:val="006C3AB1"/>
    <w:rsid w:val="007402FB"/>
    <w:rsid w:val="007617BF"/>
    <w:rsid w:val="007F79DB"/>
    <w:rsid w:val="00822301"/>
    <w:rsid w:val="0084400E"/>
    <w:rsid w:val="008B7B00"/>
    <w:rsid w:val="00921228"/>
    <w:rsid w:val="00934236"/>
    <w:rsid w:val="009A29B8"/>
    <w:rsid w:val="00A04A8C"/>
    <w:rsid w:val="00A35570"/>
    <w:rsid w:val="00AB43AD"/>
    <w:rsid w:val="00AC6896"/>
    <w:rsid w:val="00B52535"/>
    <w:rsid w:val="00C161F9"/>
    <w:rsid w:val="00C46609"/>
    <w:rsid w:val="00CB6E15"/>
    <w:rsid w:val="00CD4413"/>
    <w:rsid w:val="00DA4A15"/>
    <w:rsid w:val="00E223D0"/>
    <w:rsid w:val="00E6044E"/>
    <w:rsid w:val="00EC5F28"/>
    <w:rsid w:val="00F8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A75108"/>
  <w15:chartTrackingRefBased/>
  <w15:docId w15:val="{A1B70B63-82F0-4D52-82A6-16F5028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BF"/>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AB43AD"/>
    <w:pPr>
      <w:keepNext/>
      <w:keepLines/>
      <w:spacing w:before="240" w:after="0" w:line="240" w:lineRule="auto"/>
      <w:outlineLvl w:val="0"/>
    </w:pPr>
    <w:rPr>
      <w:rFonts w:eastAsiaTheme="majorEastAsia" w:cstheme="majorBidi"/>
      <w:b/>
      <w:color w:val="4472C4" w:themeColor="accent1"/>
      <w:sz w:val="44"/>
      <w:szCs w:val="44"/>
    </w:rPr>
  </w:style>
  <w:style w:type="paragraph" w:styleId="Heading2">
    <w:name w:val="heading 2"/>
    <w:basedOn w:val="Normal"/>
    <w:next w:val="Normal"/>
    <w:link w:val="Heading2Char"/>
    <w:uiPriority w:val="9"/>
    <w:semiHidden/>
    <w:unhideWhenUsed/>
    <w:qFormat/>
    <w:rsid w:val="00AB4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28"/>
  </w:style>
  <w:style w:type="paragraph" w:styleId="Footer">
    <w:name w:val="footer"/>
    <w:basedOn w:val="Normal"/>
    <w:link w:val="FooterChar"/>
    <w:uiPriority w:val="99"/>
    <w:unhideWhenUsed/>
    <w:rsid w:val="009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28"/>
  </w:style>
  <w:style w:type="character" w:customStyle="1" w:styleId="Heading1Char">
    <w:name w:val="Heading 1 Char"/>
    <w:basedOn w:val="DefaultParagraphFont"/>
    <w:link w:val="Heading1"/>
    <w:uiPriority w:val="9"/>
    <w:rsid w:val="00AB43AD"/>
    <w:rPr>
      <w:rFonts w:eastAsiaTheme="majorEastAsia" w:cstheme="majorBidi"/>
      <w:b/>
      <w:color w:val="4472C4" w:themeColor="accent1"/>
      <w:sz w:val="44"/>
      <w:szCs w:val="44"/>
    </w:rPr>
  </w:style>
  <w:style w:type="character" w:customStyle="1" w:styleId="Heading2Char">
    <w:name w:val="Heading 2 Char"/>
    <w:basedOn w:val="DefaultParagraphFont"/>
    <w:link w:val="Heading2"/>
    <w:uiPriority w:val="9"/>
    <w:semiHidden/>
    <w:rsid w:val="00AB43A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B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3AD"/>
    <w:pPr>
      <w:ind w:left="720"/>
      <w:contextualSpacing/>
    </w:pPr>
  </w:style>
  <w:style w:type="paragraph" w:styleId="CommentText">
    <w:name w:val="annotation text"/>
    <w:basedOn w:val="Normal"/>
    <w:link w:val="CommentTextChar"/>
    <w:uiPriority w:val="99"/>
    <w:semiHidden/>
    <w:unhideWhenUsed/>
    <w:rsid w:val="003C1AB1"/>
    <w:pPr>
      <w:spacing w:line="240" w:lineRule="auto"/>
    </w:pPr>
    <w:rPr>
      <w:sz w:val="20"/>
      <w:szCs w:val="20"/>
    </w:rPr>
  </w:style>
  <w:style w:type="character" w:customStyle="1" w:styleId="CommentTextChar">
    <w:name w:val="Comment Text Char"/>
    <w:basedOn w:val="DefaultParagraphFont"/>
    <w:link w:val="CommentText"/>
    <w:uiPriority w:val="99"/>
    <w:semiHidden/>
    <w:rsid w:val="003C1AB1"/>
    <w:rPr>
      <w:sz w:val="20"/>
      <w:szCs w:val="20"/>
    </w:rPr>
  </w:style>
  <w:style w:type="character" w:styleId="CommentReference">
    <w:name w:val="annotation reference"/>
    <w:basedOn w:val="DefaultParagraphFont"/>
    <w:uiPriority w:val="99"/>
    <w:semiHidden/>
    <w:unhideWhenUsed/>
    <w:rsid w:val="003C1AB1"/>
    <w:rPr>
      <w:sz w:val="16"/>
      <w:szCs w:val="16"/>
    </w:rPr>
  </w:style>
  <w:style w:type="paragraph" w:styleId="CommentSubject">
    <w:name w:val="annotation subject"/>
    <w:basedOn w:val="CommentText"/>
    <w:next w:val="CommentText"/>
    <w:link w:val="CommentSubjectChar"/>
    <w:uiPriority w:val="99"/>
    <w:semiHidden/>
    <w:unhideWhenUsed/>
    <w:rsid w:val="003C1AB1"/>
    <w:rPr>
      <w:b/>
      <w:bCs/>
    </w:rPr>
  </w:style>
  <w:style w:type="character" w:customStyle="1" w:styleId="CommentSubjectChar">
    <w:name w:val="Comment Subject Char"/>
    <w:basedOn w:val="CommentTextChar"/>
    <w:link w:val="CommentSubject"/>
    <w:uiPriority w:val="99"/>
    <w:semiHidden/>
    <w:rsid w:val="003C1AB1"/>
    <w:rPr>
      <w:b/>
      <w:bCs/>
      <w:sz w:val="20"/>
      <w:szCs w:val="20"/>
    </w:rPr>
  </w:style>
  <w:style w:type="table" w:customStyle="1" w:styleId="TableGrid1">
    <w:name w:val="Table Grid1"/>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7BF"/>
    <w:rPr>
      <w:color w:val="0563C1" w:themeColor="hyperlink"/>
      <w:u w:val="single"/>
    </w:rPr>
  </w:style>
  <w:style w:type="character" w:styleId="UnresolvedMention">
    <w:name w:val="Unresolved Mention"/>
    <w:basedOn w:val="DefaultParagraphFont"/>
    <w:uiPriority w:val="99"/>
    <w:semiHidden/>
    <w:unhideWhenUsed/>
    <w:rsid w:val="007617BF"/>
    <w:rPr>
      <w:color w:val="605E5C"/>
      <w:shd w:val="clear" w:color="auto" w:fill="E1DFDD"/>
    </w:rPr>
  </w:style>
  <w:style w:type="character" w:styleId="FollowedHyperlink">
    <w:name w:val="FollowedHyperlink"/>
    <w:basedOn w:val="DefaultParagraphFont"/>
    <w:uiPriority w:val="99"/>
    <w:semiHidden/>
    <w:unhideWhenUsed/>
    <w:rsid w:val="009A2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amp;full=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bo.org/find-your-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leg.wa.gov/wac/default.aspx?cite=388-76&amp;full=true" TargetMode="External"/><Relationship Id="rId4" Type="http://schemas.openxmlformats.org/officeDocument/2006/relationships/settings" Target="settings.xml"/><Relationship Id="rId9" Type="http://schemas.openxmlformats.org/officeDocument/2006/relationships/hyperlink" Target="https://app.leg.wa.gov/wac/default.aspx?cite=388-76&amp;full=tru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CS%20Policy%20Unit\Administrative%20Items\DSHS%20-%20ALTSA%20Transforming%20Liv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8F39-48DA-4D47-A56D-56FE908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 - ALTSA Transforming Lives Template</Template>
  <TotalTime>6</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Amber  (DSHS/ALTSA/RCS)</dc:creator>
  <cp:keywords/>
  <dc:description/>
  <cp:lastModifiedBy>Wagner, Libby (DSHS/ALTSA/RCS)</cp:lastModifiedBy>
  <cp:revision>4</cp:revision>
  <dcterms:created xsi:type="dcterms:W3CDTF">2021-10-01T20:50:00Z</dcterms:created>
  <dcterms:modified xsi:type="dcterms:W3CDTF">2021-10-18T15:40:00Z</dcterms:modified>
</cp:coreProperties>
</file>