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9FB9" w14:textId="77777777" w:rsidR="00AB43AD" w:rsidRPr="003A6F39" w:rsidRDefault="00AB43AD" w:rsidP="00AB43AD">
      <w:pPr>
        <w:pStyle w:val="Heading1"/>
        <w:rPr>
          <w:rStyle w:val="Heading1Char"/>
          <w:rFonts w:asciiTheme="minorHAnsi" w:hAnsiTheme="minorHAnsi" w:cstheme="minorHAnsi"/>
          <w:b/>
          <w:bCs/>
          <w:sz w:val="24"/>
          <w:szCs w:val="24"/>
        </w:rPr>
      </w:pPr>
    </w:p>
    <w:p w14:paraId="0CBACC72" w14:textId="77777777" w:rsidR="006A1598" w:rsidRPr="003A6F39" w:rsidRDefault="006A1598" w:rsidP="003C1AB1">
      <w:pPr>
        <w:rPr>
          <w:rFonts w:asciiTheme="minorHAnsi" w:hAnsiTheme="minorHAnsi" w:cstheme="minorHAnsi"/>
          <w:szCs w:val="24"/>
        </w:rPr>
      </w:pPr>
    </w:p>
    <w:p w14:paraId="5EB777B9" w14:textId="77777777" w:rsidR="007617BF" w:rsidRPr="00A35570" w:rsidRDefault="007617BF" w:rsidP="007617BF">
      <w:pPr>
        <w:spacing w:after="120" w:line="240" w:lineRule="auto"/>
        <w:rPr>
          <w:rFonts w:asciiTheme="minorHAnsi" w:hAnsiTheme="minorHAnsi" w:cstheme="minorHAnsi"/>
          <w:b/>
          <w:smallCaps/>
          <w:color w:val="0070C0"/>
          <w:sz w:val="32"/>
          <w:szCs w:val="32"/>
        </w:rPr>
      </w:pPr>
      <w:r w:rsidRPr="00A35570">
        <w:rPr>
          <w:rFonts w:asciiTheme="minorHAnsi" w:hAnsiTheme="minorHAnsi" w:cstheme="minorHAnsi"/>
          <w:b/>
          <w:smallCaps/>
          <w:color w:val="0070C0"/>
          <w:sz w:val="32"/>
          <w:szCs w:val="32"/>
        </w:rPr>
        <w:t>Adult Family Home (AFH) Information Sheet</w:t>
      </w:r>
    </w:p>
    <w:p w14:paraId="3F78DEFB" w14:textId="3C87114E" w:rsidR="007617BF" w:rsidRPr="00A35570" w:rsidRDefault="000F7285" w:rsidP="007617BF">
      <w:pPr>
        <w:spacing w:after="0" w:line="240" w:lineRule="auto"/>
        <w:rPr>
          <w:rStyle w:val="Heading1Char"/>
          <w:rFonts w:asciiTheme="minorHAnsi" w:hAnsiTheme="minorHAnsi" w:cstheme="minorHAnsi"/>
          <w:b w:val="0"/>
          <w:bCs/>
          <w:color w:val="0070C0"/>
          <w:sz w:val="32"/>
          <w:szCs w:val="32"/>
        </w:rPr>
      </w:pPr>
      <w:r>
        <w:rPr>
          <w:rStyle w:val="Heading1Char"/>
          <w:rFonts w:asciiTheme="minorHAnsi" w:hAnsiTheme="minorHAnsi" w:cstheme="minorHAnsi"/>
          <w:b w:val="0"/>
          <w:bCs/>
          <w:color w:val="0070C0"/>
          <w:sz w:val="32"/>
          <w:szCs w:val="32"/>
        </w:rPr>
        <w:t>Electronic Monitoring</w:t>
      </w:r>
    </w:p>
    <w:p w14:paraId="20138455" w14:textId="77777777" w:rsidR="007617BF" w:rsidRPr="003A6F39" w:rsidRDefault="007617BF" w:rsidP="007617BF">
      <w:pPr>
        <w:spacing w:after="0" w:line="240" w:lineRule="auto"/>
        <w:ind w:right="-360"/>
        <w:rPr>
          <w:rFonts w:asciiTheme="minorHAnsi" w:hAnsiTheme="minorHAnsi" w:cstheme="minorHAnsi"/>
          <w:b/>
          <w:szCs w:val="24"/>
        </w:rPr>
      </w:pPr>
    </w:p>
    <w:p w14:paraId="1EC0B82F" w14:textId="7ED30C87" w:rsidR="000F7285" w:rsidRPr="00DF6C55" w:rsidRDefault="000F7285" w:rsidP="00DF6C55">
      <w:pPr>
        <w:rPr>
          <w:b/>
          <w:bCs/>
        </w:rPr>
      </w:pPr>
      <w:r w:rsidRPr="000F7285">
        <w:rPr>
          <w:b/>
          <w:bCs/>
        </w:rPr>
        <w:t xml:space="preserve">Where may the adult family home use video monitoring and recording? </w:t>
      </w:r>
      <w:r w:rsidRPr="00CA1488">
        <w:rPr>
          <w:rFonts w:cs="Arial"/>
        </w:rPr>
        <w:t>See</w:t>
      </w:r>
      <w:r w:rsidRPr="00E9158A">
        <w:rPr>
          <w:rFonts w:cs="Arial"/>
          <w:smallCaps/>
        </w:rPr>
        <w:t xml:space="preserve"> </w:t>
      </w:r>
      <w:hyperlink r:id="rId8" w:anchor="388-76-10720" w:history="1">
        <w:r w:rsidRPr="00DF6C55">
          <w:rPr>
            <w:rStyle w:val="Hyperlink"/>
            <w:rFonts w:cs="Arial"/>
            <w:smallCaps/>
          </w:rPr>
          <w:t>WAC 388-76-</w:t>
        </w:r>
        <w:r w:rsidR="00F132E8">
          <w:rPr>
            <w:rStyle w:val="Hyperlink"/>
            <w:rFonts w:cs="Arial"/>
            <w:smallCaps/>
          </w:rPr>
          <w:t>1</w:t>
        </w:r>
        <w:r w:rsidRPr="00DF6C55">
          <w:rPr>
            <w:rStyle w:val="Hyperlink"/>
            <w:rFonts w:cs="Arial"/>
            <w:smallCaps/>
          </w:rPr>
          <w:t>0720</w:t>
        </w:r>
      </w:hyperlink>
    </w:p>
    <w:p w14:paraId="145CD464" w14:textId="77777777" w:rsidR="000F7285" w:rsidRPr="00E9158A" w:rsidRDefault="000F7285" w:rsidP="000F7285">
      <w:pPr>
        <w:spacing w:before="40"/>
        <w:rPr>
          <w:rFonts w:cs="Arial"/>
        </w:rPr>
      </w:pPr>
      <w:r w:rsidRPr="00E9158A">
        <w:rPr>
          <w:rFonts w:cs="Arial"/>
        </w:rPr>
        <w:t>The adult family home may video monitor and video record activities, without an audio component, only in the following areas:</w:t>
      </w:r>
    </w:p>
    <w:p w14:paraId="484CAF88" w14:textId="77777777" w:rsidR="000F7285" w:rsidRPr="00E9158A" w:rsidRDefault="000F7285" w:rsidP="000F7285">
      <w:pPr>
        <w:numPr>
          <w:ilvl w:val="0"/>
          <w:numId w:val="14"/>
        </w:numPr>
        <w:spacing w:before="120" w:after="0" w:line="240" w:lineRule="auto"/>
        <w:rPr>
          <w:rFonts w:cs="Arial"/>
        </w:rPr>
      </w:pPr>
      <w:r w:rsidRPr="00E9158A">
        <w:rPr>
          <w:rFonts w:cs="Arial"/>
        </w:rPr>
        <w:t>Entrances and exits if the cameras are:</w:t>
      </w:r>
    </w:p>
    <w:p w14:paraId="40F6DEE1" w14:textId="77777777" w:rsidR="000F7285" w:rsidRPr="00E9158A" w:rsidRDefault="000F7285" w:rsidP="000F7285">
      <w:pPr>
        <w:numPr>
          <w:ilvl w:val="1"/>
          <w:numId w:val="14"/>
        </w:numPr>
        <w:tabs>
          <w:tab w:val="clear" w:pos="1440"/>
        </w:tabs>
        <w:spacing w:after="0" w:line="240" w:lineRule="auto"/>
        <w:ind w:left="1080"/>
        <w:rPr>
          <w:rFonts w:cs="Arial"/>
        </w:rPr>
      </w:pPr>
      <w:r w:rsidRPr="00E9158A">
        <w:rPr>
          <w:rFonts w:cs="Arial"/>
        </w:rPr>
        <w:t>Focused only on the entrance and exit doorways; and</w:t>
      </w:r>
    </w:p>
    <w:p w14:paraId="59D13BD9" w14:textId="2C236D97" w:rsidR="000F7285" w:rsidRPr="00E9158A" w:rsidRDefault="000F7285" w:rsidP="000F7285">
      <w:pPr>
        <w:numPr>
          <w:ilvl w:val="1"/>
          <w:numId w:val="14"/>
        </w:numPr>
        <w:tabs>
          <w:tab w:val="clear" w:pos="1440"/>
        </w:tabs>
        <w:spacing w:after="0" w:line="240" w:lineRule="auto"/>
        <w:ind w:left="1080"/>
        <w:rPr>
          <w:rFonts w:cs="Arial"/>
        </w:rPr>
      </w:pPr>
      <w:r w:rsidRPr="00E9158A">
        <w:rPr>
          <w:rFonts w:cs="Arial"/>
        </w:rPr>
        <w:t xml:space="preserve">Not focused on areas where residents </w:t>
      </w:r>
      <w:proofErr w:type="gramStart"/>
      <w:r w:rsidRPr="00E9158A">
        <w:rPr>
          <w:rFonts w:cs="Arial"/>
        </w:rPr>
        <w:t>gather</w:t>
      </w:r>
      <w:r w:rsidR="00996548">
        <w:rPr>
          <w:rFonts w:cs="Arial"/>
        </w:rPr>
        <w:t>;</w:t>
      </w:r>
      <w:proofErr w:type="gramEnd"/>
    </w:p>
    <w:p w14:paraId="7BE088E5" w14:textId="6033DB50" w:rsidR="00996548" w:rsidRDefault="00996548" w:rsidP="000F7285">
      <w:pPr>
        <w:numPr>
          <w:ilvl w:val="0"/>
          <w:numId w:val="14"/>
        </w:numPr>
        <w:spacing w:before="120" w:after="0" w:line="240" w:lineRule="auto"/>
        <w:rPr>
          <w:rFonts w:cs="Arial"/>
        </w:rPr>
      </w:pPr>
      <w:r w:rsidRPr="00996548">
        <w:rPr>
          <w:rFonts w:cs="Arial"/>
        </w:rPr>
        <w:t xml:space="preserve">Outdoor areas accessible to both residents and the public, such as driveways or walkways, </w:t>
      </w:r>
      <w:r>
        <w:rPr>
          <w:rFonts w:cs="Arial"/>
        </w:rPr>
        <w:t>with</w:t>
      </w:r>
      <w:r w:rsidRPr="00996548">
        <w:rPr>
          <w:rFonts w:cs="Arial"/>
        </w:rPr>
        <w:t xml:space="preserve"> the purpose of prevent</w:t>
      </w:r>
      <w:r>
        <w:rPr>
          <w:rFonts w:cs="Arial"/>
        </w:rPr>
        <w:t>ing</w:t>
      </w:r>
      <w:r w:rsidRPr="00996548">
        <w:rPr>
          <w:rFonts w:cs="Arial"/>
        </w:rPr>
        <w:t xml:space="preserve"> theft, property damage, or other crime on the </w:t>
      </w:r>
      <w:proofErr w:type="gramStart"/>
      <w:r w:rsidRPr="00996548">
        <w:rPr>
          <w:rFonts w:cs="Arial"/>
        </w:rPr>
        <w:t>premises;</w:t>
      </w:r>
      <w:proofErr w:type="gramEnd"/>
    </w:p>
    <w:p w14:paraId="4AF1D311" w14:textId="7E757A44" w:rsidR="000F7285" w:rsidRPr="00E9158A" w:rsidRDefault="000F7285" w:rsidP="000F7285">
      <w:pPr>
        <w:numPr>
          <w:ilvl w:val="0"/>
          <w:numId w:val="14"/>
        </w:numPr>
        <w:spacing w:before="120" w:after="0" w:line="240" w:lineRule="auto"/>
        <w:rPr>
          <w:rFonts w:cs="Arial"/>
        </w:rPr>
      </w:pPr>
      <w:r w:rsidRPr="00E9158A">
        <w:rPr>
          <w:rFonts w:cs="Arial"/>
        </w:rPr>
        <w:t xml:space="preserve">Outdoor areas not commonly used by residents; and </w:t>
      </w:r>
    </w:p>
    <w:p w14:paraId="3A3B07D8" w14:textId="40717410" w:rsidR="000F7285" w:rsidRPr="00996548" w:rsidRDefault="000F7285" w:rsidP="000F7285">
      <w:pPr>
        <w:numPr>
          <w:ilvl w:val="0"/>
          <w:numId w:val="14"/>
        </w:numPr>
        <w:spacing w:before="120" w:after="0" w:line="240" w:lineRule="auto"/>
        <w:rPr>
          <w:rFonts w:cs="Arial"/>
        </w:rPr>
      </w:pPr>
      <w:r w:rsidRPr="00E9158A">
        <w:rPr>
          <w:rFonts w:cs="Arial"/>
        </w:rPr>
        <w:t>Designated smoking areas, subject to the conditions listed in</w:t>
      </w:r>
      <w:r w:rsidRPr="00E9158A">
        <w:rPr>
          <w:rFonts w:cs="Arial"/>
          <w:smallCaps/>
        </w:rPr>
        <w:t xml:space="preserve"> WAC 388-76-10720</w:t>
      </w:r>
      <w:r>
        <w:rPr>
          <w:rFonts w:cs="Arial"/>
          <w:smallCaps/>
        </w:rPr>
        <w:t xml:space="preserve"> (2)(</w:t>
      </w:r>
      <w:r w:rsidR="00996548">
        <w:rPr>
          <w:rFonts w:cs="Arial"/>
          <w:smallCaps/>
        </w:rPr>
        <w:t>d</w:t>
      </w:r>
      <w:r>
        <w:rPr>
          <w:rFonts w:cs="Arial"/>
          <w:smallCaps/>
        </w:rPr>
        <w:t>)</w:t>
      </w:r>
      <w:r w:rsidRPr="00E9158A">
        <w:rPr>
          <w:rFonts w:cs="Arial"/>
          <w:smallCaps/>
        </w:rPr>
        <w:t>.</w:t>
      </w:r>
    </w:p>
    <w:p w14:paraId="5B7E6825" w14:textId="5953DE20" w:rsidR="00996548" w:rsidRPr="00E9158A" w:rsidRDefault="00996548" w:rsidP="000F7285">
      <w:pPr>
        <w:numPr>
          <w:ilvl w:val="0"/>
          <w:numId w:val="14"/>
        </w:numPr>
        <w:spacing w:before="120" w:after="0" w:line="240" w:lineRule="auto"/>
        <w:rPr>
          <w:rFonts w:cs="Arial"/>
        </w:rPr>
      </w:pPr>
      <w:r w:rsidRPr="00996548">
        <w:rPr>
          <w:rFonts w:cs="Arial"/>
        </w:rPr>
        <w:t>Residents must be notified in writing of the use of video monitoring equipment.</w:t>
      </w:r>
    </w:p>
    <w:p w14:paraId="37CF2E8F" w14:textId="77777777" w:rsidR="000F7285" w:rsidRPr="00E9158A" w:rsidRDefault="000F7285" w:rsidP="000F7285">
      <w:pPr>
        <w:rPr>
          <w:rFonts w:cs="Arial"/>
          <w:sz w:val="16"/>
          <w:szCs w:val="16"/>
        </w:rPr>
      </w:pPr>
    </w:p>
    <w:p w14:paraId="7CBDE929" w14:textId="3CFC77BD" w:rsidR="000F7285" w:rsidRDefault="000F7285" w:rsidP="00F132E8">
      <w:pPr>
        <w:rPr>
          <w:rFonts w:cs="Arial"/>
        </w:rPr>
      </w:pPr>
      <w:r w:rsidRPr="00996548">
        <w:rPr>
          <w:b/>
          <w:bCs/>
        </w:rPr>
        <w:t xml:space="preserve">What is required for the adult family home to use audio or video monitoring equipment in the sleeping room of a resident? </w:t>
      </w:r>
      <w:r w:rsidRPr="00EF50EF">
        <w:rPr>
          <w:rFonts w:cs="Arial"/>
        </w:rPr>
        <w:t>See</w:t>
      </w:r>
      <w:r w:rsidRPr="00E9158A">
        <w:rPr>
          <w:rFonts w:cs="Arial"/>
          <w:smallCaps/>
        </w:rPr>
        <w:t xml:space="preserve"> </w:t>
      </w:r>
      <w:hyperlink r:id="rId9" w:anchor="388-76-10725" w:history="1">
        <w:r w:rsidRPr="00996548">
          <w:rPr>
            <w:rStyle w:val="Hyperlink"/>
            <w:rFonts w:cs="Arial"/>
            <w:smallCaps/>
          </w:rPr>
          <w:t>WAC 388-76-10725</w:t>
        </w:r>
      </w:hyperlink>
    </w:p>
    <w:p w14:paraId="1CA6C2FB" w14:textId="77777777" w:rsidR="000F7285" w:rsidRPr="00F91D60" w:rsidRDefault="000F7285" w:rsidP="000F7285">
      <w:pPr>
        <w:spacing w:before="40"/>
        <w:rPr>
          <w:rFonts w:cs="Arial"/>
        </w:rPr>
      </w:pPr>
      <w:r>
        <w:rPr>
          <w:rFonts w:cs="Arial"/>
        </w:rPr>
        <w:t>The adult family home may use audio and/or video monitoring only if:</w:t>
      </w:r>
    </w:p>
    <w:p w14:paraId="4492DF0A" w14:textId="77777777" w:rsidR="000F7285" w:rsidRDefault="000F7285" w:rsidP="000F7285">
      <w:pPr>
        <w:numPr>
          <w:ilvl w:val="0"/>
          <w:numId w:val="15"/>
        </w:numPr>
        <w:spacing w:before="120" w:after="0" w:line="240" w:lineRule="auto"/>
        <w:rPr>
          <w:rFonts w:cs="Arial"/>
        </w:rPr>
      </w:pPr>
      <w:r>
        <w:rPr>
          <w:rFonts w:cs="Arial"/>
        </w:rPr>
        <w:t xml:space="preserve">The resident has requested the </w:t>
      </w:r>
      <w:proofErr w:type="gramStart"/>
      <w:r>
        <w:rPr>
          <w:rFonts w:cs="Arial"/>
        </w:rPr>
        <w:t>monitoring;</w:t>
      </w:r>
      <w:proofErr w:type="gramEnd"/>
    </w:p>
    <w:p w14:paraId="389BF2D4" w14:textId="2742C396" w:rsidR="000F7285" w:rsidRDefault="000F7285" w:rsidP="000F7285">
      <w:pPr>
        <w:numPr>
          <w:ilvl w:val="0"/>
          <w:numId w:val="15"/>
        </w:numPr>
        <w:spacing w:before="120" w:after="0" w:line="240" w:lineRule="auto"/>
        <w:rPr>
          <w:rFonts w:cs="Arial"/>
        </w:rPr>
      </w:pPr>
      <w:r w:rsidRPr="0066741A">
        <w:rPr>
          <w:rFonts w:cs="Arial"/>
        </w:rPr>
        <w:t>The monitoring is used in the sleeping room of the resident who requested the monitoring.</w:t>
      </w:r>
    </w:p>
    <w:p w14:paraId="47560C29" w14:textId="77777777" w:rsidR="0066741A" w:rsidRPr="0066741A" w:rsidRDefault="0066741A" w:rsidP="0066741A">
      <w:pPr>
        <w:spacing w:before="120" w:after="0" w:line="240" w:lineRule="auto"/>
        <w:rPr>
          <w:rFonts w:cs="Arial"/>
        </w:rPr>
      </w:pPr>
    </w:p>
    <w:p w14:paraId="51BF700D" w14:textId="77777777" w:rsidR="000F7285" w:rsidRDefault="000F7285" w:rsidP="000F7285">
      <w:pPr>
        <w:rPr>
          <w:rFonts w:cs="Arial"/>
        </w:rPr>
      </w:pPr>
      <w:r>
        <w:rPr>
          <w:rFonts w:cs="Arial"/>
        </w:rPr>
        <w:t>Before electronic monitoring occurs, the home must ensure:</w:t>
      </w:r>
    </w:p>
    <w:p w14:paraId="41794119" w14:textId="2DD495E8" w:rsidR="0066741A" w:rsidRDefault="0066741A" w:rsidP="000F7285">
      <w:pPr>
        <w:numPr>
          <w:ilvl w:val="0"/>
          <w:numId w:val="15"/>
        </w:numPr>
        <w:spacing w:before="120" w:after="0" w:line="240" w:lineRule="auto"/>
        <w:rPr>
          <w:rFonts w:cs="Arial"/>
        </w:rPr>
      </w:pPr>
      <w:r>
        <w:rPr>
          <w:rFonts w:cs="Arial"/>
        </w:rPr>
        <w:t xml:space="preserve">The monitoring does not violate chapter </w:t>
      </w:r>
      <w:hyperlink r:id="rId10" w:history="1">
        <w:r w:rsidRPr="0066741A">
          <w:rPr>
            <w:rStyle w:val="Hyperlink"/>
            <w:rFonts w:cs="Arial"/>
          </w:rPr>
          <w:t>9.73 RCW</w:t>
        </w:r>
      </w:hyperlink>
      <w:r>
        <w:rPr>
          <w:rFonts w:cs="Arial"/>
        </w:rPr>
        <w:t>;</w:t>
      </w:r>
    </w:p>
    <w:p w14:paraId="074E7468" w14:textId="4F87A831" w:rsidR="0066741A" w:rsidRDefault="0066741A" w:rsidP="000F7285">
      <w:pPr>
        <w:numPr>
          <w:ilvl w:val="0"/>
          <w:numId w:val="15"/>
        </w:numPr>
        <w:spacing w:before="120" w:after="0" w:line="240" w:lineRule="auto"/>
        <w:rPr>
          <w:rFonts w:cs="Arial"/>
        </w:rPr>
      </w:pPr>
      <w:r>
        <w:rPr>
          <w:rFonts w:cs="Arial"/>
        </w:rPr>
        <w:t xml:space="preserve">The electronic monitoring equipment is installed in a manner that is safe for </w:t>
      </w:r>
      <w:proofErr w:type="gramStart"/>
      <w:r>
        <w:rPr>
          <w:rFonts w:cs="Arial"/>
        </w:rPr>
        <w:t>residents;</w:t>
      </w:r>
      <w:proofErr w:type="gramEnd"/>
    </w:p>
    <w:p w14:paraId="224C4182" w14:textId="6279ECAB" w:rsidR="0066741A" w:rsidRDefault="0066741A" w:rsidP="0066741A">
      <w:pPr>
        <w:spacing w:before="120" w:after="0" w:line="240" w:lineRule="auto"/>
        <w:rPr>
          <w:rFonts w:cs="Arial"/>
        </w:rPr>
      </w:pPr>
    </w:p>
    <w:p w14:paraId="7A795128" w14:textId="1B2B6119" w:rsidR="0066741A" w:rsidRDefault="0066741A" w:rsidP="0066741A">
      <w:pPr>
        <w:spacing w:before="120" w:after="0" w:line="240" w:lineRule="auto"/>
        <w:rPr>
          <w:rFonts w:cs="Arial"/>
        </w:rPr>
      </w:pPr>
    </w:p>
    <w:p w14:paraId="6A38AF68" w14:textId="77777777" w:rsidR="0066741A" w:rsidRDefault="0066741A" w:rsidP="0066741A">
      <w:pPr>
        <w:spacing w:before="120" w:after="0" w:line="240" w:lineRule="auto"/>
        <w:rPr>
          <w:rFonts w:cs="Arial"/>
        </w:rPr>
      </w:pPr>
    </w:p>
    <w:p w14:paraId="3A9AC604" w14:textId="77777777" w:rsidR="000F7285" w:rsidRPr="00BF094C" w:rsidRDefault="000F7285" w:rsidP="000F7285">
      <w:pPr>
        <w:numPr>
          <w:ilvl w:val="0"/>
          <w:numId w:val="15"/>
        </w:numPr>
        <w:spacing w:before="120" w:after="0" w:line="240" w:lineRule="auto"/>
        <w:rPr>
          <w:rFonts w:cs="Arial"/>
        </w:rPr>
      </w:pPr>
      <w:r w:rsidRPr="00BF094C">
        <w:rPr>
          <w:rFonts w:cs="Arial"/>
        </w:rPr>
        <w:t>The resident’s roommate has given written consent to the electronic monitoring; and</w:t>
      </w:r>
    </w:p>
    <w:p w14:paraId="6CACAF5A" w14:textId="3CF8F9D0" w:rsidR="000F7285" w:rsidRDefault="000F7285" w:rsidP="000F7285">
      <w:pPr>
        <w:numPr>
          <w:ilvl w:val="0"/>
          <w:numId w:val="15"/>
        </w:numPr>
        <w:spacing w:before="120" w:after="0" w:line="240" w:lineRule="auto"/>
        <w:rPr>
          <w:rFonts w:cs="Arial"/>
        </w:rPr>
      </w:pPr>
      <w:r w:rsidRPr="00471AFC">
        <w:rPr>
          <w:rFonts w:cs="Arial"/>
        </w:rPr>
        <w:t>The resident and the home have agreed in writing to a specific length of time to use the electronic monitoring.</w:t>
      </w:r>
    </w:p>
    <w:p w14:paraId="369485B7" w14:textId="77777777" w:rsidR="00471AFC" w:rsidRPr="00471AFC" w:rsidRDefault="00471AFC" w:rsidP="00471AFC">
      <w:pPr>
        <w:spacing w:before="120" w:after="0" w:line="240" w:lineRule="auto"/>
        <w:ind w:left="720"/>
        <w:rPr>
          <w:rFonts w:cs="Arial"/>
        </w:rPr>
      </w:pPr>
    </w:p>
    <w:p w14:paraId="40ABE295" w14:textId="687C7CCD" w:rsidR="000F7285" w:rsidRDefault="00336E2C" w:rsidP="00336E2C">
      <w:pPr>
        <w:rPr>
          <w:rFonts w:cs="Arial"/>
          <w:spacing w:val="-4"/>
        </w:rPr>
      </w:pPr>
      <w:proofErr w:type="gramStart"/>
      <w:r>
        <w:rPr>
          <w:rFonts w:cs="Arial"/>
        </w:rPr>
        <w:t>For the purpose of</w:t>
      </w:r>
      <w:proofErr w:type="gramEnd"/>
      <w:r>
        <w:rPr>
          <w:rFonts w:cs="Arial"/>
        </w:rPr>
        <w:t xml:space="preserve"> consenting to video electronic monitoring, t</w:t>
      </w:r>
      <w:r w:rsidR="000F7285" w:rsidRPr="00AB5F30">
        <w:rPr>
          <w:rFonts w:cs="Arial"/>
        </w:rPr>
        <w:t xml:space="preserve">he term “resident” includes the </w:t>
      </w:r>
      <w:proofErr w:type="spellStart"/>
      <w:r w:rsidR="000F7285" w:rsidRPr="00AB5F30">
        <w:rPr>
          <w:rFonts w:cs="Arial"/>
        </w:rPr>
        <w:t>resident’s</w:t>
      </w:r>
      <w:proofErr w:type="spellEnd"/>
      <w:r w:rsidR="000F7285" w:rsidRPr="00AB5F30">
        <w:rPr>
          <w:rFonts w:cs="Arial"/>
        </w:rPr>
        <w:t xml:space="preserve"> decision maker.</w:t>
      </w:r>
    </w:p>
    <w:p w14:paraId="1D2046B2" w14:textId="77777777" w:rsidR="000F7285" w:rsidRPr="009A21AE" w:rsidRDefault="000F7285" w:rsidP="000F7285">
      <w:pPr>
        <w:ind w:right="-547"/>
        <w:rPr>
          <w:rFonts w:cs="Arial"/>
          <w:spacing w:val="-4"/>
        </w:rPr>
      </w:pPr>
      <w:proofErr w:type="gramStart"/>
      <w:r w:rsidRPr="009A21AE">
        <w:rPr>
          <w:rFonts w:cs="Arial"/>
          <w:spacing w:val="-4"/>
        </w:rPr>
        <w:t>For the purpose of</w:t>
      </w:r>
      <w:proofErr w:type="gramEnd"/>
      <w:r w:rsidRPr="009A21AE">
        <w:rPr>
          <w:rFonts w:cs="Arial"/>
          <w:spacing w:val="-4"/>
        </w:rPr>
        <w:t xml:space="preserve"> consenting to audio electronic monitoring, the term “resident” includes only:</w:t>
      </w:r>
    </w:p>
    <w:p w14:paraId="7A44E8F6" w14:textId="77777777" w:rsidR="000F7285" w:rsidRDefault="000F7285" w:rsidP="000F7285">
      <w:pPr>
        <w:numPr>
          <w:ilvl w:val="0"/>
          <w:numId w:val="16"/>
        </w:numPr>
        <w:spacing w:before="120" w:after="0" w:line="240" w:lineRule="auto"/>
        <w:ind w:left="720"/>
        <w:rPr>
          <w:rFonts w:cs="Arial"/>
        </w:rPr>
      </w:pPr>
      <w:r>
        <w:rPr>
          <w:rFonts w:cs="Arial"/>
        </w:rPr>
        <w:t>T</w:t>
      </w:r>
      <w:r w:rsidRPr="001443B6">
        <w:rPr>
          <w:rFonts w:cs="Arial"/>
        </w:rPr>
        <w:t xml:space="preserve">he resident residing in the home; or </w:t>
      </w:r>
    </w:p>
    <w:p w14:paraId="1CDE4431" w14:textId="0262B9EE" w:rsidR="000F7285" w:rsidRPr="00336E2C" w:rsidRDefault="000F7285" w:rsidP="000F7285">
      <w:pPr>
        <w:numPr>
          <w:ilvl w:val="0"/>
          <w:numId w:val="16"/>
        </w:numPr>
        <w:spacing w:before="120" w:after="0" w:line="240" w:lineRule="auto"/>
        <w:ind w:left="720" w:right="-450"/>
        <w:rPr>
          <w:rFonts w:ascii="Arial Bold" w:hAnsi="Arial Bold" w:cs="Arial"/>
          <w:smallCaps/>
          <w:sz w:val="16"/>
          <w:szCs w:val="16"/>
        </w:rPr>
      </w:pPr>
      <w:r w:rsidRPr="00336E2C">
        <w:rPr>
          <w:rFonts w:cs="Arial"/>
        </w:rPr>
        <w:t>The resident’s court-appointed guardian or attorney-in-fact who has obtained a court order specifically authorizing him or her to consent to audio monitoring of the resident.</w:t>
      </w:r>
      <w:r w:rsidR="00336E2C" w:rsidRPr="00336E2C">
        <w:rPr>
          <w:rFonts w:cs="Arial"/>
        </w:rPr>
        <w:t xml:space="preserve"> </w:t>
      </w:r>
      <w:r w:rsidRPr="00336E2C">
        <w:rPr>
          <w:rFonts w:cs="Arial"/>
        </w:rPr>
        <w:t>The adult family home must keep a copy of the court order authorizing the consent for audio monitoring in the resident’s record.</w:t>
      </w:r>
    </w:p>
    <w:p w14:paraId="15EACCD7" w14:textId="77777777" w:rsidR="000F7285" w:rsidRPr="00E9158A" w:rsidRDefault="000F7285" w:rsidP="000F7285">
      <w:pPr>
        <w:ind w:right="-450"/>
        <w:rPr>
          <w:rFonts w:ascii="Arial Bold" w:hAnsi="Arial Bold" w:cs="Arial"/>
          <w:smallCaps/>
          <w:sz w:val="16"/>
          <w:szCs w:val="16"/>
        </w:rPr>
      </w:pPr>
    </w:p>
    <w:p w14:paraId="6BC1210E" w14:textId="77777777" w:rsidR="000F7285" w:rsidRPr="00336E2C" w:rsidRDefault="000F7285" w:rsidP="00336E2C">
      <w:pPr>
        <w:rPr>
          <w:b/>
          <w:bCs/>
        </w:rPr>
      </w:pPr>
      <w:r w:rsidRPr="00336E2C">
        <w:rPr>
          <w:b/>
          <w:bCs/>
        </w:rPr>
        <w:t>How often must the adult family home re-evaluate the need for electronic monitoring for the resident?</w:t>
      </w:r>
    </w:p>
    <w:p w14:paraId="6B1E04D4" w14:textId="77777777" w:rsidR="000F7285" w:rsidRPr="00D15C90" w:rsidRDefault="000F7285" w:rsidP="000F7285">
      <w:pPr>
        <w:spacing w:before="120"/>
        <w:rPr>
          <w:rFonts w:cs="Arial"/>
        </w:rPr>
      </w:pPr>
      <w:r w:rsidRPr="00D15C90">
        <w:rPr>
          <w:rFonts w:cs="Arial"/>
        </w:rPr>
        <w:t xml:space="preserve">The adult family home must: </w:t>
      </w:r>
    </w:p>
    <w:p w14:paraId="5C0E0E44" w14:textId="170E9301" w:rsidR="000F7285" w:rsidRPr="00471AFC" w:rsidRDefault="000F7285" w:rsidP="00471AFC">
      <w:pPr>
        <w:numPr>
          <w:ilvl w:val="0"/>
          <w:numId w:val="15"/>
        </w:numPr>
        <w:spacing w:before="120" w:after="0" w:line="240" w:lineRule="auto"/>
        <w:rPr>
          <w:rFonts w:cs="Arial"/>
          <w:spacing w:val="-4"/>
        </w:rPr>
      </w:pPr>
      <w:r w:rsidRPr="009A21AE">
        <w:rPr>
          <w:rFonts w:cs="Arial"/>
          <w:spacing w:val="-4"/>
        </w:rPr>
        <w:t>Re-evaluate the need for electronic monitoring with the resident at least quarterly</w:t>
      </w:r>
      <w:r w:rsidRPr="00471AFC">
        <w:rPr>
          <w:rFonts w:cs="Arial"/>
        </w:rPr>
        <w:t>; and</w:t>
      </w:r>
    </w:p>
    <w:p w14:paraId="22462F88" w14:textId="77777777" w:rsidR="000F7285" w:rsidRPr="005E7B81" w:rsidRDefault="000F7285" w:rsidP="000F7285">
      <w:pPr>
        <w:numPr>
          <w:ilvl w:val="0"/>
          <w:numId w:val="15"/>
        </w:numPr>
        <w:spacing w:before="120" w:after="0" w:line="240" w:lineRule="auto"/>
        <w:rPr>
          <w:rFonts w:cs="Arial"/>
          <w:smallCaps/>
          <w:sz w:val="22"/>
        </w:rPr>
      </w:pPr>
      <w:r w:rsidRPr="005E7B81">
        <w:rPr>
          <w:rFonts w:cs="Arial"/>
        </w:rPr>
        <w:t xml:space="preserve">Have the re-evaluation signed and dated by the </w:t>
      </w:r>
      <w:r w:rsidRPr="001443B6">
        <w:rPr>
          <w:rFonts w:cs="Arial"/>
        </w:rPr>
        <w:t>reside</w:t>
      </w:r>
      <w:r>
        <w:rPr>
          <w:rFonts w:cs="Arial"/>
        </w:rPr>
        <w:t>nt</w:t>
      </w:r>
      <w:r w:rsidRPr="005E7B81">
        <w:rPr>
          <w:rFonts w:cs="Arial"/>
          <w:smallCaps/>
          <w:sz w:val="22"/>
        </w:rPr>
        <w:t>.</w:t>
      </w:r>
    </w:p>
    <w:p w14:paraId="799A2C4D" w14:textId="77777777" w:rsidR="000F7285" w:rsidRPr="005E7B81" w:rsidRDefault="000F7285" w:rsidP="000F7285">
      <w:pPr>
        <w:rPr>
          <w:rFonts w:cs="Arial"/>
          <w:smallCaps/>
          <w:sz w:val="22"/>
          <w:szCs w:val="18"/>
        </w:rPr>
      </w:pPr>
    </w:p>
    <w:p w14:paraId="2AA27325" w14:textId="77777777" w:rsidR="000F7285" w:rsidRPr="00471AFC" w:rsidRDefault="000F7285" w:rsidP="000F7285">
      <w:pPr>
        <w:rPr>
          <w:b/>
          <w:bCs/>
        </w:rPr>
      </w:pPr>
      <w:r w:rsidRPr="00471AFC">
        <w:rPr>
          <w:b/>
          <w:bCs/>
        </w:rPr>
        <w:t>When must the adult family home stop using electronic monitoring for the resident?</w:t>
      </w:r>
    </w:p>
    <w:p w14:paraId="35281EF2" w14:textId="77777777" w:rsidR="000F7285" w:rsidRPr="00BF094C" w:rsidRDefault="000F7285" w:rsidP="000F7285">
      <w:pPr>
        <w:numPr>
          <w:ilvl w:val="0"/>
          <w:numId w:val="15"/>
        </w:numPr>
        <w:spacing w:before="120" w:after="0" w:line="240" w:lineRule="auto"/>
        <w:rPr>
          <w:rFonts w:cs="Arial"/>
        </w:rPr>
      </w:pPr>
      <w:r w:rsidRPr="00BF094C">
        <w:rPr>
          <w:rFonts w:cs="Arial"/>
        </w:rPr>
        <w:t xml:space="preserve">When the resident no longer wants electronic </w:t>
      </w:r>
      <w:proofErr w:type="gramStart"/>
      <w:r w:rsidRPr="00BF094C">
        <w:rPr>
          <w:rFonts w:cs="Arial"/>
        </w:rPr>
        <w:t>monitoring;</w:t>
      </w:r>
      <w:proofErr w:type="gramEnd"/>
    </w:p>
    <w:p w14:paraId="5F37EED9" w14:textId="77777777" w:rsidR="000F7285" w:rsidRPr="00BF094C" w:rsidRDefault="000F7285" w:rsidP="000F7285">
      <w:pPr>
        <w:numPr>
          <w:ilvl w:val="0"/>
          <w:numId w:val="15"/>
        </w:numPr>
        <w:spacing w:before="120" w:after="0" w:line="240" w:lineRule="auto"/>
        <w:rPr>
          <w:rFonts w:cs="Arial"/>
        </w:rPr>
      </w:pPr>
      <w:r>
        <w:rPr>
          <w:rFonts w:cs="Arial"/>
        </w:rPr>
        <w:t xml:space="preserve">If the </w:t>
      </w:r>
      <w:r w:rsidRPr="00BF094C">
        <w:rPr>
          <w:rFonts w:cs="Arial"/>
        </w:rPr>
        <w:t>roommate objects or withdraws the consent to the electronic monitoring; or</w:t>
      </w:r>
    </w:p>
    <w:p w14:paraId="52A676AB" w14:textId="0DDE3F0B" w:rsidR="007F79DB" w:rsidRPr="00FA36BC" w:rsidRDefault="000F7285" w:rsidP="00471AFC">
      <w:pPr>
        <w:numPr>
          <w:ilvl w:val="0"/>
          <w:numId w:val="15"/>
        </w:numPr>
        <w:spacing w:before="120" w:after="0" w:line="240" w:lineRule="auto"/>
        <w:rPr>
          <w:rFonts w:cs="Arial"/>
          <w:sz w:val="18"/>
          <w:szCs w:val="18"/>
        </w:rPr>
      </w:pPr>
      <w:r w:rsidRPr="00471AFC">
        <w:rPr>
          <w:rFonts w:cs="Arial"/>
        </w:rPr>
        <w:t>The resident becomes unable to give consent.</w:t>
      </w:r>
    </w:p>
    <w:p w14:paraId="22253043" w14:textId="77777777" w:rsidR="00FA36BC" w:rsidRPr="00471AFC" w:rsidRDefault="00FA36BC" w:rsidP="00FA36BC">
      <w:pPr>
        <w:spacing w:before="120" w:after="0" w:line="240" w:lineRule="auto"/>
        <w:ind w:left="720"/>
        <w:rPr>
          <w:rFonts w:cs="Arial"/>
          <w:sz w:val="18"/>
          <w:szCs w:val="18"/>
        </w:rPr>
      </w:pPr>
    </w:p>
    <w:p w14:paraId="76EF8B14" w14:textId="5F5FEC00" w:rsidR="007617BF" w:rsidRPr="00C43E58" w:rsidRDefault="00387621" w:rsidP="00CB196D">
      <w:pPr>
        <w:spacing w:before="120" w:after="0" w:line="240" w:lineRule="auto"/>
        <w:rPr>
          <w:rFonts w:cs="Arial"/>
        </w:rPr>
      </w:pPr>
      <w:r w:rsidRPr="00C43E58">
        <w:rPr>
          <w:rFonts w:cs="Arial"/>
          <w:i/>
          <w:iCs/>
          <w:szCs w:val="24"/>
        </w:rPr>
        <w:t xml:space="preserve">(Updated </w:t>
      </w:r>
      <w:proofErr w:type="gramStart"/>
      <w:r w:rsidR="00AC6896" w:rsidRPr="00C43E58">
        <w:rPr>
          <w:rFonts w:cs="Arial"/>
          <w:i/>
          <w:iCs/>
          <w:szCs w:val="24"/>
        </w:rPr>
        <w:t>October</w:t>
      </w:r>
      <w:r w:rsidRPr="00C43E58">
        <w:rPr>
          <w:rFonts w:cs="Arial"/>
          <w:i/>
          <w:iCs/>
          <w:szCs w:val="24"/>
        </w:rPr>
        <w:t>,</w:t>
      </w:r>
      <w:proofErr w:type="gramEnd"/>
      <w:r w:rsidRPr="00C43E58">
        <w:rPr>
          <w:rFonts w:cs="Arial"/>
          <w:i/>
          <w:iCs/>
          <w:szCs w:val="24"/>
        </w:rPr>
        <w:t xml:space="preserve"> 2021)</w:t>
      </w:r>
      <w:r w:rsidRPr="00C43E58">
        <w:rPr>
          <w:rFonts w:cs="Arial"/>
          <w:szCs w:val="24"/>
        </w:rPr>
        <w:t xml:space="preserve"> </w:t>
      </w:r>
    </w:p>
    <w:sectPr w:rsidR="007617BF" w:rsidRPr="00C43E58" w:rsidSect="006A1598">
      <w:headerReference w:type="default" r:id="rId11"/>
      <w:footerReference w:type="default" r:id="rId12"/>
      <w:pgSz w:w="12240" w:h="15840"/>
      <w:pgMar w:top="720" w:right="720" w:bottom="720" w:left="720" w:header="2016" w:footer="18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42BB5" w14:textId="77777777" w:rsidR="00AB43AD" w:rsidRDefault="00AB43AD" w:rsidP="00921228">
      <w:pPr>
        <w:spacing w:after="0" w:line="240" w:lineRule="auto"/>
      </w:pPr>
      <w:r>
        <w:separator/>
      </w:r>
    </w:p>
  </w:endnote>
  <w:endnote w:type="continuationSeparator" w:id="0">
    <w:p w14:paraId="3030B0B5" w14:textId="77777777" w:rsidR="00AB43AD" w:rsidRDefault="00AB43AD" w:rsidP="00921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A8F6" w14:textId="6D9C55AA" w:rsidR="006A1598" w:rsidRDefault="006A1598">
    <w:pPr>
      <w:pStyle w:val="Footer"/>
    </w:pPr>
    <w:r w:rsidRPr="006A1598">
      <w:rPr>
        <w:rFonts w:ascii="Calibri" w:hAnsi="Calibri"/>
        <w:noProof/>
      </w:rPr>
      <w:drawing>
        <wp:anchor distT="0" distB="0" distL="114300" distR="114300" simplePos="0" relativeHeight="251660288" behindDoc="1" locked="0" layoutInCell="1" allowOverlap="1" wp14:anchorId="556AF3AD" wp14:editId="0313078C">
          <wp:simplePos x="0" y="0"/>
          <wp:positionH relativeFrom="column">
            <wp:posOffset>-286512</wp:posOffset>
          </wp:positionH>
          <wp:positionV relativeFrom="paragraph">
            <wp:posOffset>140335</wp:posOffset>
          </wp:positionV>
          <wp:extent cx="1505585" cy="11093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87621">
      <w:tab/>
    </w:r>
    <w:r w:rsidR="00387621">
      <w:tab/>
    </w:r>
  </w:p>
  <w:p w14:paraId="218F4DED" w14:textId="1EEB4D1A" w:rsidR="00387621" w:rsidRDefault="00387621">
    <w:pPr>
      <w:pStyle w:val="Footer"/>
    </w:pPr>
    <w:r>
      <w:tab/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6EF49" w14:textId="77777777" w:rsidR="00AB43AD" w:rsidRDefault="00AB43AD" w:rsidP="00921228">
      <w:pPr>
        <w:spacing w:after="0" w:line="240" w:lineRule="auto"/>
      </w:pPr>
      <w:r>
        <w:separator/>
      </w:r>
    </w:p>
  </w:footnote>
  <w:footnote w:type="continuationSeparator" w:id="0">
    <w:p w14:paraId="2E7D25A6" w14:textId="77777777" w:rsidR="00AB43AD" w:rsidRDefault="00AB43AD" w:rsidP="00921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E4AF" w14:textId="77777777" w:rsidR="00921228" w:rsidRDefault="006A159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10E99C" wp14:editId="64DEE102">
          <wp:simplePos x="0" y="0"/>
          <wp:positionH relativeFrom="column">
            <wp:posOffset>-506095</wp:posOffset>
          </wp:positionH>
          <wp:positionV relativeFrom="paragraph">
            <wp:posOffset>-1294765</wp:posOffset>
          </wp:positionV>
          <wp:extent cx="7864475" cy="3932555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4475" cy="3932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BD41605" w14:textId="77777777" w:rsidR="00921228" w:rsidRDefault="009212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45BB"/>
    <w:multiLevelType w:val="hybridMultilevel"/>
    <w:tmpl w:val="04BC1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62268"/>
    <w:multiLevelType w:val="hybridMultilevel"/>
    <w:tmpl w:val="4F6AF284"/>
    <w:lvl w:ilvl="0" w:tplc="292CE2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0062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803DB"/>
    <w:multiLevelType w:val="hybridMultilevel"/>
    <w:tmpl w:val="33861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0143B"/>
    <w:multiLevelType w:val="hybridMultilevel"/>
    <w:tmpl w:val="5AC484F4"/>
    <w:lvl w:ilvl="0" w:tplc="F5E4C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97F3D"/>
    <w:multiLevelType w:val="hybridMultilevel"/>
    <w:tmpl w:val="3B1AE3E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011619B"/>
    <w:multiLevelType w:val="hybridMultilevel"/>
    <w:tmpl w:val="81340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7397C"/>
    <w:multiLevelType w:val="hybridMultilevel"/>
    <w:tmpl w:val="1988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73F58"/>
    <w:multiLevelType w:val="hybridMultilevel"/>
    <w:tmpl w:val="9EB032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3024CD"/>
    <w:multiLevelType w:val="hybridMultilevel"/>
    <w:tmpl w:val="0A0CC7D2"/>
    <w:lvl w:ilvl="0" w:tplc="1CA66A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384B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415BD"/>
    <w:multiLevelType w:val="hybridMultilevel"/>
    <w:tmpl w:val="9816EE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60879"/>
    <w:multiLevelType w:val="hybridMultilevel"/>
    <w:tmpl w:val="0F06DB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C10C7E"/>
    <w:multiLevelType w:val="hybridMultilevel"/>
    <w:tmpl w:val="6EA63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F6C53"/>
    <w:multiLevelType w:val="hybridMultilevel"/>
    <w:tmpl w:val="05AE4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A4746"/>
    <w:multiLevelType w:val="hybridMultilevel"/>
    <w:tmpl w:val="2FBCAC6C"/>
    <w:lvl w:ilvl="0" w:tplc="3420224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969D4"/>
    <w:multiLevelType w:val="hybridMultilevel"/>
    <w:tmpl w:val="F25A1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4124E"/>
    <w:multiLevelType w:val="hybridMultilevel"/>
    <w:tmpl w:val="420C57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18E08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3"/>
  </w:num>
  <w:num w:numId="5">
    <w:abstractNumId w:val="5"/>
  </w:num>
  <w:num w:numId="6">
    <w:abstractNumId w:val="6"/>
  </w:num>
  <w:num w:numId="7">
    <w:abstractNumId w:val="12"/>
  </w:num>
  <w:num w:numId="8">
    <w:abstractNumId w:val="0"/>
  </w:num>
  <w:num w:numId="9">
    <w:abstractNumId w:val="2"/>
  </w:num>
  <w:num w:numId="10">
    <w:abstractNumId w:val="10"/>
  </w:num>
  <w:num w:numId="11">
    <w:abstractNumId w:val="15"/>
  </w:num>
  <w:num w:numId="12">
    <w:abstractNumId w:val="1"/>
  </w:num>
  <w:num w:numId="13">
    <w:abstractNumId w:val="8"/>
  </w:num>
  <w:num w:numId="14">
    <w:abstractNumId w:val="9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AD"/>
    <w:rsid w:val="000F7285"/>
    <w:rsid w:val="00216FD8"/>
    <w:rsid w:val="002A1AE9"/>
    <w:rsid w:val="002E41A9"/>
    <w:rsid w:val="00336E2C"/>
    <w:rsid w:val="00387621"/>
    <w:rsid w:val="003A6F39"/>
    <w:rsid w:val="003C1AB1"/>
    <w:rsid w:val="003D263E"/>
    <w:rsid w:val="00471AFC"/>
    <w:rsid w:val="00493043"/>
    <w:rsid w:val="004A19A7"/>
    <w:rsid w:val="00524A12"/>
    <w:rsid w:val="0056716A"/>
    <w:rsid w:val="005E48F1"/>
    <w:rsid w:val="005F11AA"/>
    <w:rsid w:val="00640533"/>
    <w:rsid w:val="0066741A"/>
    <w:rsid w:val="006A1598"/>
    <w:rsid w:val="006C3AB1"/>
    <w:rsid w:val="007402FB"/>
    <w:rsid w:val="007617BF"/>
    <w:rsid w:val="007F79DB"/>
    <w:rsid w:val="00822301"/>
    <w:rsid w:val="0084400E"/>
    <w:rsid w:val="008B7B00"/>
    <w:rsid w:val="00921228"/>
    <w:rsid w:val="00934236"/>
    <w:rsid w:val="00996548"/>
    <w:rsid w:val="009A29B8"/>
    <w:rsid w:val="00A04A8C"/>
    <w:rsid w:val="00A35570"/>
    <w:rsid w:val="00AB43AD"/>
    <w:rsid w:val="00AC6896"/>
    <w:rsid w:val="00C161F9"/>
    <w:rsid w:val="00C43E58"/>
    <w:rsid w:val="00C46609"/>
    <w:rsid w:val="00CB196D"/>
    <w:rsid w:val="00CB6E15"/>
    <w:rsid w:val="00CD4413"/>
    <w:rsid w:val="00D421FC"/>
    <w:rsid w:val="00DF6C55"/>
    <w:rsid w:val="00E223D0"/>
    <w:rsid w:val="00E6044E"/>
    <w:rsid w:val="00EC5F28"/>
    <w:rsid w:val="00F132E8"/>
    <w:rsid w:val="00F865CB"/>
    <w:rsid w:val="00FA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4A75108"/>
  <w15:chartTrackingRefBased/>
  <w15:docId w15:val="{A1B70B63-82F0-4D52-82A6-16F50288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7BF"/>
    <w:pPr>
      <w:spacing w:after="200" w:line="276" w:lineRule="auto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43AD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color w:val="4472C4" w:themeColor="accen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43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228"/>
  </w:style>
  <w:style w:type="paragraph" w:styleId="Footer">
    <w:name w:val="footer"/>
    <w:basedOn w:val="Normal"/>
    <w:link w:val="FooterChar"/>
    <w:uiPriority w:val="99"/>
    <w:unhideWhenUsed/>
    <w:rsid w:val="00921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228"/>
  </w:style>
  <w:style w:type="character" w:customStyle="1" w:styleId="Heading1Char">
    <w:name w:val="Heading 1 Char"/>
    <w:basedOn w:val="DefaultParagraphFont"/>
    <w:link w:val="Heading1"/>
    <w:uiPriority w:val="9"/>
    <w:rsid w:val="00AB43AD"/>
    <w:rPr>
      <w:rFonts w:eastAsiaTheme="majorEastAsia" w:cstheme="majorBidi"/>
      <w:b/>
      <w:color w:val="4472C4" w:themeColor="accent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43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AB4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3AD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C1A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1AB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C1AB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AB1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17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7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29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eg.wa.gov/wac/default.aspx?cite=388-76&amp;full=tru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pp.leg.wa.gov/RCW/default.aspx?cite=9.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leg.wa.gov/wac/default.aspx?cite=388-76&amp;full=tru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CS%20Policy%20Unit\Administrative%20Items\DSHS%20-%20ALTSA%20Transforming%20Liv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08F39-48DA-4D47-A56D-56FE908E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DSHS - ALTSA Transforming Lives Template</Template>
  <TotalTime>75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Crosby, Amber  (DSHS/ALTSA/RCS)</dc:creator>
  <cp:keywords/>
  <dc:description/>
  <cp:lastModifiedBy>Wagner, Libby (DSHS/ALTSA/RCS)</cp:lastModifiedBy>
  <cp:revision>6</cp:revision>
  <dcterms:created xsi:type="dcterms:W3CDTF">2021-10-01T20:52:00Z</dcterms:created>
  <dcterms:modified xsi:type="dcterms:W3CDTF">2021-10-18T16:13:00Z</dcterms:modified>
</cp:coreProperties>
</file>