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FB9" w14:textId="77777777" w:rsidR="00AB43AD" w:rsidRPr="003A6F39" w:rsidRDefault="00AB43AD" w:rsidP="00AB43AD">
      <w:pPr>
        <w:pStyle w:val="Heading1"/>
        <w:rPr>
          <w:rStyle w:val="Heading1Char"/>
          <w:rFonts w:asciiTheme="minorHAnsi" w:hAnsiTheme="minorHAnsi" w:cstheme="minorHAnsi"/>
          <w:b/>
          <w:bCs/>
          <w:sz w:val="24"/>
          <w:szCs w:val="24"/>
        </w:rPr>
      </w:pPr>
    </w:p>
    <w:p w14:paraId="0CBACC72" w14:textId="77777777" w:rsidR="006A1598" w:rsidRPr="003A6F39" w:rsidRDefault="006A1598" w:rsidP="003C1AB1">
      <w:pPr>
        <w:rPr>
          <w:rFonts w:asciiTheme="minorHAnsi" w:hAnsiTheme="minorHAnsi" w:cstheme="minorHAnsi"/>
          <w:szCs w:val="24"/>
        </w:rPr>
      </w:pPr>
    </w:p>
    <w:p w14:paraId="5EB777B9" w14:textId="77777777" w:rsidR="007617BF" w:rsidRPr="00A35570" w:rsidRDefault="007617BF" w:rsidP="007617BF">
      <w:pPr>
        <w:spacing w:after="120" w:line="240" w:lineRule="auto"/>
        <w:rPr>
          <w:rFonts w:asciiTheme="minorHAnsi" w:hAnsiTheme="minorHAnsi" w:cstheme="minorHAnsi"/>
          <w:b/>
          <w:smallCaps/>
          <w:color w:val="0070C0"/>
          <w:sz w:val="32"/>
          <w:szCs w:val="32"/>
        </w:rPr>
      </w:pPr>
      <w:r w:rsidRPr="00A35570">
        <w:rPr>
          <w:rFonts w:asciiTheme="minorHAnsi" w:hAnsiTheme="minorHAnsi" w:cstheme="minorHAnsi"/>
          <w:b/>
          <w:smallCaps/>
          <w:color w:val="0070C0"/>
          <w:sz w:val="32"/>
          <w:szCs w:val="32"/>
        </w:rPr>
        <w:t>Adult Family Home (AFH) Information Sheet</w:t>
      </w:r>
    </w:p>
    <w:p w14:paraId="3F78DEFB" w14:textId="045DFD3F" w:rsidR="007617BF" w:rsidRPr="00A35570" w:rsidRDefault="00A16A87" w:rsidP="007617BF">
      <w:pPr>
        <w:spacing w:after="0" w:line="240" w:lineRule="auto"/>
        <w:rPr>
          <w:rStyle w:val="Heading1Char"/>
          <w:rFonts w:asciiTheme="minorHAnsi" w:hAnsiTheme="minorHAnsi" w:cstheme="minorHAnsi"/>
          <w:b w:val="0"/>
          <w:bCs/>
          <w:color w:val="0070C0"/>
          <w:sz w:val="32"/>
          <w:szCs w:val="32"/>
        </w:rPr>
      </w:pPr>
      <w:r>
        <w:rPr>
          <w:rStyle w:val="Heading1Char"/>
          <w:rFonts w:asciiTheme="minorHAnsi" w:hAnsiTheme="minorHAnsi" w:cstheme="minorHAnsi"/>
          <w:b w:val="0"/>
          <w:bCs/>
          <w:color w:val="0070C0"/>
          <w:sz w:val="32"/>
          <w:szCs w:val="32"/>
        </w:rPr>
        <w:t>Grab Bars, Handrails</w:t>
      </w:r>
      <w:r w:rsidR="003D065A">
        <w:rPr>
          <w:rStyle w:val="Heading1Char"/>
          <w:rFonts w:asciiTheme="minorHAnsi" w:hAnsiTheme="minorHAnsi" w:cstheme="minorHAnsi"/>
          <w:b w:val="0"/>
          <w:bCs/>
          <w:color w:val="0070C0"/>
          <w:sz w:val="32"/>
          <w:szCs w:val="32"/>
        </w:rPr>
        <w:t>, and Ramps</w:t>
      </w:r>
    </w:p>
    <w:p w14:paraId="20138455" w14:textId="77777777" w:rsidR="007617BF" w:rsidRPr="003A6F39" w:rsidRDefault="007617BF" w:rsidP="007617BF">
      <w:pPr>
        <w:spacing w:after="0" w:line="240" w:lineRule="auto"/>
        <w:ind w:right="-360"/>
        <w:rPr>
          <w:rFonts w:asciiTheme="minorHAnsi" w:hAnsiTheme="minorHAnsi" w:cstheme="minorHAnsi"/>
          <w:b/>
          <w:szCs w:val="24"/>
        </w:rPr>
      </w:pPr>
    </w:p>
    <w:p w14:paraId="67A72CE2" w14:textId="6BC8D31F" w:rsidR="00135CA3" w:rsidRDefault="00135CA3" w:rsidP="00DF6C55">
      <w:pPr>
        <w:rPr>
          <w:b/>
          <w:bCs/>
        </w:rPr>
      </w:pPr>
      <w:r w:rsidRPr="00135CA3">
        <w:rPr>
          <w:b/>
          <w:bCs/>
        </w:rPr>
        <w:t xml:space="preserve">Review </w:t>
      </w:r>
      <w:hyperlink r:id="rId8" w:history="1">
        <w:r w:rsidRPr="00135CA3">
          <w:rPr>
            <w:rStyle w:val="Hyperlink"/>
            <w:b/>
            <w:bCs/>
          </w:rPr>
          <w:t>Chapter 388-76 WAC</w:t>
        </w:r>
      </w:hyperlink>
      <w:r w:rsidRPr="00135CA3">
        <w:rPr>
          <w:b/>
          <w:bCs/>
        </w:rPr>
        <w:t xml:space="preserve"> for current licensing requirements</w:t>
      </w:r>
    </w:p>
    <w:p w14:paraId="2491B4F4" w14:textId="0B8D9858" w:rsidR="00135CA3" w:rsidRPr="004074E4" w:rsidRDefault="00135CA3" w:rsidP="00135CA3">
      <w:pPr>
        <w:rPr>
          <w:rFonts w:cs="Arial"/>
        </w:rPr>
      </w:pPr>
      <w:r w:rsidRPr="00135CA3">
        <w:rPr>
          <w:b/>
          <w:bCs/>
        </w:rPr>
        <w:t>The adult family home must install grab bars</w:t>
      </w:r>
      <w:r w:rsidR="00D73707">
        <w:rPr>
          <w:b/>
          <w:bCs/>
        </w:rPr>
        <w:t xml:space="preserve"> and handrails</w:t>
      </w:r>
      <w:r w:rsidRPr="00135CA3">
        <w:rPr>
          <w:b/>
          <w:bCs/>
        </w:rPr>
        <w:t xml:space="preserve"> in accordance with WAC </w:t>
      </w:r>
      <w:hyperlink r:id="rId9" w:anchor="388-76-10730" w:history="1">
        <w:r w:rsidRPr="00EB5555">
          <w:rPr>
            <w:rStyle w:val="Hyperlink"/>
            <w:b/>
            <w:bCs/>
          </w:rPr>
          <w:t>388-76-10730</w:t>
        </w:r>
      </w:hyperlink>
      <w:r w:rsidRPr="00135CA3">
        <w:rPr>
          <w:b/>
          <w:bCs/>
        </w:rPr>
        <w:t>.</w:t>
      </w:r>
    </w:p>
    <w:p w14:paraId="04D7AC64" w14:textId="77777777" w:rsidR="00135CA3" w:rsidRPr="00421E9E" w:rsidRDefault="00135CA3" w:rsidP="00135CA3">
      <w:pPr>
        <w:numPr>
          <w:ilvl w:val="0"/>
          <w:numId w:val="17"/>
        </w:numPr>
        <w:spacing w:before="120" w:after="0" w:line="240" w:lineRule="auto"/>
        <w:rPr>
          <w:rFonts w:cs="Arial"/>
        </w:rPr>
      </w:pPr>
      <w:r w:rsidRPr="004074E4">
        <w:rPr>
          <w:rFonts w:cs="Arial"/>
        </w:rPr>
        <w:t>At a minimum, grab bars must</w:t>
      </w:r>
      <w:r w:rsidRPr="00421E9E">
        <w:rPr>
          <w:rFonts w:cs="Arial"/>
        </w:rPr>
        <w:t xml:space="preserve"> be installed and </w:t>
      </w:r>
      <w:r>
        <w:rPr>
          <w:rFonts w:cs="Arial"/>
        </w:rPr>
        <w:t xml:space="preserve">securely </w:t>
      </w:r>
      <w:r w:rsidRPr="00421E9E">
        <w:rPr>
          <w:rFonts w:cs="Arial"/>
        </w:rPr>
        <w:t>fastened according to residential building code standards in:</w:t>
      </w:r>
    </w:p>
    <w:p w14:paraId="60FD3132" w14:textId="77777777" w:rsidR="00135CA3" w:rsidRPr="00421E9E" w:rsidRDefault="00135CA3" w:rsidP="00135CA3">
      <w:pPr>
        <w:numPr>
          <w:ilvl w:val="1"/>
          <w:numId w:val="17"/>
        </w:numPr>
        <w:tabs>
          <w:tab w:val="clear" w:pos="1440"/>
          <w:tab w:val="num" w:pos="1080"/>
        </w:tabs>
        <w:spacing w:before="120" w:after="0" w:line="240" w:lineRule="auto"/>
        <w:ind w:left="1080"/>
        <w:rPr>
          <w:rFonts w:cs="Arial"/>
        </w:rPr>
      </w:pPr>
      <w:r w:rsidRPr="00421E9E">
        <w:rPr>
          <w:rFonts w:cs="Arial"/>
        </w:rPr>
        <w:t>Bathing facilities such as tubs and showers; and</w:t>
      </w:r>
    </w:p>
    <w:p w14:paraId="6C554632" w14:textId="521A197F" w:rsidR="00135CA3" w:rsidRDefault="00135CA3" w:rsidP="00135CA3">
      <w:pPr>
        <w:numPr>
          <w:ilvl w:val="1"/>
          <w:numId w:val="17"/>
        </w:numPr>
        <w:tabs>
          <w:tab w:val="clear" w:pos="1440"/>
          <w:tab w:val="num" w:pos="1080"/>
        </w:tabs>
        <w:spacing w:before="120" w:after="0" w:line="240" w:lineRule="auto"/>
        <w:ind w:left="1080"/>
        <w:rPr>
          <w:rFonts w:cs="Arial"/>
        </w:rPr>
      </w:pPr>
      <w:r>
        <w:rPr>
          <w:rFonts w:cs="Arial"/>
        </w:rPr>
        <w:t>Each side of any toilet used by residents.</w:t>
      </w:r>
    </w:p>
    <w:p w14:paraId="4E50F973" w14:textId="7635A985" w:rsidR="00D73707" w:rsidRDefault="00D73707" w:rsidP="00D73707">
      <w:pPr>
        <w:numPr>
          <w:ilvl w:val="0"/>
          <w:numId w:val="17"/>
        </w:numPr>
        <w:spacing w:before="120" w:after="0" w:line="240" w:lineRule="auto"/>
        <w:rPr>
          <w:rFonts w:cs="Arial"/>
        </w:rPr>
      </w:pPr>
      <w:r>
        <w:rPr>
          <w:rFonts w:cs="Arial"/>
        </w:rPr>
        <w:t>At a minimum, handrails must be installed and securely fastened according to residential building code standards at:</w:t>
      </w:r>
    </w:p>
    <w:p w14:paraId="03B54FB4" w14:textId="6C2216E1" w:rsidR="00D73707" w:rsidRDefault="00D73707" w:rsidP="00D73707">
      <w:pPr>
        <w:numPr>
          <w:ilvl w:val="1"/>
          <w:numId w:val="17"/>
        </w:numPr>
        <w:tabs>
          <w:tab w:val="clear" w:pos="1440"/>
        </w:tabs>
        <w:spacing w:before="120" w:after="0" w:line="240" w:lineRule="auto"/>
        <w:rPr>
          <w:rFonts w:cs="Arial"/>
        </w:rPr>
      </w:pPr>
      <w:r>
        <w:rPr>
          <w:rFonts w:cs="Arial"/>
        </w:rPr>
        <w:t>Any step or steps available for resident use; and</w:t>
      </w:r>
    </w:p>
    <w:p w14:paraId="72D4A800" w14:textId="0A1AC4D1" w:rsidR="00D73707" w:rsidRPr="00421E9E" w:rsidRDefault="00D73707" w:rsidP="00D73707">
      <w:pPr>
        <w:numPr>
          <w:ilvl w:val="1"/>
          <w:numId w:val="17"/>
        </w:numPr>
        <w:tabs>
          <w:tab w:val="clear" w:pos="1440"/>
        </w:tabs>
        <w:spacing w:before="120" w:after="0" w:line="240" w:lineRule="auto"/>
        <w:rPr>
          <w:rFonts w:cs="Arial"/>
        </w:rPr>
      </w:pPr>
      <w:r>
        <w:rPr>
          <w:rFonts w:cs="Arial"/>
        </w:rPr>
        <w:t>Any ramp available for resident use.</w:t>
      </w:r>
    </w:p>
    <w:p w14:paraId="1E72CFBF" w14:textId="77777777" w:rsidR="00135CA3" w:rsidRPr="007C4A53" w:rsidRDefault="00135CA3" w:rsidP="00135CA3">
      <w:pPr>
        <w:rPr>
          <w:rFonts w:cs="Arial"/>
        </w:rPr>
      </w:pPr>
    </w:p>
    <w:p w14:paraId="39A46651" w14:textId="107CDC6A" w:rsidR="00135CA3" w:rsidRPr="004074E4" w:rsidRDefault="00D73707" w:rsidP="00D73707">
      <w:pPr>
        <w:rPr>
          <w:rFonts w:cs="Arial"/>
        </w:rPr>
      </w:pPr>
      <w:r>
        <w:rPr>
          <w:b/>
          <w:bCs/>
        </w:rPr>
        <w:t xml:space="preserve">Ramps must be installed in accordance with </w:t>
      </w:r>
      <w:r w:rsidRPr="00D73707">
        <w:rPr>
          <w:b/>
          <w:bCs/>
        </w:rPr>
        <w:t>WACs</w:t>
      </w:r>
      <w:r w:rsidRPr="00D73707">
        <w:rPr>
          <w:rFonts w:cs="Arial"/>
          <w:b/>
          <w:bCs/>
        </w:rPr>
        <w:t xml:space="preserve"> </w:t>
      </w:r>
      <w:hyperlink r:id="rId10" w:anchor="388-76-10865" w:history="1">
        <w:r w:rsidRPr="00D73707">
          <w:rPr>
            <w:rStyle w:val="Hyperlink"/>
            <w:rFonts w:cs="Arial"/>
            <w:b/>
            <w:bCs/>
          </w:rPr>
          <w:t>388-76-10865</w:t>
        </w:r>
      </w:hyperlink>
      <w:r w:rsidRPr="00D73707">
        <w:rPr>
          <w:rFonts w:cs="Arial"/>
          <w:b/>
          <w:bCs/>
        </w:rPr>
        <w:t xml:space="preserve"> and</w:t>
      </w:r>
      <w:r w:rsidR="00135CA3" w:rsidRPr="00D73707">
        <w:rPr>
          <w:rFonts w:cs="Arial"/>
          <w:b/>
          <w:bCs/>
          <w:smallCaps/>
        </w:rPr>
        <w:t xml:space="preserve"> </w:t>
      </w:r>
      <w:hyperlink r:id="rId11" w:history="1">
        <w:r w:rsidRPr="00D73707">
          <w:rPr>
            <w:rStyle w:val="Hyperlink"/>
            <w:rFonts w:cs="Arial"/>
            <w:b/>
            <w:bCs/>
            <w:smallCaps/>
          </w:rPr>
          <w:t>51-51-0330</w:t>
        </w:r>
      </w:hyperlink>
      <w:r>
        <w:rPr>
          <w:rFonts w:cs="Arial"/>
          <w:b/>
          <w:bCs/>
          <w:smallCaps/>
        </w:rPr>
        <w:t>.</w:t>
      </w:r>
    </w:p>
    <w:p w14:paraId="72F605DE" w14:textId="67E777A3" w:rsidR="00135CA3" w:rsidRPr="00421E9E" w:rsidRDefault="00135CA3" w:rsidP="00135CA3">
      <w:pPr>
        <w:numPr>
          <w:ilvl w:val="0"/>
          <w:numId w:val="18"/>
        </w:numPr>
        <w:spacing w:before="120" w:after="0" w:line="240" w:lineRule="auto"/>
        <w:rPr>
          <w:rFonts w:cs="Arial"/>
        </w:rPr>
      </w:pPr>
      <w:r w:rsidRPr="00421E9E">
        <w:rPr>
          <w:rFonts w:cs="Arial"/>
        </w:rPr>
        <w:t>A ramp must be a maximum slope of one unit vertical in twelve units horizontal.</w:t>
      </w:r>
      <w:r w:rsidR="00D73707">
        <w:rPr>
          <w:rFonts w:cs="Arial"/>
        </w:rPr>
        <w:t xml:space="preserve"> In other words, </w:t>
      </w:r>
      <w:r w:rsidRPr="00421E9E">
        <w:rPr>
          <w:rFonts w:cs="Arial"/>
        </w:rPr>
        <w:t>every foot of drop requires a ramp 12 feet long.</w:t>
      </w:r>
    </w:p>
    <w:p w14:paraId="5963C512" w14:textId="7722629B" w:rsidR="00135CA3" w:rsidRPr="00421E9E" w:rsidRDefault="00135CA3" w:rsidP="00D73707">
      <w:pPr>
        <w:numPr>
          <w:ilvl w:val="0"/>
          <w:numId w:val="18"/>
        </w:numPr>
        <w:spacing w:before="120" w:after="0" w:line="240" w:lineRule="auto"/>
        <w:rPr>
          <w:rFonts w:cs="Arial"/>
        </w:rPr>
      </w:pPr>
      <w:r w:rsidRPr="00421E9E">
        <w:rPr>
          <w:rFonts w:cs="Arial"/>
        </w:rPr>
        <w:t>Hand rails must be installed</w:t>
      </w:r>
      <w:r w:rsidR="00D73707">
        <w:rPr>
          <w:rFonts w:cs="Arial"/>
        </w:rPr>
        <w:t xml:space="preserve"> on both sides.</w:t>
      </w:r>
    </w:p>
    <w:p w14:paraId="254DD949" w14:textId="77777777" w:rsidR="00135CA3" w:rsidRPr="00421E9E" w:rsidRDefault="00135CA3" w:rsidP="00135CA3">
      <w:pPr>
        <w:numPr>
          <w:ilvl w:val="0"/>
          <w:numId w:val="18"/>
        </w:numPr>
        <w:spacing w:before="120" w:after="0" w:line="240" w:lineRule="auto"/>
        <w:rPr>
          <w:rFonts w:cs="Arial"/>
        </w:rPr>
      </w:pPr>
      <w:r w:rsidRPr="00421E9E">
        <w:rPr>
          <w:rFonts w:cs="Arial"/>
        </w:rPr>
        <w:t>A minimum 3</w:t>
      </w:r>
      <w:r>
        <w:rPr>
          <w:rFonts w:cs="Arial"/>
        </w:rPr>
        <w:t>’ x</w:t>
      </w:r>
      <w:r w:rsidRPr="00421E9E">
        <w:rPr>
          <w:rFonts w:cs="Arial"/>
        </w:rPr>
        <w:t xml:space="preserve"> 3</w:t>
      </w:r>
      <w:r>
        <w:rPr>
          <w:rFonts w:cs="Arial"/>
        </w:rPr>
        <w:t>’</w:t>
      </w:r>
      <w:r w:rsidRPr="00421E9E">
        <w:rPr>
          <w:rFonts w:cs="Arial"/>
        </w:rPr>
        <w:t xml:space="preserve"> landing must be provided:</w:t>
      </w:r>
    </w:p>
    <w:p w14:paraId="369599BD" w14:textId="5206C40E" w:rsidR="00135CA3" w:rsidRPr="00421E9E" w:rsidRDefault="00135CA3" w:rsidP="00135CA3">
      <w:pPr>
        <w:numPr>
          <w:ilvl w:val="1"/>
          <w:numId w:val="18"/>
        </w:numPr>
        <w:tabs>
          <w:tab w:val="clear" w:pos="1440"/>
          <w:tab w:val="num" w:pos="1080"/>
        </w:tabs>
        <w:spacing w:before="120" w:after="0" w:line="240" w:lineRule="auto"/>
        <w:ind w:left="1080"/>
        <w:rPr>
          <w:rFonts w:cs="Arial"/>
        </w:rPr>
      </w:pPr>
      <w:r w:rsidRPr="00421E9E">
        <w:rPr>
          <w:rFonts w:cs="Arial"/>
        </w:rPr>
        <w:t xml:space="preserve">At the top and bottom of </w:t>
      </w:r>
      <w:r w:rsidR="00D73707">
        <w:rPr>
          <w:rFonts w:cs="Arial"/>
        </w:rPr>
        <w:t xml:space="preserve">the </w:t>
      </w:r>
      <w:r w:rsidRPr="00421E9E">
        <w:rPr>
          <w:rFonts w:cs="Arial"/>
        </w:rPr>
        <w:t>ramp;</w:t>
      </w:r>
    </w:p>
    <w:p w14:paraId="2437C7CC" w14:textId="3245DFDA" w:rsidR="00135CA3" w:rsidRPr="00421E9E" w:rsidRDefault="00135CA3" w:rsidP="00135CA3">
      <w:pPr>
        <w:numPr>
          <w:ilvl w:val="1"/>
          <w:numId w:val="18"/>
        </w:numPr>
        <w:tabs>
          <w:tab w:val="clear" w:pos="1440"/>
          <w:tab w:val="num" w:pos="1080"/>
        </w:tabs>
        <w:spacing w:before="120" w:after="0" w:line="240" w:lineRule="auto"/>
        <w:ind w:left="1080"/>
        <w:rPr>
          <w:rFonts w:cs="Arial"/>
        </w:rPr>
      </w:pPr>
      <w:r w:rsidRPr="00421E9E">
        <w:rPr>
          <w:rFonts w:cs="Arial"/>
        </w:rPr>
        <w:t xml:space="preserve">Where doors open onto </w:t>
      </w:r>
      <w:r w:rsidR="00D73707">
        <w:rPr>
          <w:rFonts w:cs="Arial"/>
        </w:rPr>
        <w:t xml:space="preserve">the </w:t>
      </w:r>
      <w:r w:rsidRPr="00421E9E">
        <w:rPr>
          <w:rFonts w:cs="Arial"/>
        </w:rPr>
        <w:t>ramp; and</w:t>
      </w:r>
    </w:p>
    <w:p w14:paraId="0AF89250" w14:textId="3B17B589" w:rsidR="00135CA3" w:rsidRPr="00421E9E" w:rsidRDefault="00135CA3" w:rsidP="00135CA3">
      <w:pPr>
        <w:numPr>
          <w:ilvl w:val="1"/>
          <w:numId w:val="18"/>
        </w:numPr>
        <w:tabs>
          <w:tab w:val="clear" w:pos="1440"/>
          <w:tab w:val="num" w:pos="1080"/>
        </w:tabs>
        <w:spacing w:before="120" w:after="0" w:line="240" w:lineRule="auto"/>
        <w:ind w:left="1080"/>
        <w:rPr>
          <w:rFonts w:cs="Arial"/>
        </w:rPr>
      </w:pPr>
      <w:r w:rsidRPr="00421E9E">
        <w:rPr>
          <w:rFonts w:cs="Arial"/>
        </w:rPr>
        <w:t xml:space="preserve">Where </w:t>
      </w:r>
      <w:r w:rsidR="00D73707">
        <w:rPr>
          <w:rFonts w:cs="Arial"/>
        </w:rPr>
        <w:t xml:space="preserve">the </w:t>
      </w:r>
      <w:r w:rsidRPr="00421E9E">
        <w:rPr>
          <w:rFonts w:cs="Arial"/>
        </w:rPr>
        <w:t>ramp change</w:t>
      </w:r>
      <w:r w:rsidR="00D73707">
        <w:rPr>
          <w:rFonts w:cs="Arial"/>
        </w:rPr>
        <w:t>s</w:t>
      </w:r>
      <w:r w:rsidRPr="00421E9E">
        <w:rPr>
          <w:rFonts w:cs="Arial"/>
        </w:rPr>
        <w:t xml:space="preserve"> direction.</w:t>
      </w:r>
    </w:p>
    <w:p w14:paraId="7D11B930" w14:textId="77777777" w:rsidR="00135CA3" w:rsidRPr="007C4A53" w:rsidRDefault="00135CA3" w:rsidP="00135CA3">
      <w:pPr>
        <w:rPr>
          <w:rFonts w:cs="Arial"/>
        </w:rPr>
      </w:pPr>
    </w:p>
    <w:p w14:paraId="5D1EFE60" w14:textId="77777777" w:rsidR="00D73707" w:rsidRDefault="00D73707" w:rsidP="00135CA3">
      <w:pPr>
        <w:rPr>
          <w:rFonts w:ascii="Arial Bold" w:hAnsi="Arial Bold" w:cs="Arial"/>
          <w:b/>
          <w:smallCaps/>
          <w:sz w:val="26"/>
          <w:szCs w:val="26"/>
        </w:rPr>
      </w:pPr>
    </w:p>
    <w:p w14:paraId="02099E8D" w14:textId="77777777" w:rsidR="00D73707" w:rsidRDefault="00D73707" w:rsidP="00135CA3">
      <w:pPr>
        <w:rPr>
          <w:rFonts w:ascii="Arial Bold" w:hAnsi="Arial Bold" w:cs="Arial"/>
          <w:b/>
          <w:smallCaps/>
          <w:sz w:val="26"/>
          <w:szCs w:val="26"/>
        </w:rPr>
      </w:pPr>
    </w:p>
    <w:p w14:paraId="2BFA5422" w14:textId="5619B76B" w:rsidR="00135CA3" w:rsidRPr="00D73707" w:rsidRDefault="00D73707" w:rsidP="00135CA3">
      <w:pPr>
        <w:rPr>
          <w:b/>
          <w:bCs/>
        </w:rPr>
      </w:pPr>
      <w:r>
        <w:rPr>
          <w:b/>
          <w:bCs/>
        </w:rPr>
        <w:t xml:space="preserve">Handrails must meet the requirements of WAC </w:t>
      </w:r>
      <w:hyperlink r:id="rId12" w:history="1">
        <w:r w:rsidRPr="00D73707">
          <w:rPr>
            <w:rStyle w:val="Hyperlink"/>
            <w:rFonts w:cs="Arial"/>
            <w:b/>
            <w:bCs/>
            <w:smallCaps/>
          </w:rPr>
          <w:t>51-51-0330</w:t>
        </w:r>
      </w:hyperlink>
      <w:r>
        <w:rPr>
          <w:rFonts w:cs="Arial"/>
          <w:b/>
          <w:bCs/>
          <w:smallCaps/>
        </w:rPr>
        <w:t>.</w:t>
      </w:r>
    </w:p>
    <w:p w14:paraId="3D7A7332" w14:textId="77777777" w:rsidR="00135CA3" w:rsidRPr="00421E9E" w:rsidRDefault="00135CA3" w:rsidP="00135CA3">
      <w:pPr>
        <w:numPr>
          <w:ilvl w:val="0"/>
          <w:numId w:val="18"/>
        </w:numPr>
        <w:spacing w:before="120" w:after="0" w:line="240" w:lineRule="auto"/>
        <w:rPr>
          <w:rFonts w:cs="Arial"/>
        </w:rPr>
      </w:pPr>
      <w:r w:rsidRPr="00421E9E">
        <w:rPr>
          <w:rFonts w:cs="Arial"/>
        </w:rPr>
        <w:t>Handrails not lower than 34 inches and not higher than 38 inches must be easy to grip and provided on both sides of the ramp</w:t>
      </w:r>
      <w:r>
        <w:rPr>
          <w:rFonts w:cs="Arial"/>
        </w:rPr>
        <w:t>;</w:t>
      </w:r>
    </w:p>
    <w:p w14:paraId="1DA20CA6" w14:textId="77777777" w:rsidR="00135CA3" w:rsidRPr="00421E9E" w:rsidRDefault="00135CA3" w:rsidP="00135CA3">
      <w:pPr>
        <w:numPr>
          <w:ilvl w:val="0"/>
          <w:numId w:val="18"/>
        </w:numPr>
        <w:spacing w:before="120" w:after="0" w:line="240" w:lineRule="auto"/>
        <w:rPr>
          <w:rFonts w:cs="Arial"/>
        </w:rPr>
      </w:pPr>
      <w:r w:rsidRPr="00421E9E">
        <w:rPr>
          <w:rFonts w:cs="Arial"/>
        </w:rPr>
        <w:t>Handrails must be built to prevent a resident in a wheelchair from rolling under the rail;</w:t>
      </w:r>
      <w:r>
        <w:rPr>
          <w:rFonts w:cs="Arial"/>
        </w:rPr>
        <w:t xml:space="preserve"> and</w:t>
      </w:r>
    </w:p>
    <w:p w14:paraId="6CCBFAB8" w14:textId="77777777" w:rsidR="00135CA3" w:rsidRPr="00421E9E" w:rsidRDefault="00135CA3" w:rsidP="00135CA3">
      <w:pPr>
        <w:numPr>
          <w:ilvl w:val="0"/>
          <w:numId w:val="18"/>
        </w:numPr>
        <w:spacing w:before="120" w:after="0" w:line="240" w:lineRule="auto"/>
        <w:rPr>
          <w:rFonts w:cs="Arial"/>
        </w:rPr>
      </w:pPr>
      <w:r w:rsidRPr="00421E9E">
        <w:rPr>
          <w:rFonts w:cs="Arial"/>
        </w:rPr>
        <w:t>Handrails must be continuous for the full length of the ramp.</w:t>
      </w:r>
    </w:p>
    <w:p w14:paraId="685E4A72" w14:textId="77777777" w:rsidR="00135CA3" w:rsidRPr="007C4A53" w:rsidRDefault="00135CA3" w:rsidP="00135CA3">
      <w:pPr>
        <w:rPr>
          <w:rFonts w:cs="Arial"/>
        </w:rPr>
      </w:pPr>
    </w:p>
    <w:p w14:paraId="22253043" w14:textId="43A37152" w:rsidR="00FA36BC" w:rsidRPr="00471AFC" w:rsidRDefault="00135CA3" w:rsidP="00D73707">
      <w:pPr>
        <w:rPr>
          <w:rFonts w:cs="Arial"/>
          <w:sz w:val="18"/>
          <w:szCs w:val="18"/>
        </w:rPr>
      </w:pPr>
      <w:r w:rsidRPr="00D73707">
        <w:rPr>
          <w:b/>
          <w:bCs/>
        </w:rPr>
        <w:t xml:space="preserve">For further information about installing grab bars, handrails, and ramps, contact your local building official. </w:t>
      </w:r>
      <w:r w:rsidR="00435E7F" w:rsidRPr="00DA4A15">
        <w:rPr>
          <w:rFonts w:cs="Arial"/>
        </w:rPr>
        <w:t xml:space="preserve">The </w:t>
      </w:r>
      <w:hyperlink r:id="rId13" w:history="1">
        <w:r w:rsidR="00435E7F" w:rsidRPr="00DA4A15">
          <w:rPr>
            <w:rStyle w:val="Hyperlink"/>
            <w:rFonts w:cs="Arial"/>
          </w:rPr>
          <w:t>Washington Association of Building Officials website</w:t>
        </w:r>
      </w:hyperlink>
      <w:r w:rsidR="00435E7F" w:rsidRPr="00DA4A15">
        <w:rPr>
          <w:rFonts w:cs="Arial"/>
        </w:rPr>
        <w:t xml:space="preserve"> has a tool to help you locate your local building official</w:t>
      </w:r>
      <w:r w:rsidR="00435E7F">
        <w:rPr>
          <w:rFonts w:cs="Arial"/>
        </w:rPr>
        <w:t>.</w:t>
      </w:r>
    </w:p>
    <w:p w14:paraId="61C36D3B" w14:textId="727101A3" w:rsidR="007617BF" w:rsidRPr="007617BF" w:rsidRDefault="00387621" w:rsidP="00D421FC">
      <w:pPr>
        <w:spacing w:before="120" w:after="0" w:line="240" w:lineRule="auto"/>
        <w:rPr>
          <w:rFonts w:asciiTheme="minorHAnsi" w:hAnsiTheme="minorHAnsi" w:cstheme="minorHAnsi"/>
          <w:b/>
          <w:smallCaps/>
          <w:color w:val="0070C0"/>
          <w:sz w:val="32"/>
          <w:szCs w:val="32"/>
        </w:rPr>
      </w:pPr>
      <w:r w:rsidRPr="003A6F39">
        <w:rPr>
          <w:rFonts w:asciiTheme="minorHAnsi" w:hAnsiTheme="minorHAnsi" w:cstheme="minorHAnsi"/>
          <w:i/>
          <w:iCs/>
          <w:szCs w:val="24"/>
        </w:rPr>
        <w:t xml:space="preserve">(Updated </w:t>
      </w:r>
      <w:r w:rsidR="00AC6896" w:rsidRPr="003A6F39">
        <w:rPr>
          <w:rFonts w:asciiTheme="minorHAnsi" w:hAnsiTheme="minorHAnsi" w:cstheme="minorHAnsi"/>
          <w:i/>
          <w:iCs/>
          <w:szCs w:val="24"/>
        </w:rPr>
        <w:t>October</w:t>
      </w:r>
      <w:r w:rsidRPr="003A6F39">
        <w:rPr>
          <w:rFonts w:asciiTheme="minorHAnsi" w:hAnsiTheme="minorHAnsi" w:cstheme="minorHAnsi"/>
          <w:i/>
          <w:iCs/>
          <w:szCs w:val="24"/>
        </w:rPr>
        <w:t>, 2021)</w:t>
      </w:r>
      <w:r w:rsidRPr="003A6F39">
        <w:rPr>
          <w:rFonts w:asciiTheme="minorHAnsi" w:hAnsiTheme="minorHAnsi" w:cstheme="minorHAnsi"/>
          <w:szCs w:val="24"/>
        </w:rPr>
        <w:t xml:space="preserve"> </w:t>
      </w:r>
    </w:p>
    <w:p w14:paraId="76EF8B14" w14:textId="77777777" w:rsidR="007617BF" w:rsidRPr="006A1598" w:rsidRDefault="007617BF" w:rsidP="003C1AB1"/>
    <w:sectPr w:rsidR="007617BF" w:rsidRPr="006A1598" w:rsidSect="006A1598">
      <w:headerReference w:type="default" r:id="rId14"/>
      <w:footerReference w:type="default" r:id="rId15"/>
      <w:pgSz w:w="12240" w:h="15840"/>
      <w:pgMar w:top="720" w:right="720" w:bottom="720" w:left="720" w:header="2016" w:footer="18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2BB5" w14:textId="77777777" w:rsidR="00AB43AD" w:rsidRDefault="00AB43AD" w:rsidP="00921228">
      <w:pPr>
        <w:spacing w:after="0" w:line="240" w:lineRule="auto"/>
      </w:pPr>
      <w:r>
        <w:separator/>
      </w:r>
    </w:p>
  </w:endnote>
  <w:endnote w:type="continuationSeparator" w:id="0">
    <w:p w14:paraId="3030B0B5" w14:textId="77777777" w:rsidR="00AB43AD" w:rsidRDefault="00AB43AD" w:rsidP="0092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8F6" w14:textId="6D9C55AA" w:rsidR="006A1598" w:rsidRDefault="006A1598">
    <w:pPr>
      <w:pStyle w:val="Footer"/>
    </w:pPr>
    <w:r w:rsidRPr="006A1598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556AF3AD" wp14:editId="0313078C">
          <wp:simplePos x="0" y="0"/>
          <wp:positionH relativeFrom="column">
            <wp:posOffset>-286512</wp:posOffset>
          </wp:positionH>
          <wp:positionV relativeFrom="paragraph">
            <wp:posOffset>140335</wp:posOffset>
          </wp:positionV>
          <wp:extent cx="1505585" cy="11093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7621">
      <w:tab/>
    </w:r>
    <w:r w:rsidR="00387621">
      <w:tab/>
    </w:r>
  </w:p>
  <w:p w14:paraId="218F4DED" w14:textId="1EEB4D1A" w:rsidR="00387621" w:rsidRDefault="00387621">
    <w:pPr>
      <w:pStyle w:val="Footer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EF49" w14:textId="77777777" w:rsidR="00AB43AD" w:rsidRDefault="00AB43AD" w:rsidP="00921228">
      <w:pPr>
        <w:spacing w:after="0" w:line="240" w:lineRule="auto"/>
      </w:pPr>
      <w:r>
        <w:separator/>
      </w:r>
    </w:p>
  </w:footnote>
  <w:footnote w:type="continuationSeparator" w:id="0">
    <w:p w14:paraId="2E7D25A6" w14:textId="77777777" w:rsidR="00AB43AD" w:rsidRDefault="00AB43AD" w:rsidP="0092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E4AF" w14:textId="77777777" w:rsidR="00921228" w:rsidRDefault="006A15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0E99C" wp14:editId="64DEE102">
          <wp:simplePos x="0" y="0"/>
          <wp:positionH relativeFrom="column">
            <wp:posOffset>-506095</wp:posOffset>
          </wp:positionH>
          <wp:positionV relativeFrom="paragraph">
            <wp:posOffset>-1294765</wp:posOffset>
          </wp:positionV>
          <wp:extent cx="7864475" cy="39325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475" cy="393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BD41605" w14:textId="77777777" w:rsidR="00921228" w:rsidRDefault="00921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BB"/>
    <w:multiLevelType w:val="hybridMultilevel"/>
    <w:tmpl w:val="04BC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2268"/>
    <w:multiLevelType w:val="hybridMultilevel"/>
    <w:tmpl w:val="4F6AF284"/>
    <w:lvl w:ilvl="0" w:tplc="292CE2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006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03DB"/>
    <w:multiLevelType w:val="hybridMultilevel"/>
    <w:tmpl w:val="3386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143B"/>
    <w:multiLevelType w:val="hybridMultilevel"/>
    <w:tmpl w:val="5AC484F4"/>
    <w:lvl w:ilvl="0" w:tplc="F5E4C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97F3D"/>
    <w:multiLevelType w:val="hybridMultilevel"/>
    <w:tmpl w:val="3B1AE3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011619B"/>
    <w:multiLevelType w:val="hybridMultilevel"/>
    <w:tmpl w:val="8134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7397C"/>
    <w:multiLevelType w:val="hybridMultilevel"/>
    <w:tmpl w:val="1988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73F58"/>
    <w:multiLevelType w:val="hybridMultilevel"/>
    <w:tmpl w:val="9EB032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91127E"/>
    <w:multiLevelType w:val="hybridMultilevel"/>
    <w:tmpl w:val="BDC83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024CD"/>
    <w:multiLevelType w:val="hybridMultilevel"/>
    <w:tmpl w:val="0A0CC7D2"/>
    <w:lvl w:ilvl="0" w:tplc="1CA66A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384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15BD"/>
    <w:multiLevelType w:val="hybridMultilevel"/>
    <w:tmpl w:val="9816E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60879"/>
    <w:multiLevelType w:val="hybridMultilevel"/>
    <w:tmpl w:val="0F06DB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C10C7E"/>
    <w:multiLevelType w:val="hybridMultilevel"/>
    <w:tmpl w:val="6EA63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F6C53"/>
    <w:multiLevelType w:val="hybridMultilevel"/>
    <w:tmpl w:val="05AE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B59D0"/>
    <w:multiLevelType w:val="hybridMultilevel"/>
    <w:tmpl w:val="DD86D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A4746"/>
    <w:multiLevelType w:val="hybridMultilevel"/>
    <w:tmpl w:val="2FBCAC6C"/>
    <w:lvl w:ilvl="0" w:tplc="342022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969D4"/>
    <w:multiLevelType w:val="hybridMultilevel"/>
    <w:tmpl w:val="F25A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4124E"/>
    <w:multiLevelType w:val="hybridMultilevel"/>
    <w:tmpl w:val="420C57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8E08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3"/>
  </w:num>
  <w:num w:numId="5">
    <w:abstractNumId w:val="5"/>
  </w:num>
  <w:num w:numId="6">
    <w:abstractNumId w:val="6"/>
  </w:num>
  <w:num w:numId="7">
    <w:abstractNumId w:val="13"/>
  </w:num>
  <w:num w:numId="8">
    <w:abstractNumId w:val="0"/>
  </w:num>
  <w:num w:numId="9">
    <w:abstractNumId w:val="2"/>
  </w:num>
  <w:num w:numId="10">
    <w:abstractNumId w:val="11"/>
  </w:num>
  <w:num w:numId="11">
    <w:abstractNumId w:val="17"/>
  </w:num>
  <w:num w:numId="12">
    <w:abstractNumId w:val="1"/>
  </w:num>
  <w:num w:numId="13">
    <w:abstractNumId w:val="9"/>
  </w:num>
  <w:num w:numId="14">
    <w:abstractNumId w:val="10"/>
  </w:num>
  <w:num w:numId="15">
    <w:abstractNumId w:val="12"/>
  </w:num>
  <w:num w:numId="16">
    <w:abstractNumId w:val="4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AD"/>
    <w:rsid w:val="000F7285"/>
    <w:rsid w:val="00135CA3"/>
    <w:rsid w:val="00216FD8"/>
    <w:rsid w:val="002A1AE9"/>
    <w:rsid w:val="002E41A9"/>
    <w:rsid w:val="00336E2C"/>
    <w:rsid w:val="00387621"/>
    <w:rsid w:val="003A6F39"/>
    <w:rsid w:val="003C1AB1"/>
    <w:rsid w:val="003D065A"/>
    <w:rsid w:val="003D263E"/>
    <w:rsid w:val="00435E7F"/>
    <w:rsid w:val="00471AFC"/>
    <w:rsid w:val="00493043"/>
    <w:rsid w:val="004A19A7"/>
    <w:rsid w:val="00524A12"/>
    <w:rsid w:val="0056716A"/>
    <w:rsid w:val="005E48F1"/>
    <w:rsid w:val="005F11AA"/>
    <w:rsid w:val="00640533"/>
    <w:rsid w:val="0066741A"/>
    <w:rsid w:val="006A1598"/>
    <w:rsid w:val="006C1CE7"/>
    <w:rsid w:val="006C3AB1"/>
    <w:rsid w:val="007402FB"/>
    <w:rsid w:val="007617BF"/>
    <w:rsid w:val="007F79DB"/>
    <w:rsid w:val="00822301"/>
    <w:rsid w:val="0084400E"/>
    <w:rsid w:val="008B7B00"/>
    <w:rsid w:val="00921228"/>
    <w:rsid w:val="00934236"/>
    <w:rsid w:val="00996548"/>
    <w:rsid w:val="009A29B8"/>
    <w:rsid w:val="00A04A8C"/>
    <w:rsid w:val="00A16A87"/>
    <w:rsid w:val="00A35570"/>
    <w:rsid w:val="00AA04CF"/>
    <w:rsid w:val="00AB43AD"/>
    <w:rsid w:val="00AC6896"/>
    <w:rsid w:val="00C161F9"/>
    <w:rsid w:val="00C46609"/>
    <w:rsid w:val="00CB6E15"/>
    <w:rsid w:val="00CD4413"/>
    <w:rsid w:val="00D421FC"/>
    <w:rsid w:val="00D73707"/>
    <w:rsid w:val="00DF6C55"/>
    <w:rsid w:val="00E223D0"/>
    <w:rsid w:val="00E6044E"/>
    <w:rsid w:val="00EB5555"/>
    <w:rsid w:val="00EC5F28"/>
    <w:rsid w:val="00F132E8"/>
    <w:rsid w:val="00F865CB"/>
    <w:rsid w:val="00F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A75108"/>
  <w15:chartTrackingRefBased/>
  <w15:docId w15:val="{A1B70B63-82F0-4D52-82A6-16F5028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BF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3AD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4472C4" w:themeColor="accen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28"/>
  </w:style>
  <w:style w:type="paragraph" w:styleId="Footer">
    <w:name w:val="footer"/>
    <w:basedOn w:val="Normal"/>
    <w:link w:val="Foot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28"/>
  </w:style>
  <w:style w:type="character" w:customStyle="1" w:styleId="Heading1Char">
    <w:name w:val="Heading 1 Char"/>
    <w:basedOn w:val="DefaultParagraphFont"/>
    <w:link w:val="Heading1"/>
    <w:uiPriority w:val="9"/>
    <w:rsid w:val="00AB43AD"/>
    <w:rPr>
      <w:rFonts w:eastAsiaTheme="majorEastAsia" w:cstheme="majorBidi"/>
      <w:b/>
      <w:color w:val="4472C4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B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3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C1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AB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1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B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76&amp;full=true" TargetMode="External"/><Relationship Id="rId13" Type="http://schemas.openxmlformats.org/officeDocument/2006/relationships/hyperlink" Target="https://www.wabo.org/find-your-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.leg.wa.gov/wac/default.aspx?cite=51-51-033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leg.wa.gov/wac/default.aspx?cite=51-51-033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pp.leg.wa.gov/wac/default.aspx?cite=388-76&amp;full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leg.wa.gov/wac/default.aspx?cite=388-76&amp;full=tru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CS%20Policy%20Unit\Administrative%20Items\DSHS%20-%20ALTSA%20Transforming%20Liv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8F39-48DA-4D47-A56D-56FE908E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DSHS - ALTSA Transforming Lives Template</Template>
  <TotalTime>14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Amber  (DSHS/ALTSA/RCS)</dc:creator>
  <cp:keywords/>
  <dc:description/>
  <cp:lastModifiedBy>Wagner, Libby (DSHS/ALTSA/RCS)</cp:lastModifiedBy>
  <cp:revision>5</cp:revision>
  <dcterms:created xsi:type="dcterms:W3CDTF">2021-10-01T23:03:00Z</dcterms:created>
  <dcterms:modified xsi:type="dcterms:W3CDTF">2021-10-18T15:42:00Z</dcterms:modified>
</cp:coreProperties>
</file>