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FB9" w14:textId="77777777" w:rsidR="00AB43AD" w:rsidRPr="003A6F39" w:rsidRDefault="00AB43AD" w:rsidP="00AB43AD">
      <w:pPr>
        <w:pStyle w:val="Heading1"/>
        <w:rPr>
          <w:rStyle w:val="Heading1Char"/>
          <w:rFonts w:asciiTheme="minorHAnsi" w:hAnsiTheme="minorHAnsi" w:cstheme="minorHAnsi"/>
          <w:b/>
          <w:bCs/>
          <w:sz w:val="24"/>
          <w:szCs w:val="24"/>
        </w:rPr>
      </w:pPr>
    </w:p>
    <w:p w14:paraId="0CBACC72" w14:textId="77777777" w:rsidR="006A1598" w:rsidRPr="003A6F39" w:rsidRDefault="006A1598" w:rsidP="003C1AB1">
      <w:pPr>
        <w:rPr>
          <w:rFonts w:asciiTheme="minorHAnsi" w:hAnsiTheme="minorHAnsi" w:cstheme="minorHAnsi"/>
          <w:szCs w:val="24"/>
        </w:rPr>
      </w:pPr>
    </w:p>
    <w:p w14:paraId="5EB777B9" w14:textId="77777777" w:rsidR="007617BF" w:rsidRPr="00A35570" w:rsidRDefault="007617BF" w:rsidP="007617BF">
      <w:pPr>
        <w:spacing w:after="120" w:line="240" w:lineRule="auto"/>
        <w:rPr>
          <w:rFonts w:asciiTheme="minorHAnsi" w:hAnsiTheme="minorHAnsi" w:cstheme="minorHAnsi"/>
          <w:b/>
          <w:smallCaps/>
          <w:color w:val="0070C0"/>
          <w:sz w:val="32"/>
          <w:szCs w:val="32"/>
        </w:rPr>
      </w:pPr>
      <w:r w:rsidRPr="00A35570">
        <w:rPr>
          <w:rFonts w:asciiTheme="minorHAnsi" w:hAnsiTheme="minorHAnsi" w:cstheme="minorHAnsi"/>
          <w:b/>
          <w:smallCaps/>
          <w:color w:val="0070C0"/>
          <w:sz w:val="32"/>
          <w:szCs w:val="32"/>
        </w:rPr>
        <w:t>Adult Family Home (AFH) Information Sheet</w:t>
      </w:r>
    </w:p>
    <w:p w14:paraId="3F78DEFB" w14:textId="2F9A3B9E" w:rsidR="007617BF" w:rsidRPr="00A35570" w:rsidRDefault="00380163" w:rsidP="007617BF">
      <w:pPr>
        <w:spacing w:after="0" w:line="240" w:lineRule="auto"/>
        <w:rPr>
          <w:rStyle w:val="Heading1Char"/>
          <w:rFonts w:asciiTheme="minorHAnsi" w:hAnsiTheme="minorHAnsi" w:cstheme="minorHAnsi"/>
          <w:b w:val="0"/>
          <w:bCs/>
          <w:color w:val="0070C0"/>
          <w:sz w:val="32"/>
          <w:szCs w:val="32"/>
        </w:rPr>
      </w:pPr>
      <w:r>
        <w:rPr>
          <w:rStyle w:val="Heading1Char"/>
          <w:rFonts w:asciiTheme="minorHAnsi" w:hAnsiTheme="minorHAnsi" w:cstheme="minorHAnsi"/>
          <w:b w:val="0"/>
          <w:bCs/>
          <w:color w:val="0070C0"/>
          <w:sz w:val="32"/>
          <w:szCs w:val="32"/>
        </w:rPr>
        <w:t>Mandatory Reporting Requirements</w:t>
      </w:r>
    </w:p>
    <w:p w14:paraId="20138455" w14:textId="77777777" w:rsidR="007617BF" w:rsidRPr="003A6F39" w:rsidRDefault="007617BF" w:rsidP="007617BF">
      <w:pPr>
        <w:spacing w:after="0" w:line="240" w:lineRule="auto"/>
        <w:ind w:right="-360"/>
        <w:rPr>
          <w:rFonts w:asciiTheme="minorHAnsi" w:hAnsiTheme="minorHAnsi" w:cstheme="minorHAnsi"/>
          <w:b/>
          <w:szCs w:val="24"/>
        </w:rPr>
      </w:pPr>
    </w:p>
    <w:p w14:paraId="67A72CE2" w14:textId="6BC8D31F" w:rsidR="00135CA3" w:rsidRPr="00475AB3" w:rsidRDefault="00135CA3" w:rsidP="00DF6C55">
      <w:pPr>
        <w:rPr>
          <w:b/>
          <w:bCs/>
          <w:szCs w:val="24"/>
        </w:rPr>
      </w:pPr>
      <w:r w:rsidRPr="00475AB3">
        <w:rPr>
          <w:b/>
          <w:bCs/>
          <w:szCs w:val="24"/>
        </w:rPr>
        <w:t xml:space="preserve">Review </w:t>
      </w:r>
      <w:hyperlink r:id="rId8" w:history="1">
        <w:r w:rsidRPr="00475AB3">
          <w:rPr>
            <w:rStyle w:val="Hyperlink"/>
            <w:b/>
            <w:bCs/>
            <w:szCs w:val="24"/>
          </w:rPr>
          <w:t>Chapter 388-76 WAC</w:t>
        </w:r>
      </w:hyperlink>
      <w:r w:rsidRPr="00475AB3">
        <w:rPr>
          <w:b/>
          <w:bCs/>
          <w:szCs w:val="24"/>
        </w:rPr>
        <w:t xml:space="preserve"> for current licensing requirements</w:t>
      </w:r>
    </w:p>
    <w:p w14:paraId="469500B9" w14:textId="5BC34F66" w:rsidR="007D3452" w:rsidRPr="007D3452" w:rsidRDefault="007D3452" w:rsidP="007D3452">
      <w:pPr>
        <w:rPr>
          <w:b/>
          <w:bCs/>
        </w:rPr>
      </w:pPr>
      <w:r w:rsidRPr="007D3452">
        <w:rPr>
          <w:b/>
          <w:bCs/>
        </w:rPr>
        <w:t xml:space="preserve">Who are “mandated” reporters? </w:t>
      </w:r>
      <w:r w:rsidRPr="007061D0">
        <w:rPr>
          <w:rFonts w:cs="Arial"/>
        </w:rPr>
        <w:t>See</w:t>
      </w:r>
      <w:r w:rsidRPr="007543C5">
        <w:rPr>
          <w:rFonts w:cs="Arial"/>
          <w:smallCaps/>
        </w:rPr>
        <w:t xml:space="preserve"> WAC </w:t>
      </w:r>
      <w:hyperlink r:id="rId9" w:anchor="388-76-10673" w:history="1">
        <w:r w:rsidRPr="007D3452">
          <w:rPr>
            <w:rStyle w:val="Hyperlink"/>
            <w:rFonts w:cs="Arial"/>
            <w:smallCaps/>
          </w:rPr>
          <w:t>388-76-10673</w:t>
        </w:r>
      </w:hyperlink>
      <w:r w:rsidR="005C2EB5">
        <w:rPr>
          <w:rFonts w:cs="Arial"/>
          <w:smallCaps/>
        </w:rPr>
        <w:t>.</w:t>
      </w:r>
    </w:p>
    <w:p w14:paraId="5D499FEF" w14:textId="77777777" w:rsidR="007D3452" w:rsidRPr="00FE5423" w:rsidRDefault="007D3452" w:rsidP="007D3452">
      <w:pPr>
        <w:numPr>
          <w:ilvl w:val="0"/>
          <w:numId w:val="22"/>
        </w:numPr>
        <w:spacing w:before="120" w:after="0" w:line="240" w:lineRule="auto"/>
        <w:rPr>
          <w:rFonts w:cs="Arial"/>
        </w:rPr>
      </w:pPr>
      <w:r>
        <w:rPr>
          <w:rFonts w:cs="Arial"/>
        </w:rPr>
        <w:t>A</w:t>
      </w:r>
      <w:r w:rsidRPr="00FE5423">
        <w:rPr>
          <w:rFonts w:cs="Arial"/>
        </w:rPr>
        <w:t>dult family home providers</w:t>
      </w:r>
      <w:r>
        <w:rPr>
          <w:rFonts w:cs="Arial"/>
        </w:rPr>
        <w:t>;</w:t>
      </w:r>
    </w:p>
    <w:p w14:paraId="6C896EC9" w14:textId="77777777" w:rsidR="007D3452" w:rsidRPr="00FE5423" w:rsidRDefault="007D3452" w:rsidP="007D3452">
      <w:pPr>
        <w:numPr>
          <w:ilvl w:val="0"/>
          <w:numId w:val="22"/>
        </w:numPr>
        <w:spacing w:before="120" w:after="0" w:line="240" w:lineRule="auto"/>
        <w:rPr>
          <w:rFonts w:cs="Arial"/>
        </w:rPr>
      </w:pPr>
      <w:r w:rsidRPr="00FE5423">
        <w:rPr>
          <w:rFonts w:cs="Arial"/>
        </w:rPr>
        <w:t>Entity representatives;</w:t>
      </w:r>
    </w:p>
    <w:p w14:paraId="6F6C027D" w14:textId="77777777" w:rsidR="007D3452" w:rsidRPr="00FE5423" w:rsidRDefault="007D3452" w:rsidP="007D3452">
      <w:pPr>
        <w:numPr>
          <w:ilvl w:val="0"/>
          <w:numId w:val="22"/>
        </w:numPr>
        <w:spacing w:before="120" w:after="0" w:line="240" w:lineRule="auto"/>
        <w:rPr>
          <w:rFonts w:cs="Arial"/>
        </w:rPr>
      </w:pPr>
      <w:r w:rsidRPr="00FE5423">
        <w:rPr>
          <w:rFonts w:cs="Arial"/>
        </w:rPr>
        <w:t xml:space="preserve">Resident managers; </w:t>
      </w:r>
    </w:p>
    <w:p w14:paraId="1DA85DCA" w14:textId="77777777" w:rsidR="007D3452" w:rsidRDefault="007D3452" w:rsidP="007D3452">
      <w:pPr>
        <w:numPr>
          <w:ilvl w:val="0"/>
          <w:numId w:val="22"/>
        </w:numPr>
        <w:spacing w:before="120" w:after="0" w:line="240" w:lineRule="auto"/>
        <w:rPr>
          <w:rFonts w:cs="Arial"/>
        </w:rPr>
      </w:pPr>
      <w:r w:rsidRPr="00FE5423">
        <w:rPr>
          <w:rFonts w:cs="Arial"/>
        </w:rPr>
        <w:t>Caregivers, staff</w:t>
      </w:r>
      <w:r>
        <w:rPr>
          <w:rFonts w:cs="Arial"/>
        </w:rPr>
        <w:t>; and</w:t>
      </w:r>
    </w:p>
    <w:p w14:paraId="5F22C2E8" w14:textId="77777777" w:rsidR="007D3452" w:rsidRPr="00FE5423" w:rsidRDefault="007D3452" w:rsidP="007D3452">
      <w:pPr>
        <w:numPr>
          <w:ilvl w:val="0"/>
          <w:numId w:val="22"/>
        </w:numPr>
        <w:spacing w:before="120" w:after="0" w:line="240" w:lineRule="auto"/>
        <w:rPr>
          <w:rFonts w:cs="Arial"/>
        </w:rPr>
      </w:pPr>
      <w:r>
        <w:rPr>
          <w:rFonts w:cs="Arial"/>
        </w:rPr>
        <w:t>S</w:t>
      </w:r>
      <w:r w:rsidRPr="00FE5423">
        <w:rPr>
          <w:rFonts w:cs="Arial"/>
        </w:rPr>
        <w:t>tudents</w:t>
      </w:r>
      <w:r>
        <w:rPr>
          <w:rFonts w:cs="Arial"/>
        </w:rPr>
        <w:t xml:space="preserve"> that provide care and services to residents</w:t>
      </w:r>
      <w:r w:rsidRPr="00FE5423">
        <w:rPr>
          <w:rFonts w:cs="Arial"/>
        </w:rPr>
        <w:t>.</w:t>
      </w:r>
    </w:p>
    <w:p w14:paraId="539C24C8" w14:textId="77777777" w:rsidR="007D3452" w:rsidRPr="00B7522A" w:rsidRDefault="007D3452" w:rsidP="007D3452">
      <w:pPr>
        <w:rPr>
          <w:rFonts w:cs="Arial"/>
        </w:rPr>
      </w:pPr>
    </w:p>
    <w:p w14:paraId="1FCF47BD" w14:textId="563A2C71" w:rsidR="007D3452" w:rsidRPr="007543C5" w:rsidRDefault="007D3452" w:rsidP="005C2EB5">
      <w:pPr>
        <w:rPr>
          <w:rFonts w:cs="Arial"/>
          <w:smallCaps/>
        </w:rPr>
      </w:pPr>
      <w:r w:rsidRPr="005C2EB5">
        <w:rPr>
          <w:b/>
          <w:bCs/>
        </w:rPr>
        <w:t xml:space="preserve">When do I need to make a report to the department? </w:t>
      </w:r>
      <w:r w:rsidRPr="007061D0">
        <w:rPr>
          <w:rFonts w:cs="Arial"/>
        </w:rPr>
        <w:t>See</w:t>
      </w:r>
      <w:r w:rsidRPr="007543C5">
        <w:rPr>
          <w:rFonts w:cs="Arial"/>
          <w:smallCaps/>
        </w:rPr>
        <w:t xml:space="preserve"> WAC </w:t>
      </w:r>
      <w:hyperlink r:id="rId10" w:anchor="388-76-10673" w:history="1">
        <w:r w:rsidR="005C2EB5" w:rsidRPr="007D3452">
          <w:rPr>
            <w:rStyle w:val="Hyperlink"/>
            <w:rFonts w:cs="Arial"/>
            <w:smallCaps/>
          </w:rPr>
          <w:t>388-76-10673</w:t>
        </w:r>
      </w:hyperlink>
      <w:r w:rsidR="005C2EB5">
        <w:rPr>
          <w:rFonts w:cs="Arial"/>
          <w:smallCaps/>
        </w:rPr>
        <w:t>.</w:t>
      </w:r>
    </w:p>
    <w:p w14:paraId="6DFFDE78" w14:textId="77777777" w:rsidR="007D3452" w:rsidRPr="00FE5423" w:rsidRDefault="007D3452" w:rsidP="007D3452">
      <w:pPr>
        <w:numPr>
          <w:ilvl w:val="0"/>
          <w:numId w:val="23"/>
        </w:numPr>
        <w:spacing w:before="120" w:after="0" w:line="240" w:lineRule="auto"/>
        <w:rPr>
          <w:rFonts w:cs="Arial"/>
        </w:rPr>
      </w:pPr>
      <w:r w:rsidRPr="00FE5423">
        <w:rPr>
          <w:rFonts w:cs="Arial"/>
        </w:rPr>
        <w:t xml:space="preserve">You must </w:t>
      </w:r>
      <w:r>
        <w:rPr>
          <w:rFonts w:cs="Arial"/>
        </w:rPr>
        <w:t xml:space="preserve">immediately </w:t>
      </w:r>
      <w:r w:rsidRPr="00FE5423">
        <w:rPr>
          <w:rFonts w:cs="Arial"/>
        </w:rPr>
        <w:t xml:space="preserve">report to the department when you </w:t>
      </w:r>
      <w:r w:rsidRPr="00FE5423">
        <w:rPr>
          <w:rFonts w:cs="Arial"/>
          <w:u w:val="single"/>
        </w:rPr>
        <w:t>believe or</w:t>
      </w:r>
      <w:r w:rsidRPr="00FE5423">
        <w:rPr>
          <w:rFonts w:cs="Arial"/>
        </w:rPr>
        <w:t xml:space="preserve"> </w:t>
      </w:r>
      <w:r w:rsidRPr="00FE5423">
        <w:rPr>
          <w:rFonts w:cs="Arial"/>
          <w:u w:val="single"/>
        </w:rPr>
        <w:t>suspect</w:t>
      </w:r>
      <w:r w:rsidRPr="00FE5423">
        <w:rPr>
          <w:rFonts w:cs="Arial"/>
        </w:rPr>
        <w:t xml:space="preserve"> that a resident has been abandoned, abused, neglected, </w:t>
      </w:r>
      <w:r>
        <w:rPr>
          <w:rFonts w:cs="Arial"/>
        </w:rPr>
        <w:t xml:space="preserve">sexually assaulted, </w:t>
      </w:r>
      <w:r w:rsidRPr="00FE5423">
        <w:rPr>
          <w:rFonts w:cs="Arial"/>
        </w:rPr>
        <w:t>exploited or financially exploited.</w:t>
      </w:r>
    </w:p>
    <w:p w14:paraId="0C06A65F" w14:textId="77777777" w:rsidR="007D3452" w:rsidRPr="00FE5423" w:rsidRDefault="007D3452" w:rsidP="007D3452">
      <w:pPr>
        <w:numPr>
          <w:ilvl w:val="0"/>
          <w:numId w:val="23"/>
        </w:numPr>
        <w:spacing w:before="120" w:after="0" w:line="240" w:lineRule="auto"/>
        <w:rPr>
          <w:rFonts w:cs="Arial"/>
        </w:rPr>
      </w:pPr>
      <w:r w:rsidRPr="00FE5423">
        <w:rPr>
          <w:rFonts w:cs="Arial"/>
        </w:rPr>
        <w:t>When in doubt, report it.</w:t>
      </w:r>
    </w:p>
    <w:p w14:paraId="762938E4" w14:textId="77777777" w:rsidR="007D3452" w:rsidRPr="00B7522A" w:rsidRDefault="007D3452" w:rsidP="007D3452">
      <w:pPr>
        <w:rPr>
          <w:rFonts w:cs="Arial"/>
        </w:rPr>
      </w:pPr>
    </w:p>
    <w:p w14:paraId="7C607AAF" w14:textId="77777777" w:rsidR="00D504F7" w:rsidRPr="007543C5" w:rsidRDefault="007D3452" w:rsidP="00D504F7">
      <w:pPr>
        <w:rPr>
          <w:rFonts w:cs="Arial"/>
          <w:smallCaps/>
        </w:rPr>
      </w:pPr>
      <w:r w:rsidRPr="00D504F7">
        <w:rPr>
          <w:b/>
          <w:bCs/>
        </w:rPr>
        <w:t xml:space="preserve">Where do I make the report? </w:t>
      </w:r>
      <w:r w:rsidR="00D504F7" w:rsidRPr="007061D0">
        <w:rPr>
          <w:rFonts w:cs="Arial"/>
        </w:rPr>
        <w:t>See</w:t>
      </w:r>
      <w:r w:rsidR="00D504F7" w:rsidRPr="007543C5">
        <w:rPr>
          <w:rFonts w:cs="Arial"/>
          <w:smallCaps/>
        </w:rPr>
        <w:t xml:space="preserve"> WAC </w:t>
      </w:r>
      <w:hyperlink r:id="rId11" w:anchor="388-76-10673" w:history="1">
        <w:r w:rsidR="00D504F7" w:rsidRPr="007D3452">
          <w:rPr>
            <w:rStyle w:val="Hyperlink"/>
            <w:rFonts w:cs="Arial"/>
            <w:smallCaps/>
          </w:rPr>
          <w:t>388-76-10673</w:t>
        </w:r>
      </w:hyperlink>
      <w:r w:rsidR="00D504F7">
        <w:rPr>
          <w:rFonts w:cs="Arial"/>
          <w:smallCaps/>
        </w:rPr>
        <w:t>.</w:t>
      </w:r>
    </w:p>
    <w:p w14:paraId="70B08B7E" w14:textId="5C967260" w:rsidR="007D3452" w:rsidRPr="00FE5423" w:rsidRDefault="00D504F7" w:rsidP="007D3452">
      <w:pPr>
        <w:numPr>
          <w:ilvl w:val="0"/>
          <w:numId w:val="24"/>
        </w:numPr>
        <w:spacing w:before="120" w:after="0" w:line="240" w:lineRule="auto"/>
        <w:rPr>
          <w:rFonts w:cs="Arial"/>
        </w:rPr>
      </w:pPr>
      <w:r>
        <w:rPr>
          <w:rFonts w:cs="Arial"/>
        </w:rPr>
        <w:t xml:space="preserve">Use the online reporting tool at </w:t>
      </w:r>
      <w:hyperlink r:id="rId12" w:history="1">
        <w:r w:rsidRPr="005E666C">
          <w:rPr>
            <w:rStyle w:val="Hyperlink"/>
            <w:rFonts w:cs="Arial"/>
          </w:rPr>
          <w:t>https://www.dshs.wa.gov/altsa/residential-care-services/residential-care-services-online-incident-reporting</w:t>
        </w:r>
      </w:hyperlink>
      <w:r>
        <w:rPr>
          <w:rFonts w:cs="Arial"/>
        </w:rPr>
        <w:t xml:space="preserve"> or c</w:t>
      </w:r>
      <w:r w:rsidR="007D3452" w:rsidRPr="00FE5423">
        <w:rPr>
          <w:rFonts w:cs="Arial"/>
        </w:rPr>
        <w:t>all</w:t>
      </w:r>
      <w:r w:rsidR="007D3452">
        <w:rPr>
          <w:rFonts w:cs="Arial"/>
        </w:rPr>
        <w:t xml:space="preserve"> the state Hotline te</w:t>
      </w:r>
      <w:r w:rsidR="007D3452" w:rsidRPr="00FE5423">
        <w:rPr>
          <w:rFonts w:cs="Arial"/>
        </w:rPr>
        <w:t>lephone number 1-800-562-6078; and</w:t>
      </w:r>
    </w:p>
    <w:p w14:paraId="3FE45417" w14:textId="77777777" w:rsidR="007D3452" w:rsidRPr="00FE5423" w:rsidRDefault="007D3452" w:rsidP="007D3452">
      <w:pPr>
        <w:numPr>
          <w:ilvl w:val="0"/>
          <w:numId w:val="24"/>
        </w:numPr>
        <w:spacing w:before="120" w:after="0" w:line="240" w:lineRule="auto"/>
        <w:rPr>
          <w:rFonts w:cs="Arial"/>
        </w:rPr>
      </w:pPr>
      <w:r w:rsidRPr="00FE5423">
        <w:rPr>
          <w:rFonts w:cs="Arial"/>
        </w:rPr>
        <w:t xml:space="preserve">Law enforcement agencies </w:t>
      </w:r>
      <w:r>
        <w:rPr>
          <w:rFonts w:cs="Arial"/>
        </w:rPr>
        <w:t>if it is</w:t>
      </w:r>
      <w:r w:rsidRPr="00FE5423">
        <w:rPr>
          <w:rFonts w:cs="Arial"/>
        </w:rPr>
        <w:t xml:space="preserve"> suspected </w:t>
      </w:r>
      <w:r>
        <w:rPr>
          <w:rFonts w:cs="Arial"/>
        </w:rPr>
        <w:t xml:space="preserve">that </w:t>
      </w:r>
      <w:r w:rsidRPr="00FE5423">
        <w:rPr>
          <w:rFonts w:cs="Arial"/>
        </w:rPr>
        <w:t>sexual or physical assault</w:t>
      </w:r>
      <w:r>
        <w:rPr>
          <w:rFonts w:cs="Arial"/>
        </w:rPr>
        <w:t xml:space="preserve"> to have occurred</w:t>
      </w:r>
      <w:r w:rsidRPr="00FE5423">
        <w:rPr>
          <w:rFonts w:cs="Arial"/>
        </w:rPr>
        <w:t>.</w:t>
      </w:r>
    </w:p>
    <w:p w14:paraId="357ABED0" w14:textId="77777777" w:rsidR="007D3452" w:rsidRPr="00B7522A" w:rsidRDefault="007D3452" w:rsidP="007D3452">
      <w:pPr>
        <w:rPr>
          <w:rFonts w:cs="Arial"/>
        </w:rPr>
      </w:pPr>
    </w:p>
    <w:p w14:paraId="52CE1A2D" w14:textId="77777777" w:rsidR="00D504F7" w:rsidRDefault="00D504F7" w:rsidP="007D3452">
      <w:pPr>
        <w:rPr>
          <w:rFonts w:cs="Arial"/>
          <w:b/>
          <w:smallCaps/>
          <w:sz w:val="26"/>
          <w:szCs w:val="26"/>
        </w:rPr>
      </w:pPr>
    </w:p>
    <w:p w14:paraId="6D1A015B" w14:textId="77777777" w:rsidR="00D504F7" w:rsidRDefault="00D504F7" w:rsidP="007D3452">
      <w:pPr>
        <w:rPr>
          <w:rFonts w:cs="Arial"/>
          <w:b/>
          <w:smallCaps/>
          <w:sz w:val="26"/>
          <w:szCs w:val="26"/>
        </w:rPr>
      </w:pPr>
    </w:p>
    <w:p w14:paraId="02630492" w14:textId="77777777" w:rsidR="00D504F7" w:rsidRDefault="00D504F7" w:rsidP="007D3452">
      <w:pPr>
        <w:rPr>
          <w:rFonts w:cs="Arial"/>
          <w:b/>
          <w:smallCaps/>
          <w:sz w:val="26"/>
          <w:szCs w:val="26"/>
        </w:rPr>
      </w:pPr>
    </w:p>
    <w:p w14:paraId="5E74F77F" w14:textId="61450286" w:rsidR="007D3452" w:rsidRPr="00D504F7" w:rsidRDefault="007D3452" w:rsidP="00D504F7">
      <w:pPr>
        <w:rPr>
          <w:b/>
          <w:bCs/>
        </w:rPr>
      </w:pPr>
      <w:r w:rsidRPr="00D504F7">
        <w:rPr>
          <w:b/>
          <w:bCs/>
        </w:rPr>
        <w:t>What must be included in my rules and policies related to abuse?</w:t>
      </w:r>
      <w:r w:rsidR="00D504F7">
        <w:rPr>
          <w:b/>
          <w:bCs/>
        </w:rPr>
        <w:t xml:space="preserve"> </w:t>
      </w:r>
      <w:r w:rsidRPr="00F520B9">
        <w:rPr>
          <w:rFonts w:cs="Arial"/>
        </w:rPr>
        <w:t>See</w:t>
      </w:r>
      <w:r w:rsidRPr="007543C5">
        <w:rPr>
          <w:rFonts w:cs="Arial"/>
          <w:smallCaps/>
        </w:rPr>
        <w:t xml:space="preserve"> WAC </w:t>
      </w:r>
      <w:hyperlink r:id="rId13" w:anchor="388-76-10675" w:history="1">
        <w:r w:rsidRPr="00D504F7">
          <w:rPr>
            <w:rStyle w:val="Hyperlink"/>
            <w:rFonts w:cs="Arial"/>
            <w:smallCaps/>
          </w:rPr>
          <w:t>388-76-10675</w:t>
        </w:r>
      </w:hyperlink>
      <w:r w:rsidR="00380163">
        <w:rPr>
          <w:rFonts w:cs="Arial"/>
          <w:smallCaps/>
        </w:rPr>
        <w:t>.</w:t>
      </w:r>
    </w:p>
    <w:p w14:paraId="4847AD89" w14:textId="77777777" w:rsidR="007D3452" w:rsidRPr="00FE5423" w:rsidRDefault="007D3452" w:rsidP="007D3452">
      <w:pPr>
        <w:numPr>
          <w:ilvl w:val="0"/>
          <w:numId w:val="25"/>
        </w:numPr>
        <w:spacing w:before="120" w:after="0" w:line="240" w:lineRule="auto"/>
        <w:rPr>
          <w:rFonts w:cs="Arial"/>
        </w:rPr>
      </w:pPr>
      <w:r w:rsidRPr="00FE5423">
        <w:rPr>
          <w:rFonts w:cs="Arial"/>
        </w:rPr>
        <w:t>The adult family home must develop written rules and policies that:</w:t>
      </w:r>
    </w:p>
    <w:p w14:paraId="00D937EA" w14:textId="77777777" w:rsidR="007D3452" w:rsidRPr="00FE5423" w:rsidRDefault="007D3452" w:rsidP="007D3452">
      <w:pPr>
        <w:numPr>
          <w:ilvl w:val="1"/>
          <w:numId w:val="25"/>
        </w:numPr>
        <w:tabs>
          <w:tab w:val="clear" w:pos="1440"/>
          <w:tab w:val="num" w:pos="1080"/>
        </w:tabs>
        <w:spacing w:before="120" w:after="0" w:line="240" w:lineRule="auto"/>
        <w:ind w:left="1080"/>
        <w:rPr>
          <w:rFonts w:cs="Arial"/>
        </w:rPr>
      </w:pPr>
      <w:r w:rsidRPr="00FE5423">
        <w:rPr>
          <w:rFonts w:cs="Arial"/>
        </w:rPr>
        <w:t xml:space="preserve">Do not allow </w:t>
      </w:r>
      <w:r>
        <w:rPr>
          <w:rFonts w:cs="Arial"/>
        </w:rPr>
        <w:t xml:space="preserve">abandonment, </w:t>
      </w:r>
      <w:r w:rsidRPr="00FE5423">
        <w:rPr>
          <w:rFonts w:cs="Arial"/>
        </w:rPr>
        <w:t>abuse, neglect, exploitation or financial exploitation of any resident;</w:t>
      </w:r>
    </w:p>
    <w:p w14:paraId="2842C900" w14:textId="77777777" w:rsidR="007D3452" w:rsidRDefault="007D3452" w:rsidP="007D3452">
      <w:pPr>
        <w:numPr>
          <w:ilvl w:val="1"/>
          <w:numId w:val="25"/>
        </w:numPr>
        <w:tabs>
          <w:tab w:val="clear" w:pos="1440"/>
          <w:tab w:val="num" w:pos="1080"/>
        </w:tabs>
        <w:spacing w:before="120" w:after="0" w:line="240" w:lineRule="auto"/>
        <w:ind w:left="1080"/>
        <w:rPr>
          <w:rFonts w:cs="Arial"/>
        </w:rPr>
      </w:pPr>
      <w:r w:rsidRPr="00FE5423">
        <w:rPr>
          <w:rFonts w:cs="Arial"/>
        </w:rPr>
        <w:t>Require staff to report possible</w:t>
      </w:r>
      <w:r>
        <w:rPr>
          <w:rFonts w:cs="Arial"/>
        </w:rPr>
        <w:t xml:space="preserve"> abandonment,</w:t>
      </w:r>
      <w:r w:rsidRPr="00FE5423">
        <w:rPr>
          <w:rFonts w:cs="Arial"/>
        </w:rPr>
        <w:t xml:space="preserve"> abuse, </w:t>
      </w:r>
      <w:r>
        <w:rPr>
          <w:rFonts w:cs="Arial"/>
        </w:rPr>
        <w:t xml:space="preserve">financial exploitation, or neglect </w:t>
      </w:r>
      <w:r w:rsidRPr="00FE5423">
        <w:rPr>
          <w:rFonts w:cs="Arial"/>
        </w:rPr>
        <w:t>to the department;</w:t>
      </w:r>
    </w:p>
    <w:p w14:paraId="2525D94C" w14:textId="77777777" w:rsidR="007D3452" w:rsidRPr="00FE5423" w:rsidRDefault="007D3452" w:rsidP="007D3452">
      <w:pPr>
        <w:numPr>
          <w:ilvl w:val="1"/>
          <w:numId w:val="25"/>
        </w:numPr>
        <w:tabs>
          <w:tab w:val="clear" w:pos="1440"/>
          <w:tab w:val="num" w:pos="1080"/>
        </w:tabs>
        <w:spacing w:before="120" w:after="0" w:line="240" w:lineRule="auto"/>
        <w:ind w:left="1080"/>
        <w:rPr>
          <w:rFonts w:cs="Arial"/>
        </w:rPr>
      </w:pPr>
      <w:r>
        <w:rPr>
          <w:rFonts w:cs="Arial"/>
        </w:rPr>
        <w:t>Require staff to report suspected sexual or physical assault to law enforcement and the department;</w:t>
      </w:r>
      <w:r w:rsidRPr="00FE5423">
        <w:rPr>
          <w:rFonts w:cs="Arial"/>
        </w:rPr>
        <w:t xml:space="preserve"> and</w:t>
      </w:r>
    </w:p>
    <w:p w14:paraId="380E04DA" w14:textId="77777777" w:rsidR="007D3452" w:rsidRPr="00FE5423" w:rsidRDefault="007D3452" w:rsidP="007D3452">
      <w:pPr>
        <w:numPr>
          <w:ilvl w:val="1"/>
          <w:numId w:val="25"/>
        </w:numPr>
        <w:tabs>
          <w:tab w:val="clear" w:pos="1440"/>
          <w:tab w:val="num" w:pos="1080"/>
        </w:tabs>
        <w:spacing w:before="120" w:after="0" w:line="240" w:lineRule="auto"/>
        <w:ind w:left="1080"/>
        <w:rPr>
          <w:rFonts w:cs="Arial"/>
        </w:rPr>
      </w:pPr>
      <w:r w:rsidRPr="00FE5423">
        <w:rPr>
          <w:rFonts w:cs="Arial"/>
        </w:rPr>
        <w:t>Do not interfere with the requirement that employees and other mandated reporters file reports directly with the department and with law enforcement, if they suspect sexual or physical assault to have occurred.</w:t>
      </w:r>
    </w:p>
    <w:p w14:paraId="0CDCDEED" w14:textId="77777777" w:rsidR="007D3452" w:rsidRPr="00B7522A" w:rsidRDefault="007D3452" w:rsidP="007D3452">
      <w:pPr>
        <w:rPr>
          <w:rFonts w:cs="Arial"/>
        </w:rPr>
      </w:pPr>
    </w:p>
    <w:p w14:paraId="1060DD0D" w14:textId="5663DD62" w:rsidR="007D3452" w:rsidRPr="00380163" w:rsidRDefault="007D3452" w:rsidP="007D3452">
      <w:pPr>
        <w:rPr>
          <w:b/>
          <w:bCs/>
        </w:rPr>
      </w:pPr>
      <w:r w:rsidRPr="00380163">
        <w:rPr>
          <w:b/>
          <w:bCs/>
        </w:rPr>
        <w:t>For further information about mandated reporting requirements</w:t>
      </w:r>
      <w:r w:rsidR="00380163">
        <w:rPr>
          <w:b/>
          <w:bCs/>
        </w:rPr>
        <w:t>:</w:t>
      </w:r>
    </w:p>
    <w:p w14:paraId="6F0D02FA" w14:textId="2FDA949F" w:rsidR="007D3452" w:rsidRPr="007543C5" w:rsidRDefault="007D3452" w:rsidP="00380163">
      <w:pPr>
        <w:numPr>
          <w:ilvl w:val="1"/>
          <w:numId w:val="25"/>
        </w:numPr>
        <w:tabs>
          <w:tab w:val="clear" w:pos="1440"/>
          <w:tab w:val="num" w:pos="1080"/>
        </w:tabs>
        <w:spacing w:before="120" w:after="0" w:line="240" w:lineRule="auto"/>
        <w:ind w:left="1080"/>
        <w:rPr>
          <w:rFonts w:cs="Arial"/>
        </w:rPr>
      </w:pPr>
      <w:r w:rsidRPr="00F520B9">
        <w:rPr>
          <w:rFonts w:cs="Arial"/>
        </w:rPr>
        <w:t>See</w:t>
      </w:r>
      <w:r w:rsidRPr="00380163">
        <w:rPr>
          <w:rFonts w:cs="Arial"/>
        </w:rPr>
        <w:t xml:space="preserve"> WAC </w:t>
      </w:r>
      <w:hyperlink r:id="rId14" w:anchor="388-76-10670" w:history="1">
        <w:r w:rsidRPr="00380163">
          <w:rPr>
            <w:rStyle w:val="Hyperlink"/>
            <w:rFonts w:cs="Arial"/>
          </w:rPr>
          <w:t>388-76-10670</w:t>
        </w:r>
      </w:hyperlink>
      <w:r w:rsidRPr="00380163">
        <w:rPr>
          <w:rFonts w:cs="Arial"/>
        </w:rPr>
        <w:t xml:space="preserve"> through 388-76-10680, and chapter </w:t>
      </w:r>
      <w:hyperlink r:id="rId15" w:history="1">
        <w:r w:rsidRPr="00380163">
          <w:rPr>
            <w:rStyle w:val="Hyperlink"/>
            <w:rFonts w:cs="Arial"/>
          </w:rPr>
          <w:t>74.34 RCW</w:t>
        </w:r>
      </w:hyperlink>
      <w:r w:rsidR="00380163">
        <w:rPr>
          <w:rFonts w:cs="Arial"/>
        </w:rPr>
        <w:t>.</w:t>
      </w:r>
    </w:p>
    <w:p w14:paraId="1AD0FCD4" w14:textId="77777777" w:rsidR="00B16916" w:rsidRPr="0085527F" w:rsidRDefault="00B16916" w:rsidP="00B16916">
      <w:pPr>
        <w:rPr>
          <w:rFonts w:cs="Arial"/>
          <w:sz w:val="20"/>
          <w:szCs w:val="20"/>
        </w:rPr>
      </w:pPr>
    </w:p>
    <w:p w14:paraId="61C36D3B" w14:textId="7B58C9EE" w:rsidR="007617BF" w:rsidRPr="007617BF" w:rsidRDefault="00387621" w:rsidP="00475AB3">
      <w:pPr>
        <w:rPr>
          <w:rFonts w:asciiTheme="minorHAnsi" w:hAnsiTheme="minorHAnsi" w:cstheme="minorHAnsi"/>
          <w:b/>
          <w:smallCaps/>
          <w:color w:val="0070C0"/>
          <w:sz w:val="32"/>
          <w:szCs w:val="32"/>
        </w:rPr>
      </w:pPr>
      <w:r w:rsidRPr="003A6F39">
        <w:rPr>
          <w:rFonts w:asciiTheme="minorHAnsi" w:hAnsiTheme="minorHAnsi" w:cstheme="minorHAnsi"/>
          <w:i/>
          <w:iCs/>
          <w:szCs w:val="24"/>
        </w:rPr>
        <w:t xml:space="preserve">(Updated </w:t>
      </w:r>
      <w:r w:rsidR="00AC6896" w:rsidRPr="003A6F39">
        <w:rPr>
          <w:rFonts w:asciiTheme="minorHAnsi" w:hAnsiTheme="minorHAnsi" w:cstheme="minorHAnsi"/>
          <w:i/>
          <w:iCs/>
          <w:szCs w:val="24"/>
        </w:rPr>
        <w:t>October</w:t>
      </w:r>
      <w:r w:rsidRPr="003A6F39">
        <w:rPr>
          <w:rFonts w:asciiTheme="minorHAnsi" w:hAnsiTheme="minorHAnsi" w:cstheme="minorHAnsi"/>
          <w:i/>
          <w:iCs/>
          <w:szCs w:val="24"/>
        </w:rPr>
        <w:t>, 2021)</w:t>
      </w:r>
      <w:r w:rsidRPr="003A6F39">
        <w:rPr>
          <w:rFonts w:asciiTheme="minorHAnsi" w:hAnsiTheme="minorHAnsi" w:cstheme="minorHAnsi"/>
          <w:szCs w:val="24"/>
        </w:rPr>
        <w:t xml:space="preserve"> </w:t>
      </w:r>
    </w:p>
    <w:p w14:paraId="76EF8B14" w14:textId="77777777" w:rsidR="007617BF" w:rsidRPr="006A1598" w:rsidRDefault="007617BF" w:rsidP="003C1AB1"/>
    <w:sectPr w:rsidR="007617BF" w:rsidRPr="006A1598" w:rsidSect="006A1598">
      <w:headerReference w:type="default" r:id="rId16"/>
      <w:footerReference w:type="default" r:id="rId17"/>
      <w:pgSz w:w="12240" w:h="15840"/>
      <w:pgMar w:top="720" w:right="720" w:bottom="720" w:left="720" w:header="2016"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BB5" w14:textId="77777777" w:rsidR="00AB43AD" w:rsidRDefault="00AB43AD" w:rsidP="00921228">
      <w:pPr>
        <w:spacing w:after="0" w:line="240" w:lineRule="auto"/>
      </w:pPr>
      <w:r>
        <w:separator/>
      </w:r>
    </w:p>
  </w:endnote>
  <w:endnote w:type="continuationSeparator" w:id="0">
    <w:p w14:paraId="3030B0B5" w14:textId="77777777" w:rsidR="00AB43AD" w:rsidRDefault="00AB43AD" w:rsidP="009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A8F6" w14:textId="6D9C55AA" w:rsidR="006A1598" w:rsidRDefault="006A1598">
    <w:pPr>
      <w:pStyle w:val="Footer"/>
    </w:pPr>
    <w:r w:rsidRPr="006A1598">
      <w:rPr>
        <w:rFonts w:ascii="Calibri" w:hAnsi="Calibri"/>
        <w:noProof/>
      </w:rPr>
      <w:drawing>
        <wp:anchor distT="0" distB="0" distL="114300" distR="114300" simplePos="0" relativeHeight="251660288" behindDoc="1" locked="0" layoutInCell="1" allowOverlap="1" wp14:anchorId="556AF3AD" wp14:editId="0313078C">
          <wp:simplePos x="0" y="0"/>
          <wp:positionH relativeFrom="column">
            <wp:posOffset>-286512</wp:posOffset>
          </wp:positionH>
          <wp:positionV relativeFrom="paragraph">
            <wp:posOffset>140335</wp:posOffset>
          </wp:positionV>
          <wp:extent cx="1505585"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09345"/>
                  </a:xfrm>
                  <a:prstGeom prst="rect">
                    <a:avLst/>
                  </a:prstGeom>
                  <a:noFill/>
                </pic:spPr>
              </pic:pic>
            </a:graphicData>
          </a:graphic>
        </wp:anchor>
      </w:drawing>
    </w:r>
    <w:r w:rsidR="00387621">
      <w:tab/>
    </w:r>
    <w:r w:rsidR="00387621">
      <w:tab/>
    </w:r>
  </w:p>
  <w:p w14:paraId="218F4DED" w14:textId="1EEB4D1A" w:rsidR="00387621" w:rsidRDefault="00387621">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EF49" w14:textId="77777777" w:rsidR="00AB43AD" w:rsidRDefault="00AB43AD" w:rsidP="00921228">
      <w:pPr>
        <w:spacing w:after="0" w:line="240" w:lineRule="auto"/>
      </w:pPr>
      <w:r>
        <w:separator/>
      </w:r>
    </w:p>
  </w:footnote>
  <w:footnote w:type="continuationSeparator" w:id="0">
    <w:p w14:paraId="2E7D25A6" w14:textId="77777777" w:rsidR="00AB43AD" w:rsidRDefault="00AB43AD" w:rsidP="0092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4AF" w14:textId="77777777" w:rsidR="00921228" w:rsidRDefault="006A1598">
    <w:pPr>
      <w:pStyle w:val="Header"/>
    </w:pPr>
    <w:r>
      <w:rPr>
        <w:noProof/>
      </w:rPr>
      <w:drawing>
        <wp:anchor distT="0" distB="0" distL="114300" distR="114300" simplePos="0" relativeHeight="251658240" behindDoc="1" locked="0" layoutInCell="1" allowOverlap="1" wp14:anchorId="3510E99C" wp14:editId="64DEE102">
          <wp:simplePos x="0" y="0"/>
          <wp:positionH relativeFrom="column">
            <wp:posOffset>-506095</wp:posOffset>
          </wp:positionH>
          <wp:positionV relativeFrom="paragraph">
            <wp:posOffset>-1294765</wp:posOffset>
          </wp:positionV>
          <wp:extent cx="7864475" cy="39325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475" cy="3932555"/>
                  </a:xfrm>
                  <a:prstGeom prst="rect">
                    <a:avLst/>
                  </a:prstGeom>
                  <a:noFill/>
                </pic:spPr>
              </pic:pic>
            </a:graphicData>
          </a:graphic>
        </wp:anchor>
      </w:drawing>
    </w:r>
  </w:p>
  <w:p w14:paraId="2BD41605" w14:textId="77777777" w:rsidR="00921228" w:rsidRDefault="0092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C67"/>
    <w:multiLevelType w:val="hybridMultilevel"/>
    <w:tmpl w:val="2ADC8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E45BB"/>
    <w:multiLevelType w:val="hybridMultilevel"/>
    <w:tmpl w:val="04BC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2268"/>
    <w:multiLevelType w:val="hybridMultilevel"/>
    <w:tmpl w:val="4F6AF284"/>
    <w:lvl w:ilvl="0" w:tplc="292CE202">
      <w:start w:val="1"/>
      <w:numFmt w:val="bullet"/>
      <w:lvlText w:val=""/>
      <w:lvlJc w:val="left"/>
      <w:pPr>
        <w:tabs>
          <w:tab w:val="num" w:pos="360"/>
        </w:tabs>
        <w:ind w:left="360" w:hanging="360"/>
      </w:pPr>
      <w:rPr>
        <w:rFonts w:ascii="Symbol" w:hAnsi="Symbol" w:hint="default"/>
      </w:rPr>
    </w:lvl>
    <w:lvl w:ilvl="1" w:tplc="4A006206">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803DB"/>
    <w:multiLevelType w:val="hybridMultilevel"/>
    <w:tmpl w:val="338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0143B"/>
    <w:multiLevelType w:val="hybridMultilevel"/>
    <w:tmpl w:val="5AC484F4"/>
    <w:lvl w:ilvl="0" w:tplc="F5E4C7D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97F3D"/>
    <w:multiLevelType w:val="hybridMultilevel"/>
    <w:tmpl w:val="3B1AE3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A630B2C"/>
    <w:multiLevelType w:val="hybridMultilevel"/>
    <w:tmpl w:val="6B529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11619B"/>
    <w:multiLevelType w:val="hybridMultilevel"/>
    <w:tmpl w:val="813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82DA6"/>
    <w:multiLevelType w:val="hybridMultilevel"/>
    <w:tmpl w:val="CD0AA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7397C"/>
    <w:multiLevelType w:val="hybridMultilevel"/>
    <w:tmpl w:val="1988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73F58"/>
    <w:multiLevelType w:val="hybridMultilevel"/>
    <w:tmpl w:val="9EB03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91127E"/>
    <w:multiLevelType w:val="hybridMultilevel"/>
    <w:tmpl w:val="BDC83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72CB9"/>
    <w:multiLevelType w:val="hybridMultilevel"/>
    <w:tmpl w:val="0C4C1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43305"/>
    <w:multiLevelType w:val="hybridMultilevel"/>
    <w:tmpl w:val="014AB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024CD"/>
    <w:multiLevelType w:val="hybridMultilevel"/>
    <w:tmpl w:val="0A0CC7D2"/>
    <w:lvl w:ilvl="0" w:tplc="1CA66A60">
      <w:start w:val="1"/>
      <w:numFmt w:val="bullet"/>
      <w:lvlText w:val=""/>
      <w:lvlJc w:val="left"/>
      <w:pPr>
        <w:tabs>
          <w:tab w:val="num" w:pos="360"/>
        </w:tabs>
        <w:ind w:left="360" w:hanging="360"/>
      </w:pPr>
      <w:rPr>
        <w:rFonts w:ascii="Symbol" w:hAnsi="Symbol" w:hint="default"/>
      </w:rPr>
    </w:lvl>
    <w:lvl w:ilvl="1" w:tplc="F6384BE2">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D415BD"/>
    <w:multiLevelType w:val="hybridMultilevel"/>
    <w:tmpl w:val="9816E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60879"/>
    <w:multiLevelType w:val="hybridMultilevel"/>
    <w:tmpl w:val="0F06D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C10C7E"/>
    <w:multiLevelType w:val="hybridMultilevel"/>
    <w:tmpl w:val="6EA63E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F6C53"/>
    <w:multiLevelType w:val="hybridMultilevel"/>
    <w:tmpl w:val="05A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B59D0"/>
    <w:multiLevelType w:val="hybridMultilevel"/>
    <w:tmpl w:val="DD86D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A4746"/>
    <w:multiLevelType w:val="hybridMultilevel"/>
    <w:tmpl w:val="2FBCAC6C"/>
    <w:lvl w:ilvl="0" w:tplc="3420224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46614"/>
    <w:multiLevelType w:val="hybridMultilevel"/>
    <w:tmpl w:val="B44EB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969D4"/>
    <w:multiLevelType w:val="hybridMultilevel"/>
    <w:tmpl w:val="F25A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4124E"/>
    <w:multiLevelType w:val="hybridMultilevel"/>
    <w:tmpl w:val="420C57E4"/>
    <w:lvl w:ilvl="0" w:tplc="04090001">
      <w:start w:val="1"/>
      <w:numFmt w:val="bullet"/>
      <w:lvlText w:val=""/>
      <w:lvlJc w:val="left"/>
      <w:pPr>
        <w:tabs>
          <w:tab w:val="num" w:pos="360"/>
        </w:tabs>
        <w:ind w:left="360" w:hanging="360"/>
      </w:pPr>
      <w:rPr>
        <w:rFonts w:ascii="Symbol" w:hAnsi="Symbol" w:hint="default"/>
      </w:rPr>
    </w:lvl>
    <w:lvl w:ilvl="1" w:tplc="B18E08EC">
      <w:start w:val="1"/>
      <w:numFmt w:val="bullet"/>
      <w:lvlText w:val=""/>
      <w:lvlJc w:val="left"/>
      <w:pPr>
        <w:tabs>
          <w:tab w:val="num" w:pos="1080"/>
        </w:tabs>
        <w:ind w:left="1080" w:hanging="360"/>
      </w:pPr>
      <w:rPr>
        <w:rFonts w:ascii="Symbol" w:hAnsi="Symbol"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DA78A5"/>
    <w:multiLevelType w:val="hybridMultilevel"/>
    <w:tmpl w:val="2F0E9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22"/>
  </w:num>
  <w:num w:numId="4">
    <w:abstractNumId w:val="4"/>
  </w:num>
  <w:num w:numId="5">
    <w:abstractNumId w:val="7"/>
  </w:num>
  <w:num w:numId="6">
    <w:abstractNumId w:val="9"/>
  </w:num>
  <w:num w:numId="7">
    <w:abstractNumId w:val="18"/>
  </w:num>
  <w:num w:numId="8">
    <w:abstractNumId w:val="1"/>
  </w:num>
  <w:num w:numId="9">
    <w:abstractNumId w:val="3"/>
  </w:num>
  <w:num w:numId="10">
    <w:abstractNumId w:val="16"/>
  </w:num>
  <w:num w:numId="11">
    <w:abstractNumId w:val="23"/>
  </w:num>
  <w:num w:numId="12">
    <w:abstractNumId w:val="2"/>
  </w:num>
  <w:num w:numId="13">
    <w:abstractNumId w:val="14"/>
  </w:num>
  <w:num w:numId="14">
    <w:abstractNumId w:val="15"/>
  </w:num>
  <w:num w:numId="15">
    <w:abstractNumId w:val="17"/>
  </w:num>
  <w:num w:numId="16">
    <w:abstractNumId w:val="5"/>
  </w:num>
  <w:num w:numId="17">
    <w:abstractNumId w:val="11"/>
  </w:num>
  <w:num w:numId="18">
    <w:abstractNumId w:val="19"/>
  </w:num>
  <w:num w:numId="19">
    <w:abstractNumId w:val="0"/>
  </w:num>
  <w:num w:numId="20">
    <w:abstractNumId w:val="8"/>
  </w:num>
  <w:num w:numId="21">
    <w:abstractNumId w:val="21"/>
  </w:num>
  <w:num w:numId="22">
    <w:abstractNumId w:val="12"/>
  </w:num>
  <w:num w:numId="23">
    <w:abstractNumId w:val="13"/>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AD"/>
    <w:rsid w:val="000A1E12"/>
    <w:rsid w:val="000F7285"/>
    <w:rsid w:val="00135CA3"/>
    <w:rsid w:val="00216FD8"/>
    <w:rsid w:val="002A1AE9"/>
    <w:rsid w:val="002E41A9"/>
    <w:rsid w:val="00336E2C"/>
    <w:rsid w:val="00380163"/>
    <w:rsid w:val="00387621"/>
    <w:rsid w:val="003A6F39"/>
    <w:rsid w:val="003B6960"/>
    <w:rsid w:val="003C1AB1"/>
    <w:rsid w:val="003D065A"/>
    <w:rsid w:val="003D263E"/>
    <w:rsid w:val="00451375"/>
    <w:rsid w:val="00471AFC"/>
    <w:rsid w:val="00475AB3"/>
    <w:rsid w:val="00493043"/>
    <w:rsid w:val="004A19A7"/>
    <w:rsid w:val="00524A12"/>
    <w:rsid w:val="0056716A"/>
    <w:rsid w:val="005C2EB5"/>
    <w:rsid w:val="005E48F1"/>
    <w:rsid w:val="005F11AA"/>
    <w:rsid w:val="00640533"/>
    <w:rsid w:val="0066741A"/>
    <w:rsid w:val="006A1598"/>
    <w:rsid w:val="006C1CE7"/>
    <w:rsid w:val="006C3AB1"/>
    <w:rsid w:val="007402FB"/>
    <w:rsid w:val="007617BF"/>
    <w:rsid w:val="007D3452"/>
    <w:rsid w:val="007F79DB"/>
    <w:rsid w:val="00822301"/>
    <w:rsid w:val="0084400E"/>
    <w:rsid w:val="008B7B00"/>
    <w:rsid w:val="00921228"/>
    <w:rsid w:val="00934236"/>
    <w:rsid w:val="00996548"/>
    <w:rsid w:val="009A29B8"/>
    <w:rsid w:val="00A04A8C"/>
    <w:rsid w:val="00A16A87"/>
    <w:rsid w:val="00A35570"/>
    <w:rsid w:val="00AA04CF"/>
    <w:rsid w:val="00AB43AD"/>
    <w:rsid w:val="00AC6896"/>
    <w:rsid w:val="00B16916"/>
    <w:rsid w:val="00C161F9"/>
    <w:rsid w:val="00C46609"/>
    <w:rsid w:val="00CB6E15"/>
    <w:rsid w:val="00CD4413"/>
    <w:rsid w:val="00D421FC"/>
    <w:rsid w:val="00D504F7"/>
    <w:rsid w:val="00D73707"/>
    <w:rsid w:val="00DF6C55"/>
    <w:rsid w:val="00E223D0"/>
    <w:rsid w:val="00E33B8F"/>
    <w:rsid w:val="00E6044E"/>
    <w:rsid w:val="00E92F49"/>
    <w:rsid w:val="00EB5555"/>
    <w:rsid w:val="00EC5F28"/>
    <w:rsid w:val="00F132E8"/>
    <w:rsid w:val="00F865CB"/>
    <w:rsid w:val="00FA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A75108"/>
  <w15:chartTrackingRefBased/>
  <w15:docId w15:val="{A1B70B63-82F0-4D52-82A6-16F5028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BF"/>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AB43AD"/>
    <w:pPr>
      <w:keepNext/>
      <w:keepLines/>
      <w:spacing w:before="240" w:after="0" w:line="240" w:lineRule="auto"/>
      <w:outlineLvl w:val="0"/>
    </w:pPr>
    <w:rPr>
      <w:rFonts w:eastAsiaTheme="majorEastAsia" w:cstheme="majorBidi"/>
      <w:b/>
      <w:color w:val="4472C4" w:themeColor="accent1"/>
      <w:sz w:val="44"/>
      <w:szCs w:val="44"/>
    </w:rPr>
  </w:style>
  <w:style w:type="paragraph" w:styleId="Heading2">
    <w:name w:val="heading 2"/>
    <w:basedOn w:val="Normal"/>
    <w:next w:val="Normal"/>
    <w:link w:val="Heading2Char"/>
    <w:uiPriority w:val="9"/>
    <w:semiHidden/>
    <w:unhideWhenUsed/>
    <w:qFormat/>
    <w:rsid w:val="00AB4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28"/>
  </w:style>
  <w:style w:type="paragraph" w:styleId="Footer">
    <w:name w:val="footer"/>
    <w:basedOn w:val="Normal"/>
    <w:link w:val="FooterChar"/>
    <w:uiPriority w:val="99"/>
    <w:unhideWhenUsed/>
    <w:rsid w:val="009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28"/>
  </w:style>
  <w:style w:type="character" w:customStyle="1" w:styleId="Heading1Char">
    <w:name w:val="Heading 1 Char"/>
    <w:basedOn w:val="DefaultParagraphFont"/>
    <w:link w:val="Heading1"/>
    <w:uiPriority w:val="9"/>
    <w:rsid w:val="00AB43AD"/>
    <w:rPr>
      <w:rFonts w:eastAsiaTheme="majorEastAsia" w:cstheme="majorBidi"/>
      <w:b/>
      <w:color w:val="4472C4" w:themeColor="accent1"/>
      <w:sz w:val="44"/>
      <w:szCs w:val="44"/>
    </w:rPr>
  </w:style>
  <w:style w:type="character" w:customStyle="1" w:styleId="Heading2Char">
    <w:name w:val="Heading 2 Char"/>
    <w:basedOn w:val="DefaultParagraphFont"/>
    <w:link w:val="Heading2"/>
    <w:uiPriority w:val="9"/>
    <w:semiHidden/>
    <w:rsid w:val="00AB43A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B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3AD"/>
    <w:pPr>
      <w:ind w:left="720"/>
      <w:contextualSpacing/>
    </w:pPr>
  </w:style>
  <w:style w:type="paragraph" w:styleId="CommentText">
    <w:name w:val="annotation text"/>
    <w:basedOn w:val="Normal"/>
    <w:link w:val="CommentTextChar"/>
    <w:uiPriority w:val="99"/>
    <w:semiHidden/>
    <w:unhideWhenUsed/>
    <w:rsid w:val="003C1AB1"/>
    <w:pPr>
      <w:spacing w:line="240" w:lineRule="auto"/>
    </w:pPr>
    <w:rPr>
      <w:sz w:val="20"/>
      <w:szCs w:val="20"/>
    </w:rPr>
  </w:style>
  <w:style w:type="character" w:customStyle="1" w:styleId="CommentTextChar">
    <w:name w:val="Comment Text Char"/>
    <w:basedOn w:val="DefaultParagraphFont"/>
    <w:link w:val="CommentText"/>
    <w:uiPriority w:val="99"/>
    <w:semiHidden/>
    <w:rsid w:val="003C1AB1"/>
    <w:rPr>
      <w:sz w:val="20"/>
      <w:szCs w:val="20"/>
    </w:rPr>
  </w:style>
  <w:style w:type="character" w:styleId="CommentReference">
    <w:name w:val="annotation reference"/>
    <w:basedOn w:val="DefaultParagraphFont"/>
    <w:uiPriority w:val="99"/>
    <w:semiHidden/>
    <w:unhideWhenUsed/>
    <w:rsid w:val="003C1AB1"/>
    <w:rPr>
      <w:sz w:val="16"/>
      <w:szCs w:val="16"/>
    </w:rPr>
  </w:style>
  <w:style w:type="paragraph" w:styleId="CommentSubject">
    <w:name w:val="annotation subject"/>
    <w:basedOn w:val="CommentText"/>
    <w:next w:val="CommentText"/>
    <w:link w:val="CommentSubjectChar"/>
    <w:uiPriority w:val="99"/>
    <w:semiHidden/>
    <w:unhideWhenUsed/>
    <w:rsid w:val="003C1AB1"/>
    <w:rPr>
      <w:b/>
      <w:bCs/>
    </w:rPr>
  </w:style>
  <w:style w:type="character" w:customStyle="1" w:styleId="CommentSubjectChar">
    <w:name w:val="Comment Subject Char"/>
    <w:basedOn w:val="CommentTextChar"/>
    <w:link w:val="CommentSubject"/>
    <w:uiPriority w:val="99"/>
    <w:semiHidden/>
    <w:rsid w:val="003C1AB1"/>
    <w:rPr>
      <w:b/>
      <w:bCs/>
      <w:sz w:val="20"/>
      <w:szCs w:val="20"/>
    </w:rPr>
  </w:style>
  <w:style w:type="table" w:customStyle="1" w:styleId="TableGrid1">
    <w:name w:val="Table Grid1"/>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7BF"/>
    <w:rPr>
      <w:color w:val="0563C1" w:themeColor="hyperlink"/>
      <w:u w:val="single"/>
    </w:rPr>
  </w:style>
  <w:style w:type="character" w:styleId="UnresolvedMention">
    <w:name w:val="Unresolved Mention"/>
    <w:basedOn w:val="DefaultParagraphFont"/>
    <w:uiPriority w:val="99"/>
    <w:semiHidden/>
    <w:unhideWhenUsed/>
    <w:rsid w:val="007617BF"/>
    <w:rPr>
      <w:color w:val="605E5C"/>
      <w:shd w:val="clear" w:color="auto" w:fill="E1DFDD"/>
    </w:rPr>
  </w:style>
  <w:style w:type="character" w:styleId="FollowedHyperlink">
    <w:name w:val="FollowedHyperlink"/>
    <w:basedOn w:val="DefaultParagraphFont"/>
    <w:uiPriority w:val="99"/>
    <w:semiHidden/>
    <w:unhideWhenUsed/>
    <w:rsid w:val="009A2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amp;full=true" TargetMode="External"/><Relationship Id="rId13" Type="http://schemas.openxmlformats.org/officeDocument/2006/relationships/hyperlink" Target="https://app.leg.wa.gov/wac/default.aspx?cite=388-76&amp;full=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hs.wa.gov/altsa/residential-care-services/residential-care-services-online-incident-report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388-76&amp;full=true" TargetMode="External"/><Relationship Id="rId5" Type="http://schemas.openxmlformats.org/officeDocument/2006/relationships/webSettings" Target="webSettings.xml"/><Relationship Id="rId15" Type="http://schemas.openxmlformats.org/officeDocument/2006/relationships/hyperlink" Target="https://apps.leg.wa.gov/rcw/default.aspx?cite=74.34&amp;full=true" TargetMode="External"/><Relationship Id="rId10" Type="http://schemas.openxmlformats.org/officeDocument/2006/relationships/hyperlink" Target="https://app.leg.wa.gov/wac/default.aspx?cite=388-76&amp;full=tr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leg.wa.gov/wac/default.aspx?cite=388-76&amp;full=true" TargetMode="External"/><Relationship Id="rId14" Type="http://schemas.openxmlformats.org/officeDocument/2006/relationships/hyperlink" Target="https://app.leg.wa.gov/wac/default.aspx?cite=388-76&amp;full=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CS%20Policy%20Unit\Administrative%20Items\DSHS%20-%20ALTSA%20Transforming%20Liv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8F39-48DA-4D47-A56D-56FE908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 - ALTSA Transforming Lives Template</Template>
  <TotalTime>30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Amber  (DSHS/ALTSA/RCS)</dc:creator>
  <cp:keywords/>
  <dc:description/>
  <cp:lastModifiedBy>Wagner, Libby (DSHS/ALTSA/RCS)</cp:lastModifiedBy>
  <cp:revision>3</cp:revision>
  <dcterms:created xsi:type="dcterms:W3CDTF">2021-10-02T00:16:00Z</dcterms:created>
  <dcterms:modified xsi:type="dcterms:W3CDTF">2021-10-02T00:46:00Z</dcterms:modified>
</cp:coreProperties>
</file>