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D88E" w14:textId="77777777" w:rsidR="00BB444B" w:rsidRDefault="00BB444B" w:rsidP="0030176C">
      <w:pPr>
        <w:pStyle w:val="NoSpacing"/>
      </w:pPr>
    </w:p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1EC7F78D" w:rsidR="0030176C" w:rsidRPr="00BB444B" w:rsidRDefault="00E9400D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 xml:space="preserve">June </w:t>
      </w:r>
      <w:r w:rsidR="00B67489">
        <w:rPr>
          <w:rFonts w:ascii="Bahnschrift SemiBold SemiConden" w:hAnsi="Bahnschrift SemiBold SemiConden"/>
          <w:sz w:val="24"/>
          <w:szCs w:val="24"/>
        </w:rPr>
        <w:t>14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3F9A678B" w14:textId="5196B27B" w:rsidR="0030176C" w:rsidRPr="00BB444B" w:rsidRDefault="00B67489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10</w:t>
      </w:r>
      <w:r w:rsidR="003363BB">
        <w:rPr>
          <w:rFonts w:ascii="Bahnschrift SemiBold SemiConden" w:hAnsi="Bahnschrift SemiBold SemiConden"/>
          <w:sz w:val="24"/>
          <w:szCs w:val="24"/>
        </w:rPr>
        <w:t xml:space="preserve">:00 am </w:t>
      </w:r>
      <w:r w:rsidR="00BB444B" w:rsidRPr="00BB444B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</w:t>
      </w:r>
      <w:r>
        <w:rPr>
          <w:rFonts w:ascii="Bahnschrift SemiBold SemiConden" w:hAnsi="Bahnschrift SemiBold SemiConden"/>
          <w:sz w:val="24"/>
          <w:szCs w:val="24"/>
        </w:rPr>
        <w:t>4</w:t>
      </w:r>
      <w:r w:rsidR="003363BB">
        <w:rPr>
          <w:rFonts w:ascii="Bahnschrift SemiBold SemiConden" w:hAnsi="Bahnschrift SemiBold SemiConden"/>
          <w:sz w:val="24"/>
          <w:szCs w:val="24"/>
        </w:rPr>
        <w:t>:00 pm</w:t>
      </w:r>
    </w:p>
    <w:p w14:paraId="218326C0" w14:textId="77777777" w:rsidR="00BB444B" w:rsidRDefault="00BB444B" w:rsidP="00BB444B">
      <w:pPr>
        <w:pStyle w:val="NoSpacing"/>
        <w:jc w:val="center"/>
      </w:pPr>
    </w:p>
    <w:p w14:paraId="1FDDF9D4" w14:textId="3D6AEBF6" w:rsidR="00BB444B" w:rsidRPr="00BB444B" w:rsidRDefault="00C541C6" w:rsidP="00BB444B">
      <w:pPr>
        <w:pStyle w:val="NoSpacing"/>
        <w:jc w:val="center"/>
        <w:rPr>
          <w:rFonts w:ascii="Bell MT" w:hAnsi="Bell MT"/>
          <w:sz w:val="44"/>
          <w:szCs w:val="44"/>
        </w:rPr>
      </w:pPr>
      <w:r>
        <w:rPr>
          <w:rFonts w:ascii="Bell MT" w:hAnsi="Bell MT"/>
          <w:sz w:val="44"/>
          <w:szCs w:val="44"/>
        </w:rPr>
        <w:t>Minutes</w:t>
      </w:r>
    </w:p>
    <w:p w14:paraId="43C42EF6" w14:textId="304AF28E" w:rsidR="00424B57" w:rsidRDefault="00424B57">
      <w:pPr>
        <w:rPr>
          <w:sz w:val="10"/>
          <w:szCs w:val="10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186A32" w:rsidRPr="008B252C" w14:paraId="1776A134" w14:textId="77777777" w:rsidTr="00D74813">
        <w:tc>
          <w:tcPr>
            <w:tcW w:w="9625" w:type="dxa"/>
            <w:gridSpan w:val="3"/>
            <w:shd w:val="clear" w:color="auto" w:fill="D9D9D9" w:themeFill="background1" w:themeFillShade="D9"/>
          </w:tcPr>
          <w:p w14:paraId="2B41D434" w14:textId="77777777" w:rsidR="00186A32" w:rsidRDefault="00186A32" w:rsidP="00D74813">
            <w:pPr>
              <w:jc w:val="center"/>
            </w:pPr>
            <w:r w:rsidRPr="007B688D">
              <w:rPr>
                <w:b/>
                <w:bCs/>
              </w:rPr>
              <w:t>Attendance</w:t>
            </w:r>
          </w:p>
        </w:tc>
      </w:tr>
      <w:tr w:rsidR="00186A32" w:rsidRPr="008B252C" w14:paraId="68D42FB7" w14:textId="77777777" w:rsidTr="00D74813">
        <w:tc>
          <w:tcPr>
            <w:tcW w:w="3208" w:type="dxa"/>
            <w:shd w:val="clear" w:color="auto" w:fill="auto"/>
          </w:tcPr>
          <w:p w14:paraId="3D12FC9A" w14:textId="3C544C0D" w:rsidR="00186A32" w:rsidRPr="008B252C" w:rsidRDefault="00280335" w:rsidP="00D74813">
            <w:r>
              <w:sym w:font="Wingdings" w:char="F0FC"/>
            </w:r>
            <w:r w:rsidR="00D21D38">
              <w:t xml:space="preserve"> </w:t>
            </w:r>
            <w:r w:rsidR="00186A32">
              <w:t xml:space="preserve">Adam Glickman* </w:t>
            </w:r>
          </w:p>
        </w:tc>
        <w:tc>
          <w:tcPr>
            <w:tcW w:w="3208" w:type="dxa"/>
          </w:tcPr>
          <w:p w14:paraId="1C7184B0" w14:textId="08F66292" w:rsidR="00186A32" w:rsidRPr="008B252C" w:rsidRDefault="00280335" w:rsidP="00D74813">
            <w:r>
              <w:sym w:font="Wingdings" w:char="F0FC"/>
            </w:r>
            <w:r w:rsidR="00D21D38">
              <w:t xml:space="preserve"> </w:t>
            </w:r>
            <w:r w:rsidR="00186A32">
              <w:t>Bea Rector*</w:t>
            </w:r>
          </w:p>
        </w:tc>
        <w:tc>
          <w:tcPr>
            <w:tcW w:w="3209" w:type="dxa"/>
            <w:shd w:val="clear" w:color="auto" w:fill="auto"/>
          </w:tcPr>
          <w:p w14:paraId="49FC22E9" w14:textId="6B84B644" w:rsidR="00186A32" w:rsidRPr="008B252C" w:rsidRDefault="00280335" w:rsidP="00D74813">
            <w:r>
              <w:sym w:font="Wingdings" w:char="F0FC"/>
            </w:r>
            <w:r w:rsidR="00D21D38">
              <w:t xml:space="preserve"> </w:t>
            </w:r>
            <w:r w:rsidR="00186A32">
              <w:t>Ben Bledsoe*</w:t>
            </w:r>
          </w:p>
        </w:tc>
      </w:tr>
      <w:tr w:rsidR="00186A32" w:rsidRPr="008B252C" w14:paraId="2FC694F4" w14:textId="77777777" w:rsidTr="00D74813">
        <w:tc>
          <w:tcPr>
            <w:tcW w:w="3208" w:type="dxa"/>
            <w:shd w:val="clear" w:color="auto" w:fill="auto"/>
          </w:tcPr>
          <w:p w14:paraId="2F376EFA" w14:textId="662F36C0" w:rsidR="00186A32" w:rsidRPr="008B252C" w:rsidRDefault="00D21D38" w:rsidP="00D74813">
            <w:r>
              <w:sym w:font="Wingdings" w:char="F0FC"/>
            </w:r>
            <w:r>
              <w:t xml:space="preserve"> </w:t>
            </w:r>
            <w:r w:rsidR="00186A32">
              <w:t>Robyn Williams*</w:t>
            </w:r>
          </w:p>
        </w:tc>
        <w:tc>
          <w:tcPr>
            <w:tcW w:w="3208" w:type="dxa"/>
          </w:tcPr>
          <w:p w14:paraId="7CA92B15" w14:textId="6F303854" w:rsidR="00186A32" w:rsidRPr="008B252C" w:rsidRDefault="00280335" w:rsidP="00D74813">
            <w:r>
              <w:sym w:font="Wingdings" w:char="F0FC"/>
            </w:r>
            <w:r w:rsidR="00D21D38">
              <w:t xml:space="preserve"> </w:t>
            </w:r>
            <w:r w:rsidR="00186A32">
              <w:t>Charley Reed (Chairperson)</w:t>
            </w:r>
          </w:p>
        </w:tc>
        <w:tc>
          <w:tcPr>
            <w:tcW w:w="3209" w:type="dxa"/>
            <w:shd w:val="clear" w:color="auto" w:fill="auto"/>
          </w:tcPr>
          <w:p w14:paraId="00E6C2AA" w14:textId="77777777" w:rsidR="00186A32" w:rsidRPr="008B252C" w:rsidRDefault="00186A32" w:rsidP="00D74813">
            <w:pPr>
              <w:ind w:left="60"/>
            </w:pPr>
            <w:r w:rsidRPr="004264AC">
              <w:t>Rep</w:t>
            </w:r>
            <w:r>
              <w:t>.</w:t>
            </w:r>
            <w:r w:rsidRPr="0020127F">
              <w:t xml:space="preserve"> </w:t>
            </w:r>
            <w:r w:rsidRPr="004264AC">
              <w:t>Drew MacEwen</w:t>
            </w:r>
            <w:r>
              <w:t>^</w:t>
            </w:r>
          </w:p>
        </w:tc>
      </w:tr>
      <w:tr w:rsidR="00186A32" w:rsidRPr="008B252C" w14:paraId="023B82AD" w14:textId="77777777" w:rsidTr="00D74813">
        <w:tc>
          <w:tcPr>
            <w:tcW w:w="3208" w:type="dxa"/>
            <w:shd w:val="clear" w:color="auto" w:fill="auto"/>
          </w:tcPr>
          <w:p w14:paraId="704D1A06" w14:textId="77777777" w:rsidR="00186A32" w:rsidRPr="008B252C" w:rsidRDefault="00186A32" w:rsidP="00D74813">
            <w:pPr>
              <w:ind w:left="60"/>
            </w:pPr>
            <w:r w:rsidRPr="004264AC">
              <w:t>Senator Annette Cleveland</w:t>
            </w:r>
            <w:r>
              <w:t>^</w:t>
            </w:r>
          </w:p>
        </w:tc>
        <w:tc>
          <w:tcPr>
            <w:tcW w:w="3208" w:type="dxa"/>
          </w:tcPr>
          <w:p w14:paraId="58EC4529" w14:textId="77777777" w:rsidR="00186A32" w:rsidRPr="008B252C" w:rsidRDefault="00186A32" w:rsidP="00D74813">
            <w:pPr>
              <w:ind w:left="60"/>
            </w:pPr>
            <w:r>
              <w:t xml:space="preserve">Senator </w:t>
            </w:r>
            <w:r w:rsidRPr="0020127F">
              <w:t>Ron Muzzall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7B262A8E" w14:textId="5D512E9C" w:rsidR="00186A32" w:rsidRPr="008B252C" w:rsidRDefault="00280335" w:rsidP="00D74813">
            <w:r>
              <w:sym w:font="Wingdings" w:char="F0FC"/>
            </w:r>
            <w:r w:rsidR="00D21D38">
              <w:t xml:space="preserve"> </w:t>
            </w:r>
            <w:r w:rsidR="00186A32" w:rsidRPr="004264AC">
              <w:t>Georgiann Dustin</w:t>
            </w:r>
            <w:r w:rsidR="00186A32">
              <w:t>^</w:t>
            </w:r>
          </w:p>
        </w:tc>
      </w:tr>
      <w:tr w:rsidR="00186A32" w:rsidRPr="008B252C" w14:paraId="03629EDC" w14:textId="77777777" w:rsidTr="00D74813">
        <w:tc>
          <w:tcPr>
            <w:tcW w:w="3208" w:type="dxa"/>
            <w:shd w:val="clear" w:color="auto" w:fill="auto"/>
          </w:tcPr>
          <w:p w14:paraId="4010C857" w14:textId="2DEC2661" w:rsidR="00186A32" w:rsidRPr="004264AC" w:rsidRDefault="00D21D38" w:rsidP="00D21D38">
            <w:r>
              <w:sym w:font="Wingdings" w:char="F0FC"/>
            </w:r>
            <w:r>
              <w:t xml:space="preserve"> </w:t>
            </w:r>
            <w:r w:rsidR="00186A32" w:rsidRPr="004264AC">
              <w:t>Rep</w:t>
            </w:r>
            <w:r w:rsidR="00186A32">
              <w:t>.</w:t>
            </w:r>
            <w:r w:rsidR="00186A32" w:rsidRPr="004264AC">
              <w:t xml:space="preserve"> Steve Tharinger</w:t>
            </w:r>
            <w:r w:rsidR="00186A32">
              <w:t>^</w:t>
            </w:r>
          </w:p>
        </w:tc>
        <w:tc>
          <w:tcPr>
            <w:tcW w:w="3208" w:type="dxa"/>
          </w:tcPr>
          <w:p w14:paraId="5EE292DD" w14:textId="27EDDEAF" w:rsidR="00186A32" w:rsidRPr="008B252C" w:rsidRDefault="00280335" w:rsidP="00D74813">
            <w:r>
              <w:sym w:font="Wingdings" w:char="F0FC"/>
            </w:r>
            <w:r w:rsidR="00D21D38">
              <w:t xml:space="preserve"> </w:t>
            </w:r>
            <w:r w:rsidR="00186A32" w:rsidRPr="004264AC">
              <w:t>Eric Erickson</w:t>
            </w:r>
            <w:r w:rsidR="00186A32">
              <w:t>^</w:t>
            </w:r>
          </w:p>
        </w:tc>
        <w:tc>
          <w:tcPr>
            <w:tcW w:w="3209" w:type="dxa"/>
            <w:shd w:val="clear" w:color="auto" w:fill="auto"/>
          </w:tcPr>
          <w:p w14:paraId="35291049" w14:textId="0E7603B2" w:rsidR="00186A32" w:rsidRPr="008B252C" w:rsidRDefault="00280335" w:rsidP="00D74813">
            <w:r>
              <w:sym w:font="Wingdings" w:char="F0FC"/>
            </w:r>
            <w:r w:rsidR="00D21D38">
              <w:t xml:space="preserve"> </w:t>
            </w:r>
            <w:r w:rsidR="00186A32" w:rsidRPr="004264AC">
              <w:t>Brittany Williams</w:t>
            </w:r>
            <w:r w:rsidR="00186A32">
              <w:t>^</w:t>
            </w:r>
          </w:p>
        </w:tc>
      </w:tr>
      <w:tr w:rsidR="00186A32" w:rsidRPr="008B252C" w14:paraId="3724B1D2" w14:textId="77777777" w:rsidTr="00D74813">
        <w:tc>
          <w:tcPr>
            <w:tcW w:w="3208" w:type="dxa"/>
            <w:shd w:val="clear" w:color="auto" w:fill="auto"/>
          </w:tcPr>
          <w:p w14:paraId="79750555" w14:textId="3E771D13" w:rsidR="00186A32" w:rsidRPr="004264AC" w:rsidRDefault="00CA79FC" w:rsidP="00CA79FC">
            <w:r>
              <w:sym w:font="Wingdings" w:char="F0FC"/>
            </w:r>
            <w:r>
              <w:t xml:space="preserve"> </w:t>
            </w:r>
            <w:r w:rsidR="00186A32" w:rsidRPr="004264AC">
              <w:t>Kim Conne</w:t>
            </w:r>
            <w:r w:rsidR="00186A32">
              <w:t>r^</w:t>
            </w:r>
          </w:p>
        </w:tc>
        <w:tc>
          <w:tcPr>
            <w:tcW w:w="3208" w:type="dxa"/>
          </w:tcPr>
          <w:p w14:paraId="195A7C8D" w14:textId="749739FE" w:rsidR="00186A32" w:rsidRPr="008B252C" w:rsidRDefault="00186A32" w:rsidP="00D74813">
            <w:r w:rsidRPr="004264AC">
              <w:t>Adrienne Stewart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3F68EBA3" w14:textId="77777777" w:rsidR="00186A32" w:rsidRPr="008B252C" w:rsidRDefault="00186A32" w:rsidP="00D74813">
            <w:r>
              <w:sym w:font="Wingdings" w:char="F0FC"/>
            </w:r>
            <w:r>
              <w:t xml:space="preserve"> Karen Fitzharris (RSB staff)</w:t>
            </w:r>
          </w:p>
        </w:tc>
      </w:tr>
      <w:tr w:rsidR="00186A32" w:rsidRPr="008B252C" w14:paraId="0D739723" w14:textId="77777777" w:rsidTr="00D74813">
        <w:tc>
          <w:tcPr>
            <w:tcW w:w="3208" w:type="dxa"/>
            <w:shd w:val="clear" w:color="auto" w:fill="auto"/>
          </w:tcPr>
          <w:p w14:paraId="15C68475" w14:textId="77777777" w:rsidR="00186A32" w:rsidRPr="004264AC" w:rsidRDefault="00186A32" w:rsidP="00D74813">
            <w:r>
              <w:sym w:font="Wingdings" w:char="F0FC"/>
            </w:r>
            <w:r>
              <w:t xml:space="preserve"> Sonya Declet (RSB staff)</w:t>
            </w:r>
          </w:p>
        </w:tc>
        <w:tc>
          <w:tcPr>
            <w:tcW w:w="3208" w:type="dxa"/>
          </w:tcPr>
          <w:p w14:paraId="7BD434B2" w14:textId="77777777" w:rsidR="00186A32" w:rsidRPr="008B252C" w:rsidRDefault="00186A32" w:rsidP="00D74813">
            <w:r>
              <w:sym w:font="Wingdings" w:char="F0FC"/>
            </w:r>
            <w:r>
              <w:t xml:space="preserve"> Kindra Benavidez (RSB staff)</w:t>
            </w:r>
          </w:p>
        </w:tc>
        <w:tc>
          <w:tcPr>
            <w:tcW w:w="3209" w:type="dxa"/>
            <w:shd w:val="clear" w:color="auto" w:fill="auto"/>
          </w:tcPr>
          <w:p w14:paraId="16F699B6" w14:textId="77777777" w:rsidR="00186A32" w:rsidRPr="008B252C" w:rsidRDefault="00186A32" w:rsidP="00D74813">
            <w:r>
              <w:sym w:font="Wingdings" w:char="F0FC"/>
            </w:r>
            <w:r>
              <w:t xml:space="preserve"> Maralise Quan (facilitator)</w:t>
            </w:r>
          </w:p>
        </w:tc>
      </w:tr>
      <w:tr w:rsidR="00186A32" w:rsidRPr="008B252C" w14:paraId="6CAAC8DB" w14:textId="77777777" w:rsidTr="00D74813">
        <w:tc>
          <w:tcPr>
            <w:tcW w:w="3208" w:type="dxa"/>
            <w:shd w:val="clear" w:color="auto" w:fill="auto"/>
          </w:tcPr>
          <w:p w14:paraId="2679E026" w14:textId="77777777" w:rsidR="00186A32" w:rsidRDefault="00186A32" w:rsidP="00D74813">
            <w:r>
              <w:sym w:font="Wingdings" w:char="F0FC"/>
            </w:r>
            <w:r>
              <w:t xml:space="preserve"> Eli Harris (facilitator)</w:t>
            </w:r>
          </w:p>
        </w:tc>
        <w:tc>
          <w:tcPr>
            <w:tcW w:w="3208" w:type="dxa"/>
          </w:tcPr>
          <w:p w14:paraId="2C98E1C1" w14:textId="77777777" w:rsidR="00186A32" w:rsidRDefault="00186A32" w:rsidP="00D74813">
            <w:pPr>
              <w:ind w:left="60"/>
            </w:pPr>
          </w:p>
        </w:tc>
        <w:tc>
          <w:tcPr>
            <w:tcW w:w="3209" w:type="dxa"/>
            <w:shd w:val="clear" w:color="auto" w:fill="auto"/>
          </w:tcPr>
          <w:p w14:paraId="00197BB0" w14:textId="77777777" w:rsidR="00186A32" w:rsidRDefault="00186A32" w:rsidP="00D74813">
            <w:pPr>
              <w:ind w:left="60"/>
            </w:pPr>
          </w:p>
        </w:tc>
      </w:tr>
    </w:tbl>
    <w:p w14:paraId="6EE8630E" w14:textId="77777777" w:rsidR="00186A32" w:rsidRDefault="00186A32" w:rsidP="00186A3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*Voting member, ^Advisory member</w:t>
      </w:r>
    </w:p>
    <w:p w14:paraId="4647ECA2" w14:textId="504DD26D" w:rsidR="00186A32" w:rsidRDefault="00186A32">
      <w:pPr>
        <w:rPr>
          <w:sz w:val="10"/>
          <w:szCs w:val="10"/>
        </w:rPr>
      </w:pPr>
    </w:p>
    <w:p w14:paraId="79310415" w14:textId="72E2831B" w:rsidR="00FD19FE" w:rsidRDefault="00186A32" w:rsidP="00D21D38">
      <w:pPr>
        <w:spacing w:after="0" w:line="240" w:lineRule="auto"/>
      </w:pPr>
      <w:r w:rsidRPr="006A3181">
        <w:rPr>
          <w:u w:val="single"/>
        </w:rPr>
        <w:t>Public attendees</w:t>
      </w:r>
      <w:r>
        <w:rPr>
          <w:u w:val="single"/>
        </w:rPr>
        <w:t xml:space="preserve"> (note: not all attendees present for entire meeting)</w:t>
      </w:r>
      <w:r>
        <w:t>:</w:t>
      </w:r>
      <w:r w:rsidR="00280335">
        <w:t xml:space="preserve"> </w:t>
      </w:r>
      <w:proofErr w:type="spellStart"/>
      <w:r w:rsidR="00280335">
        <w:t>Alieen</w:t>
      </w:r>
      <w:proofErr w:type="spellEnd"/>
      <w:r w:rsidR="00280335">
        <w:t xml:space="preserve"> Pick, </w:t>
      </w:r>
      <w:r w:rsidR="00D21D38">
        <w:t xml:space="preserve">Alexa Silver, </w:t>
      </w:r>
      <w:r w:rsidR="00521842">
        <w:t xml:space="preserve">Alexis R., </w:t>
      </w:r>
      <w:proofErr w:type="spellStart"/>
      <w:r w:rsidR="00FD60F5">
        <w:t>Alissia</w:t>
      </w:r>
      <w:proofErr w:type="spellEnd"/>
      <w:r w:rsidR="00FD60F5">
        <w:t xml:space="preserve"> Williams, </w:t>
      </w:r>
      <w:r w:rsidR="00B9040E">
        <w:t xml:space="preserve">Brad Banks, </w:t>
      </w:r>
      <w:r w:rsidR="00280335">
        <w:t>Breann Boggs, Cherie Noble,</w:t>
      </w:r>
      <w:r w:rsidR="00CC3ECF">
        <w:t xml:space="preserve"> Christine Yi,</w:t>
      </w:r>
      <w:r w:rsidR="00280335">
        <w:t xml:space="preserve"> Dani Rice, Diana </w:t>
      </w:r>
      <w:proofErr w:type="spellStart"/>
      <w:r w:rsidR="00280335">
        <w:t>Marixza</w:t>
      </w:r>
      <w:proofErr w:type="spellEnd"/>
      <w:r w:rsidR="00280335">
        <w:t xml:space="preserve">, Drew Jones, </w:t>
      </w:r>
      <w:r w:rsidR="00521842">
        <w:t xml:space="preserve">Elena, </w:t>
      </w:r>
      <w:r w:rsidR="00280335">
        <w:t>Gwen Goodfellow, Judy Krebs,</w:t>
      </w:r>
      <w:r w:rsidR="009B6144">
        <w:t xml:space="preserve"> Kitty </w:t>
      </w:r>
      <w:proofErr w:type="spellStart"/>
      <w:r w:rsidR="009B6144">
        <w:t>Richmire</w:t>
      </w:r>
      <w:proofErr w:type="spellEnd"/>
      <w:r w:rsidR="009B6144">
        <w:t>,</w:t>
      </w:r>
      <w:r w:rsidR="00280335">
        <w:t xml:space="preserve"> </w:t>
      </w:r>
      <w:r w:rsidR="009B6144">
        <w:t xml:space="preserve">Laurie Balo, </w:t>
      </w:r>
      <w:proofErr w:type="spellStart"/>
      <w:r w:rsidR="00280335">
        <w:t>Lelia</w:t>
      </w:r>
      <w:proofErr w:type="spellEnd"/>
      <w:r w:rsidR="00280335">
        <w:t xml:space="preserve"> Webb, Lucia Vazquez, </w:t>
      </w:r>
      <w:r w:rsidR="00B9040E">
        <w:t xml:space="preserve">Maria Hovde, </w:t>
      </w:r>
      <w:r w:rsidR="00280335">
        <w:t xml:space="preserve">Mariana Morante, </w:t>
      </w:r>
      <w:r w:rsidR="00D21D38">
        <w:t xml:space="preserve">Mary M., </w:t>
      </w:r>
      <w:r w:rsidR="00280335">
        <w:t xml:space="preserve">Monica Livingston, Rina Wikandari, </w:t>
      </w:r>
      <w:r w:rsidR="00D21D38">
        <w:t xml:space="preserve">Sal Naidoo, </w:t>
      </w:r>
      <w:r w:rsidR="00280335">
        <w:t xml:space="preserve">Sheena </w:t>
      </w:r>
      <w:proofErr w:type="spellStart"/>
      <w:r w:rsidR="00280335">
        <w:t>Tomar</w:t>
      </w:r>
      <w:proofErr w:type="spellEnd"/>
      <w:r w:rsidR="00B903BC">
        <w:t xml:space="preserve">, </w:t>
      </w:r>
      <w:r w:rsidR="00B9040E">
        <w:t xml:space="preserve">Sunshine Lopez, </w:t>
      </w:r>
      <w:r w:rsidR="00B903BC">
        <w:t>and Yadira Holmes</w:t>
      </w:r>
      <w:r w:rsidR="00D21D38">
        <w:t>.</w:t>
      </w:r>
    </w:p>
    <w:p w14:paraId="773A4053" w14:textId="77777777" w:rsidR="00D21D38" w:rsidRDefault="00D21D38" w:rsidP="00D21D38">
      <w:pPr>
        <w:spacing w:after="0" w:line="240" w:lineRule="auto"/>
      </w:pPr>
    </w:p>
    <w:p w14:paraId="2D80B6F8" w14:textId="77777777" w:rsidR="00D21D38" w:rsidRPr="00C541C6" w:rsidRDefault="00D21D38" w:rsidP="00D21D3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5"/>
        <w:gridCol w:w="4190"/>
        <w:gridCol w:w="3375"/>
      </w:tblGrid>
      <w:tr w:rsidR="009B6CFA" w:rsidRPr="00FD19FE" w14:paraId="7A724CF3" w14:textId="77777777" w:rsidTr="0025377C">
        <w:trPr>
          <w:cantSplit/>
          <w:tblHeader/>
        </w:trPr>
        <w:tc>
          <w:tcPr>
            <w:tcW w:w="912" w:type="pct"/>
            <w:shd w:val="clear" w:color="auto" w:fill="E7E6E6" w:themeFill="background2"/>
          </w:tcPr>
          <w:p w14:paraId="584A59E0" w14:textId="5C91B73F" w:rsidR="009B6CFA" w:rsidRPr="00FD19FE" w:rsidRDefault="00FD19FE" w:rsidP="0014738A">
            <w:pPr>
              <w:jc w:val="center"/>
              <w:rPr>
                <w:b/>
                <w:bCs/>
              </w:rPr>
            </w:pPr>
            <w:r w:rsidRPr="00FD19FE">
              <w:rPr>
                <w:b/>
                <w:bCs/>
              </w:rPr>
              <w:t xml:space="preserve">Agenda </w:t>
            </w:r>
            <w:r w:rsidR="00C541C6" w:rsidRPr="00FD19FE">
              <w:rPr>
                <w:b/>
                <w:bCs/>
              </w:rPr>
              <w:t>Topic</w:t>
            </w:r>
          </w:p>
        </w:tc>
        <w:tc>
          <w:tcPr>
            <w:tcW w:w="2262" w:type="pct"/>
            <w:shd w:val="clear" w:color="auto" w:fill="E7E6E6" w:themeFill="background2"/>
          </w:tcPr>
          <w:p w14:paraId="3766BD4B" w14:textId="76A71012" w:rsidR="009B6CFA" w:rsidRPr="00FD19FE" w:rsidRDefault="00C541C6">
            <w:pPr>
              <w:rPr>
                <w:b/>
                <w:bCs/>
              </w:rPr>
            </w:pPr>
            <w:r w:rsidRPr="00FD19FE">
              <w:rPr>
                <w:b/>
                <w:bCs/>
              </w:rPr>
              <w:t>Discussion</w:t>
            </w:r>
            <w:r w:rsidR="00186A32" w:rsidRPr="00FD19FE">
              <w:rPr>
                <w:b/>
                <w:bCs/>
              </w:rPr>
              <w:t xml:space="preserve"> Highlight</w:t>
            </w:r>
          </w:p>
        </w:tc>
        <w:tc>
          <w:tcPr>
            <w:tcW w:w="1826" w:type="pct"/>
            <w:shd w:val="clear" w:color="auto" w:fill="E7E6E6" w:themeFill="background2"/>
          </w:tcPr>
          <w:p w14:paraId="60B8F152" w14:textId="2387A8AD" w:rsidR="009B6CFA" w:rsidRPr="00FD19FE" w:rsidRDefault="00C541C6">
            <w:pPr>
              <w:rPr>
                <w:b/>
                <w:bCs/>
              </w:rPr>
            </w:pPr>
            <w:r w:rsidRPr="00FD19FE">
              <w:rPr>
                <w:b/>
                <w:bCs/>
              </w:rPr>
              <w:t xml:space="preserve">Action </w:t>
            </w:r>
            <w:r w:rsidR="00FD19FE" w:rsidRPr="00FD19FE">
              <w:rPr>
                <w:b/>
                <w:bCs/>
              </w:rPr>
              <w:t>I</w:t>
            </w:r>
            <w:r w:rsidRPr="00FD19FE">
              <w:rPr>
                <w:b/>
                <w:bCs/>
              </w:rPr>
              <w:t>tems/</w:t>
            </w:r>
            <w:r w:rsidR="00FD19FE" w:rsidRPr="00FD19FE">
              <w:rPr>
                <w:b/>
                <w:bCs/>
              </w:rPr>
              <w:t>O</w:t>
            </w:r>
            <w:r w:rsidRPr="00FD19FE">
              <w:rPr>
                <w:b/>
                <w:bCs/>
              </w:rPr>
              <w:t>utcomes</w:t>
            </w:r>
          </w:p>
        </w:tc>
      </w:tr>
      <w:tr w:rsidR="00C541C6" w14:paraId="33D1F85F" w14:textId="77777777" w:rsidTr="0025377C">
        <w:trPr>
          <w:trHeight w:val="1074"/>
        </w:trPr>
        <w:tc>
          <w:tcPr>
            <w:tcW w:w="912" w:type="pct"/>
          </w:tcPr>
          <w:p w14:paraId="0DFEEE5B" w14:textId="5CF8C29B" w:rsidR="00C541C6" w:rsidRPr="00B76F44" w:rsidRDefault="00C541C6" w:rsidP="0014738A">
            <w:pPr>
              <w:jc w:val="center"/>
            </w:pPr>
            <w:r w:rsidRPr="00B76F44">
              <w:t>Welcome and Introductions Purpose/Meeting Overview</w:t>
            </w:r>
          </w:p>
        </w:tc>
        <w:tc>
          <w:tcPr>
            <w:tcW w:w="2262" w:type="pct"/>
            <w:shd w:val="clear" w:color="auto" w:fill="auto"/>
          </w:tcPr>
          <w:p w14:paraId="080AD814" w14:textId="579C66D7" w:rsidR="00C541C6" w:rsidRPr="00B76F44" w:rsidRDefault="000D244D">
            <w:r>
              <w:t>Welcome and roll call</w:t>
            </w:r>
          </w:p>
        </w:tc>
        <w:tc>
          <w:tcPr>
            <w:tcW w:w="1826" w:type="pct"/>
            <w:shd w:val="clear" w:color="auto" w:fill="auto"/>
          </w:tcPr>
          <w:p w14:paraId="3CE2FC9A" w14:textId="3FD21C05" w:rsidR="00C541C6" w:rsidRPr="00B76F44" w:rsidRDefault="00C541C6"/>
        </w:tc>
      </w:tr>
      <w:tr w:rsidR="009B6CFA" w14:paraId="4FF853D1" w14:textId="77777777" w:rsidTr="0025377C">
        <w:tc>
          <w:tcPr>
            <w:tcW w:w="912" w:type="pct"/>
          </w:tcPr>
          <w:p w14:paraId="7BD0B0F0" w14:textId="488CC0FD" w:rsidR="009B6CFA" w:rsidRPr="00B76F44" w:rsidRDefault="00FD19FE" w:rsidP="0014738A">
            <w:pPr>
              <w:jc w:val="center"/>
            </w:pPr>
            <w:r>
              <w:t>Opening Remarks/Old Business</w:t>
            </w:r>
          </w:p>
        </w:tc>
        <w:tc>
          <w:tcPr>
            <w:tcW w:w="2262" w:type="pct"/>
            <w:shd w:val="clear" w:color="auto" w:fill="auto"/>
          </w:tcPr>
          <w:p w14:paraId="0E802763" w14:textId="3D2E1D5F" w:rsidR="004067FE" w:rsidRPr="009B6144" w:rsidRDefault="004067FE" w:rsidP="00BB444B">
            <w:r w:rsidRPr="009B6144">
              <w:t xml:space="preserve">Discussion about admin rate for home care agencies. </w:t>
            </w:r>
          </w:p>
          <w:p w14:paraId="24E38D72" w14:textId="77777777" w:rsidR="004067FE" w:rsidRPr="009B6144" w:rsidRDefault="004067FE" w:rsidP="00BB444B"/>
          <w:p w14:paraId="7FB208C6" w14:textId="7DD6420B" w:rsidR="004067FE" w:rsidRPr="009B6144" w:rsidRDefault="004067FE" w:rsidP="00BB444B">
            <w:r w:rsidRPr="009B6144">
              <w:t>Karen Fitzharris reviewed slides to cover prior pending action item</w:t>
            </w:r>
            <w:r w:rsidR="00D73DA6" w:rsidRPr="009B6144">
              <w:t xml:space="preserve">s and the board </w:t>
            </w:r>
            <w:r w:rsidR="000D244D" w:rsidRPr="009B6144">
              <w:t xml:space="preserve">discussed the clarifications. </w:t>
            </w:r>
          </w:p>
          <w:p w14:paraId="5DD4292D" w14:textId="1AF776C3" w:rsidR="004067FE" w:rsidRPr="009B6144" w:rsidRDefault="004067FE" w:rsidP="00BB444B"/>
          <w:p w14:paraId="5432E5F0" w14:textId="77777777" w:rsidR="00FD60F5" w:rsidRPr="009B6144" w:rsidRDefault="000F0EBA" w:rsidP="00BB444B">
            <w:r w:rsidRPr="009B6144">
              <w:t xml:space="preserve">Ben Bledsoe </w:t>
            </w:r>
            <w:r w:rsidR="00D4718E" w:rsidRPr="009B6144">
              <w:t>provided</w:t>
            </w:r>
            <w:r w:rsidRPr="009B6144">
              <w:t xml:space="preserve"> detail about the admin rate proposed in the 6/9/22 meeting. </w:t>
            </w:r>
            <w:r w:rsidR="00D4718E" w:rsidRPr="009B6144">
              <w:t xml:space="preserve">The Capital Expenses and Start-up Costs includes </w:t>
            </w:r>
            <w:r w:rsidRPr="009B6144">
              <w:t>COVID-19, additional staffing,</w:t>
            </w:r>
            <w:r w:rsidR="00D4718E" w:rsidRPr="009B6144">
              <w:t xml:space="preserve"> higher</w:t>
            </w:r>
            <w:r w:rsidRPr="009B6144">
              <w:t xml:space="preserve"> employee costs, a</w:t>
            </w:r>
            <w:r w:rsidR="00D4718E" w:rsidRPr="009B6144">
              <w:t>nd a</w:t>
            </w:r>
            <w:r w:rsidRPr="009B6144">
              <w:t xml:space="preserve"> portion of the system investments. </w:t>
            </w:r>
          </w:p>
          <w:p w14:paraId="43C2A4A1" w14:textId="77777777" w:rsidR="00FD60F5" w:rsidRPr="009B6144" w:rsidRDefault="00FD60F5" w:rsidP="00BB444B"/>
          <w:p w14:paraId="2A6BF972" w14:textId="0C3A08EF" w:rsidR="000D244D" w:rsidRDefault="000F0EBA" w:rsidP="00BB444B">
            <w:r w:rsidRPr="009B6144">
              <w:t xml:space="preserve">The </w:t>
            </w:r>
            <w:r w:rsidR="00D4718E" w:rsidRPr="009B6144">
              <w:t>Change Order and Market Rate items should be considered by the board as part of program sustainability.</w:t>
            </w:r>
            <w:r w:rsidR="00D21D38" w:rsidRPr="009B6144">
              <w:t xml:space="preserve"> The base admin rate for the CDE is $1.19 at end of FY23 after the start up drops off.</w:t>
            </w:r>
            <w:r w:rsidR="00516D33" w:rsidRPr="009B6144">
              <w:t xml:space="preserve"> </w:t>
            </w:r>
          </w:p>
          <w:p w14:paraId="2E25DA43" w14:textId="57E11D40" w:rsidR="00516D33" w:rsidRPr="009B6144" w:rsidRDefault="00516D33" w:rsidP="00BB444B">
            <w:r w:rsidRPr="009B6144">
              <w:lastRenderedPageBreak/>
              <w:t xml:space="preserve">Karen Fitzharris and Rina Wikandari reviewed slides on historical rate increases based on CBA since 2017. Rates shown </w:t>
            </w:r>
            <w:r w:rsidR="00CC5D8D" w:rsidRPr="009B6144">
              <w:t>do not</w:t>
            </w:r>
            <w:r w:rsidRPr="009B6144">
              <w:t xml:space="preserve"> include mandatory items such as overtime, etc.</w:t>
            </w:r>
            <w:r w:rsidR="00214B2D" w:rsidRPr="009B6144">
              <w:t xml:space="preserve"> The weighted average annual increase of base wage since 2013 is 6.5%. </w:t>
            </w:r>
          </w:p>
          <w:p w14:paraId="313A383D" w14:textId="11CA1856" w:rsidR="000D244D" w:rsidRPr="009B6144" w:rsidRDefault="000D244D" w:rsidP="00BB444B"/>
          <w:p w14:paraId="1020D556" w14:textId="1DFD21C9" w:rsidR="009B6CFA" w:rsidRPr="009B6144" w:rsidRDefault="002B65D6" w:rsidP="00BB444B">
            <w:r w:rsidRPr="009B6144">
              <w:t xml:space="preserve">Motion by </w:t>
            </w:r>
            <w:r w:rsidR="009B6144" w:rsidRPr="009B6144">
              <w:t>Bea</w:t>
            </w:r>
            <w:r w:rsidRPr="009B6144">
              <w:t xml:space="preserve"> to a</w:t>
            </w:r>
            <w:r w:rsidR="009B6CFA" w:rsidRPr="009B6144">
              <w:t>pprov</w:t>
            </w:r>
            <w:r w:rsidRPr="009B6144">
              <w:t>e m</w:t>
            </w:r>
            <w:r w:rsidR="009B6CFA" w:rsidRPr="009B6144">
              <w:t>inutes</w:t>
            </w:r>
            <w:r w:rsidR="009B6144">
              <w:t xml:space="preserve"> as written</w:t>
            </w:r>
            <w:r w:rsidRPr="009B6144">
              <w:t xml:space="preserve"> for</w:t>
            </w:r>
            <w:r w:rsidR="009B6CFA" w:rsidRPr="009B6144">
              <w:t xml:space="preserve"> </w:t>
            </w:r>
            <w:r w:rsidR="008C72B0" w:rsidRPr="009B6144">
              <w:t>0</w:t>
            </w:r>
            <w:r w:rsidR="005A0E01" w:rsidRPr="009B6144">
              <w:t>6.09</w:t>
            </w:r>
            <w:r w:rsidR="009B6CFA" w:rsidRPr="009B6144">
              <w:t>.22</w:t>
            </w:r>
            <w:r w:rsidRPr="009B6144">
              <w:t xml:space="preserve">; </w:t>
            </w:r>
            <w:r w:rsidR="009B6144" w:rsidRPr="009B6144">
              <w:t>Robyn</w:t>
            </w:r>
            <w:r w:rsidRPr="009B6144">
              <w:t xml:space="preserve"> seconded the motion</w:t>
            </w:r>
            <w:r w:rsidR="009B6144" w:rsidRPr="009B6144">
              <w:t>.</w:t>
            </w:r>
          </w:p>
        </w:tc>
        <w:tc>
          <w:tcPr>
            <w:tcW w:w="1826" w:type="pct"/>
            <w:shd w:val="clear" w:color="auto" w:fill="auto"/>
          </w:tcPr>
          <w:p w14:paraId="007AA39D" w14:textId="33B7A222" w:rsidR="00460B0B" w:rsidRPr="009B6144" w:rsidRDefault="00460B0B">
            <w:r w:rsidRPr="009B6144">
              <w:rPr>
                <w:u w:val="single"/>
              </w:rPr>
              <w:lastRenderedPageBreak/>
              <w:t>Action item</w:t>
            </w:r>
            <w:r w:rsidRPr="009B6144">
              <w:t xml:space="preserve">: Rina to provide detail about </w:t>
            </w:r>
            <w:r w:rsidR="004067FE" w:rsidRPr="009B6144">
              <w:t>what a</w:t>
            </w:r>
            <w:r w:rsidRPr="009B6144">
              <w:t xml:space="preserve"> 10%</w:t>
            </w:r>
            <w:r w:rsidR="004067FE" w:rsidRPr="009B6144">
              <w:t xml:space="preserve"> </w:t>
            </w:r>
            <w:r w:rsidR="00D73DA6" w:rsidRPr="009B6144">
              <w:t>cost adjustment to</w:t>
            </w:r>
            <w:r w:rsidR="004067FE" w:rsidRPr="009B6144">
              <w:t xml:space="preserve"> the </w:t>
            </w:r>
            <w:r w:rsidRPr="009B6144">
              <w:t>admin rate for home care agencies</w:t>
            </w:r>
            <w:r w:rsidR="004067FE" w:rsidRPr="009B6144">
              <w:t xml:space="preserve"> by next meeting.</w:t>
            </w:r>
          </w:p>
          <w:p w14:paraId="3D5675EE" w14:textId="77777777" w:rsidR="00D4718E" w:rsidRPr="009B6144" w:rsidRDefault="00D4718E">
            <w:pPr>
              <w:rPr>
                <w:u w:val="single"/>
              </w:rPr>
            </w:pPr>
          </w:p>
          <w:p w14:paraId="26D3B33E" w14:textId="2EC1B9F6" w:rsidR="00D73DA6" w:rsidRPr="009B6144" w:rsidRDefault="00D73DA6">
            <w:r w:rsidRPr="009B6144">
              <w:rPr>
                <w:u w:val="single"/>
              </w:rPr>
              <w:t>Action item</w:t>
            </w:r>
            <w:r w:rsidRPr="009B6144">
              <w:t xml:space="preserve">: </w:t>
            </w:r>
            <w:r w:rsidR="008E3227" w:rsidRPr="009B6144">
              <w:t xml:space="preserve">Karen </w:t>
            </w:r>
            <w:proofErr w:type="gramStart"/>
            <w:r w:rsidRPr="009B6144">
              <w:t>determine</w:t>
            </w:r>
            <w:proofErr w:type="gramEnd"/>
            <w:r w:rsidRPr="009B6144">
              <w:t xml:space="preserve"> if any recommendation for increase in the home care agencies would require a different D</w:t>
            </w:r>
            <w:r w:rsidR="008E3227" w:rsidRPr="009B6144">
              <w:t>ecision Package</w:t>
            </w:r>
            <w:r w:rsidRPr="009B6144">
              <w:t>.</w:t>
            </w:r>
          </w:p>
          <w:p w14:paraId="5FBA4C4E" w14:textId="0D7CD1A6" w:rsidR="00460B0B" w:rsidRPr="009B6144" w:rsidRDefault="00460B0B"/>
          <w:p w14:paraId="08837C10" w14:textId="373B327A" w:rsidR="000F0EBA" w:rsidRPr="009B6144" w:rsidRDefault="000F0EBA"/>
          <w:p w14:paraId="1F4FF109" w14:textId="58DEB518" w:rsidR="00D4718E" w:rsidRPr="009B6144" w:rsidRDefault="00D4718E"/>
          <w:p w14:paraId="72D636DA" w14:textId="1F0340EF" w:rsidR="00D4718E" w:rsidRPr="009B6144" w:rsidRDefault="00D4718E"/>
          <w:p w14:paraId="5ADECE7D" w14:textId="30A47E0F" w:rsidR="00D4718E" w:rsidRPr="009B6144" w:rsidRDefault="00D4718E"/>
          <w:p w14:paraId="17EBE9CF" w14:textId="6155265D" w:rsidR="000F0EBA" w:rsidRPr="009B6144" w:rsidRDefault="000F0EBA"/>
          <w:p w14:paraId="1AAD9AD9" w14:textId="111A413D" w:rsidR="00D21D38" w:rsidRPr="009B6144" w:rsidRDefault="00D21D38"/>
          <w:p w14:paraId="374582CC" w14:textId="77777777" w:rsidR="00D21D38" w:rsidRPr="009B6144" w:rsidRDefault="00D21D38"/>
          <w:p w14:paraId="1DB28E8E" w14:textId="7CA688BF" w:rsidR="00214B2D" w:rsidRPr="009B6144" w:rsidRDefault="00773736">
            <w:r w:rsidRPr="009B6144">
              <w:rPr>
                <w:u w:val="single"/>
              </w:rPr>
              <w:lastRenderedPageBreak/>
              <w:t>Action item</w:t>
            </w:r>
            <w:r w:rsidRPr="009B6144">
              <w:t>: Rina to provide data behind the historical look of the fully loaded rate</w:t>
            </w:r>
            <w:r w:rsidR="008E3227" w:rsidRPr="009B6144">
              <w:t>.</w:t>
            </w:r>
          </w:p>
          <w:p w14:paraId="785731EE" w14:textId="1BD8FBC1" w:rsidR="00516D33" w:rsidRPr="009B6144" w:rsidRDefault="00214B2D">
            <w:r w:rsidRPr="009B6144">
              <w:rPr>
                <w:u w:val="single"/>
              </w:rPr>
              <w:t>Action item</w:t>
            </w:r>
            <w:r w:rsidRPr="009B6144">
              <w:t>: Adam will send his data to Rina and Karen</w:t>
            </w:r>
            <w:r w:rsidR="008E3227" w:rsidRPr="009B6144">
              <w:t>.</w:t>
            </w:r>
          </w:p>
          <w:p w14:paraId="00F4C8C3" w14:textId="2F66B212" w:rsidR="009726A2" w:rsidRPr="009B6144" w:rsidRDefault="009726A2">
            <w:r w:rsidRPr="009B6144">
              <w:rPr>
                <w:u w:val="single"/>
              </w:rPr>
              <w:t>Action item</w:t>
            </w:r>
            <w:r w:rsidRPr="009B6144">
              <w:t>: Slides will be updated to show time on axis.</w:t>
            </w:r>
          </w:p>
          <w:p w14:paraId="79851C9B" w14:textId="77777777" w:rsidR="00214B2D" w:rsidRPr="009B6144" w:rsidRDefault="00214B2D"/>
          <w:p w14:paraId="11D71E7C" w14:textId="28BBB1FA" w:rsidR="009B6CFA" w:rsidRPr="009B6144" w:rsidRDefault="002B65D6">
            <w:r w:rsidRPr="009B6144">
              <w:t xml:space="preserve">Vote called for with </w:t>
            </w:r>
            <w:r w:rsidR="009B6144">
              <w:t>4</w:t>
            </w:r>
            <w:r w:rsidRPr="009B6144">
              <w:t xml:space="preserve"> </w:t>
            </w:r>
            <w:proofErr w:type="spellStart"/>
            <w:r w:rsidRPr="009B6144">
              <w:t>yays</w:t>
            </w:r>
            <w:proofErr w:type="spellEnd"/>
            <w:r w:rsidRPr="009B6144">
              <w:t xml:space="preserve"> and </w:t>
            </w:r>
            <w:r w:rsidR="009B6144">
              <w:t>0</w:t>
            </w:r>
            <w:r w:rsidRPr="009B6144">
              <w:t xml:space="preserve"> nays. Motion carries.</w:t>
            </w:r>
          </w:p>
        </w:tc>
      </w:tr>
      <w:tr w:rsidR="00EC1C11" w14:paraId="451DDAC1" w14:textId="77777777" w:rsidTr="0025377C">
        <w:tc>
          <w:tcPr>
            <w:tcW w:w="912" w:type="pct"/>
            <w:shd w:val="clear" w:color="auto" w:fill="auto"/>
          </w:tcPr>
          <w:p w14:paraId="60E3CBE2" w14:textId="1365425A" w:rsidR="00EC1C11" w:rsidRDefault="002B65D6" w:rsidP="00EC1C11">
            <w:pPr>
              <w:jc w:val="center"/>
            </w:pPr>
            <w:r>
              <w:lastRenderedPageBreak/>
              <w:t>Board Discussion</w:t>
            </w:r>
          </w:p>
        </w:tc>
        <w:tc>
          <w:tcPr>
            <w:tcW w:w="2262" w:type="pct"/>
            <w:shd w:val="clear" w:color="auto" w:fill="auto"/>
          </w:tcPr>
          <w:p w14:paraId="1E117B4A" w14:textId="244BA85D" w:rsidR="00EC1C11" w:rsidRDefault="009726A2" w:rsidP="00EC1C11">
            <w:r>
              <w:t xml:space="preserve">Adam </w:t>
            </w:r>
            <w:r w:rsidR="007740B3">
              <w:t xml:space="preserve">Glickman </w:t>
            </w:r>
            <w:r>
              <w:t xml:space="preserve">reviewed the information he sent on 6/13. </w:t>
            </w:r>
            <w:r w:rsidR="007740B3">
              <w:t>Board members described how they feel about the proposal</w:t>
            </w:r>
            <w:r w:rsidR="00FD60F5">
              <w:t xml:space="preserve">. </w:t>
            </w:r>
          </w:p>
        </w:tc>
        <w:tc>
          <w:tcPr>
            <w:tcW w:w="1826" w:type="pct"/>
            <w:shd w:val="clear" w:color="auto" w:fill="auto"/>
          </w:tcPr>
          <w:p w14:paraId="6C95E953" w14:textId="5E034BD1" w:rsidR="00EC1C11" w:rsidRDefault="00B00483" w:rsidP="00EC1C11">
            <w:r w:rsidRPr="00520856">
              <w:rPr>
                <w:u w:val="single"/>
              </w:rPr>
              <w:t>Action item</w:t>
            </w:r>
            <w:r>
              <w:t xml:space="preserve">: Rina to rework the tool to show FY24 and FY25 to </w:t>
            </w:r>
            <w:r w:rsidR="00520856">
              <w:t>run scenarios</w:t>
            </w:r>
            <w:r>
              <w:t xml:space="preserve">. </w:t>
            </w:r>
            <w:r w:rsidR="00520856">
              <w:t>It will also include a line to keep the COVID rate. Show 3 options for the labor rate and include the percentage and dollar amounts associated with each.</w:t>
            </w:r>
          </w:p>
          <w:p w14:paraId="237A6940" w14:textId="13B04F55" w:rsidR="008E3227" w:rsidRDefault="008E3227" w:rsidP="00EC1C11">
            <w:r w:rsidRPr="00B903BC">
              <w:rPr>
                <w:u w:val="single"/>
              </w:rPr>
              <w:t>Action item</w:t>
            </w:r>
            <w:r>
              <w:t>:</w:t>
            </w:r>
            <w:bookmarkStart w:id="0" w:name="_Hlk106171569"/>
            <w:r>
              <w:t xml:space="preserve"> Ben outline the 3 proposals for the </w:t>
            </w:r>
            <w:proofErr w:type="gramStart"/>
            <w:r>
              <w:t>Admin</w:t>
            </w:r>
            <w:proofErr w:type="gramEnd"/>
            <w:r>
              <w:t xml:space="preserve"> rate and share with Karen and Rina prior to the next meeting.</w:t>
            </w:r>
            <w:bookmarkEnd w:id="0"/>
          </w:p>
          <w:p w14:paraId="4CA05A94" w14:textId="28663709" w:rsidR="00B903BC" w:rsidRDefault="00B903BC" w:rsidP="00EC1C11">
            <w:r w:rsidRPr="00B903BC">
              <w:rPr>
                <w:u w:val="single"/>
              </w:rPr>
              <w:t>Action item</w:t>
            </w:r>
            <w:r>
              <w:t>: Karen to set a meeting with Rina, Bea, and Adam to confirm assumptions.</w:t>
            </w:r>
          </w:p>
          <w:p w14:paraId="08E552A9" w14:textId="5E4AD8E7" w:rsidR="008E3227" w:rsidRDefault="008E3227" w:rsidP="00EC1C11">
            <w:r w:rsidRPr="008E3227">
              <w:rPr>
                <w:u w:val="single"/>
              </w:rPr>
              <w:t>Action item</w:t>
            </w:r>
            <w:r>
              <w:t xml:space="preserve">: </w:t>
            </w:r>
            <w:bookmarkStart w:id="1" w:name="_Hlk106171461"/>
            <w:r w:rsidR="00E26989">
              <w:t xml:space="preserve">Time during the next meeting will include a discussion and vote on if a Board member will have the ability to lobby on behalf of the Board related to the recommended approved rates. </w:t>
            </w:r>
            <w:bookmarkEnd w:id="1"/>
          </w:p>
          <w:p w14:paraId="1FB385B9" w14:textId="3723DE21" w:rsidR="00B903BC" w:rsidRDefault="001B2398" w:rsidP="00EC1C11">
            <w:r w:rsidRPr="001B2398">
              <w:rPr>
                <w:u w:val="single"/>
              </w:rPr>
              <w:t>Action item</w:t>
            </w:r>
            <w:r>
              <w:t xml:space="preserve">: </w:t>
            </w:r>
            <w:r w:rsidR="00B903BC">
              <w:t>Adam to distribute the health care spreadsheet that he showed during the meeting.</w:t>
            </w:r>
          </w:p>
        </w:tc>
      </w:tr>
      <w:tr w:rsidR="00B67489" w14:paraId="2275757C" w14:textId="77777777" w:rsidTr="0025377C">
        <w:tc>
          <w:tcPr>
            <w:tcW w:w="912" w:type="pct"/>
            <w:shd w:val="clear" w:color="auto" w:fill="auto"/>
          </w:tcPr>
          <w:p w14:paraId="3D9E96E5" w14:textId="79DE56DF" w:rsidR="00B67489" w:rsidRDefault="002B65D6" w:rsidP="0010360C">
            <w:pPr>
              <w:jc w:val="center"/>
            </w:pPr>
            <w:r>
              <w:t>Public Comment</w:t>
            </w:r>
          </w:p>
        </w:tc>
        <w:tc>
          <w:tcPr>
            <w:tcW w:w="2262" w:type="pct"/>
            <w:shd w:val="clear" w:color="auto" w:fill="auto"/>
          </w:tcPr>
          <w:p w14:paraId="40E2262D" w14:textId="1C3AB6C0" w:rsidR="00B67489" w:rsidRDefault="009B6144" w:rsidP="00B9040E">
            <w:pPr>
              <w:pStyle w:val="ListParagraph"/>
              <w:numPr>
                <w:ilvl w:val="0"/>
                <w:numId w:val="2"/>
              </w:numPr>
              <w:ind w:left="250" w:hanging="250"/>
            </w:pPr>
            <w:r>
              <w:t xml:space="preserve">Laurie Balo </w:t>
            </w:r>
            <w:r w:rsidR="00B9040E">
              <w:t xml:space="preserve">encouraged the board to recommend </w:t>
            </w:r>
            <w:r>
              <w:t>increasing the administrative rate for home care agencies in the board’s final recommendation.</w:t>
            </w:r>
          </w:p>
          <w:p w14:paraId="7191257D" w14:textId="642B2759" w:rsidR="00B9040E" w:rsidRDefault="00B9040E" w:rsidP="00B9040E">
            <w:pPr>
              <w:pStyle w:val="ListParagraph"/>
              <w:numPr>
                <w:ilvl w:val="0"/>
                <w:numId w:val="2"/>
              </w:numPr>
              <w:ind w:left="250" w:hanging="250"/>
            </w:pPr>
            <w:r>
              <w:t>Sunshine Lopez described the importance of having healthcare insurance for dependents</w:t>
            </w:r>
            <w:r w:rsidR="001133BC">
              <w:t>.</w:t>
            </w:r>
          </w:p>
          <w:p w14:paraId="080FA404" w14:textId="21A689D3" w:rsidR="00B9040E" w:rsidRDefault="00B9040E" w:rsidP="00B9040E">
            <w:pPr>
              <w:pStyle w:val="ListParagraph"/>
              <w:numPr>
                <w:ilvl w:val="0"/>
                <w:numId w:val="2"/>
              </w:numPr>
              <w:ind w:left="250" w:hanging="250"/>
            </w:pPr>
            <w:r>
              <w:t xml:space="preserve">Kitty </w:t>
            </w:r>
            <w:proofErr w:type="spellStart"/>
            <w:r>
              <w:t>Richmire</w:t>
            </w:r>
            <w:proofErr w:type="spellEnd"/>
            <w:r>
              <w:t xml:space="preserve"> described the importance of a livable wage for IPs.</w:t>
            </w:r>
          </w:p>
        </w:tc>
        <w:tc>
          <w:tcPr>
            <w:tcW w:w="1826" w:type="pct"/>
            <w:shd w:val="clear" w:color="auto" w:fill="auto"/>
          </w:tcPr>
          <w:p w14:paraId="5B13D23E" w14:textId="310F4623" w:rsidR="00B67489" w:rsidRDefault="00B67489" w:rsidP="0010360C"/>
        </w:tc>
      </w:tr>
      <w:tr w:rsidR="0014738A" w14:paraId="1A0E71B2" w14:textId="77777777" w:rsidTr="0025377C">
        <w:tc>
          <w:tcPr>
            <w:tcW w:w="912" w:type="pct"/>
            <w:shd w:val="clear" w:color="auto" w:fill="auto"/>
          </w:tcPr>
          <w:p w14:paraId="5E27061E" w14:textId="71DA3F7D" w:rsidR="0014738A" w:rsidRPr="005C0367" w:rsidRDefault="002B65D6" w:rsidP="004F7511">
            <w:pPr>
              <w:jc w:val="center"/>
              <w:rPr>
                <w:highlight w:val="yellow"/>
              </w:rPr>
            </w:pPr>
            <w:r w:rsidRPr="00CD682E">
              <w:t>Adjourn</w:t>
            </w:r>
          </w:p>
        </w:tc>
        <w:tc>
          <w:tcPr>
            <w:tcW w:w="2262" w:type="pct"/>
            <w:shd w:val="clear" w:color="auto" w:fill="auto"/>
          </w:tcPr>
          <w:p w14:paraId="1A228F5B" w14:textId="1F6BB89D" w:rsidR="0014738A" w:rsidRPr="00B9040E" w:rsidRDefault="00B9040E" w:rsidP="0073088C">
            <w:r w:rsidRPr="00B9040E">
              <w:t xml:space="preserve">Meeting adjourned at </w:t>
            </w:r>
            <w:r w:rsidR="0025377C">
              <w:t>2:47pm</w:t>
            </w:r>
          </w:p>
        </w:tc>
        <w:tc>
          <w:tcPr>
            <w:tcW w:w="1826" w:type="pct"/>
            <w:shd w:val="clear" w:color="auto" w:fill="auto"/>
          </w:tcPr>
          <w:p w14:paraId="3AE26376" w14:textId="32028D73" w:rsidR="0014738A" w:rsidRDefault="0014738A" w:rsidP="0073088C"/>
        </w:tc>
      </w:tr>
    </w:tbl>
    <w:p w14:paraId="30CE438F" w14:textId="69B963A2" w:rsidR="00B37027" w:rsidRDefault="00B37027" w:rsidP="00475395"/>
    <w:sectPr w:rsidR="00B37027" w:rsidSect="0025377C"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04FB" w14:textId="77777777" w:rsidR="00D4718E" w:rsidRDefault="00D4718E" w:rsidP="00D4718E">
      <w:pPr>
        <w:spacing w:after="0" w:line="240" w:lineRule="auto"/>
      </w:pPr>
      <w:r>
        <w:separator/>
      </w:r>
    </w:p>
  </w:endnote>
  <w:endnote w:type="continuationSeparator" w:id="0">
    <w:p w14:paraId="0266D4AF" w14:textId="77777777" w:rsidR="00D4718E" w:rsidRDefault="00D4718E" w:rsidP="00D4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3438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F94516" w14:textId="513D33E5" w:rsidR="00D4718E" w:rsidRDefault="00D4718E">
            <w:pPr>
              <w:pStyle w:val="Footer"/>
            </w:pPr>
            <w:r w:rsidRPr="00D4718E">
              <w:rPr>
                <w:sz w:val="20"/>
                <w:szCs w:val="20"/>
              </w:rPr>
              <w:t xml:space="preserve">Page </w:t>
            </w:r>
            <w:r w:rsidRPr="00D4718E">
              <w:fldChar w:fldCharType="begin"/>
            </w:r>
            <w:r w:rsidRPr="00D4718E">
              <w:rPr>
                <w:sz w:val="20"/>
                <w:szCs w:val="20"/>
              </w:rPr>
              <w:instrText xml:space="preserve"> PAGE </w:instrText>
            </w:r>
            <w:r w:rsidRPr="00D4718E">
              <w:fldChar w:fldCharType="separate"/>
            </w:r>
            <w:r w:rsidRPr="00D4718E">
              <w:rPr>
                <w:noProof/>
                <w:sz w:val="20"/>
                <w:szCs w:val="20"/>
              </w:rPr>
              <w:t>2</w:t>
            </w:r>
            <w:r w:rsidRPr="00D4718E">
              <w:fldChar w:fldCharType="end"/>
            </w:r>
            <w:r w:rsidRPr="00D4718E">
              <w:rPr>
                <w:sz w:val="20"/>
                <w:szCs w:val="20"/>
              </w:rPr>
              <w:t xml:space="preserve"> of </w:t>
            </w:r>
            <w:r w:rsidRPr="00D4718E">
              <w:fldChar w:fldCharType="begin"/>
            </w:r>
            <w:r w:rsidRPr="00D4718E">
              <w:rPr>
                <w:sz w:val="20"/>
                <w:szCs w:val="20"/>
              </w:rPr>
              <w:instrText xml:space="preserve"> NUMPAGES  </w:instrText>
            </w:r>
            <w:r w:rsidRPr="00D4718E">
              <w:fldChar w:fldCharType="separate"/>
            </w:r>
            <w:r w:rsidRPr="00D4718E">
              <w:rPr>
                <w:noProof/>
                <w:sz w:val="20"/>
                <w:szCs w:val="20"/>
              </w:rPr>
              <w:t>2</w:t>
            </w:r>
            <w:r w:rsidRPr="00D4718E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310A" w14:textId="77777777" w:rsidR="00D4718E" w:rsidRDefault="00D4718E" w:rsidP="00D4718E">
      <w:pPr>
        <w:spacing w:after="0" w:line="240" w:lineRule="auto"/>
      </w:pPr>
      <w:r>
        <w:separator/>
      </w:r>
    </w:p>
  </w:footnote>
  <w:footnote w:type="continuationSeparator" w:id="0">
    <w:p w14:paraId="72357D66" w14:textId="77777777" w:rsidR="00D4718E" w:rsidRDefault="00D4718E" w:rsidP="00D47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FEC"/>
    <w:multiLevelType w:val="hybridMultilevel"/>
    <w:tmpl w:val="236C3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5716">
    <w:abstractNumId w:val="1"/>
  </w:num>
  <w:num w:numId="2" w16cid:durableId="11082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363D2"/>
    <w:rsid w:val="00066796"/>
    <w:rsid w:val="0007542B"/>
    <w:rsid w:val="00091A8B"/>
    <w:rsid w:val="000C7D7D"/>
    <w:rsid w:val="000D244D"/>
    <w:rsid w:val="000F0EBA"/>
    <w:rsid w:val="00103292"/>
    <w:rsid w:val="0010360C"/>
    <w:rsid w:val="001133BC"/>
    <w:rsid w:val="00137904"/>
    <w:rsid w:val="0014738A"/>
    <w:rsid w:val="0016040C"/>
    <w:rsid w:val="00186A32"/>
    <w:rsid w:val="001A3D94"/>
    <w:rsid w:val="001B2398"/>
    <w:rsid w:val="001F27B2"/>
    <w:rsid w:val="001F2CFC"/>
    <w:rsid w:val="00202EFF"/>
    <w:rsid w:val="00214B2D"/>
    <w:rsid w:val="00225AF9"/>
    <w:rsid w:val="002349C3"/>
    <w:rsid w:val="00240506"/>
    <w:rsid w:val="002450ED"/>
    <w:rsid w:val="0025211F"/>
    <w:rsid w:val="0025377C"/>
    <w:rsid w:val="00266020"/>
    <w:rsid w:val="00273A0A"/>
    <w:rsid w:val="00280012"/>
    <w:rsid w:val="00280335"/>
    <w:rsid w:val="002B1A8E"/>
    <w:rsid w:val="002B65D6"/>
    <w:rsid w:val="002C3F64"/>
    <w:rsid w:val="002D18A0"/>
    <w:rsid w:val="002F3E57"/>
    <w:rsid w:val="0030176C"/>
    <w:rsid w:val="003363BB"/>
    <w:rsid w:val="00373673"/>
    <w:rsid w:val="003A1F52"/>
    <w:rsid w:val="003C5B6B"/>
    <w:rsid w:val="003E579F"/>
    <w:rsid w:val="004067FE"/>
    <w:rsid w:val="00407872"/>
    <w:rsid w:val="004123DE"/>
    <w:rsid w:val="00422B24"/>
    <w:rsid w:val="00424B57"/>
    <w:rsid w:val="00436908"/>
    <w:rsid w:val="00447216"/>
    <w:rsid w:val="00460B0B"/>
    <w:rsid w:val="00471C37"/>
    <w:rsid w:val="00475395"/>
    <w:rsid w:val="004912B7"/>
    <w:rsid w:val="004A76B7"/>
    <w:rsid w:val="004D3186"/>
    <w:rsid w:val="004E3A55"/>
    <w:rsid w:val="004F45BD"/>
    <w:rsid w:val="004F7511"/>
    <w:rsid w:val="00500693"/>
    <w:rsid w:val="00516D33"/>
    <w:rsid w:val="00520856"/>
    <w:rsid w:val="00521842"/>
    <w:rsid w:val="00560C51"/>
    <w:rsid w:val="005622C7"/>
    <w:rsid w:val="00563409"/>
    <w:rsid w:val="00575724"/>
    <w:rsid w:val="00586467"/>
    <w:rsid w:val="005A0E01"/>
    <w:rsid w:val="005B32DD"/>
    <w:rsid w:val="005B6A15"/>
    <w:rsid w:val="005C0367"/>
    <w:rsid w:val="005F6146"/>
    <w:rsid w:val="00606D58"/>
    <w:rsid w:val="00622B5A"/>
    <w:rsid w:val="00631466"/>
    <w:rsid w:val="006710AD"/>
    <w:rsid w:val="0067198B"/>
    <w:rsid w:val="006A6223"/>
    <w:rsid w:val="006B4F2E"/>
    <w:rsid w:val="006D23A1"/>
    <w:rsid w:val="00704246"/>
    <w:rsid w:val="007318E9"/>
    <w:rsid w:val="00772C13"/>
    <w:rsid w:val="00773736"/>
    <w:rsid w:val="0077375B"/>
    <w:rsid w:val="007740B3"/>
    <w:rsid w:val="0078222A"/>
    <w:rsid w:val="007B57EA"/>
    <w:rsid w:val="007D5F9A"/>
    <w:rsid w:val="007E1BBE"/>
    <w:rsid w:val="007E2A2F"/>
    <w:rsid w:val="007E3ED1"/>
    <w:rsid w:val="00817A66"/>
    <w:rsid w:val="0085439F"/>
    <w:rsid w:val="0087080C"/>
    <w:rsid w:val="008B3094"/>
    <w:rsid w:val="008C0629"/>
    <w:rsid w:val="008C72B0"/>
    <w:rsid w:val="008C77A1"/>
    <w:rsid w:val="008D51DE"/>
    <w:rsid w:val="008E3227"/>
    <w:rsid w:val="00903B77"/>
    <w:rsid w:val="009047AC"/>
    <w:rsid w:val="0090679F"/>
    <w:rsid w:val="00915830"/>
    <w:rsid w:val="00955BBA"/>
    <w:rsid w:val="00960266"/>
    <w:rsid w:val="009726A2"/>
    <w:rsid w:val="00981115"/>
    <w:rsid w:val="0098244F"/>
    <w:rsid w:val="009A140E"/>
    <w:rsid w:val="009B6144"/>
    <w:rsid w:val="009B6CFA"/>
    <w:rsid w:val="00A06DA7"/>
    <w:rsid w:val="00A23FC8"/>
    <w:rsid w:val="00A32A27"/>
    <w:rsid w:val="00AC739C"/>
    <w:rsid w:val="00AE68EE"/>
    <w:rsid w:val="00AF31F7"/>
    <w:rsid w:val="00B00483"/>
    <w:rsid w:val="00B26F52"/>
    <w:rsid w:val="00B34019"/>
    <w:rsid w:val="00B37027"/>
    <w:rsid w:val="00B4766E"/>
    <w:rsid w:val="00B67489"/>
    <w:rsid w:val="00B75035"/>
    <w:rsid w:val="00B76F44"/>
    <w:rsid w:val="00B903BC"/>
    <w:rsid w:val="00B9040E"/>
    <w:rsid w:val="00BB2910"/>
    <w:rsid w:val="00BB444B"/>
    <w:rsid w:val="00BE73E6"/>
    <w:rsid w:val="00BF105C"/>
    <w:rsid w:val="00C024DB"/>
    <w:rsid w:val="00C06EEC"/>
    <w:rsid w:val="00C12222"/>
    <w:rsid w:val="00C16BCA"/>
    <w:rsid w:val="00C31437"/>
    <w:rsid w:val="00C34584"/>
    <w:rsid w:val="00C541C6"/>
    <w:rsid w:val="00C617E5"/>
    <w:rsid w:val="00C62F8D"/>
    <w:rsid w:val="00C87EC1"/>
    <w:rsid w:val="00CA79FC"/>
    <w:rsid w:val="00CC3ECF"/>
    <w:rsid w:val="00CC5D8D"/>
    <w:rsid w:val="00CD682E"/>
    <w:rsid w:val="00CE662D"/>
    <w:rsid w:val="00D11D6F"/>
    <w:rsid w:val="00D17765"/>
    <w:rsid w:val="00D21D38"/>
    <w:rsid w:val="00D248E5"/>
    <w:rsid w:val="00D4718E"/>
    <w:rsid w:val="00D62996"/>
    <w:rsid w:val="00D7370E"/>
    <w:rsid w:val="00D73DA6"/>
    <w:rsid w:val="00D84098"/>
    <w:rsid w:val="00D864F0"/>
    <w:rsid w:val="00DA18E3"/>
    <w:rsid w:val="00DA52BD"/>
    <w:rsid w:val="00DC44ED"/>
    <w:rsid w:val="00DC5E03"/>
    <w:rsid w:val="00DE6FE9"/>
    <w:rsid w:val="00E07DAD"/>
    <w:rsid w:val="00E15812"/>
    <w:rsid w:val="00E23A0E"/>
    <w:rsid w:val="00E26989"/>
    <w:rsid w:val="00E33039"/>
    <w:rsid w:val="00E47CD0"/>
    <w:rsid w:val="00E53E64"/>
    <w:rsid w:val="00E54F0A"/>
    <w:rsid w:val="00E63162"/>
    <w:rsid w:val="00E91FDB"/>
    <w:rsid w:val="00E9400D"/>
    <w:rsid w:val="00EC1C11"/>
    <w:rsid w:val="00ED7891"/>
    <w:rsid w:val="00EF417C"/>
    <w:rsid w:val="00F104F1"/>
    <w:rsid w:val="00F27273"/>
    <w:rsid w:val="00F32040"/>
    <w:rsid w:val="00F448CA"/>
    <w:rsid w:val="00F61879"/>
    <w:rsid w:val="00F64D2A"/>
    <w:rsid w:val="00F711BD"/>
    <w:rsid w:val="00FA5E41"/>
    <w:rsid w:val="00FB2729"/>
    <w:rsid w:val="00FD19FE"/>
    <w:rsid w:val="00FD60F5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18E"/>
  </w:style>
  <w:style w:type="paragraph" w:styleId="Footer">
    <w:name w:val="footer"/>
    <w:basedOn w:val="Normal"/>
    <w:link w:val="FooterChar"/>
    <w:uiPriority w:val="99"/>
    <w:unhideWhenUsed/>
    <w:rsid w:val="00D47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8D188-CCB3-491B-97BC-76FC24B2ABB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8C198C-E738-4EBE-B538-84B27687F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2</cp:revision>
  <cp:lastPrinted>2022-06-15T21:39:00Z</cp:lastPrinted>
  <dcterms:created xsi:type="dcterms:W3CDTF">2022-06-22T16:08:00Z</dcterms:created>
  <dcterms:modified xsi:type="dcterms:W3CDTF">2022-06-22T16:08:00Z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