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821" w:rsidRPr="00523821" w:rsidRDefault="00523821" w:rsidP="00523821">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8"/>
          <w:szCs w:val="28"/>
        </w:rPr>
      </w:pPr>
      <w:r w:rsidRPr="00523821">
        <w:rPr>
          <w:rFonts w:asciiTheme="minorHAnsi" w:eastAsiaTheme="majorEastAsia" w:hAnsiTheme="minorHAnsi" w:cstheme="majorBidi"/>
          <w:iCs/>
          <w:spacing w:val="0"/>
          <w:kern w:val="0"/>
          <w:sz w:val="28"/>
          <w:szCs w:val="28"/>
        </w:rPr>
        <w:t>Foundational Community Supports – Supportive Housing</w:t>
      </w:r>
    </w:p>
    <w:p w:rsidR="00523821" w:rsidRPr="00523821" w:rsidRDefault="00523821" w:rsidP="00523821">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8"/>
          <w:szCs w:val="28"/>
          <w:u w:val="single"/>
        </w:rPr>
      </w:pPr>
      <w:r w:rsidRPr="00523821">
        <w:rPr>
          <w:rFonts w:asciiTheme="minorHAnsi" w:eastAsiaTheme="majorEastAsia" w:hAnsiTheme="minorHAnsi" w:cstheme="majorBidi"/>
          <w:iCs/>
          <w:spacing w:val="0"/>
          <w:kern w:val="0"/>
          <w:sz w:val="28"/>
          <w:szCs w:val="28"/>
          <w:u w:val="single"/>
        </w:rPr>
        <w:t>History</w:t>
      </w:r>
    </w:p>
    <w:p w:rsidR="00523821" w:rsidRDefault="00523821" w:rsidP="00523821">
      <w:pPr>
        <w:pStyle w:val="BodyText"/>
        <w:ind w:left="0"/>
        <w:rPr>
          <w:rFonts w:asciiTheme="minorHAnsi" w:hAnsiTheme="minorHAnsi" w:cstheme="minorHAnsi"/>
        </w:rPr>
      </w:pPr>
      <w:r w:rsidRPr="00FF6A83">
        <w:rPr>
          <w:rFonts w:asciiTheme="minorHAnsi" w:hAnsiTheme="minorHAnsi" w:cstheme="minorHAnsi"/>
        </w:rPr>
        <w:t>In 2017, Washington State and the Centers for Medicare and Medicaid Services (CMS) finalized an agre</w:t>
      </w:r>
      <w:r>
        <w:rPr>
          <w:rFonts w:asciiTheme="minorHAnsi" w:hAnsiTheme="minorHAnsi" w:cstheme="minorHAnsi"/>
        </w:rPr>
        <w:t>ement for a five-year Medicaid T</w:t>
      </w:r>
      <w:r w:rsidRPr="00FF6A83">
        <w:rPr>
          <w:rFonts w:asciiTheme="minorHAnsi" w:hAnsiTheme="minorHAnsi" w:cstheme="minorHAnsi"/>
        </w:rPr>
        <w:t>ransformation project to improve the state’s health care systems, provide better health care, and control costs.</w:t>
      </w:r>
    </w:p>
    <w:p w:rsidR="00523821" w:rsidRPr="003247B6" w:rsidRDefault="00523821" w:rsidP="00523821">
      <w:pPr>
        <w:pStyle w:val="BodyText"/>
        <w:ind w:left="0"/>
        <w:rPr>
          <w:rFonts w:asciiTheme="minorHAnsi" w:hAnsiTheme="minorHAnsi" w:cstheme="minorHAnsi"/>
        </w:rPr>
      </w:pPr>
      <w:r w:rsidRPr="003247B6">
        <w:rPr>
          <w:rFonts w:asciiTheme="minorHAnsi" w:hAnsiTheme="minorHAnsi" w:cstheme="minorHAnsi"/>
        </w:rPr>
        <w:t>The research is clear—unemployment and job insecurity, homelessness, and unstable housing contribute to poor health. Homelessness is traumatic and cyclical; it puts people at risk for physical and mental health conditions and substance use disorders. Similarly, evidence links unemployment to poor physical and mental health outcomes, even in the absence of pre-exis</w:t>
      </w:r>
      <w:bookmarkStart w:id="0" w:name="_GoBack"/>
      <w:bookmarkEnd w:id="0"/>
      <w:r w:rsidRPr="003247B6">
        <w:rPr>
          <w:rFonts w:asciiTheme="minorHAnsi" w:hAnsiTheme="minorHAnsi" w:cstheme="minorHAnsi"/>
        </w:rPr>
        <w:t>ting conditions. Foundational Community Supports (FCS)—part of Washington’s federally authorized, 5-year Medicaid Transformation—addresses these fact</w:t>
      </w:r>
      <w:r>
        <w:rPr>
          <w:rFonts w:asciiTheme="minorHAnsi" w:hAnsiTheme="minorHAnsi" w:cstheme="minorHAnsi"/>
        </w:rPr>
        <w:t>ors with targeted benefits for Supportive Housing and Supported E</w:t>
      </w:r>
      <w:r w:rsidRPr="003247B6">
        <w:rPr>
          <w:rFonts w:asciiTheme="minorHAnsi" w:hAnsiTheme="minorHAnsi" w:cstheme="minorHAnsi"/>
        </w:rPr>
        <w:t xml:space="preserve">mployment. </w:t>
      </w:r>
    </w:p>
    <w:p w:rsidR="00523821" w:rsidRDefault="00523821" w:rsidP="00523821">
      <w:pPr>
        <w:pStyle w:val="BodyText"/>
        <w:ind w:left="0"/>
        <w:rPr>
          <w:rFonts w:asciiTheme="minorHAnsi" w:hAnsiTheme="minorHAnsi" w:cstheme="minorHAnsi"/>
        </w:rPr>
      </w:pPr>
      <w:r w:rsidRPr="003247B6">
        <w:rPr>
          <w:rFonts w:asciiTheme="minorHAnsi" w:hAnsiTheme="minorHAnsi" w:cstheme="minorHAnsi"/>
        </w:rPr>
        <w:t>In 2018,</w:t>
      </w:r>
      <w:r>
        <w:rPr>
          <w:rFonts w:asciiTheme="minorHAnsi" w:hAnsiTheme="minorHAnsi" w:cstheme="minorHAnsi"/>
        </w:rPr>
        <w:t xml:space="preserve"> FCS began providing targeted Supportive H</w:t>
      </w:r>
      <w:r w:rsidRPr="003247B6">
        <w:rPr>
          <w:rFonts w:asciiTheme="minorHAnsi" w:hAnsiTheme="minorHAnsi" w:cstheme="minorHAnsi"/>
        </w:rPr>
        <w:t xml:space="preserve">ousing </w:t>
      </w:r>
      <w:r>
        <w:rPr>
          <w:rFonts w:asciiTheme="minorHAnsi" w:hAnsiTheme="minorHAnsi" w:cstheme="minorHAnsi"/>
        </w:rPr>
        <w:t xml:space="preserve">and Supported Employment </w:t>
      </w:r>
      <w:r w:rsidRPr="003247B6">
        <w:rPr>
          <w:rFonts w:asciiTheme="minorHAnsi" w:hAnsiTheme="minorHAnsi" w:cstheme="minorHAnsi"/>
        </w:rPr>
        <w:t>services for el</w:t>
      </w:r>
      <w:r>
        <w:rPr>
          <w:rFonts w:asciiTheme="minorHAnsi" w:hAnsiTheme="minorHAnsi" w:cstheme="minorHAnsi"/>
        </w:rPr>
        <w:t xml:space="preserve">igible Medicaid beneficiaries in Washington State. </w:t>
      </w:r>
    </w:p>
    <w:p w:rsidR="00523821" w:rsidRPr="003247B6" w:rsidRDefault="00523821" w:rsidP="00523821">
      <w:pPr>
        <w:pStyle w:val="BodyText"/>
        <w:ind w:left="0"/>
        <w:rPr>
          <w:rFonts w:asciiTheme="minorHAnsi" w:eastAsiaTheme="majorEastAsia" w:hAnsiTheme="minorHAnsi" w:cstheme="minorHAnsi"/>
        </w:rPr>
      </w:pPr>
      <w:r>
        <w:rPr>
          <w:rFonts w:asciiTheme="minorHAnsi" w:hAnsiTheme="minorHAnsi" w:cstheme="minorHAnsi"/>
        </w:rPr>
        <w:t xml:space="preserve">For more information regarding ALTSA FCS Supported Employment benefits, please see </w:t>
      </w:r>
      <w:hyperlink r:id="rId5" w:history="1">
        <w:r w:rsidRPr="003247B6">
          <w:rPr>
            <w:rStyle w:val="Hyperlink"/>
            <w:rFonts w:asciiTheme="minorHAnsi" w:hAnsiTheme="minorHAnsi" w:cstheme="minorHAnsi"/>
          </w:rPr>
          <w:t>LTC Manual Chapter 30c.</w:t>
        </w:r>
      </w:hyperlink>
    </w:p>
    <w:p w:rsidR="0009756F" w:rsidRDefault="0009756F"/>
    <w:sectPr w:rsidR="00097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821"/>
    <w:rsid w:val="0009756F"/>
    <w:rsid w:val="0052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A66B"/>
  <w15:chartTrackingRefBased/>
  <w15:docId w15:val="{9A6078A3-2860-433A-B016-833D1ADF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BodyText"/>
    <w:link w:val="Heading4Char"/>
    <w:uiPriority w:val="9"/>
    <w:qFormat/>
    <w:rsid w:val="00523821"/>
    <w:pPr>
      <w:keepNext/>
      <w:keepLines/>
      <w:overflowPunct w:val="0"/>
      <w:autoSpaceDE w:val="0"/>
      <w:autoSpaceDN w:val="0"/>
      <w:adjustRightInd w:val="0"/>
      <w:spacing w:before="140" w:after="0" w:line="220" w:lineRule="atLeast"/>
      <w:textAlignment w:val="baseline"/>
      <w:outlineLvl w:val="3"/>
    </w:pPr>
    <w:rPr>
      <w:rFonts w:ascii="Arial" w:eastAsia="Times New Roman" w:hAnsi="Arial" w:cs="Times New Roman"/>
      <w:b/>
      <w:spacing w:val="-4"/>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23821"/>
    <w:rPr>
      <w:rFonts w:ascii="Arial" w:eastAsia="Times New Roman" w:hAnsi="Arial" w:cs="Times New Roman"/>
      <w:b/>
      <w:spacing w:val="-4"/>
      <w:kern w:val="28"/>
      <w:sz w:val="18"/>
      <w:szCs w:val="20"/>
    </w:rPr>
  </w:style>
  <w:style w:type="paragraph" w:styleId="BodyText">
    <w:name w:val="Body Text"/>
    <w:aliases w:val="bt,Under heading"/>
    <w:basedOn w:val="Normal"/>
    <w:link w:val="BodyTextChar"/>
    <w:rsid w:val="00523821"/>
    <w:pPr>
      <w:overflowPunct w:val="0"/>
      <w:autoSpaceDE w:val="0"/>
      <w:autoSpaceDN w:val="0"/>
      <w:adjustRightInd w:val="0"/>
      <w:spacing w:before="120" w:after="120" w:line="220" w:lineRule="atLeast"/>
      <w:ind w:left="1080"/>
      <w:textAlignment w:val="baseline"/>
    </w:pPr>
    <w:rPr>
      <w:rFonts w:ascii="Times New Roman" w:eastAsia="Times New Roman" w:hAnsi="Times New Roman" w:cs="Times New Roman"/>
      <w:szCs w:val="20"/>
    </w:rPr>
  </w:style>
  <w:style w:type="character" w:customStyle="1" w:styleId="BodyTextChar">
    <w:name w:val="Body Text Char"/>
    <w:aliases w:val="bt Char,Under heading Char"/>
    <w:basedOn w:val="DefaultParagraphFont"/>
    <w:link w:val="BodyText"/>
    <w:rsid w:val="00523821"/>
    <w:rPr>
      <w:rFonts w:ascii="Times New Roman" w:eastAsia="Times New Roman" w:hAnsi="Times New Roman" w:cs="Times New Roman"/>
      <w:szCs w:val="20"/>
    </w:rPr>
  </w:style>
  <w:style w:type="character" w:styleId="Hyperlink">
    <w:name w:val="Hyperlink"/>
    <w:uiPriority w:val="99"/>
    <w:rsid w:val="00523821"/>
    <w:rPr>
      <w:color w:val="0000FF"/>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intra.altsa.dshs.wa.gov/docufind/LTCManual/documents/Chapter%2030c.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7AA59-86F1-4EF9-91CE-459EA04B8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Whitney J (DSHS/ALTSA/HCS)</dc:creator>
  <cp:keywords/>
  <dc:description/>
  <cp:lastModifiedBy>Howard, Whitney J (DSHS/ALTSA/HCS)</cp:lastModifiedBy>
  <cp:revision>1</cp:revision>
  <dcterms:created xsi:type="dcterms:W3CDTF">2020-10-15T22:13:00Z</dcterms:created>
  <dcterms:modified xsi:type="dcterms:W3CDTF">2020-10-15T22:14:00Z</dcterms:modified>
</cp:coreProperties>
</file>