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41" w:rsidRPr="003B77D1" w:rsidRDefault="003B77D1" w:rsidP="00F94241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>
        <w:rPr>
          <w:rFonts w:ascii="Arial" w:eastAsia="Times New Roman" w:hAnsi="Arial" w:cs="Arial"/>
          <w:color w:val="666666"/>
          <w:sz w:val="24"/>
          <w:szCs w:val="24"/>
          <w:lang w:val="en"/>
        </w:rPr>
        <w:t>1</w:t>
      </w:r>
      <w:r w:rsidR="00F94241"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. Submit completed application electronically to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DE5899">
          <w:rPr>
            <w:rStyle w:val="Hyperlink"/>
            <w:rFonts w:ascii="Arial" w:hAnsi="Arial" w:cs="Arial"/>
            <w:sz w:val="24"/>
            <w:szCs w:val="24"/>
          </w:rPr>
          <w:t>cmpapplications@dshs.wa.gov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94241" w:rsidRPr="003B77D1" w:rsidRDefault="003B77D1" w:rsidP="003B77D1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Application</w:t>
      </w:r>
      <w:r w:rsidR="00F94241"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s for projects that are planned over a continuous time period should not exceed thirty-six (36) months.</w:t>
      </w:r>
    </w:p>
    <w:p w:rsidR="003B77D1" w:rsidRDefault="00F94241" w:rsidP="003B77D1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All sections of the CMP Grant application </w:t>
      </w:r>
      <w:r w:rsidR="003B77D1"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must</w:t>
      </w: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 completed or the CMP Fund Grant request may be denied.</w:t>
      </w:r>
      <w:bookmarkStart w:id="0" w:name="_GoBack"/>
      <w:bookmarkEnd w:id="0"/>
    </w:p>
    <w:p w:rsidR="00F94241" w:rsidRPr="003B77D1" w:rsidRDefault="00F94241" w:rsidP="003B77D1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The application</w:t>
      </w:r>
      <w:r w:rsidR="006519E0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 </w:t>
      </w:r>
      <w:r w:rsid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will</w:t>
      </w:r>
      <w:r w:rsidR="006519E0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 </w:t>
      </w: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include:</w:t>
      </w:r>
    </w:p>
    <w:p w:rsidR="003B77D1" w:rsidRDefault="00F94241" w:rsidP="003B77D1">
      <w:pPr>
        <w:pStyle w:val="ListParagraph"/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Cover Letter </w:t>
      </w:r>
    </w:p>
    <w:p w:rsidR="003B77D1" w:rsidRDefault="003B77D1" w:rsidP="003B77D1">
      <w:pPr>
        <w:pStyle w:val="ListParagraph"/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Purpose and </w:t>
      </w:r>
      <w:r w:rsidR="006519E0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Statement of Needs </w:t>
      </w: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Summary</w:t>
      </w:r>
    </w:p>
    <w:p w:rsidR="003B77D1" w:rsidRDefault="00F94241" w:rsidP="003B77D1">
      <w:pPr>
        <w:pStyle w:val="ListParagraph"/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Expected</w:t>
      </w:r>
      <w:r w:rsidR="003B77D1"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 Outcomes</w:t>
      </w:r>
    </w:p>
    <w:p w:rsidR="003B77D1" w:rsidRDefault="00F94241" w:rsidP="003B77D1">
      <w:pPr>
        <w:pStyle w:val="ListParagraph"/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Results Measurement</w:t>
      </w:r>
    </w:p>
    <w:p w:rsidR="003B77D1" w:rsidRDefault="006519E0" w:rsidP="003B77D1">
      <w:pPr>
        <w:pStyle w:val="ListParagraph"/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Benefits to </w:t>
      </w:r>
      <w:r w:rsidR="00F94241"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Nursing Home Residents</w:t>
      </w:r>
    </w:p>
    <w:p w:rsidR="003B77D1" w:rsidRDefault="00F94241" w:rsidP="003B77D1">
      <w:pPr>
        <w:pStyle w:val="ListParagraph"/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Consumer and Other Stakeholder Involvement </w:t>
      </w:r>
    </w:p>
    <w:p w:rsidR="003B77D1" w:rsidRDefault="00F94241" w:rsidP="003B77D1">
      <w:pPr>
        <w:pStyle w:val="ListParagraph"/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Funding </w:t>
      </w:r>
    </w:p>
    <w:p w:rsidR="00F94241" w:rsidRPr="003B77D1" w:rsidRDefault="003B77D1" w:rsidP="003B77D1">
      <w:pPr>
        <w:pStyle w:val="ListParagraph"/>
        <w:numPr>
          <w:ilvl w:val="0"/>
          <w:numId w:val="2"/>
        </w:num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Involved Organizations</w:t>
      </w:r>
    </w:p>
    <w:p w:rsidR="00F94241" w:rsidRPr="003B77D1" w:rsidRDefault="00F94241" w:rsidP="003B77D1">
      <w:pPr>
        <w:shd w:val="clear" w:color="auto" w:fill="FFFFFF"/>
        <w:spacing w:after="0" w:line="312" w:lineRule="atLeast"/>
        <w:ind w:firstLine="90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  </w:t>
      </w:r>
    </w:p>
    <w:p w:rsidR="00F94241" w:rsidRPr="003B77D1" w:rsidRDefault="002A32FF" w:rsidP="00F94241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>
        <w:rPr>
          <w:rFonts w:ascii="Arial" w:eastAsia="Times New Roman" w:hAnsi="Arial" w:cs="Arial"/>
          <w:color w:val="666666"/>
          <w:sz w:val="24"/>
          <w:szCs w:val="24"/>
          <w:lang w:val="en"/>
        </w:rPr>
        <w:t>Applications</w:t>
      </w: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 </w:t>
      </w:r>
      <w:r w:rsidR="00F94241"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should be limited to no more than twenty (20) pages, including appendices and the actual CMP request form.</w:t>
      </w:r>
    </w:p>
    <w:p w:rsidR="00F94241" w:rsidRPr="003B77D1" w:rsidRDefault="00F94241" w:rsidP="00F94241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 </w:t>
      </w:r>
    </w:p>
    <w:p w:rsidR="003B77D1" w:rsidRDefault="00F94241" w:rsidP="00F94241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When CMP funds are requested for educational purposes, the </w:t>
      </w:r>
      <w:r w:rsid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applicant </w:t>
      </w: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must also include the following: anticipated number of attendees; target audience; accrediting authorities; timeline for implementation and plan for sustainability; and letters of support. </w:t>
      </w:r>
    </w:p>
    <w:p w:rsidR="00F94241" w:rsidRPr="003B77D1" w:rsidRDefault="00F94241" w:rsidP="00F94241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Representatives from any group requesting funding, or representatives who are in situations where a conflict of interest exists, must disqualify themselves from making recommendations.</w:t>
      </w:r>
    </w:p>
    <w:p w:rsidR="00F94241" w:rsidRPr="003B77D1" w:rsidRDefault="00F94241" w:rsidP="00F94241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 </w:t>
      </w:r>
    </w:p>
    <w:p w:rsidR="003B77D1" w:rsidRDefault="00F94241" w:rsidP="00F94241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2. </w:t>
      </w:r>
      <w:r w:rsidR="006519E0">
        <w:rPr>
          <w:rFonts w:ascii="Arial" w:eastAsia="Times New Roman" w:hAnsi="Arial" w:cs="Arial"/>
          <w:color w:val="666666"/>
          <w:sz w:val="24"/>
          <w:szCs w:val="24"/>
          <w:lang w:val="en"/>
        </w:rPr>
        <w:t>RCS</w:t>
      </w:r>
      <w:r w:rsidR="002A32FF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 and any internal or external experts</w:t>
      </w:r>
      <w:r w:rsidR="006519E0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 </w:t>
      </w: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will </w:t>
      </w:r>
      <w:r w:rsidR="006519E0">
        <w:rPr>
          <w:rFonts w:ascii="Arial" w:eastAsia="Times New Roman" w:hAnsi="Arial" w:cs="Arial"/>
          <w:color w:val="666666"/>
          <w:sz w:val="24"/>
          <w:szCs w:val="24"/>
          <w:lang w:val="en"/>
        </w:rPr>
        <w:t>review</w:t>
      </w:r>
      <w:r w:rsidR="002A32FF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 the</w:t>
      </w:r>
      <w:r w:rsidR="006519E0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 </w:t>
      </w: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application </w:t>
      </w:r>
      <w:r w:rsidR="006519E0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within 60 days </w:t>
      </w: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for approval or disapproval</w:t>
      </w:r>
      <w:r w:rsidR="006519E0">
        <w:rPr>
          <w:rFonts w:ascii="Arial" w:eastAsia="Times New Roman" w:hAnsi="Arial" w:cs="Arial"/>
          <w:color w:val="666666"/>
          <w:sz w:val="24"/>
          <w:szCs w:val="24"/>
          <w:lang w:val="en"/>
        </w:rPr>
        <w:t>, based on the criteria required by CMS</w:t>
      </w: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.  </w:t>
      </w:r>
    </w:p>
    <w:p w:rsidR="00F94241" w:rsidRPr="003B77D1" w:rsidRDefault="00F94241" w:rsidP="00F94241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br/>
        <w:t>4. Following notification that an application has been approved</w:t>
      </w:r>
      <w:r w:rsidR="006519E0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 by RCS</w:t>
      </w: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, the application will then be forwarded to CMS for approval. CMS approval should not exceed forty-five (45) calendar days. However, some applications may require additional information before CMS makes a determination regarding approval. When an application is returned to the applicant for recommendation(s) for a revision, the applicant will have a specified time frame to complete the revision(s) and return to both CMS and </w:t>
      </w:r>
      <w:r w:rsid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RCS</w:t>
      </w: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.</w:t>
      </w:r>
    </w:p>
    <w:p w:rsidR="00F94241" w:rsidRPr="003B77D1" w:rsidRDefault="00F94241" w:rsidP="00F94241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</w:p>
    <w:p w:rsidR="00F94241" w:rsidRPr="003B77D1" w:rsidRDefault="00F94241" w:rsidP="00F94241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5. Any cost associated with the completion of the application is the responsibility of the applicant.</w:t>
      </w:r>
    </w:p>
    <w:p w:rsidR="00750928" w:rsidRDefault="00F94241" w:rsidP="00543643">
      <w:pPr>
        <w:shd w:val="clear" w:color="auto" w:fill="FFFFFF"/>
        <w:spacing w:after="0" w:line="312" w:lineRule="atLeast"/>
        <w:textAlignment w:val="baseline"/>
      </w:pP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br/>
        <w:t>6. When RCS receives no</w:t>
      </w:r>
      <w:r w:rsidR="006519E0">
        <w:rPr>
          <w:rFonts w:ascii="Arial" w:eastAsia="Times New Roman" w:hAnsi="Arial" w:cs="Arial"/>
          <w:color w:val="666666"/>
          <w:sz w:val="24"/>
          <w:szCs w:val="24"/>
          <w:lang w:val="en"/>
        </w:rPr>
        <w:t>tice from CMS that the application has received final approval</w:t>
      </w: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, RCS </w:t>
      </w:r>
      <w:r w:rsidR="006519E0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will contact the applicant </w:t>
      </w: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with instructions about the process </w:t>
      </w:r>
      <w:r w:rsidR="006519E0">
        <w:rPr>
          <w:rFonts w:ascii="Arial" w:eastAsia="Times New Roman" w:hAnsi="Arial" w:cs="Arial"/>
          <w:color w:val="666666"/>
          <w:sz w:val="24"/>
          <w:szCs w:val="24"/>
          <w:lang w:val="en"/>
        </w:rPr>
        <w:t xml:space="preserve">for entering into an agreement </w:t>
      </w:r>
      <w:r w:rsidRPr="003B77D1">
        <w:rPr>
          <w:rFonts w:ascii="Arial" w:eastAsia="Times New Roman" w:hAnsi="Arial" w:cs="Arial"/>
          <w:color w:val="666666"/>
          <w:sz w:val="24"/>
          <w:szCs w:val="24"/>
          <w:lang w:val="en"/>
        </w:rPr>
        <w:t>to allow for the release of CMP funds.</w:t>
      </w:r>
    </w:p>
    <w:sectPr w:rsidR="0075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75B"/>
    <w:multiLevelType w:val="hybridMultilevel"/>
    <w:tmpl w:val="4B42850A"/>
    <w:lvl w:ilvl="0" w:tplc="41782BB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719144B"/>
    <w:multiLevelType w:val="hybridMultilevel"/>
    <w:tmpl w:val="67BE435C"/>
    <w:lvl w:ilvl="0" w:tplc="29E46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41"/>
    <w:rsid w:val="002A32FF"/>
    <w:rsid w:val="003B77D1"/>
    <w:rsid w:val="00543643"/>
    <w:rsid w:val="006519E0"/>
    <w:rsid w:val="00750928"/>
    <w:rsid w:val="00DF4EF0"/>
    <w:rsid w:val="00F9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D2560-BC8A-41E7-BB47-18D95613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7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papplications@dshs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Bantog, Clare (DSHS/ALTSA/RCS)</dc:creator>
  <cp:keywords/>
  <dc:description/>
  <cp:lastModifiedBy>Bantog, Clare (DSHS/ALTSA/RCS)</cp:lastModifiedBy>
  <cp:revision>2</cp:revision>
  <dcterms:created xsi:type="dcterms:W3CDTF">2017-11-13T21:38:00Z</dcterms:created>
  <dcterms:modified xsi:type="dcterms:W3CDTF">2017-11-13T21:38:00Z</dcterms:modified>
</cp:coreProperties>
</file>