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A3" w:rsidRDefault="003E7808" w:rsidP="003E7808">
      <w:pPr>
        <w:pStyle w:val="Heading1"/>
        <w:jc w:val="center"/>
      </w:pPr>
      <w:r>
        <w:t>Pulling Pockets</w:t>
      </w:r>
    </w:p>
    <w:p w:rsidR="001939EB" w:rsidRPr="001939EB" w:rsidRDefault="001939EB" w:rsidP="001939EB"/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This can be a game or an in-class activity. Based on the elements of chance, surprise, and quick thinking, it can be a cooperative game, with teams collaborating to come up with as lengthy a list as possible</w:t>
      </w:r>
      <w:r w:rsidR="00623830">
        <w:rPr>
          <w:rFonts w:ascii="Minion-Regular" w:hAnsi="Minion-Regular" w:cs="Minion-Regular"/>
        </w:rPr>
        <w:t xml:space="preserve"> or</w:t>
      </w:r>
      <w:r>
        <w:rPr>
          <w:rFonts w:ascii="Minion-Regular" w:hAnsi="Minion-Regular" w:cs="Minion-Regular"/>
        </w:rPr>
        <w:t xml:space="preserve"> a competitive game, where each </w:t>
      </w:r>
      <w:r w:rsidR="00623830">
        <w:rPr>
          <w:rFonts w:ascii="Minion-Regular" w:hAnsi="Minion-Regular" w:cs="Minion-Regular"/>
        </w:rPr>
        <w:t xml:space="preserve">resident </w:t>
      </w:r>
      <w:r>
        <w:rPr>
          <w:rFonts w:ascii="Minion-Regular" w:hAnsi="Minion-Regular" w:cs="Minion-Regular"/>
        </w:rPr>
        <w:t>randomly draws or selects a different pocket —called “pulling a pocket”—and attempts to solve the problem within it.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  <w:r>
        <w:rPr>
          <w:rFonts w:ascii="Myriad-CnBold" w:hAnsi="Myriad-CnBold" w:cs="Myriad-CnBold"/>
          <w:b/>
          <w:bCs/>
        </w:rPr>
        <w:t>Players:</w:t>
      </w:r>
    </w:p>
    <w:p w:rsidR="003E7808" w:rsidRDefault="003E7808" w:rsidP="003E7808">
      <w:pPr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Whole class divided into two or more teams approximately equal in size</w:t>
      </w:r>
      <w:r w:rsidR="00623830">
        <w:rPr>
          <w:rFonts w:ascii="Minion-Regular" w:hAnsi="Minion-Regular" w:cs="Minion-Regular"/>
        </w:rPr>
        <w:t>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  <w:r>
        <w:rPr>
          <w:rFonts w:ascii="Myriad-CnBold" w:hAnsi="Myriad-CnBold" w:cs="Myriad-CnBold"/>
          <w:b/>
          <w:bCs/>
        </w:rPr>
        <w:t>Materials: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• “Pockets,” each filled with a different problem 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ind w:firstLine="720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A “pocket” is anything that can be closed, such as an envelope, a small tie bag (</w:t>
      </w:r>
      <w:proofErr w:type="gramStart"/>
      <w:r>
        <w:rPr>
          <w:rFonts w:ascii="Minion-Regular" w:hAnsi="Minion-Regular" w:cs="Minion-Regular"/>
        </w:rPr>
        <w:t>like</w:t>
      </w:r>
      <w:proofErr w:type="gramEnd"/>
      <w:r>
        <w:rPr>
          <w:rFonts w:ascii="Minion-Regular" w:hAnsi="Minion-Regular" w:cs="Minion-Regular"/>
        </w:rPr>
        <w:t xml:space="preserve"> the ones used at weddings, available in dollar stores), a small box, or a plastic egg as found everywhere at Easter. </w:t>
      </w:r>
      <w:proofErr w:type="gramStart"/>
      <w:r>
        <w:rPr>
          <w:rFonts w:ascii="Minion-Regular" w:hAnsi="Minion-Regular" w:cs="Minion-Regular"/>
        </w:rPr>
        <w:t>Basically, anything</w:t>
      </w:r>
      <w:proofErr w:type="gramEnd"/>
      <w:r>
        <w:rPr>
          <w:rFonts w:ascii="Minion-Regular" w:hAnsi="Minion-Regular" w:cs="Minion-Regular"/>
        </w:rPr>
        <w:t xml:space="preserve"> small and hollow works. Each tiny container is filled with a single problem, </w:t>
      </w:r>
      <w:proofErr w:type="gramStart"/>
      <w:r>
        <w:rPr>
          <w:rFonts w:ascii="Minion-Regular" w:hAnsi="Minion-Regular" w:cs="Minion-Regular"/>
        </w:rPr>
        <w:t>then</w:t>
      </w:r>
      <w:proofErr w:type="gramEnd"/>
      <w:r>
        <w:rPr>
          <w:rFonts w:ascii="Minion-Regular" w:hAnsi="Minion-Regular" w:cs="Minion-Regular"/>
        </w:rPr>
        <w:t xml:space="preserve"> closed.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  <w:r>
        <w:rPr>
          <w:rFonts w:ascii="Myriad-CnBold" w:hAnsi="Myriad-CnBold" w:cs="Myriad-CnBold"/>
          <w:b/>
          <w:bCs/>
        </w:rPr>
        <w:t>Rules: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The team that “pulls the pocket” answers first. Teams then alternate pocket pulling.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Teams receive points for quickly providing “good” possible solutions. There is an element of subjectivity in determining the excellence of the response, so having a panel of judges who try to be objective (with the </w:t>
      </w:r>
      <w:r w:rsidR="00623830">
        <w:rPr>
          <w:rFonts w:ascii="Minion-Regular" w:hAnsi="Minion-Regular" w:cs="Minion-Regular"/>
        </w:rPr>
        <w:t>group facili</w:t>
      </w:r>
      <w:r w:rsidR="005556EE">
        <w:rPr>
          <w:rFonts w:ascii="Minion-Regular" w:hAnsi="Minion-Regular" w:cs="Minion-Regular"/>
        </w:rPr>
        <w:t>ta</w:t>
      </w:r>
      <w:r w:rsidR="00623830">
        <w:rPr>
          <w:rFonts w:ascii="Minion-Regular" w:hAnsi="Minion-Regular" w:cs="Minion-Regular"/>
        </w:rPr>
        <w:t xml:space="preserve">tor’s </w:t>
      </w:r>
      <w:r>
        <w:rPr>
          <w:rFonts w:ascii="Minion-Regular" w:hAnsi="Minion-Regular" w:cs="Minion-Regular"/>
        </w:rPr>
        <w:t xml:space="preserve">help) is a good idea. Teams alternate giving solutions. They </w:t>
      </w:r>
      <w:proofErr w:type="gramStart"/>
      <w:r>
        <w:rPr>
          <w:rFonts w:ascii="Minion-Regular" w:hAnsi="Minion-Regular" w:cs="Minion-Regular"/>
        </w:rPr>
        <w:t>can’t</w:t>
      </w:r>
      <w:proofErr w:type="gramEnd"/>
      <w:r>
        <w:rPr>
          <w:rFonts w:ascii="Minion-Regular" w:hAnsi="Minion-Regular" w:cs="Minion-Regular"/>
        </w:rPr>
        <w:t xml:space="preserve"> repeat a solution already given, and when no one can come up with any more solutions, a new pocket is opened.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yriad-CnBold" w:hAnsi="Myriad-CnBold" w:cs="Myriad-CnBold"/>
          <w:b/>
          <w:bCs/>
        </w:rPr>
      </w:pPr>
      <w:r>
        <w:rPr>
          <w:rFonts w:ascii="Myriad-CnBold" w:hAnsi="Myriad-CnBold" w:cs="Myriad-CnBold"/>
          <w:b/>
          <w:bCs/>
        </w:rPr>
        <w:t>Game at a Glance: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1. </w:t>
      </w:r>
      <w:r w:rsidR="005556EE">
        <w:rPr>
          <w:rFonts w:ascii="Minion-Regular" w:hAnsi="Minion-Regular" w:cs="Minion-Regular"/>
        </w:rPr>
        <w:t xml:space="preserve">Residents </w:t>
      </w:r>
      <w:r>
        <w:rPr>
          <w:rFonts w:ascii="Minion-Regular" w:hAnsi="Minion-Regular" w:cs="Minion-Regular"/>
        </w:rPr>
        <w:t xml:space="preserve">choose pockets and open. If using team approach, first one team chooses a pocket, reads the situation aloud, and then both teams </w:t>
      </w:r>
      <w:proofErr w:type="gramStart"/>
      <w:r>
        <w:rPr>
          <w:rFonts w:ascii="Minion-Regular" w:hAnsi="Minion-Regular" w:cs="Minion-Regular"/>
        </w:rPr>
        <w:t>are given</w:t>
      </w:r>
      <w:proofErr w:type="gramEnd"/>
      <w:r>
        <w:rPr>
          <w:rFonts w:ascii="Minion-Regular" w:hAnsi="Minion-Regular" w:cs="Minion-Regular"/>
        </w:rPr>
        <w:t xml:space="preserve"> 60 seconds to devise solutions.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2. Teams alternately give solutions, earning one point per solution.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3. The team having the most “viable” solutions — offered alternately and not repeated — will have the most points.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4. When there are no more solutions, a new pocket </w:t>
      </w:r>
      <w:proofErr w:type="gramStart"/>
      <w:r>
        <w:rPr>
          <w:rFonts w:ascii="Minion-Regular" w:hAnsi="Minion-Regular" w:cs="Minion-Regular"/>
        </w:rPr>
        <w:t>is opened</w:t>
      </w:r>
      <w:proofErr w:type="gramEnd"/>
      <w:r>
        <w:rPr>
          <w:rFonts w:ascii="Minion-Regular" w:hAnsi="Minion-Regular" w:cs="Minion-Regular"/>
        </w:rPr>
        <w:t>. Example: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• Team A chooses a </w:t>
      </w:r>
      <w:proofErr w:type="gramStart"/>
      <w:r>
        <w:rPr>
          <w:rFonts w:ascii="Minion-Regular" w:hAnsi="Minion-Regular" w:cs="Minion-Regular"/>
        </w:rPr>
        <w:t>pocket which</w:t>
      </w:r>
      <w:proofErr w:type="gramEnd"/>
      <w:r>
        <w:rPr>
          <w:rFonts w:ascii="Minion-Regular" w:hAnsi="Minion-Regular" w:cs="Minion-Regular"/>
        </w:rPr>
        <w:t xml:space="preserve"> contains “</w:t>
      </w:r>
      <w:r w:rsidR="005556EE">
        <w:rPr>
          <w:rFonts w:ascii="Minion-Regular" w:hAnsi="Minion-Regular" w:cs="Minion-Regular"/>
        </w:rPr>
        <w:t xml:space="preserve">I </w:t>
      </w:r>
      <w:r>
        <w:rPr>
          <w:rFonts w:ascii="Minion-Regular" w:hAnsi="Minion-Regular" w:cs="Minion-Regular"/>
        </w:rPr>
        <w:t xml:space="preserve">lost my </w:t>
      </w:r>
      <w:r w:rsidR="005556EE">
        <w:rPr>
          <w:rFonts w:ascii="Minion-Regular" w:hAnsi="Minion-Regular" w:cs="Minion-Regular"/>
        </w:rPr>
        <w:t>attorney’s phone number</w:t>
      </w:r>
      <w:r>
        <w:rPr>
          <w:rFonts w:ascii="Minion-Regular" w:hAnsi="Minion-Regular" w:cs="Minion-Regular"/>
        </w:rPr>
        <w:t>.”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• At start signal, both teams brainstorm solutions to the problem. They stop at signal from the </w:t>
      </w:r>
      <w:r w:rsidR="005556EE">
        <w:rPr>
          <w:rFonts w:ascii="Minion-Regular" w:hAnsi="Minion-Regular" w:cs="Minion-Regular"/>
        </w:rPr>
        <w:t>group facilitator</w:t>
      </w:r>
      <w:r>
        <w:rPr>
          <w:rFonts w:ascii="Minion-Regular" w:hAnsi="Minion-Regular" w:cs="Minion-Regular"/>
        </w:rPr>
        <w:t xml:space="preserve">. Signals can be anything familiar to the class, such as a </w:t>
      </w:r>
      <w:proofErr w:type="gramStart"/>
      <w:r>
        <w:rPr>
          <w:rFonts w:ascii="Minion-Regular" w:hAnsi="Minion-Regular" w:cs="Minion-Regular"/>
        </w:rPr>
        <w:t>hand clap</w:t>
      </w:r>
      <w:proofErr w:type="gramEnd"/>
      <w:r>
        <w:rPr>
          <w:rFonts w:ascii="Minion-Regular" w:hAnsi="Minion-Regular" w:cs="Minion-Regular"/>
        </w:rPr>
        <w:t>, a whistle, a flicking of lights, or even just a loud “Stop!”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• Team </w:t>
      </w:r>
      <w:proofErr w:type="gramStart"/>
      <w:r>
        <w:rPr>
          <w:rFonts w:ascii="Minion-Regular" w:hAnsi="Minion-Regular" w:cs="Minion-Regular"/>
        </w:rPr>
        <w:t>A</w:t>
      </w:r>
      <w:proofErr w:type="gramEnd"/>
      <w:r>
        <w:rPr>
          <w:rFonts w:ascii="Minion-Regular" w:hAnsi="Minion-Regular" w:cs="Minion-Regular"/>
        </w:rPr>
        <w:t xml:space="preserve"> offers first solution. If acceptable, the team gets one point.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• Team B offers a different solution. If acceptable, the team gets one point.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• Team A has no more solutions, but Team B has one more, so gets one more point. (Team A has 1 point; Team B has </w:t>
      </w:r>
      <w:proofErr w:type="gramStart"/>
      <w:r>
        <w:rPr>
          <w:rFonts w:ascii="Minion-Regular" w:hAnsi="Minion-Regular" w:cs="Minion-Regular"/>
        </w:rPr>
        <w:t>2</w:t>
      </w:r>
      <w:proofErr w:type="gramEnd"/>
      <w:r>
        <w:rPr>
          <w:rFonts w:ascii="Minion-Regular" w:hAnsi="Minion-Regular" w:cs="Minion-Regular"/>
        </w:rPr>
        <w:t>.)</w:t>
      </w:r>
    </w:p>
    <w:p w:rsidR="003E7808" w:rsidRDefault="003E7808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• Team B opens a pocket and continues as before.</w:t>
      </w:r>
    </w:p>
    <w:p w:rsidR="005556EE" w:rsidRDefault="005556EE" w:rsidP="003E7808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</w:p>
    <w:p w:rsidR="001D0AEB" w:rsidRPr="001939EB" w:rsidRDefault="005556EE" w:rsidP="001939EB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 w:rsidRPr="001939EB">
        <w:rPr>
          <w:rFonts w:ascii="Minion-Regular" w:hAnsi="Minion-Regular" w:cs="Minion-Regular"/>
          <w:b/>
        </w:rPr>
        <w:t>Possible</w:t>
      </w:r>
      <w:r w:rsidR="001939EB">
        <w:rPr>
          <w:rFonts w:ascii="Minion-Regular" w:hAnsi="Minion-Regular" w:cs="Minion-Regular"/>
          <w:b/>
        </w:rPr>
        <w:t xml:space="preserve"> </w:t>
      </w:r>
      <w:r w:rsidR="001939EB" w:rsidRPr="001939EB">
        <w:rPr>
          <w:rFonts w:ascii="Minion-Regular" w:hAnsi="Minion-Regular" w:cs="Minion-Regular"/>
          <w:b/>
        </w:rPr>
        <w:t>Mental Health-Related</w:t>
      </w:r>
      <w:r w:rsidRPr="001939EB">
        <w:rPr>
          <w:rFonts w:ascii="Minion-Regular" w:hAnsi="Minion-Regular" w:cs="Minion-Regular"/>
          <w:b/>
        </w:rPr>
        <w:t xml:space="preserve"> Problems</w:t>
      </w:r>
    </w:p>
    <w:p w:rsidR="005556EE" w:rsidRDefault="005556EE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Your medication was recently increased and your throat starts hurt.</w:t>
      </w:r>
    </w:p>
    <w:p w:rsidR="005556EE" w:rsidRDefault="005556EE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Continue to monitor your symptoms </w:t>
      </w:r>
    </w:p>
    <w:p w:rsidR="005556EE" w:rsidRDefault="005556EE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Stop taking your medication</w:t>
      </w:r>
    </w:p>
    <w:p w:rsidR="005556EE" w:rsidRDefault="005556EE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Discuss the issue with your medical doctor</w:t>
      </w:r>
    </w:p>
    <w:p w:rsidR="005556EE" w:rsidRDefault="005556EE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Discuss the issue with your psychiatrist</w:t>
      </w:r>
    </w:p>
    <w:p w:rsidR="005556EE" w:rsidRDefault="005556EE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Read about the side effects to check if a sore throat is a possible side effect. </w:t>
      </w:r>
    </w:p>
    <w:p w:rsidR="00D37A0A" w:rsidRDefault="00D37A0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bookmarkStart w:id="0" w:name="_GoBack"/>
      <w:bookmarkEnd w:id="0"/>
      <w:r>
        <w:rPr>
          <w:rFonts w:ascii="Minion-Regular" w:hAnsi="Minion-Regular" w:cs="Minion-Regular"/>
        </w:rPr>
        <w:t>Do nothing</w:t>
      </w:r>
    </w:p>
    <w:p w:rsidR="00D37A0A" w:rsidRDefault="00D37A0A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lastRenderedPageBreak/>
        <w:t xml:space="preserve">You lost your medication. </w:t>
      </w:r>
    </w:p>
    <w:p w:rsidR="00D37A0A" w:rsidRDefault="00D37A0A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cannot remember when you need to take your medication. </w:t>
      </w:r>
    </w:p>
    <w:p w:rsidR="006D42C7" w:rsidRDefault="00D37A0A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are currently taking psychiatric medications prescribed by a psychiatrist.  You </w:t>
      </w:r>
      <w:r w:rsidR="006D42C7">
        <w:rPr>
          <w:rFonts w:ascii="Minion-Regular" w:hAnsi="Minion-Regular" w:cs="Minion-Regular"/>
        </w:rPr>
        <w:t xml:space="preserve">are meeting with a medical doctor, who diagnosed with diabetes and prescribed you medication for diabetes.  You wonder if this new medication will be okay to take with your psychiatric medication. </w:t>
      </w:r>
    </w:p>
    <w:p w:rsidR="006D42C7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Inform the medical doctor of your psychiatric medication.</w:t>
      </w:r>
    </w:p>
    <w:p w:rsidR="006D42C7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Inform your psychiatrist of your new medication. </w:t>
      </w:r>
    </w:p>
    <w:p w:rsidR="006D42C7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Ask a pharmacist if both medications are safe to take together. </w:t>
      </w:r>
    </w:p>
    <w:p w:rsidR="006D42C7" w:rsidRDefault="006D42C7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 feel like your symptoms have improved, but you wonder if you will be found competent to stand trial.</w:t>
      </w:r>
    </w:p>
    <w:p w:rsidR="006D42C7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Ask your psychologist/psychiatrist/treatment team to review your barriers to competency.    </w:t>
      </w:r>
    </w:p>
    <w:p w:rsidR="006D42C7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Ask to review your most recent competency evaluation.</w:t>
      </w:r>
    </w:p>
    <w:p w:rsidR="00D37A0A" w:rsidRDefault="006D42C7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Ask your attorney for advice. </w:t>
      </w:r>
      <w:r w:rsidR="00D37A0A">
        <w:rPr>
          <w:rFonts w:ascii="Minion-Regular" w:hAnsi="Minion-Regular" w:cs="Minion-Regular"/>
        </w:rPr>
        <w:t xml:space="preserve">  </w:t>
      </w:r>
    </w:p>
    <w:p w:rsidR="006D42C7" w:rsidRDefault="006D42C7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</w:t>
      </w:r>
      <w:proofErr w:type="gramStart"/>
      <w:r>
        <w:rPr>
          <w:rFonts w:ascii="Minion-Regular" w:hAnsi="Minion-Regular" w:cs="Minion-Regular"/>
        </w:rPr>
        <w:t>return back</w:t>
      </w:r>
      <w:proofErr w:type="gramEnd"/>
      <w:r>
        <w:rPr>
          <w:rFonts w:ascii="Minion-Regular" w:hAnsi="Minion-Regular" w:cs="Minion-Regular"/>
        </w:rPr>
        <w:t xml:space="preserve"> to jail after completing a period of competency restoration.  While in jail, you notice your pills/medication look different.</w:t>
      </w:r>
    </w:p>
    <w:p w:rsidR="001D0AEB" w:rsidRDefault="006D42C7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 take your psychiatric medication in the morning</w:t>
      </w:r>
      <w:r w:rsidR="001D0AEB">
        <w:rPr>
          <w:rFonts w:ascii="Minion-Regular" w:hAnsi="Minion-Regular" w:cs="Minion-Regular"/>
        </w:rPr>
        <w:t xml:space="preserve">.  You are having a hard time falling asleep at night. 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start a new medication and begin having difficulty sitting still. </w:t>
      </w:r>
    </w:p>
    <w:p w:rsidR="006D42C7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start attending treating in the community, but you cannot remember what medication you </w:t>
      </w:r>
      <w:proofErr w:type="gramStart"/>
      <w:r>
        <w:rPr>
          <w:rFonts w:ascii="Minion-Regular" w:hAnsi="Minion-Regular" w:cs="Minion-Regular"/>
        </w:rPr>
        <w:t>were prescribed</w:t>
      </w:r>
      <w:proofErr w:type="gramEnd"/>
      <w:r>
        <w:rPr>
          <w:rFonts w:ascii="Minion-Regular" w:hAnsi="Minion-Regular" w:cs="Minion-Regular"/>
        </w:rPr>
        <w:t xml:space="preserve"> while at FSCRP/WSH.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have a disagreement with your psychiatrist. 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After you have recently started dating someone, </w:t>
      </w:r>
      <w:proofErr w:type="gramStart"/>
      <w:r>
        <w:rPr>
          <w:rFonts w:ascii="Minion-Regular" w:hAnsi="Minion-Regular" w:cs="Minion-Regular"/>
        </w:rPr>
        <w:t>they</w:t>
      </w:r>
      <w:proofErr w:type="gramEnd"/>
      <w:r>
        <w:rPr>
          <w:rFonts w:ascii="Minion-Regular" w:hAnsi="Minion-Regular" w:cs="Minion-Regular"/>
        </w:rPr>
        <w:t xml:space="preserve"> soon notice your medication bottle.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recently started dating someone and </w:t>
      </w:r>
      <w:proofErr w:type="gramStart"/>
      <w:r>
        <w:rPr>
          <w:rFonts w:ascii="Minion-Regular" w:hAnsi="Minion-Regular" w:cs="Minion-Regular"/>
        </w:rPr>
        <w:t>they</w:t>
      </w:r>
      <w:proofErr w:type="gramEnd"/>
      <w:r>
        <w:rPr>
          <w:rFonts w:ascii="Minion-Regular" w:hAnsi="Minion-Regular" w:cs="Minion-Regular"/>
        </w:rPr>
        <w:t xml:space="preserve"> encourage you not to take your psychiatric medication. 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are hanging out with your friends and one of them says, “All schizophrenics are violent.” 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are filing for social security, but you are having a hard time filling out the paperwork. </w:t>
      </w:r>
    </w:p>
    <w:p w:rsidR="001D0AEB" w:rsidRDefault="001D0AEB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have been sober for all most one year and would like to continue avoiding drugs and alcohol. On your first date with someone, you find out </w:t>
      </w:r>
      <w:r w:rsidR="00995834">
        <w:rPr>
          <w:rFonts w:ascii="Minion-Regular" w:hAnsi="Minion-Regular" w:cs="Minion-Regular"/>
        </w:rPr>
        <w:t xml:space="preserve">that person </w:t>
      </w:r>
      <w:r>
        <w:rPr>
          <w:rFonts w:ascii="Minion-Regular" w:hAnsi="Minion-Regular" w:cs="Minion-Regular"/>
        </w:rPr>
        <w:t>take</w:t>
      </w:r>
      <w:r w:rsidR="00995834">
        <w:rPr>
          <w:rFonts w:ascii="Minion-Regular" w:hAnsi="Minion-Regular" w:cs="Minion-Regular"/>
        </w:rPr>
        <w:t>s</w:t>
      </w:r>
      <w:r>
        <w:rPr>
          <w:rFonts w:ascii="Minion-Regular" w:hAnsi="Minion-Regular" w:cs="Minion-Regular"/>
        </w:rPr>
        <w:t xml:space="preserve"> drugs and drink alcohol every day.   </w:t>
      </w:r>
    </w:p>
    <w:p w:rsidR="001D0AEB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 are having a hard time remembering to take your medication.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Your roommate tells you not to take your medication. 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Your roommate wants you to give them your medication. 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 just moved into a sober living house and your roommate is sneaking in bottle of alcohol. 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Your roommate at the competency restoration facility (FSCRP/WSH) is </w:t>
      </w:r>
      <w:proofErr w:type="spellStart"/>
      <w:r>
        <w:rPr>
          <w:rFonts w:ascii="Minion-Regular" w:hAnsi="Minion-Regular" w:cs="Minion-Regular"/>
        </w:rPr>
        <w:t>cheeking</w:t>
      </w:r>
      <w:proofErr w:type="spellEnd"/>
      <w:r>
        <w:rPr>
          <w:rFonts w:ascii="Minion-Regular" w:hAnsi="Minion-Regular" w:cs="Minion-Regular"/>
        </w:rPr>
        <w:t xml:space="preserve"> their medication.  The roommate started leaving the empty pill capsules throughout your room. 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Your roommate is whiney and complains all day. </w:t>
      </w:r>
    </w:p>
    <w:p w:rsidR="00995834" w:rsidRDefault="00995834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 will be going to court/trial in 2 days.  Recently you started having problems with your memory and concentration.</w:t>
      </w:r>
    </w:p>
    <w:p w:rsidR="00995834" w:rsidRDefault="003B272A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 xml:space="preserve">Your anxiety is increasing and you have a meeting with your attorney in two days. 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Start using your coping skills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Ask for a PRN prior to the meeting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Inform your attorney of your experience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Bring a notebook, pen, and calendar in order to take notes during the meeting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Inform your prescriber (psychiatrist)</w:t>
      </w:r>
    </w:p>
    <w:p w:rsidR="003B272A" w:rsidRDefault="003B272A" w:rsidP="00193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You are attending treatment in the community and you disagree with your new mental health diagnosis.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Inform your psychiatrist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Ask questions about this diagnosis/symptoms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Request a second opinion</w:t>
      </w:r>
    </w:p>
    <w:p w:rsidR="003B272A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Research the diagnosis</w:t>
      </w:r>
    </w:p>
    <w:p w:rsidR="003B272A" w:rsidRPr="001939EB" w:rsidRDefault="003B272A" w:rsidP="001939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</w:rPr>
      </w:pPr>
      <w:r>
        <w:rPr>
          <w:rFonts w:ascii="Minion-Regular" w:hAnsi="Minion-Regular" w:cs="Minion-Regular"/>
        </w:rPr>
        <w:t>Discuss diagnosis with a person who you trust and may know your mental health opinion</w:t>
      </w:r>
    </w:p>
    <w:sectPr w:rsidR="003B272A" w:rsidRPr="001939EB" w:rsidSect="003E7808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08" w:rsidRDefault="003E7808" w:rsidP="003E7808">
      <w:pPr>
        <w:spacing w:after="0" w:line="240" w:lineRule="auto"/>
      </w:pPr>
      <w:r>
        <w:separator/>
      </w:r>
    </w:p>
  </w:endnote>
  <w:endnote w:type="continuationSeparator" w:id="0">
    <w:p w:rsidR="003E7808" w:rsidRDefault="003E7808" w:rsidP="003E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-Cn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08" w:rsidRDefault="003E7808">
    <w:pPr>
      <w:pStyle w:val="Footer"/>
    </w:pPr>
  </w:p>
  <w:p w:rsidR="003E7808" w:rsidRDefault="003E7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08" w:rsidRDefault="00F81C69">
    <w:pPr>
      <w:pStyle w:val="Footer"/>
    </w:pPr>
    <w:r>
      <w:t>Adapted</w:t>
    </w:r>
    <w:r w:rsidR="003E7808">
      <w:t xml:space="preserve"> from Paterson, K. (2009). Desperately Seeking Solutions. Pembroke Publishers.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08" w:rsidRDefault="003E7808" w:rsidP="003E7808">
      <w:pPr>
        <w:spacing w:after="0" w:line="240" w:lineRule="auto"/>
      </w:pPr>
      <w:r>
        <w:separator/>
      </w:r>
    </w:p>
  </w:footnote>
  <w:footnote w:type="continuationSeparator" w:id="0">
    <w:p w:rsidR="003E7808" w:rsidRDefault="003E7808" w:rsidP="003E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3C8"/>
    <w:multiLevelType w:val="hybridMultilevel"/>
    <w:tmpl w:val="ECFE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D4F"/>
    <w:multiLevelType w:val="hybridMultilevel"/>
    <w:tmpl w:val="8B40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15CE"/>
    <w:multiLevelType w:val="hybridMultilevel"/>
    <w:tmpl w:val="4324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08"/>
    <w:rsid w:val="001939EB"/>
    <w:rsid w:val="001D0AEB"/>
    <w:rsid w:val="002E1CA3"/>
    <w:rsid w:val="003B272A"/>
    <w:rsid w:val="003E7808"/>
    <w:rsid w:val="005556EE"/>
    <w:rsid w:val="00623830"/>
    <w:rsid w:val="006D42C7"/>
    <w:rsid w:val="00893D7C"/>
    <w:rsid w:val="008F7344"/>
    <w:rsid w:val="00995834"/>
    <w:rsid w:val="00D37A0A"/>
    <w:rsid w:val="00F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6E4C"/>
  <w15:chartTrackingRefBased/>
  <w15:docId w15:val="{A4ABA273-DB26-4E30-A447-8E9DF6B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808"/>
  </w:style>
  <w:style w:type="paragraph" w:styleId="Footer">
    <w:name w:val="footer"/>
    <w:basedOn w:val="Normal"/>
    <w:link w:val="FooterChar"/>
    <w:uiPriority w:val="99"/>
    <w:unhideWhenUsed/>
    <w:rsid w:val="003E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808"/>
  </w:style>
  <w:style w:type="paragraph" w:styleId="BalloonText">
    <w:name w:val="Balloon Text"/>
    <w:basedOn w:val="Normal"/>
    <w:link w:val="BalloonTextChar"/>
    <w:uiPriority w:val="99"/>
    <w:semiHidden/>
    <w:unhideWhenUsed/>
    <w:rsid w:val="0055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556C-314C-4F96-8241-C472DCDE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Caro, Candace (DSHS/WSH)</dc:creator>
  <cp:keywords/>
  <dc:description/>
  <cp:lastModifiedBy>Caro, Candace (DSHS/WSH)</cp:lastModifiedBy>
  <cp:revision>6</cp:revision>
  <dcterms:created xsi:type="dcterms:W3CDTF">2020-10-27T23:40:00Z</dcterms:created>
  <dcterms:modified xsi:type="dcterms:W3CDTF">2020-12-20T00:22:00Z</dcterms:modified>
</cp:coreProperties>
</file>