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F3" w:rsidRPr="00365CE5" w:rsidRDefault="00AE04F3" w:rsidP="00AE04F3">
      <w:pPr>
        <w:pStyle w:val="NoSpacing"/>
        <w:jc w:val="center"/>
        <w:rPr>
          <w:rFonts w:ascii="Tahoma" w:hAnsi="Tahoma" w:cs="Tahoma"/>
          <w:b/>
          <w:i/>
          <w:sz w:val="20"/>
          <w:szCs w:val="20"/>
        </w:rPr>
      </w:pPr>
      <w:r w:rsidRPr="00365CE5">
        <w:rPr>
          <w:rFonts w:ascii="Tahoma" w:hAnsi="Tahoma" w:cs="Tahoma"/>
          <w:b/>
          <w:sz w:val="20"/>
          <w:szCs w:val="20"/>
        </w:rPr>
        <w:t>Washington Sta</w:t>
      </w:r>
      <w:r w:rsidR="0012279B">
        <w:rPr>
          <w:rFonts w:ascii="Tahoma" w:hAnsi="Tahoma" w:cs="Tahoma"/>
          <w:b/>
          <w:sz w:val="20"/>
          <w:szCs w:val="20"/>
        </w:rPr>
        <w:t>t</w:t>
      </w:r>
      <w:r w:rsidR="0076361B">
        <w:rPr>
          <w:rFonts w:ascii="Tahoma" w:hAnsi="Tahoma" w:cs="Tahoma"/>
          <w:b/>
          <w:sz w:val="20"/>
          <w:szCs w:val="20"/>
        </w:rPr>
        <w:t>e Systems of Care Statewide FYS</w:t>
      </w:r>
      <w:r w:rsidR="0012279B">
        <w:rPr>
          <w:rFonts w:ascii="Tahoma" w:hAnsi="Tahoma" w:cs="Tahoma"/>
          <w:b/>
          <w:sz w:val="20"/>
          <w:szCs w:val="20"/>
        </w:rPr>
        <w:t>P</w:t>
      </w:r>
      <w:r w:rsidR="0076361B">
        <w:rPr>
          <w:rFonts w:ascii="Tahoma" w:hAnsi="Tahoma" w:cs="Tahoma"/>
          <w:b/>
          <w:sz w:val="20"/>
          <w:szCs w:val="20"/>
        </w:rPr>
        <w:t>R</w:t>
      </w:r>
      <w:r w:rsidR="0012279B">
        <w:rPr>
          <w:rFonts w:ascii="Tahoma" w:hAnsi="Tahoma" w:cs="Tahoma"/>
          <w:b/>
          <w:sz w:val="20"/>
          <w:szCs w:val="20"/>
        </w:rPr>
        <w:t>T Meeting</w:t>
      </w:r>
    </w:p>
    <w:p w:rsidR="00AE04F3" w:rsidRPr="00365CE5" w:rsidRDefault="00AE04F3" w:rsidP="00AE04F3">
      <w:pPr>
        <w:pStyle w:val="NoSpacing"/>
        <w:jc w:val="center"/>
        <w:rPr>
          <w:rFonts w:ascii="Tahoma" w:hAnsi="Tahoma" w:cs="Tahoma"/>
          <w:b/>
          <w:sz w:val="20"/>
          <w:szCs w:val="20"/>
        </w:rPr>
      </w:pPr>
      <w:r w:rsidRPr="00365CE5">
        <w:rPr>
          <w:rFonts w:ascii="Tahoma" w:hAnsi="Tahoma" w:cs="Tahoma"/>
          <w:b/>
          <w:sz w:val="20"/>
          <w:szCs w:val="20"/>
        </w:rPr>
        <w:t>Date:</w:t>
      </w:r>
      <w:r w:rsidR="006B13D4">
        <w:rPr>
          <w:rFonts w:ascii="Tahoma" w:hAnsi="Tahoma" w:cs="Tahoma"/>
          <w:b/>
          <w:sz w:val="20"/>
          <w:szCs w:val="20"/>
        </w:rPr>
        <w:t xml:space="preserve"> </w:t>
      </w:r>
      <w:r w:rsidR="0012279B" w:rsidRPr="0012279B">
        <w:rPr>
          <w:rFonts w:ascii="Tahoma" w:hAnsi="Tahoma" w:cs="Tahoma"/>
          <w:b/>
          <w:sz w:val="20"/>
          <w:szCs w:val="20"/>
          <w:u w:val="single"/>
        </w:rPr>
        <w:t xml:space="preserve">April 29, </w:t>
      </w:r>
      <w:proofErr w:type="gramStart"/>
      <w:r w:rsidR="0012279B" w:rsidRPr="0012279B">
        <w:rPr>
          <w:rFonts w:ascii="Tahoma" w:hAnsi="Tahoma" w:cs="Tahoma"/>
          <w:b/>
          <w:sz w:val="20"/>
          <w:szCs w:val="20"/>
          <w:u w:val="single"/>
        </w:rPr>
        <w:t>2014</w:t>
      </w:r>
      <w:r w:rsidRPr="00365CE5">
        <w:rPr>
          <w:rFonts w:ascii="Tahoma" w:hAnsi="Tahoma" w:cs="Tahoma"/>
          <w:b/>
          <w:sz w:val="20"/>
          <w:szCs w:val="20"/>
        </w:rPr>
        <w:t xml:space="preserve">  </w:t>
      </w:r>
      <w:r w:rsidR="0012279B">
        <w:rPr>
          <w:rFonts w:ascii="Tahoma" w:hAnsi="Tahoma" w:cs="Tahoma"/>
          <w:b/>
          <w:sz w:val="20"/>
          <w:szCs w:val="20"/>
        </w:rPr>
        <w:t>Time</w:t>
      </w:r>
      <w:proofErr w:type="gramEnd"/>
      <w:r w:rsidR="0012279B">
        <w:rPr>
          <w:rFonts w:ascii="Tahoma" w:hAnsi="Tahoma" w:cs="Tahoma"/>
          <w:b/>
          <w:sz w:val="20"/>
          <w:szCs w:val="20"/>
        </w:rPr>
        <w:t xml:space="preserve">: </w:t>
      </w:r>
      <w:r w:rsidR="0012279B" w:rsidRPr="0012279B">
        <w:rPr>
          <w:rFonts w:ascii="Tahoma" w:hAnsi="Tahoma" w:cs="Tahoma"/>
          <w:b/>
          <w:sz w:val="20"/>
          <w:szCs w:val="20"/>
          <w:u w:val="single"/>
        </w:rPr>
        <w:t>2pm-4pm</w:t>
      </w:r>
      <w:r w:rsidR="0012279B">
        <w:rPr>
          <w:rFonts w:ascii="Tahoma" w:hAnsi="Tahoma" w:cs="Tahoma"/>
          <w:b/>
          <w:sz w:val="20"/>
          <w:szCs w:val="20"/>
        </w:rPr>
        <w:t xml:space="preserve">  </w:t>
      </w:r>
      <w:r w:rsidRPr="00365CE5">
        <w:rPr>
          <w:rFonts w:ascii="Tahoma" w:hAnsi="Tahoma" w:cs="Tahoma"/>
          <w:b/>
          <w:sz w:val="20"/>
          <w:szCs w:val="20"/>
        </w:rPr>
        <w:t xml:space="preserve">Location: </w:t>
      </w:r>
      <w:r w:rsidR="006B13D4">
        <w:rPr>
          <w:rFonts w:ascii="Tahoma" w:hAnsi="Tahoma" w:cs="Tahoma"/>
          <w:b/>
          <w:sz w:val="20"/>
          <w:szCs w:val="20"/>
        </w:rPr>
        <w:t xml:space="preserve"> </w:t>
      </w:r>
      <w:r w:rsidR="008A3871" w:rsidRPr="0012279B">
        <w:rPr>
          <w:rFonts w:ascii="Tahoma" w:hAnsi="Tahoma" w:cs="Tahoma"/>
          <w:b/>
          <w:sz w:val="20"/>
          <w:szCs w:val="20"/>
          <w:u w:val="single"/>
        </w:rPr>
        <w:t>Blake Office Park</w:t>
      </w:r>
      <w:r w:rsidR="008565CB" w:rsidRPr="0012279B">
        <w:rPr>
          <w:rFonts w:ascii="Tahoma" w:hAnsi="Tahoma" w:cs="Tahoma"/>
          <w:b/>
          <w:sz w:val="20"/>
          <w:szCs w:val="20"/>
          <w:u w:val="single"/>
        </w:rPr>
        <w:t xml:space="preserve">, Blake </w:t>
      </w:r>
      <w:r w:rsidR="00F67615" w:rsidRPr="0012279B">
        <w:rPr>
          <w:rFonts w:ascii="Tahoma" w:hAnsi="Tahoma" w:cs="Tahoma"/>
          <w:b/>
          <w:sz w:val="20"/>
          <w:szCs w:val="20"/>
          <w:u w:val="single"/>
        </w:rPr>
        <w:t>East</w:t>
      </w:r>
      <w:r w:rsidR="008565CB" w:rsidRPr="0012279B">
        <w:rPr>
          <w:rFonts w:ascii="Tahoma" w:hAnsi="Tahoma" w:cs="Tahoma"/>
          <w:b/>
          <w:sz w:val="20"/>
          <w:szCs w:val="20"/>
          <w:u w:val="single"/>
        </w:rPr>
        <w:t xml:space="preserve"> Building, </w:t>
      </w:r>
      <w:r w:rsidR="006B13D4" w:rsidRPr="0012279B">
        <w:rPr>
          <w:rFonts w:ascii="Tahoma" w:hAnsi="Tahoma" w:cs="Tahoma"/>
          <w:b/>
          <w:sz w:val="20"/>
          <w:szCs w:val="20"/>
          <w:u w:val="single"/>
        </w:rPr>
        <w:t xml:space="preserve"> </w:t>
      </w:r>
      <w:r w:rsidR="0012279B" w:rsidRPr="0012279B">
        <w:rPr>
          <w:rFonts w:ascii="Tahoma" w:hAnsi="Tahoma" w:cs="Tahoma"/>
          <w:b/>
          <w:sz w:val="20"/>
          <w:szCs w:val="20"/>
          <w:u w:val="single"/>
        </w:rPr>
        <w:t xml:space="preserve">Hood </w:t>
      </w:r>
      <w:r w:rsidR="008565CB" w:rsidRPr="0012279B">
        <w:rPr>
          <w:rFonts w:ascii="Tahoma" w:hAnsi="Tahoma" w:cs="Tahoma"/>
          <w:b/>
          <w:sz w:val="20"/>
          <w:szCs w:val="20"/>
          <w:u w:val="single"/>
        </w:rPr>
        <w:t>Conference Room</w:t>
      </w:r>
      <w:r w:rsidRPr="00365CE5">
        <w:rPr>
          <w:rFonts w:ascii="Tahoma" w:hAnsi="Tahoma" w:cs="Tahoma"/>
          <w:b/>
          <w:sz w:val="20"/>
          <w:szCs w:val="20"/>
        </w:rPr>
        <w:t xml:space="preserve">   </w:t>
      </w:r>
    </w:p>
    <w:p w:rsidR="008565CB" w:rsidRDefault="008565CB" w:rsidP="00AE04F3">
      <w:pPr>
        <w:pStyle w:val="NoSpacing"/>
        <w:rPr>
          <w:rFonts w:ascii="Tahoma" w:hAnsi="Tahoma" w:cs="Tahoma"/>
          <w:b/>
          <w:sz w:val="20"/>
          <w:szCs w:val="20"/>
        </w:rPr>
      </w:pPr>
    </w:p>
    <w:p w:rsidR="00AE04F3" w:rsidRPr="00365CE5" w:rsidRDefault="00AE04F3" w:rsidP="00AE04F3">
      <w:pPr>
        <w:pStyle w:val="NoSpacing"/>
        <w:rPr>
          <w:rFonts w:ascii="Tahoma" w:hAnsi="Tahoma" w:cs="Tahoma"/>
          <w:b/>
          <w:sz w:val="20"/>
          <w:szCs w:val="20"/>
        </w:rPr>
      </w:pPr>
      <w:r w:rsidRPr="00365CE5">
        <w:rPr>
          <w:rFonts w:ascii="Tahoma" w:hAnsi="Tahoma" w:cs="Tahoma"/>
          <w:b/>
          <w:sz w:val="20"/>
          <w:szCs w:val="20"/>
        </w:rPr>
        <w:t xml:space="preserve"> Attendees:</w:t>
      </w:r>
      <w:r>
        <w:rPr>
          <w:rFonts w:ascii="Tahoma" w:hAnsi="Tahoma" w:cs="Tahoma"/>
          <w:b/>
          <w:sz w:val="20"/>
          <w:szCs w:val="20"/>
        </w:rPr>
        <w:t xml:space="preserve"> </w:t>
      </w:r>
      <w:r w:rsidRPr="00365CE5">
        <w:rPr>
          <w:rFonts w:ascii="Tahoma" w:hAnsi="Tahoma" w:cs="Tahoma"/>
          <w:b/>
          <w:sz w:val="20"/>
          <w:szCs w:val="20"/>
        </w:rPr>
        <w:t>_</w:t>
      </w:r>
      <w:r w:rsidR="009626DE">
        <w:rPr>
          <w:rFonts w:ascii="Tahoma" w:hAnsi="Tahoma" w:cs="Tahoma"/>
          <w:b/>
          <w:sz w:val="20"/>
          <w:szCs w:val="20"/>
        </w:rPr>
        <w:t xml:space="preserve">30 participants representing DBHR, Youth N Action, DOH, HCA, CA, SW FYSPRT, NE FYSPRT, DDA, CCS and by phone NW FYSPRT, SE FYSPRT  </w:t>
      </w:r>
    </w:p>
    <w:p w:rsidR="00AE04F3" w:rsidRPr="00365CE5" w:rsidRDefault="00AE04F3" w:rsidP="00AE04F3">
      <w:pPr>
        <w:spacing w:after="0" w:line="240" w:lineRule="auto"/>
        <w:ind w:left="720" w:firstLine="720"/>
        <w:rPr>
          <w:rFonts w:ascii="Tahoma" w:hAnsi="Tahoma" w:cs="Tahoma"/>
          <w:sz w:val="20"/>
          <w:szCs w:val="20"/>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5850"/>
        <w:gridCol w:w="2880"/>
        <w:gridCol w:w="1890"/>
        <w:gridCol w:w="1080"/>
      </w:tblGrid>
      <w:tr w:rsidR="00AE04F3" w:rsidRPr="00365CE5" w:rsidTr="009626DE">
        <w:trPr>
          <w:trHeight w:val="692"/>
        </w:trPr>
        <w:tc>
          <w:tcPr>
            <w:tcW w:w="2628" w:type="dxa"/>
            <w:shd w:val="clear" w:color="auto" w:fill="DAEEF3"/>
          </w:tcPr>
          <w:p w:rsidR="00AE04F3" w:rsidRPr="00365CE5" w:rsidRDefault="00AE04F3" w:rsidP="00FA31A1">
            <w:pPr>
              <w:spacing w:after="0" w:line="240" w:lineRule="auto"/>
              <w:jc w:val="center"/>
              <w:rPr>
                <w:rFonts w:ascii="Tahoma" w:hAnsi="Tahoma" w:cs="Tahoma"/>
                <w:b/>
                <w:sz w:val="20"/>
                <w:szCs w:val="20"/>
                <w:u w:val="single"/>
              </w:rPr>
            </w:pPr>
            <w:r w:rsidRPr="00365CE5">
              <w:rPr>
                <w:rFonts w:ascii="Tahoma" w:hAnsi="Tahoma" w:cs="Tahoma"/>
                <w:b/>
                <w:sz w:val="20"/>
                <w:szCs w:val="20"/>
                <w:u w:val="single"/>
              </w:rPr>
              <w:t>Agenda Item &amp; Lead(s)</w:t>
            </w:r>
          </w:p>
        </w:tc>
        <w:tc>
          <w:tcPr>
            <w:tcW w:w="5850" w:type="dxa"/>
            <w:shd w:val="clear" w:color="auto" w:fill="DAEEF3"/>
          </w:tcPr>
          <w:p w:rsidR="00AE04F3" w:rsidRPr="00365CE5" w:rsidRDefault="00AE04F3" w:rsidP="00FA31A1">
            <w:pPr>
              <w:spacing w:after="0" w:line="240" w:lineRule="auto"/>
              <w:jc w:val="center"/>
              <w:rPr>
                <w:rFonts w:ascii="Tahoma" w:hAnsi="Tahoma" w:cs="Tahoma"/>
                <w:b/>
                <w:sz w:val="20"/>
                <w:szCs w:val="20"/>
                <w:u w:val="single"/>
              </w:rPr>
            </w:pPr>
            <w:r w:rsidRPr="00365CE5">
              <w:rPr>
                <w:rFonts w:ascii="Tahoma" w:hAnsi="Tahoma" w:cs="Tahoma"/>
                <w:b/>
                <w:sz w:val="20"/>
                <w:szCs w:val="20"/>
                <w:u w:val="single"/>
              </w:rPr>
              <w:t>Discussion</w:t>
            </w:r>
          </w:p>
        </w:tc>
        <w:tc>
          <w:tcPr>
            <w:tcW w:w="2880" w:type="dxa"/>
            <w:shd w:val="clear" w:color="auto" w:fill="DAEEF3"/>
          </w:tcPr>
          <w:p w:rsidR="00AE04F3" w:rsidRPr="00365CE5" w:rsidRDefault="00AE04F3" w:rsidP="00FA31A1">
            <w:pPr>
              <w:spacing w:after="0" w:line="240" w:lineRule="auto"/>
              <w:jc w:val="center"/>
              <w:rPr>
                <w:rFonts w:ascii="Tahoma" w:hAnsi="Tahoma" w:cs="Tahoma"/>
                <w:b/>
                <w:sz w:val="20"/>
                <w:szCs w:val="20"/>
                <w:u w:val="single"/>
              </w:rPr>
            </w:pPr>
            <w:r w:rsidRPr="00365CE5">
              <w:rPr>
                <w:rFonts w:ascii="Tahoma" w:hAnsi="Tahoma" w:cs="Tahoma"/>
                <w:b/>
                <w:sz w:val="20"/>
                <w:szCs w:val="20"/>
                <w:u w:val="single"/>
              </w:rPr>
              <w:t>Outcomes/Action</w:t>
            </w:r>
          </w:p>
        </w:tc>
        <w:tc>
          <w:tcPr>
            <w:tcW w:w="1890" w:type="dxa"/>
            <w:shd w:val="clear" w:color="auto" w:fill="DAEEF3"/>
          </w:tcPr>
          <w:p w:rsidR="00AE04F3" w:rsidRPr="00365CE5" w:rsidRDefault="00AE04F3" w:rsidP="00FA31A1">
            <w:pPr>
              <w:spacing w:after="0" w:line="240" w:lineRule="auto"/>
              <w:jc w:val="center"/>
              <w:rPr>
                <w:rFonts w:ascii="Tahoma" w:hAnsi="Tahoma" w:cs="Tahoma"/>
                <w:b/>
                <w:sz w:val="20"/>
                <w:szCs w:val="20"/>
                <w:u w:val="single"/>
              </w:rPr>
            </w:pPr>
            <w:r w:rsidRPr="00365CE5">
              <w:rPr>
                <w:rFonts w:ascii="Tahoma" w:hAnsi="Tahoma" w:cs="Tahoma"/>
                <w:b/>
                <w:sz w:val="20"/>
                <w:szCs w:val="20"/>
                <w:u w:val="single"/>
              </w:rPr>
              <w:t>Action(s) to be taken by (whom)</w:t>
            </w:r>
          </w:p>
        </w:tc>
        <w:tc>
          <w:tcPr>
            <w:tcW w:w="1080" w:type="dxa"/>
            <w:shd w:val="clear" w:color="auto" w:fill="DAEEF3"/>
          </w:tcPr>
          <w:p w:rsidR="00AE04F3" w:rsidRPr="00365CE5" w:rsidRDefault="00AE04F3" w:rsidP="00FA31A1">
            <w:pPr>
              <w:spacing w:after="0" w:line="240" w:lineRule="auto"/>
              <w:jc w:val="center"/>
              <w:rPr>
                <w:rFonts w:ascii="Tahoma" w:hAnsi="Tahoma" w:cs="Tahoma"/>
                <w:b/>
                <w:sz w:val="20"/>
                <w:szCs w:val="20"/>
                <w:u w:val="single"/>
              </w:rPr>
            </w:pPr>
            <w:r w:rsidRPr="00365CE5">
              <w:rPr>
                <w:rFonts w:ascii="Tahoma" w:hAnsi="Tahoma" w:cs="Tahoma"/>
                <w:b/>
                <w:sz w:val="20"/>
                <w:szCs w:val="20"/>
                <w:u w:val="single"/>
              </w:rPr>
              <w:t>By when</w:t>
            </w:r>
          </w:p>
        </w:tc>
      </w:tr>
    </w:tbl>
    <w:p w:rsidR="00AE04F3" w:rsidRPr="00CA7891" w:rsidRDefault="00AE04F3" w:rsidP="00AE04F3">
      <w:pPr>
        <w:spacing w:after="0" w:line="240" w:lineRule="auto"/>
        <w:rPr>
          <w:sz w:val="20"/>
          <w:szCs w:val="20"/>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7"/>
        <w:gridCol w:w="5861"/>
        <w:gridCol w:w="2742"/>
        <w:gridCol w:w="1877"/>
        <w:gridCol w:w="1231"/>
      </w:tblGrid>
      <w:tr w:rsidR="00AE04F3" w:rsidRPr="001A0B75" w:rsidTr="009626DE">
        <w:tc>
          <w:tcPr>
            <w:tcW w:w="2617" w:type="dxa"/>
            <w:tcBorders>
              <w:bottom w:val="single" w:sz="4" w:space="0" w:color="000000"/>
            </w:tcBorders>
          </w:tcPr>
          <w:p w:rsidR="00AE04F3" w:rsidRDefault="008225B1" w:rsidP="00FA31A1">
            <w:pPr>
              <w:pStyle w:val="NoSpacing"/>
              <w:rPr>
                <w:rFonts w:ascii="Tahoma" w:hAnsi="Tahoma" w:cs="Tahoma"/>
                <w:b/>
                <w:sz w:val="20"/>
                <w:szCs w:val="20"/>
              </w:rPr>
            </w:pPr>
            <w:r w:rsidRPr="0012279B">
              <w:rPr>
                <w:rFonts w:ascii="Tahoma" w:hAnsi="Tahoma" w:cs="Tahoma"/>
                <w:b/>
                <w:sz w:val="20"/>
                <w:szCs w:val="20"/>
              </w:rPr>
              <w:t xml:space="preserve">Welcome </w:t>
            </w:r>
            <w:r w:rsidR="0012279B">
              <w:rPr>
                <w:rFonts w:ascii="Tahoma" w:hAnsi="Tahoma" w:cs="Tahoma"/>
                <w:b/>
                <w:sz w:val="20"/>
                <w:szCs w:val="20"/>
              </w:rPr>
              <w:t>and Introductions</w:t>
            </w:r>
          </w:p>
          <w:p w:rsidR="006D3F2B" w:rsidRPr="004C2595" w:rsidRDefault="006D3F2B" w:rsidP="006D3F2B">
            <w:pPr>
              <w:pStyle w:val="NoSpacing"/>
              <w:numPr>
                <w:ilvl w:val="0"/>
                <w:numId w:val="3"/>
              </w:numPr>
              <w:rPr>
                <w:rFonts w:ascii="Tahoma" w:hAnsi="Tahoma" w:cs="Tahoma"/>
                <w:b/>
                <w:sz w:val="20"/>
                <w:szCs w:val="20"/>
              </w:rPr>
            </w:pPr>
            <w:r>
              <w:rPr>
                <w:rFonts w:ascii="Tahoma" w:hAnsi="Tahoma" w:cs="Tahoma"/>
                <w:sz w:val="20"/>
                <w:szCs w:val="20"/>
              </w:rPr>
              <w:t>Welcome Lorrin Gehring</w:t>
            </w:r>
            <w:r w:rsidR="001010EA">
              <w:rPr>
                <w:rFonts w:ascii="Tahoma" w:hAnsi="Tahoma" w:cs="Tahoma"/>
                <w:sz w:val="20"/>
                <w:szCs w:val="20"/>
              </w:rPr>
              <w:t xml:space="preserve"> &amp; ELT</w:t>
            </w:r>
          </w:p>
          <w:p w:rsidR="004C2595" w:rsidRPr="0012279B" w:rsidRDefault="004C2595" w:rsidP="006D3F2B">
            <w:pPr>
              <w:pStyle w:val="NoSpacing"/>
              <w:numPr>
                <w:ilvl w:val="0"/>
                <w:numId w:val="3"/>
              </w:numPr>
              <w:rPr>
                <w:rFonts w:ascii="Tahoma" w:hAnsi="Tahoma" w:cs="Tahoma"/>
                <w:b/>
                <w:sz w:val="20"/>
                <w:szCs w:val="20"/>
              </w:rPr>
            </w:pPr>
            <w:r>
              <w:rPr>
                <w:rFonts w:ascii="Tahoma" w:hAnsi="Tahoma" w:cs="Tahoma"/>
                <w:sz w:val="20"/>
                <w:szCs w:val="20"/>
              </w:rPr>
              <w:t>Introductions</w:t>
            </w:r>
          </w:p>
          <w:p w:rsidR="00434DF2" w:rsidRDefault="00434DF2" w:rsidP="00FA31A1">
            <w:pPr>
              <w:pStyle w:val="NoSpacing"/>
              <w:rPr>
                <w:rFonts w:ascii="Tahoma" w:hAnsi="Tahoma" w:cs="Tahoma"/>
                <w:b/>
                <w:sz w:val="20"/>
                <w:szCs w:val="20"/>
              </w:rPr>
            </w:pPr>
          </w:p>
          <w:p w:rsidR="00AE04F3" w:rsidRDefault="0012279B" w:rsidP="00FA31A1">
            <w:pPr>
              <w:pStyle w:val="NoSpacing"/>
              <w:rPr>
                <w:rFonts w:ascii="Tahoma" w:hAnsi="Tahoma" w:cs="Tahoma"/>
                <w:b/>
                <w:sz w:val="20"/>
                <w:szCs w:val="20"/>
              </w:rPr>
            </w:pPr>
            <w:r w:rsidRPr="0012279B">
              <w:rPr>
                <w:rFonts w:ascii="Tahoma" w:hAnsi="Tahoma" w:cs="Tahoma"/>
                <w:b/>
                <w:sz w:val="20"/>
                <w:szCs w:val="20"/>
              </w:rPr>
              <w:t>Tamara</w:t>
            </w:r>
          </w:p>
          <w:p w:rsidR="001010EA" w:rsidRPr="0012279B" w:rsidRDefault="001010EA" w:rsidP="00FA31A1">
            <w:pPr>
              <w:pStyle w:val="NoSpacing"/>
              <w:rPr>
                <w:rFonts w:ascii="Tahoma" w:hAnsi="Tahoma" w:cs="Tahoma"/>
                <w:b/>
                <w:sz w:val="20"/>
                <w:szCs w:val="20"/>
              </w:rPr>
            </w:pPr>
          </w:p>
          <w:p w:rsidR="00F67615" w:rsidRPr="008225B1" w:rsidRDefault="004C2595" w:rsidP="00FA31A1">
            <w:pPr>
              <w:pStyle w:val="NoSpacing"/>
              <w:rPr>
                <w:rFonts w:ascii="Tahoma" w:hAnsi="Tahoma" w:cs="Tahoma"/>
                <w:sz w:val="20"/>
                <w:szCs w:val="20"/>
              </w:rPr>
            </w:pPr>
            <w:r>
              <w:rPr>
                <w:rFonts w:ascii="Tahoma" w:hAnsi="Tahoma" w:cs="Tahoma"/>
                <w:sz w:val="20"/>
                <w:szCs w:val="20"/>
              </w:rPr>
              <w:t>15</w:t>
            </w:r>
            <w:r w:rsidR="006D3F2B">
              <w:rPr>
                <w:rFonts w:ascii="Tahoma" w:hAnsi="Tahoma" w:cs="Tahoma"/>
                <w:sz w:val="20"/>
                <w:szCs w:val="20"/>
              </w:rPr>
              <w:t xml:space="preserve"> </w:t>
            </w:r>
            <w:r w:rsidR="0012279B">
              <w:rPr>
                <w:rFonts w:ascii="Tahoma" w:hAnsi="Tahoma" w:cs="Tahoma"/>
                <w:sz w:val="20"/>
                <w:szCs w:val="20"/>
              </w:rPr>
              <w:t>minutes</w:t>
            </w:r>
          </w:p>
        </w:tc>
        <w:tc>
          <w:tcPr>
            <w:tcW w:w="5861" w:type="dxa"/>
            <w:tcBorders>
              <w:bottom w:val="single" w:sz="4" w:space="0" w:color="000000"/>
            </w:tcBorders>
          </w:tcPr>
          <w:p w:rsidR="009626DE" w:rsidRDefault="009626DE" w:rsidP="009626DE">
            <w:pPr>
              <w:spacing w:after="0" w:line="240" w:lineRule="auto"/>
              <w:rPr>
                <w:sz w:val="20"/>
                <w:szCs w:val="20"/>
              </w:rPr>
            </w:pPr>
            <w:r>
              <w:rPr>
                <w:sz w:val="20"/>
                <w:szCs w:val="20"/>
              </w:rPr>
              <w:t>Introductions around the room completed</w:t>
            </w:r>
          </w:p>
          <w:p w:rsidR="009626DE" w:rsidRDefault="009626DE" w:rsidP="009626DE">
            <w:pPr>
              <w:spacing w:after="0" w:line="240" w:lineRule="auto"/>
              <w:rPr>
                <w:sz w:val="20"/>
                <w:szCs w:val="20"/>
              </w:rPr>
            </w:pPr>
          </w:p>
          <w:p w:rsidR="00AE04F3" w:rsidRDefault="009626DE" w:rsidP="009626DE">
            <w:pPr>
              <w:spacing w:after="0" w:line="240" w:lineRule="auto"/>
              <w:rPr>
                <w:sz w:val="20"/>
                <w:szCs w:val="20"/>
              </w:rPr>
            </w:pPr>
            <w:r>
              <w:rPr>
                <w:sz w:val="20"/>
                <w:szCs w:val="20"/>
              </w:rPr>
              <w:t>Brittany, Youth N Action, youth leader performed her original song “Lonely Road”</w:t>
            </w:r>
          </w:p>
          <w:p w:rsidR="009626DE" w:rsidRDefault="009626DE" w:rsidP="009626DE">
            <w:pPr>
              <w:spacing w:after="0" w:line="240" w:lineRule="auto"/>
              <w:rPr>
                <w:sz w:val="20"/>
                <w:szCs w:val="20"/>
              </w:rPr>
            </w:pPr>
          </w:p>
          <w:p w:rsidR="009626DE" w:rsidRPr="001A0B75" w:rsidRDefault="009626DE" w:rsidP="009626DE">
            <w:pPr>
              <w:spacing w:after="0" w:line="240" w:lineRule="auto"/>
              <w:rPr>
                <w:sz w:val="20"/>
                <w:szCs w:val="20"/>
              </w:rPr>
            </w:pPr>
          </w:p>
        </w:tc>
        <w:tc>
          <w:tcPr>
            <w:tcW w:w="2742" w:type="dxa"/>
            <w:tcBorders>
              <w:bottom w:val="single" w:sz="4" w:space="0" w:color="000000"/>
            </w:tcBorders>
          </w:tcPr>
          <w:p w:rsidR="00AE04F3" w:rsidRPr="001A0B75" w:rsidRDefault="009626DE" w:rsidP="00FA31A1">
            <w:pPr>
              <w:spacing w:after="0" w:line="240" w:lineRule="auto"/>
              <w:rPr>
                <w:sz w:val="20"/>
                <w:szCs w:val="20"/>
              </w:rPr>
            </w:pPr>
            <w:r>
              <w:rPr>
                <w:sz w:val="20"/>
                <w:szCs w:val="20"/>
              </w:rPr>
              <w:t>n/a</w:t>
            </w:r>
          </w:p>
        </w:tc>
        <w:tc>
          <w:tcPr>
            <w:tcW w:w="1877" w:type="dxa"/>
            <w:tcBorders>
              <w:bottom w:val="single" w:sz="4" w:space="0" w:color="000000"/>
            </w:tcBorders>
          </w:tcPr>
          <w:p w:rsidR="00AE04F3" w:rsidRPr="001A0B75" w:rsidRDefault="009626DE" w:rsidP="00FA31A1">
            <w:pPr>
              <w:spacing w:after="0" w:line="240" w:lineRule="auto"/>
              <w:rPr>
                <w:sz w:val="20"/>
                <w:szCs w:val="20"/>
              </w:rPr>
            </w:pPr>
            <w:r>
              <w:rPr>
                <w:sz w:val="20"/>
                <w:szCs w:val="20"/>
              </w:rPr>
              <w:t>n/a</w:t>
            </w:r>
          </w:p>
        </w:tc>
        <w:tc>
          <w:tcPr>
            <w:tcW w:w="1231" w:type="dxa"/>
            <w:tcBorders>
              <w:bottom w:val="single" w:sz="4" w:space="0" w:color="000000"/>
            </w:tcBorders>
          </w:tcPr>
          <w:p w:rsidR="00AE04F3" w:rsidRPr="001A0B75" w:rsidRDefault="009626DE" w:rsidP="00FA31A1">
            <w:pPr>
              <w:spacing w:after="0" w:line="240" w:lineRule="auto"/>
              <w:rPr>
                <w:sz w:val="20"/>
                <w:szCs w:val="20"/>
              </w:rPr>
            </w:pPr>
            <w:r>
              <w:rPr>
                <w:sz w:val="20"/>
                <w:szCs w:val="20"/>
              </w:rPr>
              <w:t>n/a</w:t>
            </w:r>
          </w:p>
        </w:tc>
      </w:tr>
      <w:tr w:rsidR="004C2595" w:rsidRPr="001A0B75" w:rsidTr="009626DE">
        <w:trPr>
          <w:trHeight w:val="1340"/>
        </w:trPr>
        <w:tc>
          <w:tcPr>
            <w:tcW w:w="2617" w:type="dxa"/>
            <w:tcBorders>
              <w:top w:val="single" w:sz="4" w:space="0" w:color="auto"/>
              <w:right w:val="single" w:sz="4" w:space="0" w:color="auto"/>
            </w:tcBorders>
            <w:shd w:val="clear" w:color="auto" w:fill="F2F2F2"/>
          </w:tcPr>
          <w:p w:rsidR="004C2595" w:rsidRDefault="004C2595" w:rsidP="009B115D">
            <w:pPr>
              <w:rPr>
                <w:rFonts w:ascii="Tahoma" w:hAnsi="Tahoma" w:cs="Tahoma"/>
                <w:b/>
                <w:sz w:val="20"/>
                <w:szCs w:val="20"/>
              </w:rPr>
            </w:pPr>
            <w:r>
              <w:rPr>
                <w:rFonts w:ascii="Tahoma" w:hAnsi="Tahoma" w:cs="Tahoma"/>
                <w:b/>
                <w:sz w:val="20"/>
                <w:szCs w:val="20"/>
              </w:rPr>
              <w:t>Development of the ELT</w:t>
            </w:r>
          </w:p>
          <w:p w:rsidR="009626DE" w:rsidRDefault="009626DE" w:rsidP="009626DE">
            <w:pPr>
              <w:pStyle w:val="NoSpacing"/>
              <w:rPr>
                <w:rFonts w:ascii="Tahoma" w:hAnsi="Tahoma" w:cs="Tahoma"/>
                <w:b/>
                <w:sz w:val="20"/>
                <w:szCs w:val="20"/>
              </w:rPr>
            </w:pPr>
            <w:r>
              <w:rPr>
                <w:rFonts w:ascii="Tahoma" w:hAnsi="Tahoma" w:cs="Tahoma"/>
                <w:b/>
                <w:sz w:val="20"/>
                <w:szCs w:val="20"/>
              </w:rPr>
              <w:t>Role of the FYSPRT in Implementation of the TR Settlement</w:t>
            </w:r>
          </w:p>
          <w:p w:rsidR="009626DE" w:rsidRDefault="009626DE" w:rsidP="009626DE">
            <w:pPr>
              <w:pStyle w:val="NoSpacing"/>
              <w:rPr>
                <w:rFonts w:ascii="Tahoma" w:hAnsi="Tahoma" w:cs="Tahoma"/>
                <w:b/>
                <w:sz w:val="20"/>
                <w:szCs w:val="20"/>
              </w:rPr>
            </w:pPr>
          </w:p>
          <w:p w:rsidR="004C2595" w:rsidRPr="001010EA" w:rsidRDefault="004C2595" w:rsidP="009B115D">
            <w:pPr>
              <w:rPr>
                <w:rFonts w:ascii="Tahoma" w:hAnsi="Tahoma" w:cs="Tahoma"/>
                <w:b/>
                <w:sz w:val="20"/>
                <w:szCs w:val="20"/>
              </w:rPr>
            </w:pPr>
            <w:r>
              <w:rPr>
                <w:rFonts w:ascii="Tahoma" w:hAnsi="Tahoma" w:cs="Tahoma"/>
                <w:b/>
                <w:sz w:val="20"/>
                <w:szCs w:val="20"/>
              </w:rPr>
              <w:t>Vision of ELT and Statewide FYSPRT Moving Forward</w:t>
            </w:r>
          </w:p>
          <w:p w:rsidR="004C2595" w:rsidRDefault="009626DE" w:rsidP="009626DE">
            <w:pPr>
              <w:pStyle w:val="NoSpacing"/>
              <w:rPr>
                <w:rFonts w:ascii="Tahoma" w:hAnsi="Tahoma" w:cs="Tahoma"/>
                <w:b/>
                <w:sz w:val="20"/>
                <w:szCs w:val="20"/>
              </w:rPr>
            </w:pPr>
            <w:r>
              <w:rPr>
                <w:rFonts w:ascii="Tahoma" w:hAnsi="Tahoma" w:cs="Tahoma"/>
                <w:b/>
                <w:sz w:val="20"/>
                <w:szCs w:val="20"/>
              </w:rPr>
              <w:t xml:space="preserve">Jane Beyer,  </w:t>
            </w:r>
            <w:r w:rsidR="004C2595">
              <w:rPr>
                <w:rFonts w:ascii="Tahoma" w:hAnsi="Tahoma" w:cs="Tahoma"/>
                <w:b/>
                <w:sz w:val="20"/>
                <w:szCs w:val="20"/>
              </w:rPr>
              <w:t>Tamara and</w:t>
            </w:r>
            <w:r w:rsidR="004C2595" w:rsidRPr="001010EA">
              <w:rPr>
                <w:rFonts w:ascii="Tahoma" w:hAnsi="Tahoma" w:cs="Tahoma"/>
                <w:b/>
                <w:sz w:val="20"/>
                <w:szCs w:val="20"/>
              </w:rPr>
              <w:t xml:space="preserve"> Tri Lead</w:t>
            </w:r>
            <w:r w:rsidR="004C2595">
              <w:rPr>
                <w:rFonts w:ascii="Tahoma" w:hAnsi="Tahoma" w:cs="Tahoma"/>
                <w:b/>
                <w:sz w:val="20"/>
                <w:szCs w:val="20"/>
              </w:rPr>
              <w:t>s</w:t>
            </w:r>
          </w:p>
          <w:p w:rsidR="009626DE" w:rsidRDefault="009626DE" w:rsidP="009B115D">
            <w:pPr>
              <w:rPr>
                <w:rFonts w:ascii="Tahoma" w:hAnsi="Tahoma" w:cs="Tahoma"/>
                <w:sz w:val="20"/>
                <w:szCs w:val="20"/>
              </w:rPr>
            </w:pPr>
          </w:p>
          <w:p w:rsidR="004C2595" w:rsidRPr="009152F3" w:rsidRDefault="009626DE" w:rsidP="009B115D">
            <w:pPr>
              <w:rPr>
                <w:rFonts w:ascii="Tahoma" w:hAnsi="Tahoma" w:cs="Tahoma"/>
                <w:sz w:val="20"/>
                <w:szCs w:val="20"/>
              </w:rPr>
            </w:pPr>
            <w:r>
              <w:rPr>
                <w:rFonts w:ascii="Tahoma" w:hAnsi="Tahoma" w:cs="Tahoma"/>
                <w:sz w:val="20"/>
                <w:szCs w:val="20"/>
              </w:rPr>
              <w:t>45</w:t>
            </w:r>
            <w:r w:rsidR="004C2595" w:rsidRPr="009152F3">
              <w:rPr>
                <w:rFonts w:ascii="Tahoma" w:hAnsi="Tahoma" w:cs="Tahoma"/>
                <w:sz w:val="20"/>
                <w:szCs w:val="20"/>
              </w:rPr>
              <w:t xml:space="preserve"> minutes</w:t>
            </w:r>
          </w:p>
        </w:tc>
        <w:tc>
          <w:tcPr>
            <w:tcW w:w="5861" w:type="dxa"/>
            <w:tcBorders>
              <w:top w:val="single" w:sz="4" w:space="0" w:color="auto"/>
              <w:left w:val="single" w:sz="4" w:space="0" w:color="auto"/>
              <w:bottom w:val="single" w:sz="4" w:space="0" w:color="auto"/>
            </w:tcBorders>
            <w:shd w:val="clear" w:color="auto" w:fill="F2F2F2"/>
          </w:tcPr>
          <w:p w:rsidR="009626DE" w:rsidRDefault="009626DE" w:rsidP="009626DE">
            <w:pPr>
              <w:spacing w:after="0" w:line="240" w:lineRule="auto"/>
              <w:rPr>
                <w:sz w:val="20"/>
                <w:szCs w:val="20"/>
              </w:rPr>
            </w:pPr>
            <w:r>
              <w:rPr>
                <w:sz w:val="20"/>
                <w:szCs w:val="20"/>
              </w:rPr>
              <w:t>ELT member(s) plan to attend the Statewide FYSPRT quarterly and are glad to be at the Statewide meeting to connect with Families and Youth.  ELT attendance at Statewide FYSPRT is a priority.  ELT membership includes: Secretary of DSHS, Assistant Secretaries from AER, BHSIA, CA, DDA, JJ&amp;RA and ESA, Medicaid Director from HCA, Deputy Chief Medical Officer of HCA/BHSIA, and a representative from Office of Indian Policy, OFM Budget, and OFM policy.  Membership is limited due to the sensitivity of TR.  ELT is overseeing the TR settlement, manages cross system issues and will build the budget for TR.</w:t>
            </w:r>
          </w:p>
          <w:p w:rsidR="009626DE" w:rsidRDefault="009626DE" w:rsidP="009626DE">
            <w:pPr>
              <w:spacing w:after="0" w:line="240" w:lineRule="auto"/>
              <w:rPr>
                <w:sz w:val="20"/>
                <w:szCs w:val="20"/>
              </w:rPr>
            </w:pPr>
          </w:p>
          <w:p w:rsidR="00A724B5" w:rsidRDefault="009626DE" w:rsidP="00A724B5">
            <w:pPr>
              <w:rPr>
                <w:sz w:val="20"/>
                <w:szCs w:val="20"/>
              </w:rPr>
            </w:pPr>
            <w:r>
              <w:rPr>
                <w:sz w:val="20"/>
                <w:szCs w:val="20"/>
              </w:rPr>
              <w:t>Vision Moving Forward – respectful communication between ELT, family, youth and system p</w:t>
            </w:r>
            <w:r w:rsidR="00C678E3">
              <w:rPr>
                <w:sz w:val="20"/>
                <w:szCs w:val="20"/>
              </w:rPr>
              <w:t>artner</w:t>
            </w:r>
            <w:r w:rsidR="00A724B5">
              <w:rPr>
                <w:sz w:val="20"/>
                <w:szCs w:val="20"/>
              </w:rPr>
              <w:t>s.  W</w:t>
            </w:r>
            <w:r w:rsidR="00C678E3">
              <w:rPr>
                <w:sz w:val="20"/>
                <w:szCs w:val="20"/>
              </w:rPr>
              <w:t>ork together, share resources, knowledge and</w:t>
            </w:r>
            <w:r>
              <w:rPr>
                <w:sz w:val="20"/>
                <w:szCs w:val="20"/>
              </w:rPr>
              <w:t xml:space="preserve"> support each other to bring voices forward.  </w:t>
            </w:r>
            <w:r w:rsidR="00C678E3">
              <w:rPr>
                <w:sz w:val="20"/>
                <w:szCs w:val="20"/>
              </w:rPr>
              <w:t xml:space="preserve">Create a clear pathway for information going up and coming back down.  </w:t>
            </w:r>
          </w:p>
          <w:p w:rsidR="009626DE" w:rsidRPr="009626DE" w:rsidRDefault="00A724B5" w:rsidP="00A724B5">
            <w:pPr>
              <w:rPr>
                <w:sz w:val="20"/>
                <w:szCs w:val="20"/>
              </w:rPr>
            </w:pPr>
            <w:r>
              <w:rPr>
                <w:sz w:val="20"/>
                <w:szCs w:val="20"/>
              </w:rPr>
              <w:t xml:space="preserve">Briefing paper used for communication when decision needed.  Statewide FYSPRT member, including youth or family, with an invitation, could go to the ELT meeting to present and discuss issue. </w:t>
            </w:r>
            <w:r w:rsidR="00C678E3">
              <w:rPr>
                <w:sz w:val="20"/>
                <w:szCs w:val="20"/>
              </w:rPr>
              <w:t xml:space="preserve">Request that ELT clarify status of issue or item (it is on hold, still on to do list, completed) so that youth, family and system partners can see things happening.  </w:t>
            </w:r>
            <w:r w:rsidR="009626DE">
              <w:rPr>
                <w:sz w:val="20"/>
                <w:szCs w:val="20"/>
              </w:rPr>
              <w:t xml:space="preserve">ELT will report back to Statewide on ELT </w:t>
            </w:r>
            <w:r w:rsidR="009626DE">
              <w:rPr>
                <w:sz w:val="20"/>
                <w:szCs w:val="20"/>
              </w:rPr>
              <w:lastRenderedPageBreak/>
              <w:t>meeting(s)</w:t>
            </w:r>
            <w:r w:rsidR="00C678E3">
              <w:rPr>
                <w:sz w:val="20"/>
                <w:szCs w:val="20"/>
              </w:rPr>
              <w:t xml:space="preserve">.  </w:t>
            </w:r>
            <w:r w:rsidR="00EE6D34">
              <w:rPr>
                <w:sz w:val="20"/>
                <w:szCs w:val="20"/>
              </w:rPr>
              <w:t xml:space="preserve">  More information to come about the framework for the kinds of issues that would be brought to the ELT.</w:t>
            </w:r>
          </w:p>
        </w:tc>
        <w:tc>
          <w:tcPr>
            <w:tcW w:w="2742" w:type="dxa"/>
            <w:tcBorders>
              <w:top w:val="single" w:sz="4" w:space="0" w:color="auto"/>
              <w:bottom w:val="single" w:sz="4" w:space="0" w:color="auto"/>
            </w:tcBorders>
            <w:shd w:val="clear" w:color="auto" w:fill="F2F2F2"/>
          </w:tcPr>
          <w:p w:rsidR="004C2595" w:rsidRPr="001A0B75" w:rsidRDefault="009626DE" w:rsidP="009B115D">
            <w:pPr>
              <w:spacing w:after="0" w:line="240" w:lineRule="auto"/>
              <w:rPr>
                <w:sz w:val="20"/>
                <w:szCs w:val="20"/>
              </w:rPr>
            </w:pPr>
            <w:r>
              <w:rPr>
                <w:sz w:val="20"/>
                <w:szCs w:val="20"/>
              </w:rPr>
              <w:lastRenderedPageBreak/>
              <w:t>Standing agenda item request for meetings that ELT attends includes – ELT provide a report back to the Statewide FYSPRT and Statewide FYSPRT share information about “the good stuff happening” in communities</w:t>
            </w:r>
          </w:p>
        </w:tc>
        <w:tc>
          <w:tcPr>
            <w:tcW w:w="1877" w:type="dxa"/>
            <w:tcBorders>
              <w:top w:val="single" w:sz="4" w:space="0" w:color="auto"/>
              <w:bottom w:val="single" w:sz="4" w:space="0" w:color="auto"/>
            </w:tcBorders>
            <w:shd w:val="clear" w:color="auto" w:fill="F2F2F2"/>
          </w:tcPr>
          <w:p w:rsidR="004C2595" w:rsidRPr="001A0B75" w:rsidRDefault="009626DE" w:rsidP="009B115D">
            <w:pPr>
              <w:spacing w:after="0" w:line="240" w:lineRule="auto"/>
              <w:rPr>
                <w:sz w:val="20"/>
                <w:szCs w:val="20"/>
              </w:rPr>
            </w:pPr>
            <w:r>
              <w:rPr>
                <w:sz w:val="20"/>
                <w:szCs w:val="20"/>
              </w:rPr>
              <w:t>Kris will add this topic to draft July Statewide FYSPRT agenda</w:t>
            </w:r>
          </w:p>
        </w:tc>
        <w:tc>
          <w:tcPr>
            <w:tcW w:w="1231" w:type="dxa"/>
            <w:tcBorders>
              <w:top w:val="single" w:sz="4" w:space="0" w:color="auto"/>
              <w:bottom w:val="single" w:sz="4" w:space="0" w:color="auto"/>
            </w:tcBorders>
            <w:shd w:val="clear" w:color="auto" w:fill="F2F2F2"/>
          </w:tcPr>
          <w:p w:rsidR="004C2595" w:rsidRPr="001A0B75" w:rsidRDefault="009626DE" w:rsidP="009B115D">
            <w:pPr>
              <w:spacing w:after="0" w:line="240" w:lineRule="auto"/>
              <w:rPr>
                <w:sz w:val="20"/>
                <w:szCs w:val="20"/>
              </w:rPr>
            </w:pPr>
            <w:r>
              <w:rPr>
                <w:sz w:val="20"/>
                <w:szCs w:val="20"/>
              </w:rPr>
              <w:t>5/2/14</w:t>
            </w:r>
          </w:p>
        </w:tc>
      </w:tr>
      <w:tr w:rsidR="00A724B5" w:rsidRPr="001A0B75" w:rsidTr="009626DE">
        <w:tc>
          <w:tcPr>
            <w:tcW w:w="2617" w:type="dxa"/>
            <w:tcBorders>
              <w:bottom w:val="single" w:sz="4" w:space="0" w:color="000000"/>
            </w:tcBorders>
            <w:shd w:val="clear" w:color="auto" w:fill="F2F2F2"/>
          </w:tcPr>
          <w:p w:rsidR="00A724B5" w:rsidRDefault="00A724B5" w:rsidP="00FA31A1">
            <w:pPr>
              <w:pStyle w:val="NoSpacing"/>
              <w:rPr>
                <w:rFonts w:ascii="Tahoma" w:hAnsi="Tahoma" w:cs="Tahoma"/>
                <w:b/>
                <w:sz w:val="20"/>
                <w:szCs w:val="20"/>
              </w:rPr>
            </w:pPr>
            <w:r>
              <w:rPr>
                <w:rFonts w:ascii="Tahoma" w:hAnsi="Tahoma" w:cs="Tahoma"/>
                <w:b/>
                <w:sz w:val="20"/>
                <w:szCs w:val="20"/>
              </w:rPr>
              <w:lastRenderedPageBreak/>
              <w:t>Mental Health Awareness Update</w:t>
            </w:r>
          </w:p>
          <w:p w:rsidR="00A724B5" w:rsidRPr="00454EBB" w:rsidRDefault="00A724B5" w:rsidP="004C2595">
            <w:pPr>
              <w:pStyle w:val="NoSpacing"/>
              <w:numPr>
                <w:ilvl w:val="0"/>
                <w:numId w:val="3"/>
              </w:numPr>
              <w:rPr>
                <w:rFonts w:ascii="Tahoma" w:hAnsi="Tahoma" w:cs="Tahoma"/>
                <w:sz w:val="20"/>
                <w:szCs w:val="20"/>
              </w:rPr>
            </w:pPr>
            <w:r>
              <w:rPr>
                <w:rFonts w:ascii="Tahoma" w:hAnsi="Tahoma" w:cs="Tahoma"/>
                <w:sz w:val="20"/>
                <w:szCs w:val="20"/>
              </w:rPr>
              <w:t>May is Mental Health Month</w:t>
            </w:r>
            <w:r w:rsidRPr="00454EBB">
              <w:rPr>
                <w:rFonts w:ascii="Tahoma" w:hAnsi="Tahoma" w:cs="Tahoma"/>
                <w:sz w:val="20"/>
                <w:szCs w:val="20"/>
              </w:rPr>
              <w:t xml:space="preserve"> Clip</w:t>
            </w:r>
          </w:p>
          <w:p w:rsidR="00A724B5" w:rsidRDefault="00A724B5" w:rsidP="00FA31A1">
            <w:pPr>
              <w:pStyle w:val="NoSpacing"/>
              <w:rPr>
                <w:rFonts w:ascii="Tahoma" w:hAnsi="Tahoma" w:cs="Tahoma"/>
                <w:b/>
                <w:sz w:val="20"/>
                <w:szCs w:val="20"/>
              </w:rPr>
            </w:pPr>
          </w:p>
          <w:p w:rsidR="00A724B5" w:rsidRDefault="00A724B5" w:rsidP="00FA31A1">
            <w:pPr>
              <w:pStyle w:val="NoSpacing"/>
              <w:rPr>
                <w:rFonts w:ascii="Tahoma" w:hAnsi="Tahoma" w:cs="Tahoma"/>
                <w:b/>
                <w:sz w:val="20"/>
                <w:szCs w:val="20"/>
              </w:rPr>
            </w:pPr>
            <w:r>
              <w:rPr>
                <w:rFonts w:ascii="Tahoma" w:hAnsi="Tahoma" w:cs="Tahoma"/>
                <w:b/>
                <w:sz w:val="20"/>
                <w:szCs w:val="20"/>
              </w:rPr>
              <w:t>Tamara</w:t>
            </w:r>
          </w:p>
          <w:p w:rsidR="00A724B5" w:rsidRPr="0012279B" w:rsidRDefault="00A724B5" w:rsidP="00FA31A1">
            <w:pPr>
              <w:pStyle w:val="NoSpacing"/>
              <w:rPr>
                <w:rFonts w:ascii="Tahoma" w:hAnsi="Tahoma" w:cs="Tahoma"/>
                <w:b/>
                <w:sz w:val="20"/>
                <w:szCs w:val="20"/>
              </w:rPr>
            </w:pPr>
          </w:p>
          <w:p w:rsidR="00A724B5" w:rsidRPr="00FB1D8C" w:rsidRDefault="00A724B5" w:rsidP="00FA31A1">
            <w:pPr>
              <w:pStyle w:val="NoSpacing"/>
              <w:rPr>
                <w:rFonts w:ascii="Tahoma" w:hAnsi="Tahoma" w:cs="Tahoma"/>
                <w:sz w:val="20"/>
                <w:szCs w:val="20"/>
              </w:rPr>
            </w:pPr>
            <w:r>
              <w:rPr>
                <w:rFonts w:ascii="Tahoma" w:hAnsi="Tahoma" w:cs="Tahoma"/>
                <w:sz w:val="20"/>
                <w:szCs w:val="20"/>
              </w:rPr>
              <w:t>10 minutes</w:t>
            </w:r>
          </w:p>
        </w:tc>
        <w:tc>
          <w:tcPr>
            <w:tcW w:w="5861" w:type="dxa"/>
            <w:tcBorders>
              <w:bottom w:val="single" w:sz="4" w:space="0" w:color="000000"/>
            </w:tcBorders>
            <w:shd w:val="clear" w:color="auto" w:fill="F2F2F2"/>
          </w:tcPr>
          <w:p w:rsidR="00A724B5" w:rsidRPr="001A0B75" w:rsidRDefault="00A724B5" w:rsidP="00213D11">
            <w:pPr>
              <w:spacing w:after="0" w:line="240" w:lineRule="auto"/>
              <w:rPr>
                <w:sz w:val="20"/>
                <w:szCs w:val="20"/>
              </w:rPr>
            </w:pPr>
            <w:r>
              <w:rPr>
                <w:sz w:val="20"/>
                <w:szCs w:val="20"/>
              </w:rPr>
              <w:t>This year’s mental health awareness campaign was initiated and will be led by the FYSPRT youth leaders.  Each FYSPRT Region is hosting a MH awareness event in their community. The events will be linked in a statewide effort by using the following two slogans that were created by the youth:  “</w:t>
            </w:r>
            <w:r w:rsidRPr="004A0C37">
              <w:rPr>
                <w:sz w:val="20"/>
                <w:szCs w:val="20"/>
              </w:rPr>
              <w:t>Pride is my strength, not my barrier – Asking fo</w:t>
            </w:r>
            <w:r>
              <w:rPr>
                <w:sz w:val="20"/>
                <w:szCs w:val="20"/>
              </w:rPr>
              <w:t>r help doesn’t make you weak.” and “</w:t>
            </w:r>
            <w:r w:rsidRPr="004A0C37">
              <w:rPr>
                <w:sz w:val="20"/>
                <w:szCs w:val="20"/>
              </w:rPr>
              <w:t>Care about more than your body – Mental Health Matters!</w:t>
            </w:r>
            <w:r>
              <w:rPr>
                <w:sz w:val="20"/>
                <w:szCs w:val="20"/>
              </w:rPr>
              <w:t>” Videos and/or photographs will be taken at each event so a video clip can be created that highlights what occurred across WA. Promotional items were created and will be distributed to the regions in an effort to increase engagement of communities at each event and to encourage ongoing conversation and promotion of the importance of mental health.</w:t>
            </w:r>
          </w:p>
        </w:tc>
        <w:tc>
          <w:tcPr>
            <w:tcW w:w="2742" w:type="dxa"/>
            <w:tcBorders>
              <w:bottom w:val="single" w:sz="4" w:space="0" w:color="000000"/>
            </w:tcBorders>
            <w:shd w:val="clear" w:color="auto" w:fill="F2F2F2"/>
          </w:tcPr>
          <w:p w:rsidR="00A724B5" w:rsidRPr="001A0B75" w:rsidRDefault="00A724B5" w:rsidP="00FA31A1">
            <w:pPr>
              <w:spacing w:after="0" w:line="240" w:lineRule="auto"/>
              <w:rPr>
                <w:sz w:val="20"/>
                <w:szCs w:val="20"/>
              </w:rPr>
            </w:pPr>
            <w:r>
              <w:rPr>
                <w:sz w:val="20"/>
                <w:szCs w:val="20"/>
              </w:rPr>
              <w:t>Contact FYSPRT leads for more information about community events and awareness efforts specific to your region.</w:t>
            </w:r>
          </w:p>
        </w:tc>
        <w:tc>
          <w:tcPr>
            <w:tcW w:w="1877" w:type="dxa"/>
            <w:tcBorders>
              <w:bottom w:val="single" w:sz="4" w:space="0" w:color="000000"/>
            </w:tcBorders>
            <w:shd w:val="clear" w:color="auto" w:fill="F2F2F2"/>
          </w:tcPr>
          <w:p w:rsidR="00A724B5" w:rsidRPr="001A0B75" w:rsidRDefault="00A724B5" w:rsidP="00FA31A1">
            <w:pPr>
              <w:spacing w:after="0" w:line="240" w:lineRule="auto"/>
              <w:rPr>
                <w:sz w:val="20"/>
                <w:szCs w:val="20"/>
              </w:rPr>
            </w:pPr>
          </w:p>
        </w:tc>
        <w:tc>
          <w:tcPr>
            <w:tcW w:w="1231" w:type="dxa"/>
            <w:tcBorders>
              <w:bottom w:val="single" w:sz="4" w:space="0" w:color="000000"/>
            </w:tcBorders>
            <w:shd w:val="clear" w:color="auto" w:fill="F2F2F2"/>
          </w:tcPr>
          <w:p w:rsidR="00A724B5" w:rsidRPr="001A0B75" w:rsidRDefault="00A724B5" w:rsidP="00FA31A1">
            <w:pPr>
              <w:spacing w:after="0" w:line="240" w:lineRule="auto"/>
              <w:rPr>
                <w:sz w:val="20"/>
                <w:szCs w:val="20"/>
              </w:rPr>
            </w:pPr>
          </w:p>
        </w:tc>
      </w:tr>
      <w:tr w:rsidR="00A724B5" w:rsidRPr="001A0B75" w:rsidTr="009626DE">
        <w:trPr>
          <w:trHeight w:val="1268"/>
        </w:trPr>
        <w:tc>
          <w:tcPr>
            <w:tcW w:w="2617" w:type="dxa"/>
            <w:tcBorders>
              <w:bottom w:val="single" w:sz="4" w:space="0" w:color="000000"/>
            </w:tcBorders>
          </w:tcPr>
          <w:p w:rsidR="00A724B5" w:rsidRDefault="00A724B5" w:rsidP="00FA31A1">
            <w:pPr>
              <w:pStyle w:val="NoSpacing"/>
              <w:rPr>
                <w:rFonts w:ascii="Tahoma" w:hAnsi="Tahoma" w:cs="Tahoma"/>
                <w:b/>
                <w:sz w:val="20"/>
                <w:szCs w:val="20"/>
              </w:rPr>
            </w:pPr>
            <w:r>
              <w:rPr>
                <w:rFonts w:ascii="Tahoma" w:hAnsi="Tahoma" w:cs="Tahoma"/>
                <w:b/>
                <w:sz w:val="20"/>
                <w:szCs w:val="20"/>
              </w:rPr>
              <w:t>SAT-ED Update</w:t>
            </w:r>
          </w:p>
          <w:p w:rsidR="00A724B5" w:rsidRDefault="00A724B5" w:rsidP="00FA31A1">
            <w:pPr>
              <w:pStyle w:val="NoSpacing"/>
              <w:rPr>
                <w:rFonts w:ascii="Tahoma" w:hAnsi="Tahoma" w:cs="Tahoma"/>
                <w:b/>
                <w:sz w:val="20"/>
                <w:szCs w:val="20"/>
              </w:rPr>
            </w:pPr>
          </w:p>
          <w:p w:rsidR="00A724B5" w:rsidRDefault="00A724B5" w:rsidP="00FA31A1">
            <w:pPr>
              <w:pStyle w:val="NoSpacing"/>
              <w:rPr>
                <w:rFonts w:ascii="Tahoma" w:hAnsi="Tahoma" w:cs="Tahoma"/>
                <w:b/>
                <w:sz w:val="20"/>
                <w:szCs w:val="20"/>
              </w:rPr>
            </w:pPr>
            <w:r>
              <w:rPr>
                <w:rFonts w:ascii="Tahoma" w:hAnsi="Tahoma" w:cs="Tahoma"/>
                <w:b/>
                <w:sz w:val="20"/>
                <w:szCs w:val="20"/>
              </w:rPr>
              <w:t>Tina</w:t>
            </w:r>
          </w:p>
          <w:p w:rsidR="00A724B5" w:rsidRDefault="00A724B5" w:rsidP="00FA31A1">
            <w:pPr>
              <w:pStyle w:val="NoSpacing"/>
              <w:rPr>
                <w:rFonts w:ascii="Tahoma" w:hAnsi="Tahoma" w:cs="Tahoma"/>
                <w:b/>
                <w:sz w:val="20"/>
                <w:szCs w:val="20"/>
              </w:rPr>
            </w:pPr>
          </w:p>
          <w:p w:rsidR="00A724B5" w:rsidRPr="001010EA" w:rsidRDefault="00A724B5" w:rsidP="00FA31A1">
            <w:pPr>
              <w:pStyle w:val="NoSpacing"/>
              <w:rPr>
                <w:rFonts w:ascii="Tahoma" w:hAnsi="Tahoma" w:cs="Tahoma"/>
                <w:sz w:val="20"/>
                <w:szCs w:val="20"/>
              </w:rPr>
            </w:pPr>
            <w:r w:rsidRPr="001010EA">
              <w:rPr>
                <w:rFonts w:ascii="Tahoma" w:hAnsi="Tahoma" w:cs="Tahoma"/>
                <w:sz w:val="20"/>
                <w:szCs w:val="20"/>
              </w:rPr>
              <w:t>10 minutes</w:t>
            </w:r>
          </w:p>
        </w:tc>
        <w:tc>
          <w:tcPr>
            <w:tcW w:w="5861" w:type="dxa"/>
            <w:tcBorders>
              <w:bottom w:val="single" w:sz="4" w:space="0" w:color="000000"/>
            </w:tcBorders>
          </w:tcPr>
          <w:p w:rsidR="00A724B5" w:rsidRPr="001A0B75" w:rsidRDefault="00A90B9C" w:rsidP="004A0C37">
            <w:pPr>
              <w:spacing w:after="0" w:line="240" w:lineRule="auto"/>
              <w:rPr>
                <w:sz w:val="20"/>
                <w:szCs w:val="20"/>
              </w:rPr>
            </w:pPr>
            <w:r w:rsidRPr="00A90B9C">
              <w:rPr>
                <w:sz w:val="20"/>
                <w:szCs w:val="20"/>
              </w:rPr>
              <w:t>The SAMHSA SAT-ED site review was held on April 22, 23 and 24.  The exit interview was positive regarding site level services; outcomes (staying in school, abstinence) are promising. To further promote the Substance Use Disorder (SUD) and Co-occurring Disorder system development initiatives, Tina will be more involved with Statewide FYSPRTs as the SAT-ED advisory council.  Discussion followed regarding how to strengthen the SUD connection (and SAT-ED) with the FSYPRTs and Tri Leads. Tina anticipates more specific “asks” regarding SAT-ED of the statewide FYSPRT and potentially the Regional FYSPRTs, and this summer will be sending out information about the DBHR Youth Outpatient goals related to Results WA.  Efforts under Results WA include getting families information on how to navigate the youth treatment system; Regional FYSPRTs will be a great asset with this information dissemination.  The SAT-ED monthly reports will continue to be sent out for review.  The Learning Collaborative notes will also be sent with monthly reports starting May 2014.</w:t>
            </w:r>
            <w:bookmarkStart w:id="0" w:name="_GoBack"/>
            <w:bookmarkEnd w:id="0"/>
          </w:p>
        </w:tc>
        <w:tc>
          <w:tcPr>
            <w:tcW w:w="2742" w:type="dxa"/>
            <w:tcBorders>
              <w:bottom w:val="single" w:sz="4" w:space="0" w:color="000000"/>
            </w:tcBorders>
          </w:tcPr>
          <w:p w:rsidR="00A724B5" w:rsidRPr="001A0B75" w:rsidRDefault="00A724B5" w:rsidP="00FA31A1">
            <w:pPr>
              <w:spacing w:after="0" w:line="240" w:lineRule="auto"/>
              <w:rPr>
                <w:sz w:val="20"/>
                <w:szCs w:val="20"/>
              </w:rPr>
            </w:pPr>
            <w:r>
              <w:rPr>
                <w:sz w:val="20"/>
                <w:szCs w:val="20"/>
              </w:rPr>
              <w:t>Statewide FYSPRT members to receive and review SAT-ED monthly reports and Learning collaborative notes and contact Tina with questions.</w:t>
            </w:r>
          </w:p>
        </w:tc>
        <w:tc>
          <w:tcPr>
            <w:tcW w:w="1877" w:type="dxa"/>
            <w:tcBorders>
              <w:bottom w:val="single" w:sz="4" w:space="0" w:color="000000"/>
            </w:tcBorders>
          </w:tcPr>
          <w:p w:rsidR="00A724B5" w:rsidRPr="001A0B75" w:rsidRDefault="00A724B5" w:rsidP="00FA31A1">
            <w:pPr>
              <w:spacing w:after="0" w:line="240" w:lineRule="auto"/>
              <w:rPr>
                <w:sz w:val="20"/>
                <w:szCs w:val="20"/>
              </w:rPr>
            </w:pPr>
            <w:r>
              <w:rPr>
                <w:sz w:val="20"/>
                <w:szCs w:val="20"/>
              </w:rPr>
              <w:t>Statewide FYSPRT membership</w:t>
            </w:r>
          </w:p>
        </w:tc>
        <w:tc>
          <w:tcPr>
            <w:tcW w:w="1231" w:type="dxa"/>
            <w:tcBorders>
              <w:bottom w:val="single" w:sz="4" w:space="0" w:color="000000"/>
            </w:tcBorders>
          </w:tcPr>
          <w:p w:rsidR="00A724B5" w:rsidRPr="001A0B75" w:rsidRDefault="00A724B5" w:rsidP="00FA31A1">
            <w:pPr>
              <w:spacing w:after="0" w:line="240" w:lineRule="auto"/>
              <w:rPr>
                <w:sz w:val="20"/>
                <w:szCs w:val="20"/>
              </w:rPr>
            </w:pPr>
            <w:r>
              <w:rPr>
                <w:sz w:val="20"/>
                <w:szCs w:val="20"/>
              </w:rPr>
              <w:t>Upon receipt of reports and notes</w:t>
            </w:r>
          </w:p>
        </w:tc>
      </w:tr>
      <w:tr w:rsidR="00A724B5" w:rsidRPr="001A0B75" w:rsidTr="009626DE">
        <w:trPr>
          <w:trHeight w:val="1268"/>
        </w:trPr>
        <w:tc>
          <w:tcPr>
            <w:tcW w:w="2617" w:type="dxa"/>
            <w:tcBorders>
              <w:bottom w:val="single" w:sz="4" w:space="0" w:color="000000"/>
            </w:tcBorders>
          </w:tcPr>
          <w:p w:rsidR="00A724B5" w:rsidRPr="0012279B" w:rsidRDefault="00A724B5" w:rsidP="00FA31A1">
            <w:pPr>
              <w:pStyle w:val="NoSpacing"/>
              <w:rPr>
                <w:rFonts w:ascii="Tahoma" w:hAnsi="Tahoma" w:cs="Tahoma"/>
                <w:b/>
                <w:sz w:val="20"/>
                <w:szCs w:val="20"/>
              </w:rPr>
            </w:pPr>
            <w:r w:rsidRPr="0012279B">
              <w:rPr>
                <w:rFonts w:ascii="Tahoma" w:hAnsi="Tahoma" w:cs="Tahoma"/>
                <w:b/>
                <w:sz w:val="20"/>
                <w:szCs w:val="20"/>
              </w:rPr>
              <w:t>Infrastruc</w:t>
            </w:r>
            <w:r>
              <w:rPr>
                <w:rFonts w:ascii="Tahoma" w:hAnsi="Tahoma" w:cs="Tahoma"/>
                <w:b/>
                <w:sz w:val="20"/>
                <w:szCs w:val="20"/>
              </w:rPr>
              <w:t>ture Workgroup Packet Approval</w:t>
            </w:r>
          </w:p>
          <w:p w:rsidR="00A724B5" w:rsidRDefault="00A724B5" w:rsidP="00FA31A1">
            <w:pPr>
              <w:pStyle w:val="NoSpacing"/>
              <w:rPr>
                <w:rFonts w:ascii="Tahoma" w:hAnsi="Tahoma" w:cs="Tahoma"/>
                <w:sz w:val="20"/>
                <w:szCs w:val="20"/>
              </w:rPr>
            </w:pPr>
          </w:p>
          <w:p w:rsidR="00A724B5" w:rsidRDefault="00A724B5" w:rsidP="00FA31A1">
            <w:pPr>
              <w:pStyle w:val="NoSpacing"/>
              <w:rPr>
                <w:rFonts w:ascii="Tahoma" w:hAnsi="Tahoma" w:cs="Tahoma"/>
                <w:b/>
                <w:sz w:val="20"/>
                <w:szCs w:val="20"/>
              </w:rPr>
            </w:pPr>
            <w:r>
              <w:rPr>
                <w:rFonts w:ascii="Tahoma" w:hAnsi="Tahoma" w:cs="Tahoma"/>
                <w:b/>
                <w:sz w:val="20"/>
                <w:szCs w:val="20"/>
              </w:rPr>
              <w:t>Kris</w:t>
            </w:r>
          </w:p>
          <w:p w:rsidR="00A724B5" w:rsidRDefault="00A724B5" w:rsidP="00FA31A1">
            <w:pPr>
              <w:pStyle w:val="NoSpacing"/>
              <w:rPr>
                <w:rFonts w:ascii="Tahoma" w:hAnsi="Tahoma" w:cs="Tahoma"/>
                <w:b/>
                <w:sz w:val="20"/>
                <w:szCs w:val="20"/>
              </w:rPr>
            </w:pPr>
          </w:p>
          <w:p w:rsidR="00A724B5" w:rsidRPr="0012279B" w:rsidRDefault="00A724B5" w:rsidP="00FA31A1">
            <w:pPr>
              <w:pStyle w:val="NoSpacing"/>
              <w:rPr>
                <w:rFonts w:ascii="Tahoma" w:hAnsi="Tahoma" w:cs="Tahoma"/>
                <w:sz w:val="20"/>
                <w:szCs w:val="20"/>
              </w:rPr>
            </w:pPr>
            <w:r>
              <w:rPr>
                <w:rFonts w:ascii="Tahoma" w:hAnsi="Tahoma" w:cs="Tahoma"/>
                <w:sz w:val="20"/>
                <w:szCs w:val="20"/>
              </w:rPr>
              <w:t>20 minutes</w:t>
            </w:r>
          </w:p>
        </w:tc>
        <w:tc>
          <w:tcPr>
            <w:tcW w:w="5861" w:type="dxa"/>
            <w:tcBorders>
              <w:bottom w:val="single" w:sz="4" w:space="0" w:color="000000"/>
            </w:tcBorders>
          </w:tcPr>
          <w:p w:rsidR="00A724B5" w:rsidRDefault="00A724B5" w:rsidP="00EE6D34">
            <w:pPr>
              <w:spacing w:after="0" w:line="240" w:lineRule="auto"/>
              <w:rPr>
                <w:sz w:val="20"/>
                <w:szCs w:val="20"/>
              </w:rPr>
            </w:pPr>
            <w:r>
              <w:rPr>
                <w:sz w:val="20"/>
                <w:szCs w:val="20"/>
              </w:rPr>
              <w:t xml:space="preserve">A packet was assembled that contains the draft documents developed and/or updated by four workgroups that included youth, family and system partners.  The documents in the packet were all approved with the following two exceptions: the updated Regional FYSPRT Charter was approved except for Tri Lead Role definitions.  The Communication Diagram was approved once the workgroups are updated and local FYSPRT level removed.  </w:t>
            </w:r>
          </w:p>
          <w:p w:rsidR="00A724B5" w:rsidRDefault="00A724B5" w:rsidP="00EE6D34">
            <w:pPr>
              <w:spacing w:after="0" w:line="240" w:lineRule="auto"/>
              <w:rPr>
                <w:sz w:val="20"/>
                <w:szCs w:val="20"/>
              </w:rPr>
            </w:pPr>
          </w:p>
          <w:p w:rsidR="00A724B5" w:rsidRDefault="00A724B5" w:rsidP="00EE6D34">
            <w:pPr>
              <w:spacing w:after="0" w:line="240" w:lineRule="auto"/>
              <w:rPr>
                <w:sz w:val="20"/>
                <w:szCs w:val="20"/>
              </w:rPr>
            </w:pPr>
          </w:p>
          <w:p w:rsidR="00A724B5" w:rsidRPr="001A0B75" w:rsidRDefault="00A724B5" w:rsidP="00EE6D34">
            <w:pPr>
              <w:spacing w:after="0" w:line="240" w:lineRule="auto"/>
              <w:rPr>
                <w:sz w:val="20"/>
                <w:szCs w:val="20"/>
              </w:rPr>
            </w:pPr>
          </w:p>
        </w:tc>
        <w:tc>
          <w:tcPr>
            <w:tcW w:w="2742" w:type="dxa"/>
            <w:tcBorders>
              <w:bottom w:val="single" w:sz="4" w:space="0" w:color="000000"/>
            </w:tcBorders>
          </w:tcPr>
          <w:p w:rsidR="00A724B5" w:rsidRDefault="00A724B5" w:rsidP="00FA31A1">
            <w:pPr>
              <w:spacing w:after="0" w:line="240" w:lineRule="auto"/>
              <w:rPr>
                <w:sz w:val="20"/>
                <w:szCs w:val="20"/>
              </w:rPr>
            </w:pPr>
            <w:r>
              <w:rPr>
                <w:sz w:val="20"/>
                <w:szCs w:val="20"/>
              </w:rPr>
              <w:lastRenderedPageBreak/>
              <w:t>NE FYSPRT Tri Leads taking lead on rewriting role descriptions and will bring to the FYSPRT Tri Leads call on May 12 to share and get feedback from other Tri Leads.</w:t>
            </w:r>
          </w:p>
          <w:p w:rsidR="00A724B5" w:rsidRDefault="00A724B5" w:rsidP="00FA31A1">
            <w:pPr>
              <w:spacing w:after="0" w:line="240" w:lineRule="auto"/>
              <w:rPr>
                <w:sz w:val="20"/>
                <w:szCs w:val="20"/>
              </w:rPr>
            </w:pPr>
          </w:p>
          <w:p w:rsidR="00A724B5" w:rsidRPr="001A0B75" w:rsidRDefault="00A724B5" w:rsidP="00A724B5">
            <w:pPr>
              <w:spacing w:after="0" w:line="240" w:lineRule="auto"/>
              <w:rPr>
                <w:sz w:val="20"/>
                <w:szCs w:val="20"/>
              </w:rPr>
            </w:pPr>
            <w:r>
              <w:rPr>
                <w:sz w:val="20"/>
                <w:szCs w:val="20"/>
              </w:rPr>
              <w:t xml:space="preserve">Kris to remove local FYSPRT </w:t>
            </w:r>
            <w:r>
              <w:rPr>
                <w:sz w:val="20"/>
                <w:szCs w:val="20"/>
              </w:rPr>
              <w:lastRenderedPageBreak/>
              <w:t xml:space="preserve">level of Communication Diagram and update workgroups.  </w:t>
            </w:r>
          </w:p>
        </w:tc>
        <w:tc>
          <w:tcPr>
            <w:tcW w:w="1877" w:type="dxa"/>
            <w:tcBorders>
              <w:bottom w:val="single" w:sz="4" w:space="0" w:color="000000"/>
            </w:tcBorders>
          </w:tcPr>
          <w:p w:rsidR="00A724B5" w:rsidRDefault="00A724B5" w:rsidP="00FA31A1">
            <w:pPr>
              <w:spacing w:after="0" w:line="240" w:lineRule="auto"/>
              <w:rPr>
                <w:sz w:val="20"/>
                <w:szCs w:val="20"/>
              </w:rPr>
            </w:pPr>
            <w:r>
              <w:rPr>
                <w:sz w:val="20"/>
                <w:szCs w:val="20"/>
              </w:rPr>
              <w:lastRenderedPageBreak/>
              <w:t>Becky Bates, Danielle Cannon and Wilde Sage</w:t>
            </w:r>
          </w:p>
          <w:p w:rsidR="00A724B5" w:rsidRDefault="00A724B5" w:rsidP="00FA31A1">
            <w:pPr>
              <w:spacing w:after="0" w:line="240" w:lineRule="auto"/>
              <w:rPr>
                <w:sz w:val="20"/>
                <w:szCs w:val="20"/>
              </w:rPr>
            </w:pPr>
          </w:p>
          <w:p w:rsidR="00A724B5" w:rsidRDefault="00A724B5" w:rsidP="00FA31A1">
            <w:pPr>
              <w:spacing w:after="0" w:line="240" w:lineRule="auto"/>
              <w:rPr>
                <w:sz w:val="20"/>
                <w:szCs w:val="20"/>
              </w:rPr>
            </w:pPr>
          </w:p>
          <w:p w:rsidR="00A724B5" w:rsidRDefault="00A724B5" w:rsidP="00FA31A1">
            <w:pPr>
              <w:spacing w:after="0" w:line="240" w:lineRule="auto"/>
              <w:rPr>
                <w:sz w:val="20"/>
                <w:szCs w:val="20"/>
              </w:rPr>
            </w:pPr>
          </w:p>
          <w:p w:rsidR="00A724B5" w:rsidRDefault="00A724B5" w:rsidP="00FA31A1">
            <w:pPr>
              <w:spacing w:after="0" w:line="240" w:lineRule="auto"/>
              <w:rPr>
                <w:sz w:val="20"/>
                <w:szCs w:val="20"/>
              </w:rPr>
            </w:pPr>
          </w:p>
          <w:p w:rsidR="00A724B5" w:rsidRPr="001A0B75" w:rsidRDefault="00A724B5" w:rsidP="00FA31A1">
            <w:pPr>
              <w:spacing w:after="0" w:line="240" w:lineRule="auto"/>
              <w:rPr>
                <w:sz w:val="20"/>
                <w:szCs w:val="20"/>
              </w:rPr>
            </w:pPr>
            <w:r>
              <w:rPr>
                <w:sz w:val="20"/>
                <w:szCs w:val="20"/>
              </w:rPr>
              <w:t>Kris</w:t>
            </w:r>
          </w:p>
        </w:tc>
        <w:tc>
          <w:tcPr>
            <w:tcW w:w="1231" w:type="dxa"/>
            <w:tcBorders>
              <w:bottom w:val="single" w:sz="4" w:space="0" w:color="000000"/>
            </w:tcBorders>
          </w:tcPr>
          <w:p w:rsidR="00A724B5" w:rsidRDefault="00A724B5" w:rsidP="00FA31A1">
            <w:pPr>
              <w:spacing w:after="0" w:line="240" w:lineRule="auto"/>
              <w:rPr>
                <w:sz w:val="20"/>
                <w:szCs w:val="20"/>
              </w:rPr>
            </w:pPr>
            <w:r>
              <w:rPr>
                <w:sz w:val="20"/>
                <w:szCs w:val="20"/>
              </w:rPr>
              <w:t xml:space="preserve">May 12 </w:t>
            </w:r>
          </w:p>
          <w:p w:rsidR="00A724B5" w:rsidRDefault="00A724B5" w:rsidP="00FA31A1">
            <w:pPr>
              <w:spacing w:after="0" w:line="240" w:lineRule="auto"/>
              <w:rPr>
                <w:sz w:val="20"/>
                <w:szCs w:val="20"/>
              </w:rPr>
            </w:pPr>
          </w:p>
          <w:p w:rsidR="00A724B5" w:rsidRDefault="00A724B5" w:rsidP="00FA31A1">
            <w:pPr>
              <w:spacing w:after="0" w:line="240" w:lineRule="auto"/>
              <w:rPr>
                <w:sz w:val="20"/>
                <w:szCs w:val="20"/>
              </w:rPr>
            </w:pPr>
          </w:p>
          <w:p w:rsidR="00A724B5" w:rsidRDefault="00A724B5" w:rsidP="00FA31A1">
            <w:pPr>
              <w:spacing w:after="0" w:line="240" w:lineRule="auto"/>
              <w:rPr>
                <w:sz w:val="20"/>
                <w:szCs w:val="20"/>
              </w:rPr>
            </w:pPr>
          </w:p>
          <w:p w:rsidR="00A724B5" w:rsidRDefault="00A724B5" w:rsidP="00FA31A1">
            <w:pPr>
              <w:spacing w:after="0" w:line="240" w:lineRule="auto"/>
              <w:rPr>
                <w:sz w:val="20"/>
                <w:szCs w:val="20"/>
              </w:rPr>
            </w:pPr>
          </w:p>
          <w:p w:rsidR="00A724B5" w:rsidRDefault="00A724B5" w:rsidP="00FA31A1">
            <w:pPr>
              <w:spacing w:after="0" w:line="240" w:lineRule="auto"/>
              <w:rPr>
                <w:sz w:val="20"/>
                <w:szCs w:val="20"/>
              </w:rPr>
            </w:pPr>
          </w:p>
          <w:p w:rsidR="00A724B5" w:rsidRDefault="00A724B5" w:rsidP="00FA31A1">
            <w:pPr>
              <w:spacing w:after="0" w:line="240" w:lineRule="auto"/>
              <w:rPr>
                <w:sz w:val="20"/>
                <w:szCs w:val="20"/>
              </w:rPr>
            </w:pPr>
          </w:p>
          <w:p w:rsidR="00A724B5" w:rsidRPr="001A0B75" w:rsidRDefault="00A724B5" w:rsidP="00FA31A1">
            <w:pPr>
              <w:spacing w:after="0" w:line="240" w:lineRule="auto"/>
              <w:rPr>
                <w:sz w:val="20"/>
                <w:szCs w:val="20"/>
              </w:rPr>
            </w:pPr>
            <w:r>
              <w:rPr>
                <w:sz w:val="20"/>
                <w:szCs w:val="20"/>
              </w:rPr>
              <w:t>May 27</w:t>
            </w:r>
          </w:p>
        </w:tc>
      </w:tr>
      <w:tr w:rsidR="00A724B5" w:rsidRPr="001A0B75" w:rsidTr="009626DE">
        <w:trPr>
          <w:trHeight w:val="1340"/>
        </w:trPr>
        <w:tc>
          <w:tcPr>
            <w:tcW w:w="2617" w:type="dxa"/>
            <w:tcBorders>
              <w:top w:val="single" w:sz="4" w:space="0" w:color="auto"/>
              <w:right w:val="single" w:sz="4" w:space="0" w:color="auto"/>
            </w:tcBorders>
            <w:shd w:val="clear" w:color="auto" w:fill="F2F2F2"/>
          </w:tcPr>
          <w:p w:rsidR="00A724B5" w:rsidRDefault="00A724B5" w:rsidP="00FA31A1">
            <w:pPr>
              <w:rPr>
                <w:rFonts w:ascii="Tahoma" w:hAnsi="Tahoma" w:cs="Tahoma"/>
                <w:b/>
                <w:sz w:val="20"/>
                <w:szCs w:val="20"/>
              </w:rPr>
            </w:pPr>
            <w:r w:rsidRPr="00667433">
              <w:rPr>
                <w:rFonts w:ascii="Tahoma" w:hAnsi="Tahoma" w:cs="Tahoma"/>
                <w:b/>
                <w:sz w:val="20"/>
                <w:szCs w:val="20"/>
              </w:rPr>
              <w:lastRenderedPageBreak/>
              <w:t>2014 Statewide FYSPRT Schedule Approval</w:t>
            </w:r>
            <w:r>
              <w:rPr>
                <w:rFonts w:ascii="Tahoma" w:hAnsi="Tahoma" w:cs="Tahoma"/>
                <w:b/>
                <w:sz w:val="20"/>
                <w:szCs w:val="20"/>
              </w:rPr>
              <w:t xml:space="preserve"> </w:t>
            </w:r>
          </w:p>
          <w:p w:rsidR="00A724B5" w:rsidRDefault="00A724B5" w:rsidP="00FA31A1">
            <w:pPr>
              <w:rPr>
                <w:rFonts w:ascii="Tahoma" w:hAnsi="Tahoma" w:cs="Tahoma"/>
                <w:b/>
                <w:sz w:val="20"/>
                <w:szCs w:val="20"/>
              </w:rPr>
            </w:pPr>
            <w:r>
              <w:rPr>
                <w:rFonts w:ascii="Tahoma" w:hAnsi="Tahoma" w:cs="Tahoma"/>
                <w:b/>
                <w:sz w:val="20"/>
                <w:szCs w:val="20"/>
              </w:rPr>
              <w:t>Kris</w:t>
            </w:r>
          </w:p>
          <w:p w:rsidR="00A724B5" w:rsidRPr="001010EA" w:rsidRDefault="00A724B5" w:rsidP="00FA31A1">
            <w:pPr>
              <w:rPr>
                <w:rFonts w:ascii="Tahoma" w:hAnsi="Tahoma" w:cs="Tahoma"/>
                <w:b/>
                <w:sz w:val="20"/>
                <w:szCs w:val="20"/>
              </w:rPr>
            </w:pPr>
            <w:r>
              <w:rPr>
                <w:rFonts w:ascii="Tahoma" w:hAnsi="Tahoma" w:cs="Tahoma"/>
                <w:sz w:val="20"/>
                <w:szCs w:val="20"/>
              </w:rPr>
              <w:t>10 minutes</w:t>
            </w:r>
          </w:p>
        </w:tc>
        <w:tc>
          <w:tcPr>
            <w:tcW w:w="5861" w:type="dxa"/>
            <w:tcBorders>
              <w:top w:val="single" w:sz="4" w:space="0" w:color="auto"/>
              <w:left w:val="single" w:sz="4" w:space="0" w:color="auto"/>
              <w:bottom w:val="single" w:sz="4" w:space="0" w:color="auto"/>
            </w:tcBorders>
            <w:shd w:val="clear" w:color="auto" w:fill="F2F2F2"/>
          </w:tcPr>
          <w:p w:rsidR="00A724B5" w:rsidRDefault="00A724B5" w:rsidP="00FA31A1">
            <w:pPr>
              <w:rPr>
                <w:sz w:val="20"/>
                <w:szCs w:val="20"/>
              </w:rPr>
            </w:pPr>
            <w:r>
              <w:rPr>
                <w:sz w:val="20"/>
                <w:szCs w:val="20"/>
              </w:rPr>
              <w:t>2014 Statewide FYSPRT schedule approved</w:t>
            </w:r>
          </w:p>
          <w:p w:rsidR="00A724B5" w:rsidRDefault="00A724B5" w:rsidP="00FA31A1">
            <w:pPr>
              <w:ind w:left="720"/>
              <w:rPr>
                <w:sz w:val="20"/>
                <w:szCs w:val="20"/>
              </w:rPr>
            </w:pPr>
          </w:p>
        </w:tc>
        <w:tc>
          <w:tcPr>
            <w:tcW w:w="2742" w:type="dxa"/>
            <w:tcBorders>
              <w:top w:val="single" w:sz="4" w:space="0" w:color="auto"/>
              <w:bottom w:val="single" w:sz="4" w:space="0" w:color="auto"/>
            </w:tcBorders>
            <w:shd w:val="clear" w:color="auto" w:fill="F2F2F2"/>
          </w:tcPr>
          <w:p w:rsidR="00A724B5" w:rsidRPr="001A0B75" w:rsidRDefault="00A724B5" w:rsidP="00FA31A1">
            <w:pPr>
              <w:spacing w:after="0" w:line="240" w:lineRule="auto"/>
              <w:rPr>
                <w:sz w:val="20"/>
                <w:szCs w:val="20"/>
              </w:rPr>
            </w:pPr>
            <w:r>
              <w:rPr>
                <w:sz w:val="20"/>
                <w:szCs w:val="20"/>
              </w:rPr>
              <w:t>Kris will take next steps to get this posted to the DSHS FYSPRT website and email to Statewide FYSPRT membership with meeting notes.</w:t>
            </w:r>
          </w:p>
        </w:tc>
        <w:tc>
          <w:tcPr>
            <w:tcW w:w="1877" w:type="dxa"/>
            <w:tcBorders>
              <w:top w:val="single" w:sz="4" w:space="0" w:color="auto"/>
              <w:bottom w:val="single" w:sz="4" w:space="0" w:color="auto"/>
            </w:tcBorders>
            <w:shd w:val="clear" w:color="auto" w:fill="F2F2F2"/>
          </w:tcPr>
          <w:p w:rsidR="00A724B5" w:rsidRPr="001A0B75" w:rsidRDefault="00A724B5" w:rsidP="00FA31A1">
            <w:pPr>
              <w:spacing w:after="0" w:line="240" w:lineRule="auto"/>
              <w:rPr>
                <w:sz w:val="20"/>
                <w:szCs w:val="20"/>
              </w:rPr>
            </w:pPr>
            <w:r>
              <w:rPr>
                <w:sz w:val="20"/>
                <w:szCs w:val="20"/>
              </w:rPr>
              <w:t>Kris</w:t>
            </w:r>
          </w:p>
        </w:tc>
        <w:tc>
          <w:tcPr>
            <w:tcW w:w="1231" w:type="dxa"/>
            <w:tcBorders>
              <w:top w:val="single" w:sz="4" w:space="0" w:color="auto"/>
              <w:bottom w:val="single" w:sz="4" w:space="0" w:color="auto"/>
            </w:tcBorders>
            <w:shd w:val="clear" w:color="auto" w:fill="F2F2F2"/>
          </w:tcPr>
          <w:p w:rsidR="00A724B5" w:rsidRPr="001A0B75" w:rsidRDefault="00A724B5" w:rsidP="00FA31A1">
            <w:pPr>
              <w:spacing w:after="0" w:line="240" w:lineRule="auto"/>
              <w:rPr>
                <w:sz w:val="20"/>
                <w:szCs w:val="20"/>
              </w:rPr>
            </w:pPr>
            <w:r>
              <w:rPr>
                <w:sz w:val="20"/>
                <w:szCs w:val="20"/>
              </w:rPr>
              <w:t>Week of May 5</w:t>
            </w:r>
          </w:p>
        </w:tc>
      </w:tr>
      <w:tr w:rsidR="00A724B5" w:rsidRPr="001A0B75" w:rsidTr="009626DE">
        <w:trPr>
          <w:trHeight w:val="1205"/>
        </w:trPr>
        <w:tc>
          <w:tcPr>
            <w:tcW w:w="2617" w:type="dxa"/>
            <w:tcBorders>
              <w:top w:val="single" w:sz="4" w:space="0" w:color="auto"/>
              <w:bottom w:val="single" w:sz="4" w:space="0" w:color="auto"/>
              <w:right w:val="single" w:sz="4" w:space="0" w:color="auto"/>
            </w:tcBorders>
            <w:shd w:val="clear" w:color="auto" w:fill="FFFFFF" w:themeFill="background1"/>
          </w:tcPr>
          <w:p w:rsidR="00A724B5" w:rsidRPr="0012279B" w:rsidRDefault="00A724B5" w:rsidP="0033368D">
            <w:pPr>
              <w:pStyle w:val="NoSpacing"/>
              <w:rPr>
                <w:rFonts w:ascii="Tahoma" w:hAnsi="Tahoma" w:cs="Tahoma"/>
                <w:b/>
                <w:sz w:val="20"/>
                <w:szCs w:val="20"/>
              </w:rPr>
            </w:pPr>
            <w:r w:rsidRPr="0012279B">
              <w:rPr>
                <w:rFonts w:ascii="Tahoma" w:hAnsi="Tahoma" w:cs="Tahoma"/>
                <w:b/>
                <w:sz w:val="20"/>
                <w:szCs w:val="20"/>
              </w:rPr>
              <w:t>Closing and Next Steps</w:t>
            </w:r>
          </w:p>
          <w:p w:rsidR="00A724B5" w:rsidRDefault="00A724B5" w:rsidP="0033368D">
            <w:pPr>
              <w:pStyle w:val="NoSpacing"/>
            </w:pPr>
          </w:p>
          <w:p w:rsidR="00A724B5" w:rsidRDefault="00A724B5" w:rsidP="0033368D">
            <w:pPr>
              <w:pStyle w:val="NoSpacing"/>
              <w:rPr>
                <w:rFonts w:ascii="Tahoma" w:hAnsi="Tahoma" w:cs="Tahoma"/>
                <w:b/>
                <w:sz w:val="20"/>
                <w:szCs w:val="20"/>
              </w:rPr>
            </w:pPr>
            <w:r w:rsidRPr="0012279B">
              <w:rPr>
                <w:rFonts w:ascii="Tahoma" w:hAnsi="Tahoma" w:cs="Tahoma"/>
                <w:b/>
                <w:sz w:val="20"/>
                <w:szCs w:val="20"/>
              </w:rPr>
              <w:t>Tamara</w:t>
            </w:r>
            <w:r>
              <w:rPr>
                <w:rFonts w:ascii="Tahoma" w:hAnsi="Tahoma" w:cs="Tahoma"/>
                <w:b/>
                <w:sz w:val="20"/>
                <w:szCs w:val="20"/>
              </w:rPr>
              <w:t xml:space="preserve"> and SOC Team</w:t>
            </w:r>
          </w:p>
          <w:p w:rsidR="00A724B5" w:rsidRPr="0012279B" w:rsidRDefault="00A724B5" w:rsidP="0033368D">
            <w:pPr>
              <w:pStyle w:val="NoSpacing"/>
              <w:rPr>
                <w:rFonts w:ascii="Tahoma" w:hAnsi="Tahoma" w:cs="Tahoma"/>
                <w:sz w:val="20"/>
                <w:szCs w:val="20"/>
              </w:rPr>
            </w:pPr>
            <w:r>
              <w:rPr>
                <w:rFonts w:ascii="Tahoma" w:hAnsi="Tahoma" w:cs="Tahoma"/>
                <w:sz w:val="20"/>
                <w:szCs w:val="20"/>
              </w:rPr>
              <w:t>10</w:t>
            </w:r>
            <w:r w:rsidRPr="0012279B">
              <w:rPr>
                <w:rFonts w:ascii="Tahoma" w:hAnsi="Tahoma" w:cs="Tahoma"/>
                <w:sz w:val="20"/>
                <w:szCs w:val="20"/>
              </w:rPr>
              <w:t xml:space="preserve"> minutes</w:t>
            </w:r>
          </w:p>
        </w:tc>
        <w:tc>
          <w:tcPr>
            <w:tcW w:w="5861" w:type="dxa"/>
            <w:tcBorders>
              <w:top w:val="single" w:sz="4" w:space="0" w:color="auto"/>
              <w:left w:val="single" w:sz="4" w:space="0" w:color="auto"/>
              <w:bottom w:val="single" w:sz="4" w:space="0" w:color="auto"/>
            </w:tcBorders>
            <w:shd w:val="clear" w:color="auto" w:fill="FFFFFF" w:themeFill="background1"/>
          </w:tcPr>
          <w:p w:rsidR="00A724B5" w:rsidRPr="001A0B75" w:rsidRDefault="00A724B5" w:rsidP="00EE6D34">
            <w:pPr>
              <w:rPr>
                <w:sz w:val="20"/>
                <w:szCs w:val="20"/>
              </w:rPr>
            </w:pPr>
            <w:r>
              <w:rPr>
                <w:sz w:val="20"/>
                <w:szCs w:val="20"/>
              </w:rPr>
              <w:t>No discussion as meeting ended at 4pm with approval of the 2014 Statewide FYSRPT Schedule.</w:t>
            </w:r>
          </w:p>
        </w:tc>
        <w:tc>
          <w:tcPr>
            <w:tcW w:w="2742" w:type="dxa"/>
            <w:tcBorders>
              <w:top w:val="single" w:sz="4" w:space="0" w:color="auto"/>
              <w:bottom w:val="single" w:sz="4" w:space="0" w:color="auto"/>
            </w:tcBorders>
            <w:shd w:val="clear" w:color="auto" w:fill="FFFFFF" w:themeFill="background1"/>
          </w:tcPr>
          <w:p w:rsidR="00A724B5" w:rsidRPr="001A0B75" w:rsidRDefault="00A724B5" w:rsidP="00FA31A1">
            <w:pPr>
              <w:rPr>
                <w:sz w:val="20"/>
                <w:szCs w:val="20"/>
              </w:rPr>
            </w:pPr>
          </w:p>
        </w:tc>
        <w:tc>
          <w:tcPr>
            <w:tcW w:w="1877" w:type="dxa"/>
            <w:tcBorders>
              <w:top w:val="single" w:sz="4" w:space="0" w:color="auto"/>
              <w:bottom w:val="single" w:sz="4" w:space="0" w:color="auto"/>
            </w:tcBorders>
            <w:shd w:val="clear" w:color="auto" w:fill="FFFFFF" w:themeFill="background1"/>
          </w:tcPr>
          <w:p w:rsidR="00A724B5" w:rsidRPr="001A0B75" w:rsidRDefault="00A724B5" w:rsidP="00FA31A1">
            <w:pPr>
              <w:rPr>
                <w:sz w:val="20"/>
                <w:szCs w:val="20"/>
              </w:rPr>
            </w:pPr>
          </w:p>
        </w:tc>
        <w:tc>
          <w:tcPr>
            <w:tcW w:w="1231" w:type="dxa"/>
            <w:tcBorders>
              <w:top w:val="single" w:sz="4" w:space="0" w:color="auto"/>
              <w:bottom w:val="single" w:sz="4" w:space="0" w:color="auto"/>
            </w:tcBorders>
            <w:shd w:val="clear" w:color="auto" w:fill="FFFFFF" w:themeFill="background1"/>
          </w:tcPr>
          <w:p w:rsidR="00A724B5" w:rsidRPr="001A0B75" w:rsidRDefault="00A724B5" w:rsidP="00FA31A1">
            <w:pPr>
              <w:rPr>
                <w:sz w:val="20"/>
                <w:szCs w:val="20"/>
              </w:rPr>
            </w:pPr>
          </w:p>
        </w:tc>
      </w:tr>
      <w:tr w:rsidR="00A724B5" w:rsidRPr="001A0B75" w:rsidTr="009626DE">
        <w:trPr>
          <w:trHeight w:val="1205"/>
        </w:trPr>
        <w:tc>
          <w:tcPr>
            <w:tcW w:w="2617" w:type="dxa"/>
            <w:tcBorders>
              <w:top w:val="single" w:sz="4" w:space="0" w:color="auto"/>
              <w:bottom w:val="single" w:sz="4" w:space="0" w:color="auto"/>
              <w:right w:val="single" w:sz="4" w:space="0" w:color="auto"/>
            </w:tcBorders>
            <w:shd w:val="clear" w:color="auto" w:fill="FFFFFF" w:themeFill="background1"/>
          </w:tcPr>
          <w:p w:rsidR="00A724B5" w:rsidRDefault="00A724B5" w:rsidP="0033368D">
            <w:pPr>
              <w:pStyle w:val="NoSpacing"/>
              <w:rPr>
                <w:rFonts w:ascii="Tahoma" w:hAnsi="Tahoma" w:cs="Tahoma"/>
                <w:b/>
                <w:sz w:val="20"/>
                <w:szCs w:val="20"/>
              </w:rPr>
            </w:pPr>
          </w:p>
          <w:p w:rsidR="00A724B5" w:rsidRDefault="00A724B5" w:rsidP="0033368D">
            <w:pPr>
              <w:pStyle w:val="NoSpacing"/>
              <w:rPr>
                <w:rFonts w:ascii="Tahoma" w:hAnsi="Tahoma" w:cs="Tahoma"/>
                <w:b/>
                <w:sz w:val="20"/>
                <w:szCs w:val="20"/>
              </w:rPr>
            </w:pPr>
          </w:p>
          <w:p w:rsidR="00A724B5" w:rsidRPr="0012279B" w:rsidRDefault="00A724B5" w:rsidP="0033368D">
            <w:pPr>
              <w:pStyle w:val="NoSpacing"/>
              <w:rPr>
                <w:rFonts w:ascii="Tahoma" w:hAnsi="Tahoma" w:cs="Tahoma"/>
                <w:b/>
                <w:sz w:val="20"/>
                <w:szCs w:val="20"/>
              </w:rPr>
            </w:pPr>
            <w:r>
              <w:rPr>
                <w:rFonts w:ascii="Tahoma" w:hAnsi="Tahoma" w:cs="Tahoma"/>
                <w:b/>
                <w:sz w:val="20"/>
                <w:szCs w:val="20"/>
              </w:rPr>
              <w:t>Thank you for coming!</w:t>
            </w:r>
          </w:p>
        </w:tc>
        <w:tc>
          <w:tcPr>
            <w:tcW w:w="5861" w:type="dxa"/>
            <w:tcBorders>
              <w:top w:val="single" w:sz="4" w:space="0" w:color="auto"/>
              <w:left w:val="single" w:sz="4" w:space="0" w:color="auto"/>
              <w:bottom w:val="single" w:sz="4" w:space="0" w:color="auto"/>
            </w:tcBorders>
            <w:shd w:val="clear" w:color="auto" w:fill="FFFFFF" w:themeFill="background1"/>
          </w:tcPr>
          <w:p w:rsidR="00A724B5" w:rsidRPr="001A0B75" w:rsidRDefault="00A724B5" w:rsidP="00FA31A1">
            <w:pPr>
              <w:ind w:left="720"/>
              <w:rPr>
                <w:sz w:val="20"/>
                <w:szCs w:val="20"/>
              </w:rPr>
            </w:pPr>
          </w:p>
        </w:tc>
        <w:tc>
          <w:tcPr>
            <w:tcW w:w="2742" w:type="dxa"/>
            <w:tcBorders>
              <w:top w:val="single" w:sz="4" w:space="0" w:color="auto"/>
              <w:bottom w:val="single" w:sz="4" w:space="0" w:color="auto"/>
            </w:tcBorders>
            <w:shd w:val="clear" w:color="auto" w:fill="FFFFFF" w:themeFill="background1"/>
          </w:tcPr>
          <w:p w:rsidR="00A724B5" w:rsidRPr="001A0B75" w:rsidRDefault="00A724B5" w:rsidP="00FA31A1">
            <w:pPr>
              <w:rPr>
                <w:sz w:val="20"/>
                <w:szCs w:val="20"/>
              </w:rPr>
            </w:pPr>
          </w:p>
        </w:tc>
        <w:tc>
          <w:tcPr>
            <w:tcW w:w="1877" w:type="dxa"/>
            <w:tcBorders>
              <w:top w:val="single" w:sz="4" w:space="0" w:color="auto"/>
              <w:bottom w:val="single" w:sz="4" w:space="0" w:color="auto"/>
            </w:tcBorders>
            <w:shd w:val="clear" w:color="auto" w:fill="FFFFFF" w:themeFill="background1"/>
          </w:tcPr>
          <w:p w:rsidR="00A724B5" w:rsidRPr="001A0B75" w:rsidRDefault="00A724B5" w:rsidP="00FA31A1">
            <w:pPr>
              <w:rPr>
                <w:sz w:val="20"/>
                <w:szCs w:val="20"/>
              </w:rPr>
            </w:pPr>
          </w:p>
        </w:tc>
        <w:tc>
          <w:tcPr>
            <w:tcW w:w="1231" w:type="dxa"/>
            <w:tcBorders>
              <w:top w:val="single" w:sz="4" w:space="0" w:color="auto"/>
              <w:bottom w:val="single" w:sz="4" w:space="0" w:color="auto"/>
            </w:tcBorders>
            <w:shd w:val="clear" w:color="auto" w:fill="FFFFFF" w:themeFill="background1"/>
          </w:tcPr>
          <w:p w:rsidR="00A724B5" w:rsidRPr="001A0B75" w:rsidRDefault="00A724B5" w:rsidP="00FA31A1">
            <w:pPr>
              <w:rPr>
                <w:sz w:val="20"/>
                <w:szCs w:val="20"/>
              </w:rPr>
            </w:pPr>
          </w:p>
        </w:tc>
      </w:tr>
    </w:tbl>
    <w:p w:rsidR="008225B1" w:rsidRDefault="008225B1" w:rsidP="008225B1">
      <w:pPr>
        <w:spacing w:after="0"/>
        <w:rPr>
          <w:rFonts w:ascii="Tahoma" w:hAnsi="Tahoma" w:cs="Tahoma"/>
          <w:b/>
          <w:sz w:val="20"/>
          <w:szCs w:val="20"/>
        </w:rPr>
      </w:pPr>
    </w:p>
    <w:p w:rsidR="008225B1" w:rsidRDefault="008225B1" w:rsidP="008225B1">
      <w:pPr>
        <w:spacing w:after="0"/>
        <w:rPr>
          <w:rFonts w:ascii="Tahoma" w:hAnsi="Tahoma" w:cs="Tahoma"/>
          <w:b/>
          <w:sz w:val="20"/>
          <w:szCs w:val="20"/>
        </w:rPr>
      </w:pPr>
    </w:p>
    <w:p w:rsidR="008225B1" w:rsidRDefault="008225B1" w:rsidP="008225B1">
      <w:pPr>
        <w:spacing w:after="0"/>
        <w:rPr>
          <w:rFonts w:ascii="Tahoma" w:hAnsi="Tahoma" w:cs="Tahoma"/>
          <w:b/>
          <w:sz w:val="20"/>
          <w:szCs w:val="20"/>
        </w:rPr>
      </w:pPr>
    </w:p>
    <w:sectPr w:rsidR="008225B1" w:rsidSect="002D63B3">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9B" w:rsidRDefault="0012279B" w:rsidP="0012279B">
      <w:pPr>
        <w:spacing w:after="0" w:line="240" w:lineRule="auto"/>
      </w:pPr>
      <w:r>
        <w:separator/>
      </w:r>
    </w:p>
  </w:endnote>
  <w:endnote w:type="continuationSeparator" w:id="0">
    <w:p w:rsidR="0012279B" w:rsidRDefault="0012279B" w:rsidP="0012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9B" w:rsidRDefault="00A90B9C">
    <w:pPr>
      <w:pStyle w:val="Footer"/>
    </w:pPr>
    <w:r>
      <w:t>Updated 5/9/14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9B" w:rsidRDefault="0012279B" w:rsidP="0012279B">
      <w:pPr>
        <w:spacing w:after="0" w:line="240" w:lineRule="auto"/>
      </w:pPr>
      <w:r>
        <w:separator/>
      </w:r>
    </w:p>
  </w:footnote>
  <w:footnote w:type="continuationSeparator" w:id="0">
    <w:p w:rsidR="0012279B" w:rsidRDefault="0012279B" w:rsidP="00122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B44"/>
    <w:multiLevelType w:val="hybridMultilevel"/>
    <w:tmpl w:val="5C4EAF22"/>
    <w:lvl w:ilvl="0" w:tplc="C9961BD0">
      <w:start w:val="5"/>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3EA8"/>
    <w:multiLevelType w:val="hybridMultilevel"/>
    <w:tmpl w:val="2398C27A"/>
    <w:lvl w:ilvl="0" w:tplc="17B28C7E">
      <w:start w:val="1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93531"/>
    <w:multiLevelType w:val="hybridMultilevel"/>
    <w:tmpl w:val="3A4E0D4A"/>
    <w:lvl w:ilvl="0" w:tplc="8F6235E0">
      <w:start w:val="10"/>
      <w:numFmt w:val="bullet"/>
      <w:lvlText w:val="-"/>
      <w:lvlJc w:val="left"/>
      <w:pPr>
        <w:ind w:left="720" w:hanging="360"/>
      </w:pPr>
      <w:rPr>
        <w:rFonts w:ascii="Tahoma" w:eastAsia="Calibr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90741"/>
    <w:multiLevelType w:val="hybridMultilevel"/>
    <w:tmpl w:val="CF44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0E"/>
    <w:rsid w:val="00024D5A"/>
    <w:rsid w:val="000250CE"/>
    <w:rsid w:val="001010EA"/>
    <w:rsid w:val="0012279B"/>
    <w:rsid w:val="00165682"/>
    <w:rsid w:val="00175E00"/>
    <w:rsid w:val="001C2B5A"/>
    <w:rsid w:val="002076EE"/>
    <w:rsid w:val="00251B31"/>
    <w:rsid w:val="002D63B3"/>
    <w:rsid w:val="0033368D"/>
    <w:rsid w:val="00434DF2"/>
    <w:rsid w:val="00454EBB"/>
    <w:rsid w:val="004A0C37"/>
    <w:rsid w:val="004C2595"/>
    <w:rsid w:val="004F4BAB"/>
    <w:rsid w:val="00535BB4"/>
    <w:rsid w:val="005478D5"/>
    <w:rsid w:val="00570696"/>
    <w:rsid w:val="00683489"/>
    <w:rsid w:val="006B13D4"/>
    <w:rsid w:val="006D3F2B"/>
    <w:rsid w:val="00700933"/>
    <w:rsid w:val="00737FDE"/>
    <w:rsid w:val="0076361B"/>
    <w:rsid w:val="007F5594"/>
    <w:rsid w:val="008225B1"/>
    <w:rsid w:val="008565CB"/>
    <w:rsid w:val="008A3871"/>
    <w:rsid w:val="00912705"/>
    <w:rsid w:val="009152F3"/>
    <w:rsid w:val="009626DE"/>
    <w:rsid w:val="009671C7"/>
    <w:rsid w:val="009B2A0E"/>
    <w:rsid w:val="00A724B5"/>
    <w:rsid w:val="00A84149"/>
    <w:rsid w:val="00A90B9C"/>
    <w:rsid w:val="00AA517C"/>
    <w:rsid w:val="00AB037C"/>
    <w:rsid w:val="00AE04F3"/>
    <w:rsid w:val="00B1597B"/>
    <w:rsid w:val="00B50BCC"/>
    <w:rsid w:val="00C052FB"/>
    <w:rsid w:val="00C063B6"/>
    <w:rsid w:val="00C678E3"/>
    <w:rsid w:val="00CA7461"/>
    <w:rsid w:val="00CB1CB7"/>
    <w:rsid w:val="00DA22EE"/>
    <w:rsid w:val="00E445F8"/>
    <w:rsid w:val="00EE6D34"/>
    <w:rsid w:val="00EF166D"/>
    <w:rsid w:val="00F67615"/>
    <w:rsid w:val="00FB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F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9B"/>
    <w:rPr>
      <w:rFonts w:ascii="Calibri" w:eastAsia="Calibri" w:hAnsi="Calibri" w:cs="Times New Roman"/>
    </w:rPr>
  </w:style>
  <w:style w:type="paragraph" w:styleId="Footer">
    <w:name w:val="footer"/>
    <w:basedOn w:val="Normal"/>
    <w:link w:val="FooterChar"/>
    <w:uiPriority w:val="99"/>
    <w:unhideWhenUsed/>
    <w:rsid w:val="0012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9B"/>
    <w:rPr>
      <w:rFonts w:ascii="Calibri" w:eastAsia="Calibri" w:hAnsi="Calibri" w:cs="Times New Roman"/>
    </w:rPr>
  </w:style>
  <w:style w:type="paragraph" w:styleId="ListParagraph">
    <w:name w:val="List Paragraph"/>
    <w:basedOn w:val="Normal"/>
    <w:uiPriority w:val="34"/>
    <w:qFormat/>
    <w:rsid w:val="0012279B"/>
    <w:pPr>
      <w:ind w:left="720"/>
      <w:contextualSpacing/>
    </w:pPr>
  </w:style>
  <w:style w:type="paragraph" w:styleId="BalloonText">
    <w:name w:val="Balloon Text"/>
    <w:basedOn w:val="Normal"/>
    <w:link w:val="BalloonTextChar"/>
    <w:uiPriority w:val="99"/>
    <w:semiHidden/>
    <w:unhideWhenUsed/>
    <w:rsid w:val="0091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F3"/>
    <w:rPr>
      <w:rFonts w:ascii="Tahoma" w:eastAsia="Calibri" w:hAnsi="Tahoma" w:cs="Tahoma"/>
      <w:sz w:val="16"/>
      <w:szCs w:val="16"/>
    </w:rPr>
  </w:style>
  <w:style w:type="character" w:styleId="CommentReference">
    <w:name w:val="annotation reference"/>
    <w:basedOn w:val="DefaultParagraphFont"/>
    <w:uiPriority w:val="99"/>
    <w:semiHidden/>
    <w:unhideWhenUsed/>
    <w:rsid w:val="00A724B5"/>
    <w:rPr>
      <w:sz w:val="16"/>
      <w:szCs w:val="16"/>
    </w:rPr>
  </w:style>
  <w:style w:type="paragraph" w:styleId="CommentText">
    <w:name w:val="annotation text"/>
    <w:basedOn w:val="Normal"/>
    <w:link w:val="CommentTextChar"/>
    <w:uiPriority w:val="99"/>
    <w:semiHidden/>
    <w:unhideWhenUsed/>
    <w:rsid w:val="00A724B5"/>
    <w:pPr>
      <w:spacing w:line="240" w:lineRule="auto"/>
    </w:pPr>
    <w:rPr>
      <w:sz w:val="20"/>
      <w:szCs w:val="20"/>
    </w:rPr>
  </w:style>
  <w:style w:type="character" w:customStyle="1" w:styleId="CommentTextChar">
    <w:name w:val="Comment Text Char"/>
    <w:basedOn w:val="DefaultParagraphFont"/>
    <w:link w:val="CommentText"/>
    <w:uiPriority w:val="99"/>
    <w:semiHidden/>
    <w:rsid w:val="00A724B5"/>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F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9B"/>
    <w:rPr>
      <w:rFonts w:ascii="Calibri" w:eastAsia="Calibri" w:hAnsi="Calibri" w:cs="Times New Roman"/>
    </w:rPr>
  </w:style>
  <w:style w:type="paragraph" w:styleId="Footer">
    <w:name w:val="footer"/>
    <w:basedOn w:val="Normal"/>
    <w:link w:val="FooterChar"/>
    <w:uiPriority w:val="99"/>
    <w:unhideWhenUsed/>
    <w:rsid w:val="0012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9B"/>
    <w:rPr>
      <w:rFonts w:ascii="Calibri" w:eastAsia="Calibri" w:hAnsi="Calibri" w:cs="Times New Roman"/>
    </w:rPr>
  </w:style>
  <w:style w:type="paragraph" w:styleId="ListParagraph">
    <w:name w:val="List Paragraph"/>
    <w:basedOn w:val="Normal"/>
    <w:uiPriority w:val="34"/>
    <w:qFormat/>
    <w:rsid w:val="0012279B"/>
    <w:pPr>
      <w:ind w:left="720"/>
      <w:contextualSpacing/>
    </w:pPr>
  </w:style>
  <w:style w:type="paragraph" w:styleId="BalloonText">
    <w:name w:val="Balloon Text"/>
    <w:basedOn w:val="Normal"/>
    <w:link w:val="BalloonTextChar"/>
    <w:uiPriority w:val="99"/>
    <w:semiHidden/>
    <w:unhideWhenUsed/>
    <w:rsid w:val="0091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F3"/>
    <w:rPr>
      <w:rFonts w:ascii="Tahoma" w:eastAsia="Calibri" w:hAnsi="Tahoma" w:cs="Tahoma"/>
      <w:sz w:val="16"/>
      <w:szCs w:val="16"/>
    </w:rPr>
  </w:style>
  <w:style w:type="character" w:styleId="CommentReference">
    <w:name w:val="annotation reference"/>
    <w:basedOn w:val="DefaultParagraphFont"/>
    <w:uiPriority w:val="99"/>
    <w:semiHidden/>
    <w:unhideWhenUsed/>
    <w:rsid w:val="00A724B5"/>
    <w:rPr>
      <w:sz w:val="16"/>
      <w:szCs w:val="16"/>
    </w:rPr>
  </w:style>
  <w:style w:type="paragraph" w:styleId="CommentText">
    <w:name w:val="annotation text"/>
    <w:basedOn w:val="Normal"/>
    <w:link w:val="CommentTextChar"/>
    <w:uiPriority w:val="99"/>
    <w:semiHidden/>
    <w:unhideWhenUsed/>
    <w:rsid w:val="00A724B5"/>
    <w:pPr>
      <w:spacing w:line="240" w:lineRule="auto"/>
    </w:pPr>
    <w:rPr>
      <w:sz w:val="20"/>
      <w:szCs w:val="20"/>
    </w:rPr>
  </w:style>
  <w:style w:type="character" w:customStyle="1" w:styleId="CommentTextChar">
    <w:name w:val="Comment Text Char"/>
    <w:basedOn w:val="DefaultParagraphFont"/>
    <w:link w:val="CommentText"/>
    <w:uiPriority w:val="99"/>
    <w:semiHidden/>
    <w:rsid w:val="00A724B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004">
      <w:bodyDiv w:val="1"/>
      <w:marLeft w:val="0"/>
      <w:marRight w:val="0"/>
      <w:marTop w:val="0"/>
      <w:marBottom w:val="0"/>
      <w:divBdr>
        <w:top w:val="none" w:sz="0" w:space="0" w:color="auto"/>
        <w:left w:val="none" w:sz="0" w:space="0" w:color="auto"/>
        <w:bottom w:val="none" w:sz="0" w:space="0" w:color="auto"/>
        <w:right w:val="none" w:sz="0" w:space="0" w:color="auto"/>
      </w:divBdr>
    </w:div>
    <w:div w:id="9255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4399-D614-434D-859B-6CD90A1B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de Sugiyama, Margarita A. (DSHS\DBHR)</dc:creator>
  <cp:lastModifiedBy>Royal, Kristen L.</cp:lastModifiedBy>
  <cp:revision>8</cp:revision>
  <cp:lastPrinted>2014-04-22T16:57:00Z</cp:lastPrinted>
  <dcterms:created xsi:type="dcterms:W3CDTF">2014-05-02T19:29:00Z</dcterms:created>
  <dcterms:modified xsi:type="dcterms:W3CDTF">2014-05-09T16:29:00Z</dcterms:modified>
</cp:coreProperties>
</file>