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7" w:rsidRDefault="008D6BE7" w:rsidP="00B80B82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March 21</w:t>
      </w:r>
      <w:r w:rsidR="00F07A23">
        <w:rPr>
          <w:rFonts w:ascii="Times New Roman" w:hAnsi="Times New Roman"/>
          <w:b/>
        </w:rPr>
        <w:t>, 2014</w:t>
      </w:r>
      <w:r w:rsidR="00B80B82" w:rsidRPr="00B80B82">
        <w:rPr>
          <w:rFonts w:ascii="Times New Roman" w:hAnsi="Times New Roman"/>
          <w:b/>
        </w:rPr>
        <w:t xml:space="preserve"> </w:t>
      </w:r>
      <w:r w:rsidR="008D5777" w:rsidRPr="00B80B82">
        <w:rPr>
          <w:rFonts w:ascii="Times New Roman" w:hAnsi="Times New Roman"/>
          <w:b/>
        </w:rPr>
        <w:t xml:space="preserve">Meeting:  Children’s Behavioral Health </w:t>
      </w:r>
      <w:r w:rsidR="00B80B82" w:rsidRPr="00B80B82">
        <w:rPr>
          <w:rFonts w:ascii="Times New Roman" w:hAnsi="Times New Roman"/>
          <w:b/>
        </w:rPr>
        <w:t xml:space="preserve">Data </w:t>
      </w:r>
      <w:r w:rsidR="004C1279">
        <w:rPr>
          <w:rFonts w:ascii="Times New Roman" w:hAnsi="Times New Roman"/>
          <w:b/>
        </w:rPr>
        <w:t xml:space="preserve">and Quality </w:t>
      </w:r>
      <w:r w:rsidR="00B80B82" w:rsidRPr="00B80B82">
        <w:rPr>
          <w:rFonts w:ascii="Times New Roman" w:hAnsi="Times New Roman"/>
          <w:b/>
        </w:rPr>
        <w:t xml:space="preserve">Work Group  </w:t>
      </w:r>
    </w:p>
    <w:p w:rsidR="00CC7D22" w:rsidRPr="00B80B82" w:rsidRDefault="00CC7D22" w:rsidP="00CC7D22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Attendees: </w:t>
      </w:r>
      <w:r w:rsidR="00E472A5">
        <w:rPr>
          <w:rFonts w:ascii="Times New Roman" w:hAnsi="Times New Roman"/>
          <w:b/>
        </w:rPr>
        <w:t xml:space="preserve">Tina Burrell, </w:t>
      </w:r>
      <w:r>
        <w:rPr>
          <w:rFonts w:ascii="Times New Roman" w:hAnsi="Times New Roman"/>
          <w:b/>
        </w:rPr>
        <w:t xml:space="preserve">Donna Obermeyer, Eric Chambers, Jake Towle, Bridget Lavelle, Barb Lucenko, Doug Crandall, Doug Allison, Eric Bruns, Kathy Smith-DiJulio, Barbara Lantz, </w:t>
      </w:r>
      <w:proofErr w:type="spellStart"/>
      <w:r>
        <w:rPr>
          <w:rFonts w:ascii="Times New Roman" w:hAnsi="Times New Roman"/>
          <w:b/>
        </w:rPr>
        <w:t>Cherol</w:t>
      </w:r>
      <w:proofErr w:type="spellEnd"/>
      <w:r>
        <w:rPr>
          <w:rFonts w:ascii="Times New Roman" w:hAnsi="Times New Roman"/>
          <w:b/>
        </w:rPr>
        <w:t xml:space="preserve"> Fryberg, </w:t>
      </w:r>
      <w:proofErr w:type="spellStart"/>
      <w:r>
        <w:rPr>
          <w:rFonts w:ascii="Times New Roman" w:hAnsi="Times New Roman"/>
          <w:b/>
        </w:rPr>
        <w:t>Raetta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Daws</w:t>
      </w:r>
      <w:proofErr w:type="spellEnd"/>
      <w:r>
        <w:rPr>
          <w:rFonts w:ascii="Times New Roman" w:hAnsi="Times New Roman"/>
          <w:b/>
        </w:rPr>
        <w:t xml:space="preserve">, Katie Weaver Randall, Jamie </w:t>
      </w:r>
      <w:proofErr w:type="spellStart"/>
      <w:r>
        <w:rPr>
          <w:rFonts w:ascii="Times New Roman" w:hAnsi="Times New Roman"/>
          <w:b/>
        </w:rPr>
        <w:t>Rundhaug</w:t>
      </w:r>
      <w:proofErr w:type="spellEnd"/>
      <w:r>
        <w:rPr>
          <w:rFonts w:ascii="Times New Roman" w:hAnsi="Times New Roman"/>
          <w:b/>
        </w:rPr>
        <w:t>, Colette Jones</w:t>
      </w:r>
      <w:r w:rsidRPr="00B80B82">
        <w:rPr>
          <w:rFonts w:ascii="Times New Roman" w:hAnsi="Times New Roman"/>
          <w:b/>
        </w:rPr>
        <w:t xml:space="preserve"> </w:t>
      </w:r>
    </w:p>
    <w:p w:rsidR="00AE04F3" w:rsidRPr="00B80B82" w:rsidRDefault="00AE04F3" w:rsidP="008A16AB">
      <w:pPr>
        <w:spacing w:after="0" w:line="240" w:lineRule="auto"/>
        <w:rPr>
          <w:rFonts w:ascii="Times New Roman" w:hAnsi="Times New Roman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5130"/>
        <w:gridCol w:w="4770"/>
      </w:tblGrid>
      <w:tr w:rsidR="00D0274F" w:rsidRPr="00B80B82" w:rsidTr="00B80B82">
        <w:trPr>
          <w:trHeight w:val="350"/>
        </w:trPr>
        <w:tc>
          <w:tcPr>
            <w:tcW w:w="4338" w:type="dxa"/>
            <w:shd w:val="clear" w:color="auto" w:fill="DAEEF3"/>
          </w:tcPr>
          <w:p w:rsidR="00D0274F" w:rsidRPr="00B80B82" w:rsidRDefault="00D0274F" w:rsidP="00AC4F8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0B82">
              <w:rPr>
                <w:rFonts w:ascii="Times New Roman" w:hAnsi="Times New Roman"/>
                <w:b/>
                <w:u w:val="single"/>
              </w:rPr>
              <w:t>Agenda Item &amp; Lead(s)</w:t>
            </w:r>
          </w:p>
        </w:tc>
        <w:tc>
          <w:tcPr>
            <w:tcW w:w="5130" w:type="dxa"/>
            <w:shd w:val="clear" w:color="auto" w:fill="DAEEF3"/>
          </w:tcPr>
          <w:p w:rsidR="00D0274F" w:rsidRPr="00B80B82" w:rsidRDefault="00D0274F" w:rsidP="00AC4F8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0B82">
              <w:rPr>
                <w:rFonts w:ascii="Times New Roman" w:hAnsi="Times New Roman"/>
                <w:b/>
                <w:u w:val="single"/>
              </w:rPr>
              <w:t>Discussion</w:t>
            </w:r>
            <w:r w:rsidR="00B23A7D" w:rsidRPr="00B80B82">
              <w:rPr>
                <w:rFonts w:ascii="Times New Roman" w:hAnsi="Times New Roman"/>
                <w:b/>
                <w:u w:val="single"/>
              </w:rPr>
              <w:t xml:space="preserve"> and Outcomes</w:t>
            </w:r>
          </w:p>
        </w:tc>
        <w:tc>
          <w:tcPr>
            <w:tcW w:w="4770" w:type="dxa"/>
            <w:shd w:val="clear" w:color="auto" w:fill="DAEEF3"/>
          </w:tcPr>
          <w:p w:rsidR="00D0274F" w:rsidRPr="00B80B82" w:rsidRDefault="00D0274F" w:rsidP="00AC4F8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0B82">
              <w:rPr>
                <w:rFonts w:ascii="Times New Roman" w:hAnsi="Times New Roman"/>
                <w:b/>
                <w:u w:val="single"/>
              </w:rPr>
              <w:t>Action to be taken by whom, when</w:t>
            </w:r>
          </w:p>
        </w:tc>
      </w:tr>
    </w:tbl>
    <w:p w:rsidR="00AE04F3" w:rsidRPr="00B80B82" w:rsidRDefault="00AE04F3" w:rsidP="00AE04F3">
      <w:pPr>
        <w:spacing w:after="0" w:line="240" w:lineRule="auto"/>
        <w:rPr>
          <w:rFonts w:ascii="Times New Roman" w:hAnsi="Times New Roman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5190"/>
        <w:gridCol w:w="4735"/>
      </w:tblGrid>
      <w:tr w:rsidR="00D0274F" w:rsidRPr="00B80B82" w:rsidTr="00A51CF2">
        <w:trPr>
          <w:trHeight w:val="1007"/>
        </w:trPr>
        <w:tc>
          <w:tcPr>
            <w:tcW w:w="4313" w:type="dxa"/>
            <w:tcBorders>
              <w:bottom w:val="single" w:sz="4" w:space="0" w:color="000000"/>
            </w:tcBorders>
          </w:tcPr>
          <w:p w:rsidR="00D0274F" w:rsidRPr="00B80B82" w:rsidRDefault="00D0274F" w:rsidP="00963D4D">
            <w:pPr>
              <w:pStyle w:val="NoSpacing"/>
              <w:spacing w:before="120"/>
              <w:rPr>
                <w:rFonts w:ascii="Times New Roman" w:hAnsi="Times New Roman"/>
                <w:b/>
              </w:rPr>
            </w:pPr>
            <w:r w:rsidRPr="00B80B82">
              <w:rPr>
                <w:rFonts w:ascii="Times New Roman" w:hAnsi="Times New Roman"/>
                <w:b/>
              </w:rPr>
              <w:t>Welcome and Introductions</w:t>
            </w:r>
          </w:p>
          <w:p w:rsidR="00B26396" w:rsidRPr="00B80B82" w:rsidRDefault="00B26396" w:rsidP="00963D4D">
            <w:pPr>
              <w:pStyle w:val="NoSpacing"/>
              <w:spacing w:before="120"/>
              <w:rPr>
                <w:rFonts w:ascii="Times New Roman" w:hAnsi="Times New Roman"/>
                <w:b/>
              </w:rPr>
            </w:pPr>
          </w:p>
          <w:p w:rsidR="00D0274F" w:rsidRDefault="00D0274F" w:rsidP="00B26396">
            <w:pPr>
              <w:pStyle w:val="NoSpacing"/>
              <w:rPr>
                <w:rFonts w:ascii="Times New Roman" w:hAnsi="Times New Roman"/>
                <w:b/>
              </w:rPr>
            </w:pPr>
            <w:r w:rsidRPr="00B80B82">
              <w:rPr>
                <w:rFonts w:ascii="Times New Roman" w:hAnsi="Times New Roman"/>
                <w:b/>
              </w:rPr>
              <w:t>Review Agenda</w:t>
            </w:r>
          </w:p>
          <w:p w:rsidR="00724770" w:rsidRDefault="00724770" w:rsidP="00B26396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24770" w:rsidRPr="00724770" w:rsidRDefault="00724770" w:rsidP="00BF04C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  <w:tc>
          <w:tcPr>
            <w:tcW w:w="5190" w:type="dxa"/>
            <w:tcBorders>
              <w:bottom w:val="single" w:sz="4" w:space="0" w:color="000000"/>
            </w:tcBorders>
          </w:tcPr>
          <w:p w:rsidR="00DC47B1" w:rsidRDefault="00DC47B1" w:rsidP="00DC47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BE1" w:rsidRDefault="00340302" w:rsidP="00340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 to new co-chair, Katie Weaver Randall, Chief, DSE</w:t>
            </w:r>
          </w:p>
          <w:p w:rsidR="00BF04C0" w:rsidRDefault="00BF04C0" w:rsidP="00340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Jamie </w:t>
            </w:r>
            <w:proofErr w:type="spellStart"/>
            <w:r>
              <w:rPr>
                <w:rFonts w:ascii="Times New Roman" w:hAnsi="Times New Roman"/>
              </w:rPr>
              <w:t>Rundhaug</w:t>
            </w:r>
            <w:proofErr w:type="spellEnd"/>
            <w:r>
              <w:rPr>
                <w:rFonts w:ascii="Times New Roman" w:hAnsi="Times New Roman"/>
              </w:rPr>
              <w:t>, Quality Manager, Greater Columbia RSN</w:t>
            </w:r>
          </w:p>
          <w:p w:rsidR="00BF04C0" w:rsidRPr="00B80B82" w:rsidRDefault="00CC7D22" w:rsidP="00340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</w:t>
            </w:r>
            <w:r w:rsidR="00BF04C0">
              <w:rPr>
                <w:rFonts w:ascii="Times New Roman" w:hAnsi="Times New Roman"/>
              </w:rPr>
              <w:t>ette Jones, HCA (for Barb Lantz)</w:t>
            </w:r>
          </w:p>
        </w:tc>
        <w:tc>
          <w:tcPr>
            <w:tcW w:w="4735" w:type="dxa"/>
            <w:tcBorders>
              <w:bottom w:val="single" w:sz="4" w:space="0" w:color="000000"/>
            </w:tcBorders>
          </w:tcPr>
          <w:p w:rsidR="00D0274F" w:rsidRPr="00B80B82" w:rsidRDefault="00D0274F" w:rsidP="00AC4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74F" w:rsidRPr="00B80B82" w:rsidTr="00A51CF2">
        <w:tc>
          <w:tcPr>
            <w:tcW w:w="4313" w:type="dxa"/>
            <w:tcBorders>
              <w:bottom w:val="single" w:sz="4" w:space="0" w:color="000000"/>
            </w:tcBorders>
            <w:shd w:val="clear" w:color="auto" w:fill="F2F2F2"/>
          </w:tcPr>
          <w:p w:rsidR="00632A4C" w:rsidRDefault="00D0274F" w:rsidP="008708C4">
            <w:pPr>
              <w:pStyle w:val="NoSpacing"/>
              <w:spacing w:before="120"/>
              <w:rPr>
                <w:rFonts w:ascii="Times New Roman" w:hAnsi="Times New Roman"/>
                <w:b/>
              </w:rPr>
            </w:pPr>
            <w:r w:rsidRPr="00B80B82">
              <w:rPr>
                <w:rFonts w:ascii="Times New Roman" w:hAnsi="Times New Roman"/>
                <w:b/>
              </w:rPr>
              <w:t>Updates and announcements</w:t>
            </w:r>
          </w:p>
          <w:p w:rsidR="003D76A6" w:rsidRDefault="003D76A6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Legisl</w:t>
            </w:r>
            <w:r w:rsidR="00EE70EB">
              <w:rPr>
                <w:rFonts w:ascii="Times New Roman" w:hAnsi="Times New Roman"/>
              </w:rPr>
              <w:t>ative update –- Katie, all</w:t>
            </w:r>
          </w:p>
          <w:p w:rsidR="00EE70EB" w:rsidRDefault="00EE70EB" w:rsidP="00EE70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WISe</w:t>
            </w:r>
            <w:proofErr w:type="spellEnd"/>
            <w:r>
              <w:rPr>
                <w:rFonts w:ascii="Times New Roman" w:hAnsi="Times New Roman"/>
              </w:rPr>
              <w:t xml:space="preserve"> funding</w:t>
            </w:r>
          </w:p>
          <w:p w:rsidR="00EE70EB" w:rsidRDefault="00EE70EB" w:rsidP="00EE70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Procurement</w:t>
            </w:r>
            <w:r w:rsidR="00527BB7">
              <w:rPr>
                <w:rFonts w:ascii="Times New Roman" w:hAnsi="Times New Roman"/>
              </w:rPr>
              <w:t xml:space="preserve"> - 2639</w:t>
            </w:r>
          </w:p>
          <w:p w:rsidR="00EE70EB" w:rsidRDefault="00EE70EB" w:rsidP="00EE70E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  <w:p w:rsidR="00CC7D22" w:rsidRDefault="00CC7D22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3D76A6" w:rsidRDefault="00AD4C0C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CANS</w:t>
            </w:r>
            <w:r w:rsidR="00527BB7">
              <w:rPr>
                <w:rFonts w:ascii="Times New Roman" w:hAnsi="Times New Roman"/>
              </w:rPr>
              <w:t xml:space="preserve"> algorithm - Barb and Bridget</w:t>
            </w:r>
          </w:p>
          <w:p w:rsidR="00CC7D22" w:rsidRDefault="00CC7D22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CC7D22" w:rsidRDefault="00CC7D22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750628" w:rsidRDefault="00750628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632A4C" w:rsidRDefault="00EE70EB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Quality Assurance Plan (</w:t>
            </w:r>
            <w:proofErr w:type="spellStart"/>
            <w:r>
              <w:rPr>
                <w:rFonts w:ascii="Times New Roman" w:hAnsi="Times New Roman"/>
              </w:rPr>
              <w:t>WISe</w:t>
            </w:r>
            <w:proofErr w:type="spellEnd"/>
            <w:r w:rsidR="00632A4C">
              <w:rPr>
                <w:rFonts w:ascii="Times New Roman" w:hAnsi="Times New Roman"/>
              </w:rPr>
              <w:t>) – Kathy</w:t>
            </w:r>
          </w:p>
          <w:p w:rsidR="00AD4C0C" w:rsidRDefault="00AD4C0C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FC3DC2" w:rsidRDefault="00FC3DC2" w:rsidP="008708C4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  <w:p w:rsidR="00AD4C0C" w:rsidRDefault="00AD4C0C" w:rsidP="00B26396">
            <w:pPr>
              <w:pStyle w:val="NoSpacing"/>
              <w:rPr>
                <w:rFonts w:ascii="Times New Roman" w:hAnsi="Times New Roman"/>
              </w:rPr>
            </w:pPr>
          </w:p>
          <w:p w:rsidR="00AD4C0C" w:rsidRDefault="00AD4C0C" w:rsidP="00B26396">
            <w:pPr>
              <w:pStyle w:val="NoSpacing"/>
              <w:rPr>
                <w:rFonts w:ascii="Times New Roman" w:hAnsi="Times New Roman"/>
              </w:rPr>
            </w:pPr>
          </w:p>
          <w:p w:rsidR="00AD4C0C" w:rsidRDefault="00AD4C0C" w:rsidP="00B26396">
            <w:pPr>
              <w:pStyle w:val="NoSpacing"/>
              <w:rPr>
                <w:rFonts w:ascii="Times New Roman" w:hAnsi="Times New Roman"/>
              </w:rPr>
            </w:pPr>
          </w:p>
          <w:p w:rsidR="00D2124B" w:rsidRDefault="00D2124B" w:rsidP="00B26396">
            <w:pPr>
              <w:pStyle w:val="NoSpacing"/>
              <w:rPr>
                <w:rFonts w:ascii="Times New Roman" w:hAnsi="Times New Roman"/>
              </w:rPr>
            </w:pPr>
          </w:p>
          <w:p w:rsidR="00B97155" w:rsidRPr="00B80B82" w:rsidRDefault="00B97155" w:rsidP="0075062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bottom w:val="single" w:sz="4" w:space="0" w:color="000000"/>
            </w:tcBorders>
            <w:shd w:val="clear" w:color="auto" w:fill="F2F2F2"/>
          </w:tcPr>
          <w:p w:rsidR="00DC47B1" w:rsidRDefault="00DC47B1" w:rsidP="00631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2BF" w:rsidRPr="00CC7D22" w:rsidRDefault="00CC7D22" w:rsidP="00CC7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Implementation of Wraparound with Intensive Services funded</w:t>
            </w:r>
          </w:p>
          <w:p w:rsidR="00AD4C0C" w:rsidRDefault="00CC7D22" w:rsidP="00CC7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C7D22">
              <w:rPr>
                <w:rFonts w:ascii="Times New Roman" w:hAnsi="Times New Roman"/>
              </w:rPr>
              <w:t>Task force to plan mental health and chemical dependency integration will be established – April 1. Integration to be achieved by 2016; integration with primary care by 2020.</w:t>
            </w:r>
          </w:p>
          <w:p w:rsidR="00CC7D22" w:rsidRDefault="00CC7D22" w:rsidP="00CC7D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D22" w:rsidRDefault="00750628" w:rsidP="00CC7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RDA has consulted on </w:t>
            </w:r>
            <w:r w:rsidR="00CC7D22">
              <w:rPr>
                <w:rFonts w:ascii="Times New Roman" w:hAnsi="Times New Roman"/>
              </w:rPr>
              <w:t xml:space="preserve">CANS algorithm development </w:t>
            </w:r>
            <w:r>
              <w:rPr>
                <w:rFonts w:ascii="Times New Roman" w:hAnsi="Times New Roman"/>
              </w:rPr>
              <w:t>and will continue to consult with DBHR on revisions as data become available to analyze</w:t>
            </w:r>
            <w:r w:rsidR="00CC7D22">
              <w:rPr>
                <w:rFonts w:ascii="Times New Roman" w:hAnsi="Times New Roman"/>
              </w:rPr>
              <w:t>; Doug Crandall reported that referrals for intensive services are half what they were in the past.</w:t>
            </w:r>
          </w:p>
          <w:p w:rsidR="00CC7D22" w:rsidRDefault="00CC7D22" w:rsidP="00CC7D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D22" w:rsidRPr="00CC7D22" w:rsidRDefault="000F3409" w:rsidP="00CC7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Update on the work of the QAP subgroup which has been focused on the </w:t>
            </w:r>
            <w:proofErr w:type="spellStart"/>
            <w:r>
              <w:rPr>
                <w:rFonts w:ascii="Times New Roman" w:hAnsi="Times New Roman"/>
              </w:rPr>
              <w:t>WISe</w:t>
            </w:r>
            <w:proofErr w:type="spellEnd"/>
            <w:r>
              <w:rPr>
                <w:rFonts w:ascii="Times New Roman" w:hAnsi="Times New Roman"/>
              </w:rPr>
              <w:t xml:space="preserve"> implementation portion of the quality plan.  Discussion whether we could start measuring components now to inform future planning and system development</w:t>
            </w:r>
          </w:p>
          <w:p w:rsidR="00AD4C0C" w:rsidRDefault="00AD4C0C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0EB" w:rsidRDefault="00EE70E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0EB" w:rsidRDefault="00EE70E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70EB" w:rsidRDefault="00EE70E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24B" w:rsidRDefault="00D2124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24B" w:rsidRDefault="00D2124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24B" w:rsidRPr="00B80B82" w:rsidRDefault="00D2124B" w:rsidP="00632A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bottom w:val="single" w:sz="4" w:space="0" w:color="000000"/>
            </w:tcBorders>
            <w:shd w:val="clear" w:color="auto" w:fill="F2F2F2"/>
          </w:tcPr>
          <w:p w:rsidR="00572EA4" w:rsidRDefault="00572EA4" w:rsidP="00AC4F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1CF2" w:rsidRDefault="00A51CF2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81" w:rsidRPr="00B80B82" w:rsidRDefault="00053981" w:rsidP="00AD4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BE7" w:rsidRPr="00B80B82" w:rsidTr="00A51CF2">
        <w:trPr>
          <w:trHeight w:val="1268"/>
        </w:trPr>
        <w:tc>
          <w:tcPr>
            <w:tcW w:w="4313" w:type="dxa"/>
            <w:tcBorders>
              <w:bottom w:val="single" w:sz="4" w:space="0" w:color="000000"/>
            </w:tcBorders>
          </w:tcPr>
          <w:p w:rsidR="008D6BE7" w:rsidRDefault="008D6BE7" w:rsidP="00AC4F84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D6BE7" w:rsidRDefault="008D6BE7" w:rsidP="008D6BE7">
            <w:pPr>
              <w:pStyle w:val="NoSpacing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Membership</w:t>
            </w:r>
          </w:p>
          <w:p w:rsidR="00EE70EB" w:rsidRDefault="00EE70EB" w:rsidP="003209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Terms of office</w:t>
            </w:r>
          </w:p>
          <w:p w:rsidR="008D6BE7" w:rsidRDefault="00EE70EB" w:rsidP="003209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Representation (east, west)</w:t>
            </w:r>
            <w:r w:rsidR="008D6BE7">
              <w:rPr>
                <w:rFonts w:ascii="Times New Roman" w:hAnsi="Times New Roman"/>
              </w:rPr>
              <w:t xml:space="preserve"> </w:t>
            </w:r>
          </w:p>
          <w:p w:rsidR="00EE70EB" w:rsidRPr="008D6BE7" w:rsidRDefault="00EE70EB" w:rsidP="003209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considerations</w:t>
            </w:r>
          </w:p>
        </w:tc>
        <w:tc>
          <w:tcPr>
            <w:tcW w:w="5190" w:type="dxa"/>
            <w:tcBorders>
              <w:bottom w:val="single" w:sz="4" w:space="0" w:color="000000"/>
            </w:tcBorders>
          </w:tcPr>
          <w:p w:rsidR="008D6BE7" w:rsidRPr="00B80B82" w:rsidRDefault="008D6BE7" w:rsidP="00AC4F8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bottom w:val="single" w:sz="4" w:space="0" w:color="000000"/>
            </w:tcBorders>
          </w:tcPr>
          <w:p w:rsidR="008D6BE7" w:rsidRPr="00B80B82" w:rsidRDefault="008D6BE7" w:rsidP="00AC4F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74F" w:rsidRPr="00B80B82" w:rsidTr="008D6BE7">
        <w:trPr>
          <w:trHeight w:val="1268"/>
        </w:trPr>
        <w:tc>
          <w:tcPr>
            <w:tcW w:w="431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274F" w:rsidRPr="00B80B82" w:rsidRDefault="00D0274F" w:rsidP="00AC4F84">
            <w:pPr>
              <w:pStyle w:val="NoSpacing"/>
              <w:rPr>
                <w:rFonts w:ascii="Times New Roman" w:hAnsi="Times New Roman"/>
                <w:b/>
              </w:rPr>
            </w:pPr>
          </w:p>
          <w:p w:rsidR="00D0274F" w:rsidRDefault="00D0274F" w:rsidP="00AC4F84">
            <w:pPr>
              <w:pStyle w:val="NoSpacing"/>
              <w:rPr>
                <w:rFonts w:ascii="Times New Roman" w:hAnsi="Times New Roman"/>
              </w:rPr>
            </w:pPr>
            <w:r w:rsidRPr="008D6BE7">
              <w:rPr>
                <w:rFonts w:ascii="Times New Roman" w:hAnsi="Times New Roman"/>
                <w:b/>
              </w:rPr>
              <w:t>Reporting Measures of Statewide Performance</w:t>
            </w:r>
            <w:r w:rsidR="00632A4C" w:rsidRPr="008D6BE7">
              <w:rPr>
                <w:rFonts w:ascii="Times New Roman" w:hAnsi="Times New Roman"/>
              </w:rPr>
              <w:t xml:space="preserve"> – Barb Lucenko</w:t>
            </w:r>
            <w:r w:rsidR="009C65AE">
              <w:rPr>
                <w:rFonts w:ascii="Times New Roman" w:hAnsi="Times New Roman"/>
              </w:rPr>
              <w:t xml:space="preserve"> and Bridget Lavelle</w:t>
            </w:r>
          </w:p>
          <w:p w:rsidR="00246712" w:rsidRDefault="00246712" w:rsidP="00AC4F84">
            <w:pPr>
              <w:pStyle w:val="NoSpacing"/>
              <w:rPr>
                <w:rFonts w:ascii="Times New Roman" w:hAnsi="Times New Roman"/>
              </w:rPr>
            </w:pPr>
          </w:p>
          <w:p w:rsidR="00246712" w:rsidRPr="008D6BE7" w:rsidRDefault="00246712" w:rsidP="00AC4F8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review and decision about next measures to be addressed.</w:t>
            </w:r>
          </w:p>
          <w:p w:rsidR="00F07A23" w:rsidRPr="008D6BE7" w:rsidRDefault="00F07A23" w:rsidP="00246712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274F" w:rsidRPr="00B80B82" w:rsidRDefault="00D0274F" w:rsidP="00AC4F8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274F" w:rsidRDefault="00750628" w:rsidP="00AC4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 updates to preliminary measures were presented. RDA suggested the development of the next measure, which will focus on psychiatric hospitalizations and length of stay. Group discussed w</w:t>
            </w:r>
            <w:r w:rsidR="00D35F8E">
              <w:rPr>
                <w:rFonts w:ascii="Times New Roman" w:hAnsi="Times New Roman"/>
              </w:rPr>
              <w:t>here to go next in a thoughtful investigation of impacts over time in a comparative analysis where we control factors that we ar</w:t>
            </w:r>
            <w:r>
              <w:rPr>
                <w:rFonts w:ascii="Times New Roman" w:hAnsi="Times New Roman"/>
              </w:rPr>
              <w:t>en’t able to control in the m</w:t>
            </w:r>
            <w:r w:rsidR="00D35F8E">
              <w:rPr>
                <w:rFonts w:ascii="Times New Roman" w:hAnsi="Times New Roman"/>
              </w:rPr>
              <w:t>easures</w:t>
            </w:r>
            <w:r>
              <w:rPr>
                <w:rFonts w:ascii="Times New Roman" w:hAnsi="Times New Roman"/>
              </w:rPr>
              <w:t xml:space="preserve"> tracking trends over time</w:t>
            </w:r>
            <w:r w:rsidR="00D35F8E">
              <w:rPr>
                <w:rFonts w:ascii="Times New Roman" w:hAnsi="Times New Roman"/>
              </w:rPr>
              <w:t>.</w:t>
            </w:r>
          </w:p>
          <w:p w:rsidR="00D35F8E" w:rsidRDefault="00D35F8E" w:rsidP="00AC4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system change</w:t>
            </w:r>
            <w:r w:rsidR="00FF2507">
              <w:rPr>
                <w:rFonts w:ascii="Times New Roman" w:hAnsi="Times New Roman"/>
              </w:rPr>
              <w:t xml:space="preserve"> we can hone in</w:t>
            </w:r>
            <w:r w:rsidR="00750628">
              <w:rPr>
                <w:rFonts w:ascii="Times New Roman" w:hAnsi="Times New Roman"/>
              </w:rPr>
              <w:t xml:space="preserve"> on</w:t>
            </w:r>
            <w:r>
              <w:rPr>
                <w:rFonts w:ascii="Times New Roman" w:hAnsi="Times New Roman"/>
              </w:rPr>
              <w:t xml:space="preserve">?  </w:t>
            </w:r>
            <w:r w:rsidR="00FF2507">
              <w:rPr>
                <w:rFonts w:ascii="Times New Roman" w:hAnsi="Times New Roman"/>
              </w:rPr>
              <w:t>How do child serving systems work togethe</w:t>
            </w:r>
            <w:r w:rsidR="00750628">
              <w:rPr>
                <w:rFonts w:ascii="Times New Roman" w:hAnsi="Times New Roman"/>
              </w:rPr>
              <w:t xml:space="preserve">r on the ground? </w:t>
            </w:r>
            <w:r w:rsidR="00B36547">
              <w:rPr>
                <w:rFonts w:ascii="Times New Roman" w:hAnsi="Times New Roman"/>
              </w:rPr>
              <w:t>What are the systems change</w:t>
            </w:r>
            <w:r w:rsidR="00E472A5">
              <w:rPr>
                <w:rFonts w:ascii="Times New Roman" w:hAnsi="Times New Roman"/>
              </w:rPr>
              <w:t>s</w:t>
            </w:r>
            <w:r w:rsidR="00B36547">
              <w:rPr>
                <w:rFonts w:ascii="Times New Roman" w:hAnsi="Times New Roman"/>
              </w:rPr>
              <w:t xml:space="preserve"> we might pick up with administrative data?</w:t>
            </w:r>
            <w:r w:rsidR="00750628">
              <w:rPr>
                <w:rFonts w:ascii="Times New Roman" w:hAnsi="Times New Roman"/>
              </w:rPr>
              <w:t xml:space="preserve"> The challenge of measuring multi-system indicators such as school success </w:t>
            </w:r>
            <w:r w:rsidR="009C65AE">
              <w:rPr>
                <w:rFonts w:ascii="Times New Roman" w:hAnsi="Times New Roman"/>
              </w:rPr>
              <w:t>and the possibility of expanding the measures to children affected by substance use disorders and co-occurring disorders were</w:t>
            </w:r>
            <w:r w:rsidR="00750628">
              <w:rPr>
                <w:rFonts w:ascii="Times New Roman" w:hAnsi="Times New Roman"/>
              </w:rPr>
              <w:t xml:space="preserve"> </w:t>
            </w:r>
            <w:r w:rsidR="009C65AE">
              <w:rPr>
                <w:rFonts w:ascii="Times New Roman" w:hAnsi="Times New Roman"/>
              </w:rPr>
              <w:t>discussed.</w:t>
            </w:r>
          </w:p>
          <w:p w:rsidR="00D35F8E" w:rsidRDefault="00D35F8E" w:rsidP="00AC4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 do we want to go next with regards to these measures?</w:t>
            </w:r>
            <w:r w:rsidR="00FF2507">
              <w:rPr>
                <w:rFonts w:ascii="Times New Roman" w:hAnsi="Times New Roman"/>
              </w:rPr>
              <w:t xml:space="preserve"> Do not </w:t>
            </w:r>
            <w:r w:rsidR="009C65AE">
              <w:rPr>
                <w:rFonts w:ascii="Times New Roman" w:hAnsi="Times New Roman"/>
              </w:rPr>
              <w:t>want to</w:t>
            </w:r>
            <w:r w:rsidR="00FF2507">
              <w:rPr>
                <w:rFonts w:ascii="Times New Roman" w:hAnsi="Times New Roman"/>
              </w:rPr>
              <w:t xml:space="preserve"> evaluate before we’re sure we’re operating in the “new” way. Use of CANS as communication tool between systems, families, youth? Be careful of the assumptions </w:t>
            </w:r>
            <w:r w:rsidR="00750628">
              <w:rPr>
                <w:rFonts w:ascii="Times New Roman" w:hAnsi="Times New Roman"/>
              </w:rPr>
              <w:t>made in developing measures. Maintain focus on</w:t>
            </w:r>
            <w:r w:rsidR="00FF2507">
              <w:rPr>
                <w:rFonts w:ascii="Times New Roman" w:hAnsi="Times New Roman"/>
              </w:rPr>
              <w:t xml:space="preserve"> the goal – improving the lives of children/families.</w:t>
            </w:r>
          </w:p>
          <w:p w:rsidR="00D35F8E" w:rsidRPr="00B80B82" w:rsidRDefault="00D35F8E" w:rsidP="00FF2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74F" w:rsidRPr="00B80B82" w:rsidTr="008A74DC">
        <w:trPr>
          <w:trHeight w:val="890"/>
        </w:trPr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84363" w:rsidRPr="00B80B82" w:rsidRDefault="00284363" w:rsidP="00284363">
            <w:pPr>
              <w:spacing w:before="120" w:after="0"/>
              <w:rPr>
                <w:rFonts w:ascii="Times New Roman" w:hAnsi="Times New Roman"/>
              </w:rPr>
            </w:pPr>
            <w:r w:rsidRPr="00B80B82">
              <w:rPr>
                <w:rFonts w:ascii="Times New Roman" w:hAnsi="Times New Roman"/>
                <w:b/>
              </w:rPr>
              <w:t>Next meeting</w:t>
            </w:r>
            <w:r w:rsidR="008D6BE7">
              <w:rPr>
                <w:rFonts w:ascii="Times New Roman" w:hAnsi="Times New Roman"/>
                <w:b/>
              </w:rPr>
              <w:t xml:space="preserve"> – May 16</w:t>
            </w:r>
            <w:r>
              <w:rPr>
                <w:rFonts w:ascii="Times New Roman" w:hAnsi="Times New Roman"/>
                <w:b/>
              </w:rPr>
              <w:t>, 2014</w:t>
            </w:r>
          </w:p>
          <w:p w:rsidR="003D2E6E" w:rsidRPr="00F2440A" w:rsidRDefault="009D027C" w:rsidP="00C2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 xml:space="preserve">Future meetings will be scheduled </w:t>
            </w:r>
            <w:r w:rsidR="00997F39">
              <w:rPr>
                <w:rFonts w:ascii="Times New Roman" w:hAnsi="Times New Roman"/>
              </w:rPr>
              <w:t xml:space="preserve">by Jennine Knight.  </w:t>
            </w:r>
          </w:p>
          <w:p w:rsidR="00F2440A" w:rsidRPr="00F2440A" w:rsidRDefault="00F2440A" w:rsidP="00C2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Review charter</w:t>
            </w:r>
          </w:p>
          <w:p w:rsidR="00F2440A" w:rsidRPr="00F2440A" w:rsidRDefault="00F2440A" w:rsidP="00C2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Develop activities for next 6 months and discuss cross-system connections.</w:t>
            </w:r>
          </w:p>
          <w:p w:rsidR="00F2440A" w:rsidRPr="00C23499" w:rsidRDefault="00F2440A" w:rsidP="00C2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 xml:space="preserve">Measures of Statewide Performance, </w:t>
            </w:r>
            <w:r>
              <w:rPr>
                <w:rFonts w:ascii="Times New Roman" w:hAnsi="Times New Roman"/>
              </w:rPr>
              <w:lastRenderedPageBreak/>
              <w:t>latest iteration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0274F" w:rsidRPr="00B80B82" w:rsidRDefault="00D0274F" w:rsidP="00AC4F84">
            <w:pPr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0274F" w:rsidRPr="00B80B82" w:rsidRDefault="00C23499" w:rsidP="00AC4F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need to accept a cancellation from me and then a new invite from Jennine</w:t>
            </w:r>
          </w:p>
        </w:tc>
      </w:tr>
    </w:tbl>
    <w:p w:rsidR="008225B1" w:rsidRPr="00AD4C0C" w:rsidRDefault="00AD4C0C" w:rsidP="008225B1">
      <w:pPr>
        <w:spacing w:after="0"/>
        <w:rPr>
          <w:rFonts w:ascii="Times New Roman" w:hAnsi="Times New Roman"/>
        </w:rPr>
      </w:pPr>
      <w:r w:rsidRPr="00AD4C0C">
        <w:rPr>
          <w:rFonts w:ascii="Times New Roman" w:hAnsi="Times New Roman"/>
        </w:rPr>
        <w:lastRenderedPageBreak/>
        <w:t>***</w:t>
      </w:r>
      <w:r>
        <w:rPr>
          <w:rFonts w:ascii="Times New Roman" w:hAnsi="Times New Roman"/>
        </w:rPr>
        <w:t>Historical timeline – Send to Kathy</w:t>
      </w:r>
    </w:p>
    <w:sectPr w:rsidR="008225B1" w:rsidRPr="00AD4C0C" w:rsidSect="002D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D2" w:rsidRDefault="005D33D2" w:rsidP="005D33D2">
      <w:pPr>
        <w:spacing w:after="0" w:line="240" w:lineRule="auto"/>
      </w:pPr>
      <w:r>
        <w:separator/>
      </w:r>
    </w:p>
  </w:endnote>
  <w:endnote w:type="continuationSeparator" w:id="0">
    <w:p w:rsidR="005D33D2" w:rsidRDefault="005D33D2" w:rsidP="005D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D2" w:rsidRDefault="005D33D2" w:rsidP="005D33D2">
      <w:pPr>
        <w:spacing w:after="0" w:line="240" w:lineRule="auto"/>
      </w:pPr>
      <w:r>
        <w:separator/>
      </w:r>
    </w:p>
  </w:footnote>
  <w:footnote w:type="continuationSeparator" w:id="0">
    <w:p w:rsidR="005D33D2" w:rsidRDefault="005D33D2" w:rsidP="005D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D2" w:rsidRDefault="005D3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55"/>
    <w:multiLevelType w:val="hybridMultilevel"/>
    <w:tmpl w:val="9B4E79DE"/>
    <w:lvl w:ilvl="0" w:tplc="B9A0E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E3BEB"/>
    <w:multiLevelType w:val="hybridMultilevel"/>
    <w:tmpl w:val="DB6E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3DC4"/>
    <w:multiLevelType w:val="hybridMultilevel"/>
    <w:tmpl w:val="AC24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41A37"/>
    <w:multiLevelType w:val="hybridMultilevel"/>
    <w:tmpl w:val="E27E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2464D"/>
    <w:multiLevelType w:val="hybridMultilevel"/>
    <w:tmpl w:val="8A4E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31B19"/>
    <w:multiLevelType w:val="hybridMultilevel"/>
    <w:tmpl w:val="193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7"/>
    <w:rsid w:val="0000077D"/>
    <w:rsid w:val="000250CE"/>
    <w:rsid w:val="00032445"/>
    <w:rsid w:val="00040BBA"/>
    <w:rsid w:val="00051903"/>
    <w:rsid w:val="00053981"/>
    <w:rsid w:val="0008087E"/>
    <w:rsid w:val="000A036F"/>
    <w:rsid w:val="000F3409"/>
    <w:rsid w:val="00165682"/>
    <w:rsid w:val="00167BE1"/>
    <w:rsid w:val="00177C8D"/>
    <w:rsid w:val="00196055"/>
    <w:rsid w:val="001B2CCD"/>
    <w:rsid w:val="001C2B5A"/>
    <w:rsid w:val="002076EE"/>
    <w:rsid w:val="00246712"/>
    <w:rsid w:val="00251B31"/>
    <w:rsid w:val="00263A4E"/>
    <w:rsid w:val="002670E0"/>
    <w:rsid w:val="00280BA6"/>
    <w:rsid w:val="00284363"/>
    <w:rsid w:val="002D63B3"/>
    <w:rsid w:val="002F0705"/>
    <w:rsid w:val="00306644"/>
    <w:rsid w:val="0032090B"/>
    <w:rsid w:val="0033368D"/>
    <w:rsid w:val="00340302"/>
    <w:rsid w:val="003545C2"/>
    <w:rsid w:val="003A0F3C"/>
    <w:rsid w:val="003A3D35"/>
    <w:rsid w:val="003C6889"/>
    <w:rsid w:val="003D2E6E"/>
    <w:rsid w:val="003D76A6"/>
    <w:rsid w:val="00403AB6"/>
    <w:rsid w:val="0046599C"/>
    <w:rsid w:val="00467893"/>
    <w:rsid w:val="00493A8B"/>
    <w:rsid w:val="004B38B4"/>
    <w:rsid w:val="004C1279"/>
    <w:rsid w:val="004F4BAB"/>
    <w:rsid w:val="00527BB7"/>
    <w:rsid w:val="00535BB4"/>
    <w:rsid w:val="00546A64"/>
    <w:rsid w:val="005478D5"/>
    <w:rsid w:val="00570696"/>
    <w:rsid w:val="00572EA4"/>
    <w:rsid w:val="005862BF"/>
    <w:rsid w:val="005D33D2"/>
    <w:rsid w:val="005F5B9D"/>
    <w:rsid w:val="00631155"/>
    <w:rsid w:val="00632A4C"/>
    <w:rsid w:val="00666947"/>
    <w:rsid w:val="00683489"/>
    <w:rsid w:val="006B13D4"/>
    <w:rsid w:val="00724770"/>
    <w:rsid w:val="00737FDE"/>
    <w:rsid w:val="00750628"/>
    <w:rsid w:val="007547CD"/>
    <w:rsid w:val="007763F1"/>
    <w:rsid w:val="007F03A7"/>
    <w:rsid w:val="008225B1"/>
    <w:rsid w:val="00844CCF"/>
    <w:rsid w:val="00844E6E"/>
    <w:rsid w:val="00846FF6"/>
    <w:rsid w:val="008565CB"/>
    <w:rsid w:val="008648D1"/>
    <w:rsid w:val="008708C4"/>
    <w:rsid w:val="008A16AB"/>
    <w:rsid w:val="008A3871"/>
    <w:rsid w:val="008A74DC"/>
    <w:rsid w:val="008C2B0D"/>
    <w:rsid w:val="008D5777"/>
    <w:rsid w:val="008D6BE7"/>
    <w:rsid w:val="008F2802"/>
    <w:rsid w:val="00906A2A"/>
    <w:rsid w:val="00963D4D"/>
    <w:rsid w:val="009671C7"/>
    <w:rsid w:val="009710B8"/>
    <w:rsid w:val="00987A56"/>
    <w:rsid w:val="00997F39"/>
    <w:rsid w:val="009C65AE"/>
    <w:rsid w:val="009D027C"/>
    <w:rsid w:val="009D3F01"/>
    <w:rsid w:val="00A157E7"/>
    <w:rsid w:val="00A3201B"/>
    <w:rsid w:val="00A3281B"/>
    <w:rsid w:val="00A51CF2"/>
    <w:rsid w:val="00A72E81"/>
    <w:rsid w:val="00A7421E"/>
    <w:rsid w:val="00A76A86"/>
    <w:rsid w:val="00A806E3"/>
    <w:rsid w:val="00A84149"/>
    <w:rsid w:val="00AA517C"/>
    <w:rsid w:val="00AB037C"/>
    <w:rsid w:val="00AC4F84"/>
    <w:rsid w:val="00AD4C0C"/>
    <w:rsid w:val="00AE04F3"/>
    <w:rsid w:val="00AF7AA8"/>
    <w:rsid w:val="00B23A7D"/>
    <w:rsid w:val="00B26396"/>
    <w:rsid w:val="00B36547"/>
    <w:rsid w:val="00B50BCC"/>
    <w:rsid w:val="00B7270C"/>
    <w:rsid w:val="00B80B82"/>
    <w:rsid w:val="00B97155"/>
    <w:rsid w:val="00BB1730"/>
    <w:rsid w:val="00BB2177"/>
    <w:rsid w:val="00BF03CD"/>
    <w:rsid w:val="00BF04C0"/>
    <w:rsid w:val="00C052FB"/>
    <w:rsid w:val="00C063B6"/>
    <w:rsid w:val="00C23499"/>
    <w:rsid w:val="00C41BC2"/>
    <w:rsid w:val="00C75CB6"/>
    <w:rsid w:val="00CA48B5"/>
    <w:rsid w:val="00CA570B"/>
    <w:rsid w:val="00CA7461"/>
    <w:rsid w:val="00CC7D22"/>
    <w:rsid w:val="00D0274F"/>
    <w:rsid w:val="00D2124B"/>
    <w:rsid w:val="00D35F8E"/>
    <w:rsid w:val="00DA4152"/>
    <w:rsid w:val="00DA43D5"/>
    <w:rsid w:val="00DC47B1"/>
    <w:rsid w:val="00DE1397"/>
    <w:rsid w:val="00DF0E32"/>
    <w:rsid w:val="00E445F8"/>
    <w:rsid w:val="00E472A5"/>
    <w:rsid w:val="00E914D9"/>
    <w:rsid w:val="00EE70EB"/>
    <w:rsid w:val="00EF166D"/>
    <w:rsid w:val="00F03427"/>
    <w:rsid w:val="00F07A23"/>
    <w:rsid w:val="00F12D27"/>
    <w:rsid w:val="00F2440A"/>
    <w:rsid w:val="00F53B5D"/>
    <w:rsid w:val="00F612E9"/>
    <w:rsid w:val="00F67615"/>
    <w:rsid w:val="00F817F9"/>
    <w:rsid w:val="00F9061B"/>
    <w:rsid w:val="00FB59A1"/>
    <w:rsid w:val="00FC3DC2"/>
    <w:rsid w:val="00FD090C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0B5-D2F3-4554-A06C-729D07D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Smith-DiJulio, Kathleen (DSHS\DBHR)</dc:creator>
  <cp:lastModifiedBy>Larson, Paula (DSHS/DBHR)</cp:lastModifiedBy>
  <cp:revision>2</cp:revision>
  <cp:lastPrinted>2014-03-12T15:08:00Z</cp:lastPrinted>
  <dcterms:created xsi:type="dcterms:W3CDTF">2014-04-24T00:25:00Z</dcterms:created>
  <dcterms:modified xsi:type="dcterms:W3CDTF">2014-04-24T00:25:00Z</dcterms:modified>
</cp:coreProperties>
</file>