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Pr="00E87CBF" w:rsidRDefault="00655396" w:rsidP="00814690">
      <w:pPr>
        <w:pStyle w:val="Title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Đơn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Yêu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Cầu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Bồi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Từ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Ngân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Quỹ</w:t>
      </w:r>
      <w:proofErr w:type="spellEnd"/>
      <w:r>
        <w:rPr>
          <w:rFonts w:ascii="Times New Roman" w:hAnsi="Times New Roman"/>
          <w:szCs w:val="24"/>
        </w:rPr>
        <w:t xml:space="preserve"> Thanh </w:t>
      </w:r>
      <w:proofErr w:type="spellStart"/>
      <w:r>
        <w:rPr>
          <w:rFonts w:ascii="Times New Roman" w:hAnsi="Times New Roman"/>
          <w:szCs w:val="24"/>
        </w:rPr>
        <w:t>Tóan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</w:t>
      </w:r>
      <w:r w:rsidR="005806E1">
        <w:rPr>
          <w:rFonts w:ascii="Times New Roman" w:hAnsi="Times New Roman"/>
          <w:szCs w:val="24"/>
        </w:rPr>
        <w:t>ụ</w:t>
      </w:r>
      <w:proofErr w:type="spellEnd"/>
      <w:r w:rsidR="005806E1">
        <w:rPr>
          <w:rFonts w:ascii="Times New Roman" w:hAnsi="Times New Roman"/>
          <w:szCs w:val="24"/>
        </w:rPr>
        <w:t xml:space="preserve"> </w:t>
      </w:r>
      <w:r w:rsidR="0049686B" w:rsidRPr="0049686B">
        <w:rPr>
          <w:rFonts w:ascii="Times New Roman" w:hAnsi="Times New Roman"/>
          <w:i/>
          <w:szCs w:val="24"/>
        </w:rPr>
        <w:t xml:space="preserve">M.T.E </w:t>
      </w:r>
      <w:proofErr w:type="spellStart"/>
      <w:r w:rsidR="0049686B" w:rsidRPr="0049686B">
        <w:rPr>
          <w:rFonts w:ascii="Times New Roman" w:hAnsi="Times New Roman"/>
          <w:i/>
          <w:szCs w:val="24"/>
        </w:rPr>
        <w:t>và</w:t>
      </w:r>
      <w:proofErr w:type="spellEnd"/>
      <w:r w:rsidR="0049686B" w:rsidRPr="0049686B">
        <w:rPr>
          <w:rFonts w:ascii="Times New Roman" w:hAnsi="Times New Roman"/>
          <w:i/>
          <w:szCs w:val="24"/>
        </w:rPr>
        <w:t xml:space="preserve"> Wagner </w:t>
      </w:r>
      <w:proofErr w:type="spellStart"/>
      <w:r w:rsidR="0049686B" w:rsidRPr="0049686B">
        <w:rPr>
          <w:rFonts w:ascii="Times New Roman" w:hAnsi="Times New Roman"/>
          <w:i/>
          <w:szCs w:val="24"/>
        </w:rPr>
        <w:t>kiện</w:t>
      </w:r>
      <w:proofErr w:type="spellEnd"/>
      <w:r w:rsidR="0049686B" w:rsidRPr="0049686B">
        <w:rPr>
          <w:rFonts w:ascii="Times New Roman" w:hAnsi="Times New Roman"/>
          <w:i/>
          <w:szCs w:val="24"/>
        </w:rPr>
        <w:t xml:space="preserve"> DSHS</w:t>
      </w:r>
    </w:p>
    <w:p w:rsidR="007F3A87" w:rsidRPr="00E87CBF" w:rsidRDefault="007F3A87" w:rsidP="00814690">
      <w:pPr>
        <w:pStyle w:val="Title"/>
        <w:jc w:val="left"/>
        <w:rPr>
          <w:rFonts w:ascii="Times New Roman" w:hAnsi="Times New Roman"/>
          <w:i/>
          <w:szCs w:val="24"/>
        </w:rPr>
      </w:pPr>
    </w:p>
    <w:p w:rsidR="000659E1" w:rsidRPr="00E87CBF" w:rsidRDefault="008F1DED" w:rsidP="00814690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655396">
        <w:rPr>
          <w:rFonts w:ascii="Times New Roman" w:hAnsi="Times New Roman"/>
          <w:b/>
          <w:sz w:val="28"/>
          <w:szCs w:val="28"/>
        </w:rPr>
        <w:t>ĐƠN YÊU CẦU</w:t>
      </w:r>
      <w:r w:rsidR="00C222CF">
        <w:rPr>
          <w:rFonts w:ascii="Times New Roman" w:hAnsi="Times New Roman"/>
          <w:b/>
          <w:sz w:val="28"/>
          <w:szCs w:val="28"/>
        </w:rPr>
        <w:t xml:space="preserve"> BỒI THƯỜNG</w:t>
      </w:r>
      <w:r w:rsidRPr="00655396">
        <w:rPr>
          <w:rFonts w:ascii="Times New Roman" w:hAnsi="Times New Roman"/>
          <w:b/>
          <w:sz w:val="28"/>
          <w:szCs w:val="28"/>
        </w:rPr>
        <w:t xml:space="preserve"> CỦA NGƯỜI NHẬN</w:t>
      </w:r>
      <w:r w:rsidR="00C222CF">
        <w:rPr>
          <w:rFonts w:ascii="Times New Roman" w:hAnsi="Times New Roman"/>
          <w:b/>
          <w:sz w:val="28"/>
          <w:szCs w:val="28"/>
        </w:rPr>
        <w:t xml:space="preserve"> DỊCH VỤ</w:t>
      </w:r>
      <w:r w:rsidR="00814690" w:rsidRPr="00E87CBF">
        <w:rPr>
          <w:rFonts w:ascii="Times New Roman" w:hAnsi="Times New Roman"/>
          <w:sz w:val="28"/>
          <w:szCs w:val="28"/>
        </w:rPr>
        <w:t>:</w:t>
      </w:r>
      <w:r w:rsidR="006119B7">
        <w:rPr>
          <w:rFonts w:ascii="Times New Roman" w:hAnsi="Times New Roman"/>
          <w:sz w:val="28"/>
          <w:szCs w:val="28"/>
        </w:rPr>
        <w:t xml:space="preserve"> </w:t>
      </w:r>
      <w:r w:rsidR="000659E1" w:rsidRPr="00E87CBF">
        <w:rPr>
          <w:rFonts w:ascii="Times New Roman" w:hAnsi="Times New Roman"/>
          <w:sz w:val="28"/>
          <w:szCs w:val="28"/>
        </w:rPr>
        <w:t>_______</w:t>
      </w:r>
      <w:r w:rsidR="00B038FD">
        <w:rPr>
          <w:rFonts w:ascii="Times New Roman" w:hAnsi="Times New Roman"/>
          <w:sz w:val="28"/>
          <w:szCs w:val="28"/>
        </w:rPr>
        <w:t>________________</w:t>
      </w:r>
    </w:p>
    <w:p w:rsidR="00061C34" w:rsidRPr="00E87CBF" w:rsidRDefault="00B038FD" w:rsidP="00B038FD">
      <w:pPr>
        <w:pStyle w:val="Title"/>
        <w:ind w:left="7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49686B">
        <w:rPr>
          <w:rFonts w:ascii="Times New Roman" w:hAnsi="Times New Roman"/>
          <w:sz w:val="20"/>
        </w:rPr>
        <w:t xml:space="preserve">Xin </w:t>
      </w:r>
      <w:proofErr w:type="spellStart"/>
      <w:r w:rsidR="0049686B">
        <w:rPr>
          <w:rFonts w:ascii="Times New Roman" w:hAnsi="Times New Roman"/>
          <w:sz w:val="20"/>
        </w:rPr>
        <w:t>viết</w:t>
      </w:r>
      <w:proofErr w:type="spellEnd"/>
      <w:r w:rsidR="0049686B">
        <w:rPr>
          <w:rFonts w:ascii="Times New Roman" w:hAnsi="Times New Roman"/>
          <w:sz w:val="20"/>
        </w:rPr>
        <w:t xml:space="preserve"> in </w:t>
      </w:r>
      <w:proofErr w:type="spellStart"/>
      <w:r w:rsidR="0049686B">
        <w:rPr>
          <w:rFonts w:ascii="Times New Roman" w:hAnsi="Times New Roman"/>
          <w:sz w:val="20"/>
        </w:rPr>
        <w:t>tên</w:t>
      </w:r>
      <w:proofErr w:type="spellEnd"/>
      <w:r w:rsidR="0049686B">
        <w:rPr>
          <w:rFonts w:ascii="Times New Roman" w:hAnsi="Times New Roman"/>
          <w:sz w:val="20"/>
        </w:rPr>
        <w:t xml:space="preserve"> </w:t>
      </w:r>
      <w:proofErr w:type="spellStart"/>
      <w:r w:rsidR="0049686B">
        <w:rPr>
          <w:rFonts w:ascii="Times New Roman" w:hAnsi="Times New Roman"/>
          <w:sz w:val="20"/>
        </w:rPr>
        <w:t>của</w:t>
      </w:r>
      <w:proofErr w:type="spellEnd"/>
      <w:r w:rsidR="0049686B">
        <w:rPr>
          <w:rFonts w:ascii="Times New Roman" w:hAnsi="Times New Roman"/>
          <w:sz w:val="20"/>
        </w:rPr>
        <w:t xml:space="preserve"> </w:t>
      </w:r>
      <w:proofErr w:type="spellStart"/>
      <w:r w:rsidR="0049686B">
        <w:rPr>
          <w:rFonts w:ascii="Times New Roman" w:hAnsi="Times New Roman"/>
          <w:sz w:val="20"/>
        </w:rPr>
        <w:t>quý</w:t>
      </w:r>
      <w:proofErr w:type="spellEnd"/>
      <w:r w:rsidR="0049686B">
        <w:rPr>
          <w:rFonts w:ascii="Times New Roman" w:hAnsi="Times New Roman"/>
          <w:sz w:val="20"/>
        </w:rPr>
        <w:t xml:space="preserve"> </w:t>
      </w:r>
      <w:proofErr w:type="spellStart"/>
      <w:r w:rsidR="0049686B">
        <w:rPr>
          <w:rFonts w:ascii="Times New Roman" w:hAnsi="Times New Roman"/>
          <w:sz w:val="20"/>
        </w:rPr>
        <w:t>vị</w:t>
      </w:r>
      <w:proofErr w:type="spellEnd"/>
      <w:r w:rsidR="0049686B">
        <w:rPr>
          <w:rFonts w:ascii="Times New Roman" w:hAnsi="Times New Roman"/>
          <w:sz w:val="20"/>
        </w:rPr>
        <w:t xml:space="preserve"> </w:t>
      </w:r>
      <w:proofErr w:type="spellStart"/>
      <w:r w:rsidR="0049686B">
        <w:rPr>
          <w:rFonts w:ascii="Times New Roman" w:hAnsi="Times New Roman"/>
          <w:sz w:val="20"/>
        </w:rPr>
        <w:t>và</w:t>
      </w:r>
      <w:proofErr w:type="spellEnd"/>
      <w:r w:rsidR="0049686B">
        <w:rPr>
          <w:rFonts w:ascii="Times New Roman" w:hAnsi="Times New Roman"/>
          <w:sz w:val="20"/>
        </w:rPr>
        <w:t xml:space="preserve"> </w:t>
      </w:r>
      <w:proofErr w:type="spellStart"/>
      <w:r w:rsidR="0049686B">
        <w:rPr>
          <w:rFonts w:ascii="Times New Roman" w:hAnsi="Times New Roman"/>
          <w:sz w:val="20"/>
        </w:rPr>
        <w:t>số</w:t>
      </w:r>
      <w:proofErr w:type="spellEnd"/>
      <w:r w:rsidR="0049686B">
        <w:rPr>
          <w:rFonts w:ascii="Times New Roman" w:hAnsi="Times New Roman"/>
          <w:sz w:val="20"/>
        </w:rPr>
        <w:t xml:space="preserve"> ID DSHS ở </w:t>
      </w:r>
      <w:proofErr w:type="spellStart"/>
      <w:r w:rsidR="0049686B">
        <w:rPr>
          <w:rFonts w:ascii="Times New Roman" w:hAnsi="Times New Roman"/>
          <w:sz w:val="20"/>
        </w:rPr>
        <w:t>đây</w:t>
      </w:r>
      <w:proofErr w:type="spellEnd"/>
    </w:p>
    <w:p w:rsidR="00061C34" w:rsidRPr="00E87CBF" w:rsidRDefault="00061C34">
      <w:pPr>
        <w:pStyle w:val="Title"/>
        <w:jc w:val="left"/>
        <w:rPr>
          <w:rFonts w:ascii="Times New Roman" w:hAnsi="Times New Roman"/>
          <w:sz w:val="20"/>
        </w:rPr>
      </w:pPr>
    </w:p>
    <w:p w:rsidR="00061C34" w:rsidRPr="00E87CBF" w:rsidRDefault="0049686B" w:rsidP="00060869">
      <w:pPr>
        <w:pStyle w:val="Title"/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LƯU</w:t>
      </w:r>
      <w:r w:rsidR="005806E1">
        <w:rPr>
          <w:rFonts w:ascii="Times New Roman" w:hAnsi="Times New Roman"/>
          <w:sz w:val="20"/>
        </w:rPr>
        <w:t xml:space="preserve"> Ý: </w:t>
      </w:r>
      <w:proofErr w:type="spellStart"/>
      <w:r w:rsidR="005806E1">
        <w:rPr>
          <w:rFonts w:ascii="Times New Roman" w:hAnsi="Times New Roman"/>
          <w:sz w:val="20"/>
        </w:rPr>
        <w:t>Nếu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quý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vị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cần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thêm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giấy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cho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nhiều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7E3509">
        <w:rPr>
          <w:rFonts w:ascii="Times New Roman" w:hAnsi="Times New Roman"/>
          <w:sz w:val="20"/>
        </w:rPr>
        <w:t>đơn</w:t>
      </w:r>
      <w:proofErr w:type="spellEnd"/>
      <w:r w:rsidR="007E3509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yêu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cầu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7E3509">
        <w:rPr>
          <w:rFonts w:ascii="Times New Roman" w:hAnsi="Times New Roman"/>
          <w:sz w:val="20"/>
        </w:rPr>
        <w:t>bồi</w:t>
      </w:r>
      <w:proofErr w:type="spellEnd"/>
      <w:r w:rsidR="007E3509">
        <w:rPr>
          <w:rFonts w:ascii="Times New Roman" w:hAnsi="Times New Roman"/>
          <w:sz w:val="20"/>
        </w:rPr>
        <w:t xml:space="preserve"> </w:t>
      </w:r>
      <w:proofErr w:type="spellStart"/>
      <w:r w:rsidR="007E3509">
        <w:rPr>
          <w:rFonts w:ascii="Times New Roman" w:hAnsi="Times New Roman"/>
          <w:sz w:val="20"/>
        </w:rPr>
        <w:t>thường</w:t>
      </w:r>
      <w:proofErr w:type="spellEnd"/>
      <w:r w:rsidR="007E3509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khác</w:t>
      </w:r>
      <w:proofErr w:type="spellEnd"/>
      <w:r w:rsidR="005806E1">
        <w:rPr>
          <w:rFonts w:ascii="Times New Roman" w:hAnsi="Times New Roman"/>
          <w:sz w:val="20"/>
        </w:rPr>
        <w:t xml:space="preserve">, </w:t>
      </w:r>
      <w:proofErr w:type="spellStart"/>
      <w:r w:rsidR="005806E1">
        <w:rPr>
          <w:rFonts w:ascii="Times New Roman" w:hAnsi="Times New Roman"/>
          <w:sz w:val="20"/>
        </w:rPr>
        <w:t>quý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vị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có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thể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sao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đơn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yêu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cầu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trống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8F1DED">
        <w:rPr>
          <w:rFonts w:ascii="Times New Roman" w:hAnsi="Times New Roman"/>
          <w:sz w:val="20"/>
        </w:rPr>
        <w:t>này</w:t>
      </w:r>
      <w:proofErr w:type="spellEnd"/>
      <w:r w:rsidR="008F1DED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hoặc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lấy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thêm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các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mẫu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đơn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từ</w:t>
      </w:r>
      <w:proofErr w:type="spellEnd"/>
      <w:r w:rsidR="007E3509">
        <w:rPr>
          <w:rFonts w:ascii="Times New Roman" w:hAnsi="Times New Roman"/>
          <w:sz w:val="20"/>
        </w:rPr>
        <w:t xml:space="preserve"> </w:t>
      </w:r>
      <w:proofErr w:type="spellStart"/>
      <w:r w:rsidR="007E3509">
        <w:rPr>
          <w:rFonts w:ascii="Times New Roman" w:hAnsi="Times New Roman"/>
          <w:sz w:val="20"/>
        </w:rPr>
        <w:t>trang</w:t>
      </w:r>
      <w:proofErr w:type="spellEnd"/>
      <w:r w:rsidR="007E3509">
        <w:rPr>
          <w:rFonts w:ascii="Times New Roman" w:hAnsi="Times New Roman"/>
          <w:sz w:val="20"/>
        </w:rPr>
        <w:t xml:space="preserve"> </w:t>
      </w:r>
      <w:proofErr w:type="spellStart"/>
      <w:r w:rsidR="007E3509">
        <w:rPr>
          <w:rFonts w:ascii="Times New Roman" w:hAnsi="Times New Roman"/>
          <w:sz w:val="20"/>
        </w:rPr>
        <w:t>mạng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hyperlink r:id="rId7" w:history="1">
        <w:r w:rsidR="005806E1" w:rsidRPr="00956F46">
          <w:rPr>
            <w:rStyle w:val="Hyperlink"/>
            <w:rFonts w:ascii="Times New Roman" w:hAnsi="Times New Roman"/>
            <w:sz w:val="20"/>
          </w:rPr>
          <w:t>www.sylaw.com/MTESeattlement</w:t>
        </w:r>
      </w:hyperlink>
      <w:r w:rsidR="005806E1">
        <w:rPr>
          <w:rFonts w:ascii="Times New Roman" w:hAnsi="Times New Roman"/>
          <w:sz w:val="20"/>
        </w:rPr>
        <w:t xml:space="preserve">.  </w:t>
      </w:r>
      <w:proofErr w:type="spellStart"/>
      <w:r w:rsidR="005806E1">
        <w:rPr>
          <w:rFonts w:ascii="Times New Roman" w:hAnsi="Times New Roman"/>
          <w:sz w:val="20"/>
        </w:rPr>
        <w:t>Quý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vị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cũng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phải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điền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vào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mặt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sau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của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mẫu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đơn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này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để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hội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đủ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điều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kiện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nhận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tiền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hoàn</w:t>
      </w:r>
      <w:proofErr w:type="spellEnd"/>
      <w:r w:rsidR="005806E1">
        <w:rPr>
          <w:rFonts w:ascii="Times New Roman" w:hAnsi="Times New Roman"/>
          <w:sz w:val="20"/>
        </w:rPr>
        <w:t xml:space="preserve"> </w:t>
      </w:r>
      <w:proofErr w:type="spellStart"/>
      <w:r w:rsidR="005806E1">
        <w:rPr>
          <w:rFonts w:ascii="Times New Roman" w:hAnsi="Times New Roman"/>
          <w:sz w:val="20"/>
        </w:rPr>
        <w:t>trả</w:t>
      </w:r>
      <w:proofErr w:type="spellEnd"/>
      <w:r w:rsidR="005806E1">
        <w:rPr>
          <w:rFonts w:ascii="Times New Roman" w:hAnsi="Times New Roman"/>
          <w:sz w:val="20"/>
        </w:rPr>
        <w:t>.</w:t>
      </w:r>
    </w:p>
    <w:p w:rsidR="000659E1" w:rsidRPr="00E87CBF" w:rsidRDefault="000659E1">
      <w:pPr>
        <w:pStyle w:val="Title"/>
        <w:jc w:val="left"/>
        <w:rPr>
          <w:rFonts w:ascii="Times New Roman" w:hAnsi="Times New Roman"/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01"/>
        <w:gridCol w:w="2309"/>
        <w:gridCol w:w="2520"/>
      </w:tblGrid>
      <w:tr w:rsidR="00814690" w:rsidRPr="00E87CBF" w:rsidTr="00277209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Pr="00E87CBF" w:rsidRDefault="005806E1" w:rsidP="00060869">
            <w:pPr>
              <w:spacing w:before="60" w:after="60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 w:rsidR="00814690" w:rsidRPr="00E87CBF"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ít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nhất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năm</w:t>
            </w:r>
            <w:proofErr w:type="spellEnd"/>
            <w:r w:rsidR="00814690" w:rsidRPr="00E87CBF">
              <w:rPr>
                <w:sz w:val="16"/>
              </w:rPr>
              <w:t>)</w:t>
            </w:r>
          </w:p>
        </w:tc>
        <w:tc>
          <w:tcPr>
            <w:tcW w:w="3901" w:type="dxa"/>
            <w:shd w:val="pct5" w:color="auto" w:fill="FFFFFF"/>
            <w:vAlign w:val="center"/>
          </w:tcPr>
          <w:p w:rsidR="00AC6E5A" w:rsidRPr="00E87CBF" w:rsidRDefault="00AC6E5A" w:rsidP="00060869">
            <w:pPr>
              <w:spacing w:before="60" w:after="60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2309" w:type="dxa"/>
            <w:shd w:val="pct5" w:color="auto" w:fill="FFFFFF"/>
            <w:vAlign w:val="center"/>
          </w:tcPr>
          <w:p w:rsidR="00814690" w:rsidRPr="00E87CBF" w:rsidRDefault="00AC6E5A" w:rsidP="00741B44">
            <w:pPr>
              <w:spacing w:before="60" w:after="60"/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Cho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2520" w:type="dxa"/>
            <w:shd w:val="pct5" w:color="auto" w:fill="FFFFFF"/>
            <w:vAlign w:val="center"/>
          </w:tcPr>
          <w:p w:rsidR="00814690" w:rsidRPr="00E87CBF" w:rsidRDefault="00AC6E5A" w:rsidP="00277209">
            <w:pPr>
              <w:spacing w:before="60" w:after="60"/>
              <w:jc w:val="center"/>
              <w:rPr>
                <w:sz w:val="16"/>
              </w:rPr>
            </w:pP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DSHS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  <w:r>
              <w:t xml:space="preserve"> (</w:t>
            </w:r>
            <w:proofErr w:type="spellStart"/>
            <w:r>
              <w:t>Có</w:t>
            </w:r>
            <w:proofErr w:type="spellEnd"/>
            <w:r>
              <w:t>/</w:t>
            </w:r>
            <w:proofErr w:type="spellStart"/>
            <w:r>
              <w:t>Không</w:t>
            </w:r>
            <w:proofErr w:type="spellEnd"/>
            <w:r>
              <w:t>)</w:t>
            </w: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RPr="00E87CBF" w:rsidTr="00277209">
        <w:tc>
          <w:tcPr>
            <w:tcW w:w="171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Pr="00E87CBF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E87CBF" w:rsidRDefault="000659E1">
      <w:pPr>
        <w:rPr>
          <w:sz w:val="18"/>
          <w:szCs w:val="18"/>
        </w:rPr>
      </w:pPr>
    </w:p>
    <w:p w:rsidR="00CC149E" w:rsidRPr="00E87CBF" w:rsidRDefault="00AC6E5A" w:rsidP="00060869">
      <w:pPr>
        <w:rPr>
          <w:sz w:val="24"/>
          <w:szCs w:val="24"/>
        </w:rPr>
      </w:pPr>
      <w:r>
        <w:rPr>
          <w:sz w:val="24"/>
          <w:szCs w:val="24"/>
        </w:rPr>
        <w:t xml:space="preserve">Xin </w:t>
      </w:r>
      <w:proofErr w:type="spellStart"/>
      <w:r>
        <w:rPr>
          <w:sz w:val="24"/>
          <w:szCs w:val="24"/>
        </w:rPr>
        <w:t>kèm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</w:t>
      </w:r>
      <w:r w:rsidR="00CF0B4D">
        <w:rPr>
          <w:sz w:val="24"/>
          <w:szCs w:val="24"/>
        </w:rPr>
        <w:t>y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tờ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cho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thấy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quý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vị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đã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nhận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và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mắc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nợ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các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dịch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vụ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nêu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bên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trên</w:t>
      </w:r>
      <w:proofErr w:type="spellEnd"/>
      <w:r w:rsidR="00CF0B4D">
        <w:rPr>
          <w:sz w:val="24"/>
          <w:szCs w:val="24"/>
        </w:rPr>
        <w:t xml:space="preserve">, </w:t>
      </w:r>
      <w:proofErr w:type="spellStart"/>
      <w:r w:rsidR="00CF0B4D">
        <w:rPr>
          <w:sz w:val="24"/>
          <w:szCs w:val="24"/>
        </w:rPr>
        <w:t>chẳng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hạn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bản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tường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trình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riêng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từng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mục</w:t>
      </w:r>
      <w:proofErr w:type="spellEnd"/>
      <w:r w:rsidR="00CF0B4D">
        <w:rPr>
          <w:sz w:val="24"/>
          <w:szCs w:val="24"/>
        </w:rPr>
        <w:t xml:space="preserve">, chi </w:t>
      </w:r>
      <w:proofErr w:type="spellStart"/>
      <w:r w:rsidR="00CF0B4D">
        <w:rPr>
          <w:sz w:val="24"/>
          <w:szCs w:val="24"/>
        </w:rPr>
        <w:t>phiếu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đã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hủy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bỏ</w:t>
      </w:r>
      <w:proofErr w:type="spellEnd"/>
      <w:r w:rsidR="00CF0B4D">
        <w:rPr>
          <w:sz w:val="24"/>
          <w:szCs w:val="24"/>
        </w:rPr>
        <w:t xml:space="preserve">, </w:t>
      </w:r>
      <w:proofErr w:type="spellStart"/>
      <w:r w:rsidR="00CF0B4D">
        <w:rPr>
          <w:sz w:val="24"/>
          <w:szCs w:val="24"/>
        </w:rPr>
        <w:t>bản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tường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trình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thẻ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tín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dụng</w:t>
      </w:r>
      <w:proofErr w:type="spellEnd"/>
      <w:r w:rsidR="00CF0B4D">
        <w:rPr>
          <w:sz w:val="24"/>
          <w:szCs w:val="24"/>
        </w:rPr>
        <w:t xml:space="preserve">, </w:t>
      </w:r>
      <w:proofErr w:type="spellStart"/>
      <w:r w:rsidR="00CF0B4D">
        <w:rPr>
          <w:sz w:val="24"/>
          <w:szCs w:val="24"/>
        </w:rPr>
        <w:t>biên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nhận</w:t>
      </w:r>
      <w:proofErr w:type="spellEnd"/>
      <w:r w:rsidR="00CF0B4D">
        <w:rPr>
          <w:sz w:val="24"/>
          <w:szCs w:val="24"/>
        </w:rPr>
        <w:t xml:space="preserve">, </w:t>
      </w:r>
      <w:proofErr w:type="spellStart"/>
      <w:r w:rsidR="00CF0B4D">
        <w:rPr>
          <w:sz w:val="24"/>
          <w:szCs w:val="24"/>
        </w:rPr>
        <w:t>bản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tóm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lược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biện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pháp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điều</w:t>
      </w:r>
      <w:proofErr w:type="spellEnd"/>
      <w:r w:rsidR="00CF0B4D">
        <w:rPr>
          <w:sz w:val="24"/>
          <w:szCs w:val="24"/>
        </w:rPr>
        <w:t xml:space="preserve"> </w:t>
      </w:r>
      <w:proofErr w:type="spellStart"/>
      <w:r w:rsidR="00CF0B4D">
        <w:rPr>
          <w:sz w:val="24"/>
          <w:szCs w:val="24"/>
        </w:rPr>
        <w:t>trị</w:t>
      </w:r>
      <w:proofErr w:type="spellEnd"/>
      <w:r w:rsidR="00CF0B4D">
        <w:rPr>
          <w:sz w:val="24"/>
          <w:szCs w:val="24"/>
        </w:rPr>
        <w:t xml:space="preserve">, v.v.  </w:t>
      </w:r>
    </w:p>
    <w:p w:rsidR="00061C34" w:rsidRPr="00E87CBF" w:rsidRDefault="00061C34">
      <w:pPr>
        <w:rPr>
          <w:sz w:val="24"/>
          <w:szCs w:val="24"/>
        </w:rPr>
      </w:pPr>
    </w:p>
    <w:p w:rsidR="000659E1" w:rsidRPr="00E87CBF" w:rsidRDefault="00CF0B4D" w:rsidP="00CC14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ĐỪNG GỬ</w:t>
      </w:r>
      <w:bookmarkStart w:id="0" w:name="_GoBack"/>
      <w:bookmarkEnd w:id="0"/>
      <w:r>
        <w:rPr>
          <w:b/>
          <w:sz w:val="24"/>
          <w:szCs w:val="24"/>
        </w:rPr>
        <w:t>I CÁC BẢN GỐC VÌ CHÚ</w:t>
      </w:r>
      <w:r w:rsidR="002E5A5E">
        <w:rPr>
          <w:b/>
          <w:sz w:val="24"/>
          <w:szCs w:val="24"/>
        </w:rPr>
        <w:t>NG TÔI KHÔNG GỬI LẠI CHO QUÝ VỊ.</w:t>
      </w:r>
    </w:p>
    <w:sectPr w:rsidR="000659E1" w:rsidRPr="00E87CBF" w:rsidSect="00814690">
      <w:footerReference w:type="default" r:id="rId8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3E" w:rsidRDefault="0080293E">
      <w:r>
        <w:separator/>
      </w:r>
    </w:p>
  </w:endnote>
  <w:endnote w:type="continuationSeparator" w:id="0">
    <w:p w:rsidR="0080293E" w:rsidRDefault="008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FD" w:rsidRDefault="00B038FD">
    <w:pPr>
      <w:pStyle w:val="Footer"/>
    </w:pPr>
    <w:r>
      <w:t>VIETNAMESE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3E" w:rsidRDefault="0080293E">
      <w:r>
        <w:separator/>
      </w:r>
    </w:p>
  </w:footnote>
  <w:footnote w:type="continuationSeparator" w:id="0">
    <w:p w:rsidR="0080293E" w:rsidRDefault="0080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1244"/>
    <w:rsid w:val="001C25BF"/>
    <w:rsid w:val="00210330"/>
    <w:rsid w:val="0022172A"/>
    <w:rsid w:val="00277209"/>
    <w:rsid w:val="00294DB8"/>
    <w:rsid w:val="002A08CE"/>
    <w:rsid w:val="002A24B0"/>
    <w:rsid w:val="002B2EE0"/>
    <w:rsid w:val="002E5A5E"/>
    <w:rsid w:val="002F0AE0"/>
    <w:rsid w:val="003A3B55"/>
    <w:rsid w:val="003B7897"/>
    <w:rsid w:val="00406FDC"/>
    <w:rsid w:val="00462667"/>
    <w:rsid w:val="0049686B"/>
    <w:rsid w:val="004D6F0E"/>
    <w:rsid w:val="004E50C4"/>
    <w:rsid w:val="004E6AD4"/>
    <w:rsid w:val="005471DC"/>
    <w:rsid w:val="00561468"/>
    <w:rsid w:val="005806E1"/>
    <w:rsid w:val="00596596"/>
    <w:rsid w:val="0060039D"/>
    <w:rsid w:val="006119B7"/>
    <w:rsid w:val="00614C8F"/>
    <w:rsid w:val="00655396"/>
    <w:rsid w:val="00670229"/>
    <w:rsid w:val="00697982"/>
    <w:rsid w:val="006F47BF"/>
    <w:rsid w:val="00700B03"/>
    <w:rsid w:val="007352A0"/>
    <w:rsid w:val="00741B44"/>
    <w:rsid w:val="007A34D1"/>
    <w:rsid w:val="007D61A2"/>
    <w:rsid w:val="007E3509"/>
    <w:rsid w:val="007F3A87"/>
    <w:rsid w:val="0080293E"/>
    <w:rsid w:val="00814690"/>
    <w:rsid w:val="008F1DED"/>
    <w:rsid w:val="00902CE2"/>
    <w:rsid w:val="00985110"/>
    <w:rsid w:val="009E64A0"/>
    <w:rsid w:val="00AA6A68"/>
    <w:rsid w:val="00AC6E5A"/>
    <w:rsid w:val="00B038FD"/>
    <w:rsid w:val="00B74425"/>
    <w:rsid w:val="00B8578D"/>
    <w:rsid w:val="00BB39C7"/>
    <w:rsid w:val="00BB5401"/>
    <w:rsid w:val="00C02528"/>
    <w:rsid w:val="00C222CF"/>
    <w:rsid w:val="00C46169"/>
    <w:rsid w:val="00C73638"/>
    <w:rsid w:val="00CA5FCA"/>
    <w:rsid w:val="00CA6587"/>
    <w:rsid w:val="00CC149E"/>
    <w:rsid w:val="00CD6BAE"/>
    <w:rsid w:val="00CF0B4D"/>
    <w:rsid w:val="00DE0BC1"/>
    <w:rsid w:val="00DE3950"/>
    <w:rsid w:val="00E66013"/>
    <w:rsid w:val="00E807CC"/>
    <w:rsid w:val="00E87CBF"/>
    <w:rsid w:val="00EC070E"/>
    <w:rsid w:val="00F210EB"/>
    <w:rsid w:val="00F35193"/>
    <w:rsid w:val="00F613E2"/>
    <w:rsid w:val="00F939BE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6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9"/>
  </w:style>
  <w:style w:type="character" w:customStyle="1" w:styleId="CommentTextChar">
    <w:name w:val="Comment Text Char"/>
    <w:basedOn w:val="DefaultParagraphFont"/>
    <w:link w:val="CommentText"/>
    <w:semiHidden/>
    <w:rsid w:val="00C461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law.com/MTESeattl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F351-EC1A-40B1-A21B-C151EE5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2015-10-22T18:15:00Z</dcterms:created>
  <dcterms:modified xsi:type="dcterms:W3CDTF">2015-12-09T22:56:00Z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1751294279</vt:i4>
  </property>
  <property fmtid="{D5CDD505-2E9C-101B-9397-08002B2CF9AE}" pid="4" name="_PreviousAdHocReviewCycleID">
    <vt:i4>1751294279</vt:i4>
  </property>
</Properties>
</file>