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2158DD" w:rsidRPr="006B1ADA" w:rsidTr="00266D37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7E78D0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2158DD" w:rsidRDefault="002E4FE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Region </w:t>
            </w:r>
            <w:r w:rsidR="00C93B74">
              <w:rPr>
                <w:b/>
                <w:sz w:val="22"/>
                <w:szCs w:val="22"/>
              </w:rPr>
              <w:t>3 Developmental Disabilities</w:t>
            </w:r>
            <w:r w:rsidR="00EB0076">
              <w:rPr>
                <w:b/>
                <w:sz w:val="22"/>
                <w:szCs w:val="22"/>
              </w:rPr>
              <w:t xml:space="preserve"> Administration (DDA)</w:t>
            </w:r>
            <w:r w:rsidR="007E78D0">
              <w:rPr>
                <w:b/>
                <w:sz w:val="22"/>
                <w:szCs w:val="22"/>
              </w:rPr>
              <w:t xml:space="preserve"> and </w:t>
            </w:r>
            <w:r w:rsidR="009C67D7">
              <w:rPr>
                <w:b/>
                <w:sz w:val="22"/>
                <w:szCs w:val="22"/>
              </w:rPr>
              <w:t>Jamestown</w:t>
            </w:r>
            <w:r w:rsidR="00F0099D">
              <w:rPr>
                <w:b/>
                <w:sz w:val="22"/>
                <w:szCs w:val="22"/>
              </w:rPr>
              <w:t xml:space="preserve"> S’Klallam</w:t>
            </w:r>
            <w:r w:rsidR="007E78D0">
              <w:rPr>
                <w:b/>
                <w:sz w:val="22"/>
                <w:szCs w:val="22"/>
              </w:rPr>
              <w:t xml:space="preserve"> </w:t>
            </w:r>
            <w:r w:rsidR="003C2CB6">
              <w:rPr>
                <w:b/>
                <w:sz w:val="22"/>
                <w:szCs w:val="22"/>
              </w:rPr>
              <w:t>Tribe</w:t>
            </w:r>
          </w:p>
          <w:p w:rsidR="00BC14BE" w:rsidRPr="006B1ADA" w:rsidRDefault="00BC14BE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</w:t>
            </w:r>
            <w:r w:rsidR="009C67D7">
              <w:rPr>
                <w:b/>
                <w:sz w:val="22"/>
                <w:szCs w:val="22"/>
              </w:rPr>
              <w:t>4-2015</w:t>
            </w:r>
            <w:r w:rsidR="00887F1D">
              <w:rPr>
                <w:b/>
                <w:sz w:val="22"/>
                <w:szCs w:val="22"/>
              </w:rPr>
              <w:t xml:space="preserve"> Update</w:t>
            </w: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2158DD" w:rsidRPr="006B1ADA" w:rsidTr="00C006BB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2158DD" w:rsidRPr="006B1ADA" w:rsidRDefault="002158DD" w:rsidP="002567E5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D85DEE" w:rsidRPr="006B1ADA" w:rsidTr="00C006BB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158DD" w:rsidRPr="003B2234" w:rsidRDefault="002158DD" w:rsidP="003B2234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158DD" w:rsidRPr="003B2234" w:rsidRDefault="002158DD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(5) Status Update for the Fiscal Year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D85DEE" w:rsidRPr="006B1ADA" w:rsidTr="00C006B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1401FB" w:rsidRDefault="007E78D0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5E6C00">
              <w:rPr>
                <w:sz w:val="22"/>
                <w:szCs w:val="22"/>
              </w:rPr>
              <w:t xml:space="preserve"> Ensure the </w:t>
            </w:r>
            <w:r w:rsidR="004F3F8D">
              <w:rPr>
                <w:sz w:val="22"/>
                <w:szCs w:val="22"/>
              </w:rPr>
              <w:t xml:space="preserve">Jamestown </w:t>
            </w:r>
            <w:r w:rsidR="00F0099D">
              <w:rPr>
                <w:sz w:val="22"/>
                <w:szCs w:val="22"/>
              </w:rPr>
              <w:t>S’Klallam</w:t>
            </w:r>
            <w:r w:rsidR="005E6C00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 w:rsidR="005E6C00">
              <w:rPr>
                <w:sz w:val="22"/>
                <w:szCs w:val="22"/>
              </w:rPr>
              <w:t xml:space="preserve"> has information available for services and support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971DB" w:rsidRDefault="00F971DB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</w:t>
            </w:r>
            <w:r w:rsidR="003C2CB6">
              <w:rPr>
                <w:sz w:val="22"/>
                <w:szCs w:val="22"/>
              </w:rPr>
              <w:t>annually</w:t>
            </w:r>
            <w:r>
              <w:rPr>
                <w:sz w:val="22"/>
                <w:szCs w:val="22"/>
              </w:rPr>
              <w:t xml:space="preserve"> with the </w:t>
            </w:r>
            <w:r w:rsidR="004F3F8D">
              <w:rPr>
                <w:sz w:val="22"/>
                <w:szCs w:val="22"/>
              </w:rPr>
              <w:t xml:space="preserve">Jamestown </w:t>
            </w:r>
            <w:r w:rsidR="00D54CE2">
              <w:rPr>
                <w:sz w:val="22"/>
                <w:szCs w:val="22"/>
              </w:rPr>
              <w:t xml:space="preserve">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to sche</w:t>
            </w:r>
            <w:r w:rsidR="00785D13">
              <w:rPr>
                <w:sz w:val="22"/>
                <w:szCs w:val="22"/>
              </w:rPr>
              <w:t>dule a review of the 7.01 Plan</w:t>
            </w:r>
          </w:p>
          <w:p w:rsidR="00F971DB" w:rsidRDefault="00F971DB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>as requested by the</w:t>
            </w:r>
            <w:r w:rsidR="004F3F8D">
              <w:rPr>
                <w:sz w:val="22"/>
                <w:szCs w:val="22"/>
              </w:rPr>
              <w:t xml:space="preserve"> Jamestown</w:t>
            </w:r>
            <w:r w:rsidR="00D10E54">
              <w:rPr>
                <w:sz w:val="22"/>
                <w:szCs w:val="22"/>
              </w:rPr>
              <w:t xml:space="preserve"> S’Klallam</w:t>
            </w:r>
            <w:r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>.</w:t>
            </w:r>
            <w:r w:rsidR="00785D13">
              <w:rPr>
                <w:sz w:val="22"/>
                <w:szCs w:val="22"/>
              </w:rPr>
              <w:t xml:space="preserve"> </w:t>
            </w:r>
            <w:r w:rsidR="004F3F8D">
              <w:rPr>
                <w:sz w:val="22"/>
                <w:szCs w:val="22"/>
              </w:rPr>
              <w:t xml:space="preserve">Meetings may include, but are not limited to:  informal case </w:t>
            </w:r>
            <w:proofErr w:type="spellStart"/>
            <w:r w:rsidR="004F3F8D">
              <w:rPr>
                <w:sz w:val="22"/>
                <w:szCs w:val="22"/>
              </w:rPr>
              <w:t>staffings</w:t>
            </w:r>
            <w:proofErr w:type="spellEnd"/>
            <w:r w:rsidR="004F3F8D">
              <w:rPr>
                <w:sz w:val="22"/>
                <w:szCs w:val="22"/>
              </w:rPr>
              <w:t xml:space="preserve">, </w:t>
            </w:r>
            <w:r w:rsidR="004825A1">
              <w:rPr>
                <w:sz w:val="22"/>
                <w:szCs w:val="22"/>
              </w:rPr>
              <w:t xml:space="preserve">LICWAC, </w:t>
            </w:r>
            <w:r w:rsidR="00C97E31">
              <w:rPr>
                <w:sz w:val="22"/>
                <w:szCs w:val="22"/>
              </w:rPr>
              <w:t xml:space="preserve">the school district, </w:t>
            </w:r>
            <w:r w:rsidR="00785D13">
              <w:rPr>
                <w:sz w:val="22"/>
                <w:szCs w:val="22"/>
              </w:rPr>
              <w:t>and IPAC sub committee meetings</w:t>
            </w:r>
          </w:p>
          <w:p w:rsidR="00F971DB" w:rsidRDefault="00F971DB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Promote local collaboration between the </w:t>
            </w:r>
            <w:r w:rsidR="004825A1">
              <w:rPr>
                <w:sz w:val="22"/>
                <w:szCs w:val="22"/>
              </w:rPr>
              <w:t>Jamestown</w:t>
            </w:r>
            <w:r w:rsidR="00D54CE2" w:rsidRPr="00D54CE2">
              <w:rPr>
                <w:sz w:val="22"/>
                <w:szCs w:val="22"/>
              </w:rPr>
              <w:t xml:space="preserve"> 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and DDA</w:t>
            </w:r>
            <w:r w:rsidR="004825A1">
              <w:rPr>
                <w:sz w:val="22"/>
                <w:szCs w:val="22"/>
              </w:rPr>
              <w:t>.  This may include the communication of information regarding changes within DDA a</w:t>
            </w:r>
            <w:r w:rsidR="00785D13">
              <w:rPr>
                <w:sz w:val="22"/>
                <w:szCs w:val="22"/>
              </w:rPr>
              <w:t>t a state and or regional level</w:t>
            </w:r>
          </w:p>
          <w:p w:rsidR="001401FB" w:rsidRPr="002E4FED" w:rsidRDefault="00F971DB" w:rsidP="00DF4BB7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As requested by the </w:t>
            </w:r>
            <w:r w:rsidR="004825A1">
              <w:rPr>
                <w:sz w:val="22"/>
                <w:szCs w:val="22"/>
              </w:rPr>
              <w:t>Jamestown</w:t>
            </w:r>
            <w:r w:rsidR="00D54CE2" w:rsidRPr="00D54CE2">
              <w:rPr>
                <w:sz w:val="22"/>
                <w:szCs w:val="22"/>
              </w:rPr>
              <w:t xml:space="preserve"> 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>, DDA staff will provide training and education regarding DDA programs and services</w:t>
            </w:r>
            <w:r w:rsidR="004825A1">
              <w:rPr>
                <w:sz w:val="22"/>
                <w:szCs w:val="22"/>
              </w:rPr>
              <w:t>.</w:t>
            </w:r>
            <w:r w:rsidR="008D56C8">
              <w:rPr>
                <w:sz w:val="22"/>
                <w:szCs w:val="22"/>
              </w:rPr>
              <w:t xml:space="preserve">  This may include specific tra</w:t>
            </w:r>
            <w:r w:rsidR="00785D13">
              <w:rPr>
                <w:sz w:val="22"/>
                <w:szCs w:val="22"/>
              </w:rPr>
              <w:t>ining on Intake and Eligibility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78D0" w:rsidRPr="002E4FED" w:rsidRDefault="005E6C00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 w:rsidR="004825A1">
              <w:rPr>
                <w:sz w:val="22"/>
                <w:szCs w:val="22"/>
              </w:rPr>
              <w:t>Jamestown</w:t>
            </w:r>
            <w:r w:rsidR="00F0099D">
              <w:rPr>
                <w:sz w:val="22"/>
                <w:szCs w:val="22"/>
              </w:rPr>
              <w:t xml:space="preserve"> S’Klallam</w:t>
            </w:r>
            <w:r w:rsidRPr="005E6C00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Tribal</w:t>
            </w:r>
            <w:r w:rsidR="004825A1">
              <w:rPr>
                <w:sz w:val="22"/>
                <w:szCs w:val="22"/>
              </w:rPr>
              <w:t xml:space="preserve"> citizens</w:t>
            </w:r>
            <w:r w:rsidRPr="005E6C00">
              <w:rPr>
                <w:sz w:val="22"/>
                <w:szCs w:val="22"/>
              </w:rPr>
              <w:t xml:space="preserve"> will have the opportunity to apply and receive services as</w:t>
            </w:r>
            <w:r w:rsidR="004825A1">
              <w:rPr>
                <w:sz w:val="22"/>
                <w:szCs w:val="22"/>
              </w:rPr>
              <w:t xml:space="preserve"> Jamestown S’Klallam</w:t>
            </w:r>
            <w:r w:rsidRPr="005E6C00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Tribal</w:t>
            </w:r>
            <w:r w:rsidR="004825A1">
              <w:rPr>
                <w:sz w:val="22"/>
                <w:szCs w:val="22"/>
              </w:rPr>
              <w:t xml:space="preserve"> citizens</w:t>
            </w:r>
            <w:r>
              <w:rPr>
                <w:sz w:val="22"/>
                <w:szCs w:val="22"/>
              </w:rPr>
              <w:t xml:space="preserve"> DDA eligibility is identified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03072" w:rsidRPr="00785D13" w:rsidRDefault="00F971DB" w:rsidP="00DF4BB7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DF4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DF4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(RA) and </w:t>
            </w:r>
            <w:r w:rsidRPr="007E78D0">
              <w:rPr>
                <w:sz w:val="22"/>
                <w:szCs w:val="22"/>
              </w:rPr>
              <w:t>DDA Q</w:t>
            </w:r>
            <w:r>
              <w:rPr>
                <w:sz w:val="22"/>
                <w:szCs w:val="22"/>
              </w:rPr>
              <w:t>uality</w:t>
            </w:r>
            <w:r w:rsidR="00DF4B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DF4BB7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7D3371" w:rsidRDefault="007D3371" w:rsidP="00DF4BB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after="60"/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Indian Policy (OIP)</w:t>
            </w:r>
          </w:p>
          <w:p w:rsidR="00503072" w:rsidRDefault="007D3371" w:rsidP="00DF4BB7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Lines="60" w:before="144"/>
              <w:ind w:left="0"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Brenda Francis-Thomas</w:t>
            </w:r>
          </w:p>
          <w:p w:rsidR="00F971DB" w:rsidRDefault="00F971DB" w:rsidP="00DF4BB7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Lines="60" w:before="144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 w:rsidR="003C2CB6">
              <w:rPr>
                <w:sz w:val="22"/>
                <w:szCs w:val="22"/>
              </w:rPr>
              <w:t>Tribal</w:t>
            </w:r>
          </w:p>
          <w:p w:rsidR="00F971DB" w:rsidRPr="007E78D0" w:rsidRDefault="00F971DB" w:rsidP="00DF4BB7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Liaison</w:t>
            </w:r>
          </w:p>
          <w:p w:rsidR="00503072" w:rsidRDefault="004825A1" w:rsidP="00DF4BB7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Tobias Clawson</w:t>
            </w:r>
          </w:p>
          <w:p w:rsidR="007D3371" w:rsidRDefault="003C2CB6" w:rsidP="00DF4BB7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Lines="60" w:before="144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Tribal</w:t>
            </w:r>
            <w:r w:rsidR="00F971DB" w:rsidRPr="007E78D0">
              <w:rPr>
                <w:sz w:val="22"/>
                <w:szCs w:val="22"/>
              </w:rPr>
              <w:t xml:space="preserve"> Representatives</w:t>
            </w:r>
          </w:p>
          <w:p w:rsidR="007D3371" w:rsidRDefault="007D3371" w:rsidP="00DF4BB7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Lines="60" w:before="144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AF1BF9" w:rsidRPr="002E4FED" w:rsidRDefault="007D3371" w:rsidP="00DF4BB7">
            <w:pPr>
              <w:pStyle w:val="BodyTextIndent2"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C5389" w:rsidRDefault="007E78D0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and the </w:t>
            </w:r>
            <w:r w:rsidR="004825A1">
              <w:rPr>
                <w:sz w:val="22"/>
                <w:szCs w:val="22"/>
              </w:rPr>
              <w:t>Jamestown</w:t>
            </w:r>
            <w:r w:rsidR="00F0099D">
              <w:rPr>
                <w:sz w:val="22"/>
                <w:szCs w:val="22"/>
              </w:rPr>
              <w:t xml:space="preserve"> S’Klallam</w:t>
            </w:r>
            <w:r w:rsidR="006D7178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Tribe</w:t>
            </w:r>
            <w:r w:rsidR="004C5389">
              <w:rPr>
                <w:sz w:val="22"/>
                <w:szCs w:val="22"/>
              </w:rPr>
              <w:t xml:space="preserve"> met:</w:t>
            </w:r>
          </w:p>
          <w:p w:rsidR="00EB0076" w:rsidRDefault="007D3371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2013</w:t>
            </w:r>
            <w:r w:rsidR="004C538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February 2014</w:t>
            </w:r>
          </w:p>
          <w:p w:rsidR="004825A1" w:rsidRDefault="004825A1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</w:p>
          <w:p w:rsidR="004825A1" w:rsidRPr="004473BE" w:rsidRDefault="00503072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During this reporting period t</w:t>
            </w:r>
            <w:r w:rsidR="004825A1">
              <w:rPr>
                <w:sz w:val="22"/>
                <w:szCs w:val="22"/>
              </w:rPr>
              <w:t xml:space="preserve">he local tribal liaison has had </w:t>
            </w:r>
            <w:r w:rsidR="00785D13">
              <w:rPr>
                <w:sz w:val="22"/>
                <w:szCs w:val="22"/>
              </w:rPr>
              <w:t>informal meetings</w:t>
            </w:r>
            <w:r>
              <w:rPr>
                <w:sz w:val="22"/>
                <w:szCs w:val="22"/>
              </w:rPr>
              <w:t xml:space="preserve"> and/or </w:t>
            </w:r>
            <w:proofErr w:type="spellStart"/>
            <w:r>
              <w:rPr>
                <w:sz w:val="22"/>
                <w:szCs w:val="22"/>
              </w:rPr>
              <w:t>staffings</w:t>
            </w:r>
            <w:proofErr w:type="spellEnd"/>
            <w:r>
              <w:rPr>
                <w:sz w:val="22"/>
                <w:szCs w:val="22"/>
              </w:rPr>
              <w:t xml:space="preserve"> with Jamestown S’Klallam Tribal Representatives regarding specific individuals and/or situations</w:t>
            </w:r>
          </w:p>
        </w:tc>
      </w:tr>
      <w:tr w:rsidR="005E6C00" w:rsidRPr="006B1ADA" w:rsidTr="00D54CE2">
        <w:trPr>
          <w:trHeight w:val="107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about DDA services </w:t>
            </w:r>
            <w:r w:rsidRPr="002E4FED">
              <w:rPr>
                <w:sz w:val="22"/>
                <w:szCs w:val="22"/>
              </w:rPr>
              <w:t xml:space="preserve">to </w:t>
            </w:r>
            <w:r w:rsidR="008A7D94">
              <w:rPr>
                <w:sz w:val="22"/>
                <w:szCs w:val="22"/>
              </w:rPr>
              <w:t>Jamestown</w:t>
            </w:r>
            <w:r w:rsidR="007D3371" w:rsidRPr="00D54CE2">
              <w:rPr>
                <w:sz w:val="22"/>
                <w:szCs w:val="22"/>
              </w:rPr>
              <w:t xml:space="preserve"> S’Klallam </w:t>
            </w:r>
            <w:r w:rsidR="007D3371">
              <w:rPr>
                <w:sz w:val="22"/>
                <w:szCs w:val="22"/>
              </w:rPr>
              <w:t>Tribe</w:t>
            </w:r>
            <w:r w:rsidR="00785D13">
              <w:rPr>
                <w:sz w:val="22"/>
                <w:szCs w:val="22"/>
              </w:rPr>
              <w:t xml:space="preserve"> at least annually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D3371" w:rsidRDefault="007D3371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conjunction with Office of Indian Policy, Region 3 DDA will send a formal letter to the </w:t>
            </w:r>
            <w:r w:rsidR="008A7D94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 </w:t>
            </w:r>
            <w:r>
              <w:rPr>
                <w:sz w:val="22"/>
                <w:szCs w:val="22"/>
              </w:rPr>
              <w:t xml:space="preserve">Tribal Chair with copies to the </w:t>
            </w:r>
            <w:r w:rsidR="008A7D94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 </w:t>
            </w:r>
            <w:r>
              <w:rPr>
                <w:sz w:val="22"/>
                <w:szCs w:val="22"/>
              </w:rPr>
              <w:t>Tribal representative</w:t>
            </w:r>
            <w:r w:rsidR="008A7D94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including:</w:t>
            </w:r>
          </w:p>
          <w:p w:rsidR="007D3371" w:rsidRDefault="007D3371" w:rsidP="00DF4BB7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brochures describing DDA services;</w:t>
            </w:r>
          </w:p>
          <w:p w:rsidR="00AF1BF9" w:rsidRPr="00785D13" w:rsidRDefault="007D3371" w:rsidP="00DF4BB7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current list of Region 3 DDA staff designated as Tribal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6C00" w:rsidRPr="002E4FED" w:rsidRDefault="005E6C00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 w:rsidR="008A7D94">
              <w:rPr>
                <w:sz w:val="22"/>
                <w:szCs w:val="22"/>
              </w:rPr>
              <w:t xml:space="preserve">Jamestown </w:t>
            </w:r>
            <w:r w:rsidR="0043470F" w:rsidRPr="0043470F">
              <w:rPr>
                <w:sz w:val="22"/>
                <w:szCs w:val="22"/>
              </w:rPr>
              <w:t xml:space="preserve">S’Klallam </w:t>
            </w:r>
            <w:r w:rsidR="003C2CB6">
              <w:rPr>
                <w:sz w:val="22"/>
                <w:szCs w:val="22"/>
              </w:rPr>
              <w:t>Tribe</w:t>
            </w:r>
            <w:r>
              <w:rPr>
                <w:sz w:val="22"/>
                <w:szCs w:val="22"/>
              </w:rPr>
              <w:t xml:space="preserve"> on an ongoing basis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E6C00" w:rsidRPr="002E4FED" w:rsidRDefault="007D3371" w:rsidP="00DF4BB7">
            <w:pPr>
              <w:pStyle w:val="BodyTextIndent2"/>
              <w:keepLines w:val="0"/>
              <w:widowControl/>
              <w:tabs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Regional </w:t>
            </w:r>
            <w:r w:rsidR="008A7D94">
              <w:rPr>
                <w:sz w:val="22"/>
                <w:szCs w:val="22"/>
              </w:rPr>
              <w:t xml:space="preserve">Administrator and DDA </w:t>
            </w:r>
            <w:r>
              <w:rPr>
                <w:sz w:val="22"/>
                <w:szCs w:val="22"/>
              </w:rPr>
              <w:t>QA Manager will provide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E6C00" w:rsidRPr="002E4FED" w:rsidRDefault="007D3371" w:rsidP="00DF4BB7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information identified in section 2 was provided in the 7.01 meeting</w:t>
            </w:r>
            <w:r w:rsidR="00C97E31">
              <w:rPr>
                <w:sz w:val="22"/>
                <w:szCs w:val="22"/>
              </w:rPr>
              <w:t xml:space="preserve">s </w:t>
            </w:r>
            <w:r>
              <w:rPr>
                <w:sz w:val="22"/>
                <w:szCs w:val="22"/>
              </w:rPr>
              <w:t xml:space="preserve"> in </w:t>
            </w:r>
            <w:r w:rsidR="00C97E31">
              <w:rPr>
                <w:sz w:val="22"/>
                <w:szCs w:val="22"/>
              </w:rPr>
              <w:t xml:space="preserve">May 2013 and in </w:t>
            </w:r>
            <w:r>
              <w:rPr>
                <w:sz w:val="22"/>
                <w:szCs w:val="22"/>
              </w:rPr>
              <w:t xml:space="preserve">February 2014 to the designated </w:t>
            </w:r>
            <w:r w:rsidR="00C97E31">
              <w:rPr>
                <w:sz w:val="22"/>
                <w:szCs w:val="22"/>
              </w:rPr>
              <w:t>Jamestown</w:t>
            </w:r>
            <w:r w:rsidRPr="0043470F">
              <w:rPr>
                <w:sz w:val="22"/>
                <w:szCs w:val="22"/>
              </w:rPr>
              <w:t xml:space="preserve"> S’Klallam </w:t>
            </w:r>
            <w:r w:rsidR="00C97E31">
              <w:rPr>
                <w:sz w:val="22"/>
                <w:szCs w:val="22"/>
              </w:rPr>
              <w:t>Tribal representative</w:t>
            </w:r>
            <w:r>
              <w:rPr>
                <w:sz w:val="22"/>
                <w:szCs w:val="22"/>
              </w:rPr>
              <w:t xml:space="preserve">s, as well as </w:t>
            </w:r>
            <w:r w:rsidR="00AF1BF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Office of Indian Policy</w:t>
            </w:r>
          </w:p>
        </w:tc>
      </w:tr>
      <w:tr w:rsidR="00E02DDE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903C0F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02DDE">
              <w:rPr>
                <w:sz w:val="22"/>
                <w:szCs w:val="22"/>
              </w:rPr>
              <w:t xml:space="preserve">. Facilitate employment </w:t>
            </w:r>
            <w:r w:rsidR="00E02DDE">
              <w:rPr>
                <w:sz w:val="22"/>
                <w:szCs w:val="22"/>
              </w:rPr>
              <w:lastRenderedPageBreak/>
              <w:t>opportunities within DDA for</w:t>
            </w:r>
            <w:r w:rsidR="00D54CE2">
              <w:rPr>
                <w:sz w:val="22"/>
                <w:szCs w:val="22"/>
              </w:rPr>
              <w:t xml:space="preserve"> </w:t>
            </w:r>
            <w:r w:rsidR="00C97E31">
              <w:rPr>
                <w:sz w:val="22"/>
                <w:szCs w:val="22"/>
              </w:rPr>
              <w:t>Jamestown</w:t>
            </w:r>
            <w:r w:rsidR="00D54CE2" w:rsidRPr="00D54CE2">
              <w:rPr>
                <w:sz w:val="22"/>
                <w:szCs w:val="22"/>
              </w:rPr>
              <w:t xml:space="preserve"> S’Klallam</w:t>
            </w:r>
            <w:r w:rsidR="00E02DDE" w:rsidRPr="000D6747">
              <w:rPr>
                <w:sz w:val="22"/>
                <w:szCs w:val="22"/>
              </w:rPr>
              <w:t xml:space="preserve"> </w:t>
            </w:r>
            <w:r w:rsidR="003C2CB6">
              <w:rPr>
                <w:sz w:val="22"/>
                <w:szCs w:val="22"/>
              </w:rPr>
              <w:t>Tribal</w:t>
            </w:r>
            <w:r w:rsidR="00E02DDE">
              <w:rPr>
                <w:sz w:val="22"/>
                <w:szCs w:val="22"/>
              </w:rPr>
              <w:t xml:space="preserve">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E60E0E" w:rsidRDefault="007D3371" w:rsidP="00DF4BB7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Send ongoing emails to </w:t>
            </w:r>
            <w:r w:rsidR="00C97E31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</w:t>
            </w:r>
            <w:r>
              <w:rPr>
                <w:sz w:val="22"/>
                <w:szCs w:val="22"/>
              </w:rPr>
              <w:t xml:space="preserve"> Tribal designated representatives concerning job </w:t>
            </w:r>
            <w:r>
              <w:rPr>
                <w:sz w:val="22"/>
                <w:szCs w:val="22"/>
              </w:rPr>
              <w:lastRenderedPageBreak/>
              <w:t>announcements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2DDE" w:rsidRPr="000D6747" w:rsidRDefault="00E02DDE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 w:rsidR="00C97E31">
              <w:rPr>
                <w:sz w:val="22"/>
                <w:szCs w:val="22"/>
              </w:rPr>
              <w:lastRenderedPageBreak/>
              <w:t>Jamestown</w:t>
            </w:r>
            <w:r w:rsidR="00D54CE2" w:rsidRPr="00D54CE2">
              <w:rPr>
                <w:sz w:val="22"/>
                <w:szCs w:val="22"/>
              </w:rPr>
              <w:t xml:space="preserve"> S’Klallam </w:t>
            </w:r>
            <w:r w:rsidR="003C2CB6">
              <w:rPr>
                <w:sz w:val="22"/>
                <w:szCs w:val="22"/>
              </w:rPr>
              <w:t>Tribal</w:t>
            </w:r>
            <w:r w:rsidR="00C97E31">
              <w:rPr>
                <w:sz w:val="22"/>
                <w:szCs w:val="22"/>
              </w:rPr>
              <w:t xml:space="preserve"> citizens</w:t>
            </w:r>
            <w:r w:rsidRPr="000D6747">
              <w:rPr>
                <w:sz w:val="22"/>
                <w:szCs w:val="22"/>
              </w:rPr>
              <w:t xml:space="preserve"> to apply 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E02DDE" w:rsidRPr="000D6747" w:rsidRDefault="00E02DDE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E1CC5" w:rsidRDefault="00E02DDE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>
              <w:rPr>
                <w:sz w:val="22"/>
                <w:szCs w:val="22"/>
              </w:rPr>
              <w:t xml:space="preserve">Administrative </w:t>
            </w:r>
            <w:r>
              <w:rPr>
                <w:sz w:val="22"/>
                <w:szCs w:val="22"/>
              </w:rPr>
              <w:lastRenderedPageBreak/>
              <w:t>Assistant</w:t>
            </w:r>
            <w:r w:rsidR="00C97E31">
              <w:rPr>
                <w:sz w:val="22"/>
                <w:szCs w:val="22"/>
              </w:rPr>
              <w:t>, Susan Brown</w:t>
            </w:r>
          </w:p>
          <w:p w:rsidR="002E1CC5" w:rsidRPr="000D6747" w:rsidRDefault="00AB7976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Jim </w:t>
            </w:r>
            <w:proofErr w:type="spellStart"/>
            <w:r>
              <w:rPr>
                <w:sz w:val="22"/>
                <w:szCs w:val="22"/>
              </w:rPr>
              <w:t>Weatherby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 w:rsidR="002E1CC5">
              <w:rPr>
                <w:sz w:val="22"/>
                <w:szCs w:val="22"/>
              </w:rPr>
              <w:t>Jamestown S’Klallam Tribal Representatives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02DDE" w:rsidRPr="00BC0D50" w:rsidRDefault="002E1CC5" w:rsidP="00785D13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The current process DDA utilized during this reporting period to </w:t>
            </w:r>
            <w:r>
              <w:rPr>
                <w:sz w:val="22"/>
                <w:szCs w:val="22"/>
              </w:rPr>
              <w:lastRenderedPageBreak/>
              <w:t>provide this information was reported to be working effectively.  DDA will monitor</w:t>
            </w:r>
            <w:r w:rsidR="007D337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status of this activity at the</w:t>
            </w:r>
            <w:r w:rsidR="00C97E31">
              <w:rPr>
                <w:sz w:val="22"/>
                <w:szCs w:val="22"/>
              </w:rPr>
              <w:t xml:space="preserve"> annual </w:t>
            </w:r>
            <w:r>
              <w:rPr>
                <w:sz w:val="22"/>
                <w:szCs w:val="22"/>
              </w:rPr>
              <w:t xml:space="preserve">7.01 </w:t>
            </w:r>
            <w:r w:rsidR="00C97E31">
              <w:rPr>
                <w:sz w:val="22"/>
                <w:szCs w:val="22"/>
              </w:rPr>
              <w:t xml:space="preserve">meeting tentatively scheduled for </w:t>
            </w:r>
            <w:r w:rsidR="007D3371">
              <w:rPr>
                <w:sz w:val="22"/>
                <w:szCs w:val="22"/>
              </w:rPr>
              <w:t>February 2015</w:t>
            </w:r>
          </w:p>
        </w:tc>
      </w:tr>
      <w:tr w:rsidR="0043470F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Default="0043470F" w:rsidP="00785D13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DDA staff attends</w:t>
            </w:r>
            <w:r w:rsidR="007D3371">
              <w:rPr>
                <w:sz w:val="22"/>
                <w:szCs w:val="22"/>
              </w:rPr>
              <w:t>7.01,</w:t>
            </w:r>
            <w:r>
              <w:rPr>
                <w:sz w:val="22"/>
                <w:szCs w:val="22"/>
              </w:rPr>
              <w:t xml:space="preserve"> Government-to-Government and Centennial</w:t>
            </w:r>
            <w:r w:rsidR="00785D13">
              <w:rPr>
                <w:sz w:val="22"/>
                <w:szCs w:val="22"/>
              </w:rPr>
              <w:t xml:space="preserve"> Accord training as appropriate</w:t>
            </w:r>
          </w:p>
          <w:p w:rsidR="0043470F" w:rsidRDefault="0043470F" w:rsidP="00785D13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Participate in cultural </w:t>
            </w:r>
            <w:r w:rsidR="002E1CC5">
              <w:rPr>
                <w:sz w:val="22"/>
                <w:szCs w:val="22"/>
              </w:rPr>
              <w:t xml:space="preserve">information and </w:t>
            </w:r>
            <w:r>
              <w:rPr>
                <w:sz w:val="22"/>
                <w:szCs w:val="22"/>
              </w:rPr>
              <w:t>sensitivity training offered by the</w:t>
            </w:r>
            <w:r>
              <w:t xml:space="preserve"> </w:t>
            </w:r>
            <w:r w:rsidR="002E1CC5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</w:t>
            </w:r>
            <w:r w:rsidR="00B74FCF">
              <w:rPr>
                <w:sz w:val="22"/>
                <w:szCs w:val="22"/>
              </w:rPr>
              <w:t xml:space="preserve"> Tribe</w:t>
            </w:r>
            <w:r w:rsidR="00F814D0">
              <w:rPr>
                <w:sz w:val="22"/>
                <w:szCs w:val="22"/>
              </w:rPr>
              <w:t xml:space="preserve">  This can include the local DDA liaison researching information on the Jamestown S’Klallam w</w:t>
            </w:r>
            <w:r w:rsidR="00785D13">
              <w:rPr>
                <w:sz w:val="22"/>
                <w:szCs w:val="22"/>
              </w:rPr>
              <w:t>ebsite and local Tribal library</w:t>
            </w:r>
          </w:p>
          <w:p w:rsidR="0043470F" w:rsidRDefault="0043470F" w:rsidP="0043470F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 the request of the </w:t>
            </w:r>
            <w:r w:rsidR="002E1CC5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 </w:t>
            </w:r>
            <w:r>
              <w:rPr>
                <w:sz w:val="22"/>
                <w:szCs w:val="22"/>
              </w:rPr>
              <w:t>Tribe DDA liaison will participate in</w:t>
            </w:r>
            <w:r w:rsidR="002E1CC5">
              <w:rPr>
                <w:sz w:val="22"/>
                <w:szCs w:val="22"/>
              </w:rPr>
              <w:t xml:space="preserve"> cultural events such as</w:t>
            </w:r>
            <w:r>
              <w:rPr>
                <w:sz w:val="22"/>
                <w:szCs w:val="22"/>
              </w:rPr>
              <w:t xml:space="preserve"> the </w:t>
            </w:r>
            <w:r w:rsidR="002E1CC5">
              <w:rPr>
                <w:sz w:val="22"/>
                <w:szCs w:val="22"/>
              </w:rPr>
              <w:t>Annual Gathering of the Elders in July 2014 and the</w:t>
            </w:r>
            <w:r w:rsidR="00785D13">
              <w:rPr>
                <w:sz w:val="22"/>
                <w:szCs w:val="22"/>
              </w:rPr>
              <w:t xml:space="preserve"> Resource Fair in October 2014</w:t>
            </w:r>
            <w:r w:rsidR="002E1CC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43470F" w:rsidP="00785D13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staff will be available to the </w:t>
            </w:r>
            <w:r w:rsidR="002E1CC5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</w:t>
            </w:r>
            <w:r>
              <w:rPr>
                <w:sz w:val="22"/>
                <w:szCs w:val="22"/>
              </w:rPr>
              <w:t xml:space="preserve"> Tribe to learn their history as opportunity and training is </w:t>
            </w:r>
            <w:r w:rsidR="002E1CC5">
              <w:rPr>
                <w:sz w:val="22"/>
                <w:szCs w:val="22"/>
              </w:rPr>
              <w:t xml:space="preserve">available and </w:t>
            </w:r>
            <w:r>
              <w:rPr>
                <w:sz w:val="22"/>
                <w:szCs w:val="22"/>
              </w:rPr>
              <w:t xml:space="preserve">provided by the </w:t>
            </w:r>
            <w:r w:rsidR="002E1CC5">
              <w:rPr>
                <w:sz w:val="22"/>
                <w:szCs w:val="22"/>
              </w:rPr>
              <w:t>Jamestown</w:t>
            </w:r>
            <w:r w:rsidR="001C117B" w:rsidRPr="00D54CE2">
              <w:rPr>
                <w:sz w:val="22"/>
                <w:szCs w:val="22"/>
              </w:rPr>
              <w:t xml:space="preserve"> S’Klallam</w:t>
            </w:r>
            <w:r w:rsidR="001C117B">
              <w:rPr>
                <w:sz w:val="22"/>
                <w:szCs w:val="22"/>
              </w:rPr>
              <w:t xml:space="preserve"> </w:t>
            </w:r>
            <w:r w:rsidR="00785D13">
              <w:rPr>
                <w:sz w:val="22"/>
                <w:szCs w:val="22"/>
              </w:rPr>
              <w:t>Tribe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470F" w:rsidRPr="000D6747" w:rsidRDefault="0043470F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Designated Tribal </w:t>
            </w:r>
            <w:r w:rsidR="002E1CC5">
              <w:rPr>
                <w:sz w:val="22"/>
                <w:szCs w:val="22"/>
              </w:rPr>
              <w:t>representative Mary Snodgrass and</w:t>
            </w:r>
            <w:r w:rsidR="007D3371" w:rsidRPr="007D3371">
              <w:rPr>
                <w:sz w:val="22"/>
                <w:szCs w:val="22"/>
              </w:rPr>
              <w:t xml:space="preserve"> local Tribal liaisons</w:t>
            </w:r>
            <w:r w:rsidR="00785D13">
              <w:rPr>
                <w:sz w:val="22"/>
                <w:szCs w:val="22"/>
              </w:rPr>
              <w:t xml:space="preserve"> Tobias Clawson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D3371" w:rsidRDefault="007D3371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</w:t>
            </w:r>
            <w:r w:rsidR="00CC5112">
              <w:rPr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 xml:space="preserve"> Administrator has formally communicated the priority of all supervisors and applicable staff to attend Government to Government training by June 30, 2014</w:t>
            </w:r>
            <w:bookmarkStart w:id="0" w:name="_GoBack"/>
            <w:bookmarkEnd w:id="0"/>
          </w:p>
          <w:p w:rsidR="0043470F" w:rsidRPr="000D6747" w:rsidRDefault="00C03338" w:rsidP="00DF4BB7">
            <w:pPr>
              <w:pStyle w:val="BodyTextIndent2"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7D3371">
              <w:rPr>
                <w:sz w:val="22"/>
                <w:szCs w:val="22"/>
              </w:rPr>
              <w:t>DDA staff attended 7.01 training during this reporting period</w:t>
            </w:r>
          </w:p>
        </w:tc>
      </w:tr>
      <w:tr w:rsidR="0043470F" w:rsidRPr="006B1ADA" w:rsidTr="00CE2EAB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43470F" w:rsidRPr="000D6747" w:rsidRDefault="001C117B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3470F">
              <w:rPr>
                <w:sz w:val="22"/>
                <w:szCs w:val="22"/>
              </w:rPr>
              <w:t xml:space="preserve">. </w:t>
            </w:r>
            <w:r w:rsidR="0043470F" w:rsidRPr="000D6747">
              <w:rPr>
                <w:sz w:val="22"/>
                <w:szCs w:val="22"/>
              </w:rPr>
              <w:t xml:space="preserve">Ensure that </w:t>
            </w:r>
            <w:r w:rsidR="0043470F">
              <w:rPr>
                <w:sz w:val="22"/>
                <w:szCs w:val="22"/>
              </w:rPr>
              <w:t xml:space="preserve">the </w:t>
            </w:r>
            <w:r w:rsidR="00F814D0">
              <w:rPr>
                <w:sz w:val="22"/>
                <w:szCs w:val="22"/>
              </w:rPr>
              <w:t>Jamestown</w:t>
            </w:r>
            <w:r w:rsidR="0043470F" w:rsidRPr="00D54CE2">
              <w:rPr>
                <w:sz w:val="22"/>
                <w:szCs w:val="22"/>
              </w:rPr>
              <w:t xml:space="preserve"> S’Klallam </w:t>
            </w:r>
            <w:r w:rsidR="0043470F">
              <w:rPr>
                <w:sz w:val="22"/>
                <w:szCs w:val="22"/>
              </w:rPr>
              <w:t xml:space="preserve">Tribe is made </w:t>
            </w:r>
            <w:r w:rsidR="0043470F" w:rsidRPr="000D6747">
              <w:rPr>
                <w:sz w:val="22"/>
                <w:szCs w:val="22"/>
              </w:rPr>
              <w:t>aware of trainings</w:t>
            </w:r>
            <w:r w:rsidR="0043470F">
              <w:rPr>
                <w:sz w:val="22"/>
                <w:szCs w:val="22"/>
              </w:rPr>
              <w:t xml:space="preserve"> available through DDA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117B" w:rsidRDefault="001C117B" w:rsidP="001C117B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Send a quarterly email to </w:t>
            </w:r>
            <w:r w:rsidR="00F814D0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 </w:t>
            </w:r>
            <w:r>
              <w:rPr>
                <w:sz w:val="22"/>
                <w:szCs w:val="22"/>
              </w:rPr>
              <w:t>Tribal designated representatives concerning DDA trainings</w:t>
            </w:r>
          </w:p>
          <w:p w:rsidR="0043470F" w:rsidRPr="000D6747" w:rsidRDefault="00F814D0" w:rsidP="00CE2EAB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Local DDA liaison will ensure that Jamestown S’Klallam Tribe receives information and training regarding Individual Providers, Personal Care, and Respite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3470F" w:rsidRPr="004C5389" w:rsidRDefault="001C117B" w:rsidP="004C5389">
            <w:pPr>
              <w:rPr>
                <w:rFonts w:ascii="Calibri" w:hAnsi="Calibri"/>
              </w:rPr>
            </w:pPr>
            <w:r>
              <w:t xml:space="preserve">Ongoing opportunities for </w:t>
            </w:r>
            <w:r w:rsidR="00F814D0">
              <w:rPr>
                <w:sz w:val="22"/>
                <w:szCs w:val="22"/>
              </w:rPr>
              <w:t>Jamestown</w:t>
            </w:r>
            <w:r w:rsidRPr="00D54CE2">
              <w:rPr>
                <w:sz w:val="22"/>
                <w:szCs w:val="22"/>
              </w:rPr>
              <w:t xml:space="preserve"> S’Klallam </w:t>
            </w:r>
            <w:r w:rsidR="00F814D0">
              <w:t>Tribal Citizens</w:t>
            </w:r>
            <w:r>
              <w:t xml:space="preserve"> to be aware of and participate in DDA trainings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3470F" w:rsidRDefault="0043470F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  <w:p w:rsidR="0043470F" w:rsidRPr="000D6747" w:rsidRDefault="00F814D0" w:rsidP="00DF4BB7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Local DDA Tribal Liaison and Tribal Representative Tanya </w:t>
            </w:r>
            <w:proofErr w:type="spellStart"/>
            <w:r>
              <w:rPr>
                <w:sz w:val="22"/>
                <w:szCs w:val="22"/>
              </w:rPr>
              <w:t>Pantowski</w:t>
            </w:r>
            <w:proofErr w:type="spellEnd"/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3470F" w:rsidRPr="000D6747" w:rsidRDefault="001C117B" w:rsidP="00DF4BB7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check the status</w:t>
            </w:r>
            <w:r w:rsidR="00F814D0">
              <w:rPr>
                <w:sz w:val="22"/>
                <w:szCs w:val="22"/>
              </w:rPr>
              <w:t xml:space="preserve"> of this activity during the annual 7.01 meeting tentatively scheduled for </w:t>
            </w:r>
            <w:r>
              <w:rPr>
                <w:sz w:val="22"/>
                <w:szCs w:val="22"/>
              </w:rPr>
              <w:t>February 2015</w:t>
            </w:r>
          </w:p>
        </w:tc>
      </w:tr>
    </w:tbl>
    <w:p w:rsidR="002E4FED" w:rsidRDefault="002E4FED" w:rsidP="00785D13"/>
    <w:sectPr w:rsidR="002E4FED" w:rsidSect="00580971">
      <w:headerReference w:type="default" r:id="rId9"/>
      <w:pgSz w:w="15840" w:h="12240" w:orient="landscape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EDF" w:rsidRDefault="00751EDF" w:rsidP="00C63EF1">
      <w:r>
        <w:separator/>
      </w:r>
    </w:p>
  </w:endnote>
  <w:endnote w:type="continuationSeparator" w:id="0">
    <w:p w:rsidR="00751EDF" w:rsidRDefault="00751EDF" w:rsidP="00C63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MS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EDF" w:rsidRDefault="00751EDF" w:rsidP="00C63EF1">
      <w:r>
        <w:separator/>
      </w:r>
    </w:p>
  </w:footnote>
  <w:footnote w:type="continuationSeparator" w:id="0">
    <w:p w:rsidR="00751EDF" w:rsidRDefault="00751EDF" w:rsidP="00C63E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EF1" w:rsidRPr="00BB585F" w:rsidRDefault="00C63EF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AE1"/>
    <w:multiLevelType w:val="hybridMultilevel"/>
    <w:tmpl w:val="6A4C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DD"/>
    <w:rsid w:val="00004F2A"/>
    <w:rsid w:val="000201A3"/>
    <w:rsid w:val="000245CC"/>
    <w:rsid w:val="0002756B"/>
    <w:rsid w:val="00035F4C"/>
    <w:rsid w:val="00040343"/>
    <w:rsid w:val="00061FB2"/>
    <w:rsid w:val="00071587"/>
    <w:rsid w:val="00072682"/>
    <w:rsid w:val="00072768"/>
    <w:rsid w:val="00072DDE"/>
    <w:rsid w:val="00073223"/>
    <w:rsid w:val="00076972"/>
    <w:rsid w:val="00084439"/>
    <w:rsid w:val="00090E1D"/>
    <w:rsid w:val="00097EC0"/>
    <w:rsid w:val="000A4E6E"/>
    <w:rsid w:val="000A7BFC"/>
    <w:rsid w:val="000B125D"/>
    <w:rsid w:val="000B2602"/>
    <w:rsid w:val="000C0D46"/>
    <w:rsid w:val="000C523B"/>
    <w:rsid w:val="000C7CFF"/>
    <w:rsid w:val="000D247A"/>
    <w:rsid w:val="000D3ABF"/>
    <w:rsid w:val="000D5556"/>
    <w:rsid w:val="000D5CA6"/>
    <w:rsid w:val="000D6747"/>
    <w:rsid w:val="000E1DD4"/>
    <w:rsid w:val="000E200A"/>
    <w:rsid w:val="000F1B50"/>
    <w:rsid w:val="000F3B73"/>
    <w:rsid w:val="00100DE6"/>
    <w:rsid w:val="001033E8"/>
    <w:rsid w:val="0011683D"/>
    <w:rsid w:val="0011747D"/>
    <w:rsid w:val="00117759"/>
    <w:rsid w:val="00121468"/>
    <w:rsid w:val="0012315F"/>
    <w:rsid w:val="00131364"/>
    <w:rsid w:val="00132F93"/>
    <w:rsid w:val="00135E0D"/>
    <w:rsid w:val="001401FB"/>
    <w:rsid w:val="00145CE8"/>
    <w:rsid w:val="001545B9"/>
    <w:rsid w:val="00157DEB"/>
    <w:rsid w:val="001627B0"/>
    <w:rsid w:val="0016651E"/>
    <w:rsid w:val="001729A1"/>
    <w:rsid w:val="00182638"/>
    <w:rsid w:val="0018645A"/>
    <w:rsid w:val="00186C07"/>
    <w:rsid w:val="00197E96"/>
    <w:rsid w:val="001A0085"/>
    <w:rsid w:val="001A0A2A"/>
    <w:rsid w:val="001B12F7"/>
    <w:rsid w:val="001B3F7B"/>
    <w:rsid w:val="001B5FC4"/>
    <w:rsid w:val="001C117B"/>
    <w:rsid w:val="001C56E2"/>
    <w:rsid w:val="001D1CC0"/>
    <w:rsid w:val="001E3DBE"/>
    <w:rsid w:val="001F0EEB"/>
    <w:rsid w:val="001F2862"/>
    <w:rsid w:val="001F47ED"/>
    <w:rsid w:val="001F5695"/>
    <w:rsid w:val="001F7857"/>
    <w:rsid w:val="002018CC"/>
    <w:rsid w:val="0020538C"/>
    <w:rsid w:val="002149E3"/>
    <w:rsid w:val="002158DD"/>
    <w:rsid w:val="00215A03"/>
    <w:rsid w:val="0021781D"/>
    <w:rsid w:val="00222198"/>
    <w:rsid w:val="0022253A"/>
    <w:rsid w:val="002341C4"/>
    <w:rsid w:val="0023713D"/>
    <w:rsid w:val="00250157"/>
    <w:rsid w:val="00251BFF"/>
    <w:rsid w:val="00252186"/>
    <w:rsid w:val="00253A27"/>
    <w:rsid w:val="00254205"/>
    <w:rsid w:val="002567E5"/>
    <w:rsid w:val="00262E3F"/>
    <w:rsid w:val="002656A5"/>
    <w:rsid w:val="0026662E"/>
    <w:rsid w:val="00266D37"/>
    <w:rsid w:val="00270D5C"/>
    <w:rsid w:val="00274449"/>
    <w:rsid w:val="00285873"/>
    <w:rsid w:val="002914A1"/>
    <w:rsid w:val="00292CE0"/>
    <w:rsid w:val="002932EF"/>
    <w:rsid w:val="002A02A8"/>
    <w:rsid w:val="002A2789"/>
    <w:rsid w:val="002B1523"/>
    <w:rsid w:val="002B336F"/>
    <w:rsid w:val="002B5350"/>
    <w:rsid w:val="002C2A7E"/>
    <w:rsid w:val="002C3486"/>
    <w:rsid w:val="002D1A68"/>
    <w:rsid w:val="002D65A3"/>
    <w:rsid w:val="002E0E35"/>
    <w:rsid w:val="002E1CC5"/>
    <w:rsid w:val="002E30CE"/>
    <w:rsid w:val="002E4FED"/>
    <w:rsid w:val="002E61B4"/>
    <w:rsid w:val="002E6F69"/>
    <w:rsid w:val="002F43AD"/>
    <w:rsid w:val="002F4CD5"/>
    <w:rsid w:val="002F7B4E"/>
    <w:rsid w:val="0030013B"/>
    <w:rsid w:val="003009CC"/>
    <w:rsid w:val="00304390"/>
    <w:rsid w:val="003114FE"/>
    <w:rsid w:val="00325970"/>
    <w:rsid w:val="003275EE"/>
    <w:rsid w:val="00335FE2"/>
    <w:rsid w:val="0034397C"/>
    <w:rsid w:val="00350178"/>
    <w:rsid w:val="003514DE"/>
    <w:rsid w:val="00353F6A"/>
    <w:rsid w:val="00355A9F"/>
    <w:rsid w:val="00380600"/>
    <w:rsid w:val="00383E04"/>
    <w:rsid w:val="0038450D"/>
    <w:rsid w:val="00386426"/>
    <w:rsid w:val="00394F59"/>
    <w:rsid w:val="003963A9"/>
    <w:rsid w:val="00397641"/>
    <w:rsid w:val="003A09C7"/>
    <w:rsid w:val="003A1531"/>
    <w:rsid w:val="003A36E8"/>
    <w:rsid w:val="003B2234"/>
    <w:rsid w:val="003B5B4F"/>
    <w:rsid w:val="003C2008"/>
    <w:rsid w:val="003C2CB6"/>
    <w:rsid w:val="003C668D"/>
    <w:rsid w:val="003D1E20"/>
    <w:rsid w:val="003D2B89"/>
    <w:rsid w:val="003D42E7"/>
    <w:rsid w:val="003D75D1"/>
    <w:rsid w:val="003E281A"/>
    <w:rsid w:val="003F6EA5"/>
    <w:rsid w:val="003F74C9"/>
    <w:rsid w:val="00402433"/>
    <w:rsid w:val="00406530"/>
    <w:rsid w:val="00416ABE"/>
    <w:rsid w:val="00421B0F"/>
    <w:rsid w:val="00424854"/>
    <w:rsid w:val="00425721"/>
    <w:rsid w:val="0043333E"/>
    <w:rsid w:val="0043470F"/>
    <w:rsid w:val="0043568E"/>
    <w:rsid w:val="00437FF3"/>
    <w:rsid w:val="00445850"/>
    <w:rsid w:val="00446F7F"/>
    <w:rsid w:val="004473BE"/>
    <w:rsid w:val="0044760A"/>
    <w:rsid w:val="00447C9A"/>
    <w:rsid w:val="00450A87"/>
    <w:rsid w:val="00457842"/>
    <w:rsid w:val="00462A31"/>
    <w:rsid w:val="004631BC"/>
    <w:rsid w:val="004678C3"/>
    <w:rsid w:val="00473274"/>
    <w:rsid w:val="0048089D"/>
    <w:rsid w:val="004825A1"/>
    <w:rsid w:val="0048396F"/>
    <w:rsid w:val="00490FBD"/>
    <w:rsid w:val="0049162B"/>
    <w:rsid w:val="004A12D9"/>
    <w:rsid w:val="004A364C"/>
    <w:rsid w:val="004B4AA1"/>
    <w:rsid w:val="004B6E49"/>
    <w:rsid w:val="004B745D"/>
    <w:rsid w:val="004C049E"/>
    <w:rsid w:val="004C1565"/>
    <w:rsid w:val="004C5389"/>
    <w:rsid w:val="004C6DA0"/>
    <w:rsid w:val="004D6A3A"/>
    <w:rsid w:val="004E2562"/>
    <w:rsid w:val="004E4D82"/>
    <w:rsid w:val="004F3F8D"/>
    <w:rsid w:val="004F70FE"/>
    <w:rsid w:val="004F7A32"/>
    <w:rsid w:val="00500AAE"/>
    <w:rsid w:val="00503072"/>
    <w:rsid w:val="00503209"/>
    <w:rsid w:val="00504F57"/>
    <w:rsid w:val="0051504A"/>
    <w:rsid w:val="00517458"/>
    <w:rsid w:val="00526FFC"/>
    <w:rsid w:val="005368F9"/>
    <w:rsid w:val="00542C58"/>
    <w:rsid w:val="005537D5"/>
    <w:rsid w:val="0055462B"/>
    <w:rsid w:val="00570E42"/>
    <w:rsid w:val="00580971"/>
    <w:rsid w:val="005863EF"/>
    <w:rsid w:val="005925C4"/>
    <w:rsid w:val="0059320D"/>
    <w:rsid w:val="005979F0"/>
    <w:rsid w:val="005A2B92"/>
    <w:rsid w:val="005B3FA8"/>
    <w:rsid w:val="005D0415"/>
    <w:rsid w:val="005D1D1A"/>
    <w:rsid w:val="005D75AB"/>
    <w:rsid w:val="005D75E6"/>
    <w:rsid w:val="005E19E2"/>
    <w:rsid w:val="005E2361"/>
    <w:rsid w:val="005E2777"/>
    <w:rsid w:val="005E4F86"/>
    <w:rsid w:val="005E6C00"/>
    <w:rsid w:val="005E708C"/>
    <w:rsid w:val="005F0B3C"/>
    <w:rsid w:val="005F2A45"/>
    <w:rsid w:val="005F4AE6"/>
    <w:rsid w:val="005F5C0A"/>
    <w:rsid w:val="00600D05"/>
    <w:rsid w:val="00601E5A"/>
    <w:rsid w:val="00604DFD"/>
    <w:rsid w:val="006168E0"/>
    <w:rsid w:val="0062367E"/>
    <w:rsid w:val="0062426E"/>
    <w:rsid w:val="00626323"/>
    <w:rsid w:val="00631ED6"/>
    <w:rsid w:val="006330B4"/>
    <w:rsid w:val="0063326A"/>
    <w:rsid w:val="006362BB"/>
    <w:rsid w:val="00645951"/>
    <w:rsid w:val="00647CBF"/>
    <w:rsid w:val="00651DB8"/>
    <w:rsid w:val="006528D8"/>
    <w:rsid w:val="00656487"/>
    <w:rsid w:val="00661625"/>
    <w:rsid w:val="0066382E"/>
    <w:rsid w:val="0066488C"/>
    <w:rsid w:val="0066546B"/>
    <w:rsid w:val="006654B8"/>
    <w:rsid w:val="006713FB"/>
    <w:rsid w:val="00681C2F"/>
    <w:rsid w:val="006850A0"/>
    <w:rsid w:val="00697D44"/>
    <w:rsid w:val="006A418D"/>
    <w:rsid w:val="006B1ADA"/>
    <w:rsid w:val="006B1ECC"/>
    <w:rsid w:val="006B1F33"/>
    <w:rsid w:val="006B29B0"/>
    <w:rsid w:val="006B5CA8"/>
    <w:rsid w:val="006C207C"/>
    <w:rsid w:val="006C66BA"/>
    <w:rsid w:val="006D106A"/>
    <w:rsid w:val="006D38DF"/>
    <w:rsid w:val="006D7178"/>
    <w:rsid w:val="006E1B5B"/>
    <w:rsid w:val="006E1F82"/>
    <w:rsid w:val="006E2948"/>
    <w:rsid w:val="006E53A5"/>
    <w:rsid w:val="006F0FFF"/>
    <w:rsid w:val="006F1BAA"/>
    <w:rsid w:val="00704FCC"/>
    <w:rsid w:val="00707241"/>
    <w:rsid w:val="00712F6C"/>
    <w:rsid w:val="00721EA3"/>
    <w:rsid w:val="00722FC3"/>
    <w:rsid w:val="007306C8"/>
    <w:rsid w:val="007441D9"/>
    <w:rsid w:val="00751EDF"/>
    <w:rsid w:val="0076056C"/>
    <w:rsid w:val="007623A4"/>
    <w:rsid w:val="0076376C"/>
    <w:rsid w:val="00763877"/>
    <w:rsid w:val="00765ADB"/>
    <w:rsid w:val="00767E59"/>
    <w:rsid w:val="007702DE"/>
    <w:rsid w:val="00772887"/>
    <w:rsid w:val="00782B06"/>
    <w:rsid w:val="0078454D"/>
    <w:rsid w:val="00785D13"/>
    <w:rsid w:val="007873A0"/>
    <w:rsid w:val="00790620"/>
    <w:rsid w:val="007A0097"/>
    <w:rsid w:val="007A02DB"/>
    <w:rsid w:val="007B2D3D"/>
    <w:rsid w:val="007C48D6"/>
    <w:rsid w:val="007D3371"/>
    <w:rsid w:val="007D5E8D"/>
    <w:rsid w:val="007E57BE"/>
    <w:rsid w:val="007E78D0"/>
    <w:rsid w:val="0081123B"/>
    <w:rsid w:val="00821948"/>
    <w:rsid w:val="0082347C"/>
    <w:rsid w:val="008331B8"/>
    <w:rsid w:val="0083517B"/>
    <w:rsid w:val="00843DF9"/>
    <w:rsid w:val="00850F53"/>
    <w:rsid w:val="00860031"/>
    <w:rsid w:val="00862D93"/>
    <w:rsid w:val="008655E1"/>
    <w:rsid w:val="00887F1D"/>
    <w:rsid w:val="00894865"/>
    <w:rsid w:val="008A4FFB"/>
    <w:rsid w:val="008A71D5"/>
    <w:rsid w:val="008A7D94"/>
    <w:rsid w:val="008B1C94"/>
    <w:rsid w:val="008C1DDF"/>
    <w:rsid w:val="008C6450"/>
    <w:rsid w:val="008D0F6F"/>
    <w:rsid w:val="008D56C8"/>
    <w:rsid w:val="008E3C9A"/>
    <w:rsid w:val="008F693D"/>
    <w:rsid w:val="008F7543"/>
    <w:rsid w:val="008F7D3F"/>
    <w:rsid w:val="009008D3"/>
    <w:rsid w:val="009008DB"/>
    <w:rsid w:val="00903C0F"/>
    <w:rsid w:val="00906F98"/>
    <w:rsid w:val="0091176F"/>
    <w:rsid w:val="00916AAF"/>
    <w:rsid w:val="00923D99"/>
    <w:rsid w:val="00926DEE"/>
    <w:rsid w:val="00927BB4"/>
    <w:rsid w:val="00936117"/>
    <w:rsid w:val="00937703"/>
    <w:rsid w:val="009377D8"/>
    <w:rsid w:val="00941FB1"/>
    <w:rsid w:val="00952205"/>
    <w:rsid w:val="009522A5"/>
    <w:rsid w:val="009526D3"/>
    <w:rsid w:val="00962884"/>
    <w:rsid w:val="00972939"/>
    <w:rsid w:val="009853BF"/>
    <w:rsid w:val="00985A1C"/>
    <w:rsid w:val="009939C3"/>
    <w:rsid w:val="00994C6B"/>
    <w:rsid w:val="00997DC9"/>
    <w:rsid w:val="009B0E01"/>
    <w:rsid w:val="009B6098"/>
    <w:rsid w:val="009B7EDD"/>
    <w:rsid w:val="009C05A3"/>
    <w:rsid w:val="009C272D"/>
    <w:rsid w:val="009C633F"/>
    <w:rsid w:val="009C67D7"/>
    <w:rsid w:val="009E0B24"/>
    <w:rsid w:val="009E4D4D"/>
    <w:rsid w:val="009E5D66"/>
    <w:rsid w:val="009F19D1"/>
    <w:rsid w:val="009F52C3"/>
    <w:rsid w:val="00A0038D"/>
    <w:rsid w:val="00A05785"/>
    <w:rsid w:val="00A06386"/>
    <w:rsid w:val="00A17279"/>
    <w:rsid w:val="00A21D82"/>
    <w:rsid w:val="00A237BC"/>
    <w:rsid w:val="00A23B1C"/>
    <w:rsid w:val="00A26FD8"/>
    <w:rsid w:val="00A34281"/>
    <w:rsid w:val="00A41393"/>
    <w:rsid w:val="00A41850"/>
    <w:rsid w:val="00A63F71"/>
    <w:rsid w:val="00A6553E"/>
    <w:rsid w:val="00A7234D"/>
    <w:rsid w:val="00A732E8"/>
    <w:rsid w:val="00A75AA0"/>
    <w:rsid w:val="00A766EC"/>
    <w:rsid w:val="00A81264"/>
    <w:rsid w:val="00A82AAB"/>
    <w:rsid w:val="00A84554"/>
    <w:rsid w:val="00A84949"/>
    <w:rsid w:val="00A90CED"/>
    <w:rsid w:val="00A953BA"/>
    <w:rsid w:val="00A96397"/>
    <w:rsid w:val="00AA62A1"/>
    <w:rsid w:val="00AA6B74"/>
    <w:rsid w:val="00AA7AA8"/>
    <w:rsid w:val="00AB6D51"/>
    <w:rsid w:val="00AB7976"/>
    <w:rsid w:val="00AC39CF"/>
    <w:rsid w:val="00AC3AA8"/>
    <w:rsid w:val="00AD58EB"/>
    <w:rsid w:val="00AE6BF5"/>
    <w:rsid w:val="00AF1BF9"/>
    <w:rsid w:val="00AF3508"/>
    <w:rsid w:val="00B167D4"/>
    <w:rsid w:val="00B22300"/>
    <w:rsid w:val="00B23D49"/>
    <w:rsid w:val="00B2574A"/>
    <w:rsid w:val="00B26A5E"/>
    <w:rsid w:val="00B42276"/>
    <w:rsid w:val="00B4275E"/>
    <w:rsid w:val="00B42E26"/>
    <w:rsid w:val="00B51C44"/>
    <w:rsid w:val="00B5307F"/>
    <w:rsid w:val="00B6264C"/>
    <w:rsid w:val="00B635DF"/>
    <w:rsid w:val="00B71A02"/>
    <w:rsid w:val="00B74FCF"/>
    <w:rsid w:val="00B8615B"/>
    <w:rsid w:val="00B9338A"/>
    <w:rsid w:val="00B96DBA"/>
    <w:rsid w:val="00BA0C29"/>
    <w:rsid w:val="00BA2C8C"/>
    <w:rsid w:val="00BA651C"/>
    <w:rsid w:val="00BA77B9"/>
    <w:rsid w:val="00BB4D46"/>
    <w:rsid w:val="00BB585F"/>
    <w:rsid w:val="00BB5E70"/>
    <w:rsid w:val="00BC0D50"/>
    <w:rsid w:val="00BC14BE"/>
    <w:rsid w:val="00BC5379"/>
    <w:rsid w:val="00BD37F5"/>
    <w:rsid w:val="00BD418C"/>
    <w:rsid w:val="00BD4F0B"/>
    <w:rsid w:val="00BE5ACD"/>
    <w:rsid w:val="00BF2EFE"/>
    <w:rsid w:val="00C006BB"/>
    <w:rsid w:val="00C0141D"/>
    <w:rsid w:val="00C03338"/>
    <w:rsid w:val="00C075BF"/>
    <w:rsid w:val="00C11EBE"/>
    <w:rsid w:val="00C17ABB"/>
    <w:rsid w:val="00C2590E"/>
    <w:rsid w:val="00C31641"/>
    <w:rsid w:val="00C31C08"/>
    <w:rsid w:val="00C33D6D"/>
    <w:rsid w:val="00C348EA"/>
    <w:rsid w:val="00C40131"/>
    <w:rsid w:val="00C41C44"/>
    <w:rsid w:val="00C43D18"/>
    <w:rsid w:val="00C44BC5"/>
    <w:rsid w:val="00C47B3B"/>
    <w:rsid w:val="00C63EF1"/>
    <w:rsid w:val="00C67B82"/>
    <w:rsid w:val="00C76C49"/>
    <w:rsid w:val="00C83AB2"/>
    <w:rsid w:val="00C93B74"/>
    <w:rsid w:val="00C94C4E"/>
    <w:rsid w:val="00C95AC4"/>
    <w:rsid w:val="00C979C1"/>
    <w:rsid w:val="00C97E31"/>
    <w:rsid w:val="00CA085A"/>
    <w:rsid w:val="00CA5DC9"/>
    <w:rsid w:val="00CB00EB"/>
    <w:rsid w:val="00CB31AE"/>
    <w:rsid w:val="00CB4B6C"/>
    <w:rsid w:val="00CB6E8C"/>
    <w:rsid w:val="00CB7CDD"/>
    <w:rsid w:val="00CC40AE"/>
    <w:rsid w:val="00CC5112"/>
    <w:rsid w:val="00CC6FDC"/>
    <w:rsid w:val="00CD014D"/>
    <w:rsid w:val="00CD47DE"/>
    <w:rsid w:val="00CD6E82"/>
    <w:rsid w:val="00CE13FA"/>
    <w:rsid w:val="00CE2305"/>
    <w:rsid w:val="00CF02B0"/>
    <w:rsid w:val="00CF341B"/>
    <w:rsid w:val="00D00918"/>
    <w:rsid w:val="00D01A98"/>
    <w:rsid w:val="00D04C82"/>
    <w:rsid w:val="00D0697D"/>
    <w:rsid w:val="00D10E54"/>
    <w:rsid w:val="00D1305A"/>
    <w:rsid w:val="00D158A1"/>
    <w:rsid w:val="00D1678B"/>
    <w:rsid w:val="00D21A92"/>
    <w:rsid w:val="00D31F88"/>
    <w:rsid w:val="00D35A9B"/>
    <w:rsid w:val="00D36EA3"/>
    <w:rsid w:val="00D42642"/>
    <w:rsid w:val="00D43BFC"/>
    <w:rsid w:val="00D5309F"/>
    <w:rsid w:val="00D54CE2"/>
    <w:rsid w:val="00D606A5"/>
    <w:rsid w:val="00D76862"/>
    <w:rsid w:val="00D80189"/>
    <w:rsid w:val="00D85DEE"/>
    <w:rsid w:val="00D913FC"/>
    <w:rsid w:val="00D952A8"/>
    <w:rsid w:val="00D95474"/>
    <w:rsid w:val="00DA384B"/>
    <w:rsid w:val="00DB06B1"/>
    <w:rsid w:val="00DB1E52"/>
    <w:rsid w:val="00DB2813"/>
    <w:rsid w:val="00DB2D46"/>
    <w:rsid w:val="00DB5A59"/>
    <w:rsid w:val="00DB665D"/>
    <w:rsid w:val="00DC0C02"/>
    <w:rsid w:val="00DD26A0"/>
    <w:rsid w:val="00DD6961"/>
    <w:rsid w:val="00DD6A0E"/>
    <w:rsid w:val="00DD7432"/>
    <w:rsid w:val="00DE2DDF"/>
    <w:rsid w:val="00DF2181"/>
    <w:rsid w:val="00DF4845"/>
    <w:rsid w:val="00DF4BB7"/>
    <w:rsid w:val="00DF5B80"/>
    <w:rsid w:val="00DF6B4C"/>
    <w:rsid w:val="00E02DDE"/>
    <w:rsid w:val="00E05766"/>
    <w:rsid w:val="00E0645B"/>
    <w:rsid w:val="00E12745"/>
    <w:rsid w:val="00E14939"/>
    <w:rsid w:val="00E20816"/>
    <w:rsid w:val="00E22921"/>
    <w:rsid w:val="00E349DC"/>
    <w:rsid w:val="00E37676"/>
    <w:rsid w:val="00E4610E"/>
    <w:rsid w:val="00E50D35"/>
    <w:rsid w:val="00E53100"/>
    <w:rsid w:val="00E70688"/>
    <w:rsid w:val="00E72449"/>
    <w:rsid w:val="00E73074"/>
    <w:rsid w:val="00E758AE"/>
    <w:rsid w:val="00E81475"/>
    <w:rsid w:val="00E87130"/>
    <w:rsid w:val="00E94535"/>
    <w:rsid w:val="00E9584A"/>
    <w:rsid w:val="00E97EDA"/>
    <w:rsid w:val="00EA4F23"/>
    <w:rsid w:val="00EA6EAB"/>
    <w:rsid w:val="00EB0076"/>
    <w:rsid w:val="00EB1EAD"/>
    <w:rsid w:val="00EB3287"/>
    <w:rsid w:val="00EB6FE0"/>
    <w:rsid w:val="00EC725D"/>
    <w:rsid w:val="00ED1DB9"/>
    <w:rsid w:val="00ED78FD"/>
    <w:rsid w:val="00EE0DC4"/>
    <w:rsid w:val="00EE5C9E"/>
    <w:rsid w:val="00EF4180"/>
    <w:rsid w:val="00F0099D"/>
    <w:rsid w:val="00F02250"/>
    <w:rsid w:val="00F030F2"/>
    <w:rsid w:val="00F11A95"/>
    <w:rsid w:val="00F125D4"/>
    <w:rsid w:val="00F21834"/>
    <w:rsid w:val="00F23377"/>
    <w:rsid w:val="00F30688"/>
    <w:rsid w:val="00F3366B"/>
    <w:rsid w:val="00F36DCB"/>
    <w:rsid w:val="00F427FA"/>
    <w:rsid w:val="00F43F4E"/>
    <w:rsid w:val="00F465B7"/>
    <w:rsid w:val="00F53208"/>
    <w:rsid w:val="00F54B2A"/>
    <w:rsid w:val="00F61EFA"/>
    <w:rsid w:val="00F625BB"/>
    <w:rsid w:val="00F6500D"/>
    <w:rsid w:val="00F77B9E"/>
    <w:rsid w:val="00F80365"/>
    <w:rsid w:val="00F814D0"/>
    <w:rsid w:val="00F822D6"/>
    <w:rsid w:val="00F86497"/>
    <w:rsid w:val="00F90B92"/>
    <w:rsid w:val="00F919CD"/>
    <w:rsid w:val="00F971DB"/>
    <w:rsid w:val="00FA4A41"/>
    <w:rsid w:val="00FB323D"/>
    <w:rsid w:val="00FB4E84"/>
    <w:rsid w:val="00FB4EF7"/>
    <w:rsid w:val="00FB5F75"/>
    <w:rsid w:val="00FB7F83"/>
    <w:rsid w:val="00FC1988"/>
    <w:rsid w:val="00FC25F3"/>
    <w:rsid w:val="00FC3FD6"/>
    <w:rsid w:val="00FC6D62"/>
    <w:rsid w:val="00FD0359"/>
    <w:rsid w:val="00FD1CC7"/>
    <w:rsid w:val="00FD306E"/>
    <w:rsid w:val="00FD76FE"/>
    <w:rsid w:val="00FF0319"/>
    <w:rsid w:val="00FF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337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5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2158DD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paragraph" w:customStyle="1" w:styleId="Default">
    <w:name w:val="Default"/>
    <w:rsid w:val="00004F2A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EA6EA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2E4FED"/>
    <w:pPr>
      <w:autoSpaceDE w:val="0"/>
      <w:autoSpaceDN w:val="0"/>
      <w:adjustRightInd w:val="0"/>
      <w:jc w:val="center"/>
    </w:pPr>
    <w:rPr>
      <w:rFonts w:ascii="TrebuchetMS,BoldItalic" w:hAnsi="TrebuchetMS,BoldItalic" w:cs="Tahoma"/>
      <w:b/>
      <w:bCs/>
      <w:i/>
      <w:iCs/>
      <w:color w:val="008100"/>
    </w:rPr>
  </w:style>
  <w:style w:type="character" w:customStyle="1" w:styleId="TitleChar">
    <w:name w:val="Title Char"/>
    <w:basedOn w:val="DefaultParagraphFont"/>
    <w:link w:val="Title"/>
    <w:rsid w:val="002E4FED"/>
    <w:rPr>
      <w:rFonts w:ascii="TrebuchetMS,BoldItalic" w:hAnsi="TrebuchetMS,BoldItalic" w:cs="Tahoma"/>
      <w:b/>
      <w:bCs/>
      <w:i/>
      <w:iCs/>
      <w:color w:val="008100"/>
      <w:sz w:val="24"/>
      <w:szCs w:val="24"/>
    </w:rPr>
  </w:style>
  <w:style w:type="character" w:styleId="Hyperlink">
    <w:name w:val="Hyperlink"/>
    <w:basedOn w:val="DefaultParagraphFont"/>
    <w:rsid w:val="00BC0D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458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58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3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3EF1"/>
    <w:rPr>
      <w:sz w:val="24"/>
      <w:szCs w:val="24"/>
    </w:rPr>
  </w:style>
  <w:style w:type="paragraph" w:styleId="Footer">
    <w:name w:val="footer"/>
    <w:basedOn w:val="Normal"/>
    <w:link w:val="FooterChar"/>
    <w:rsid w:val="00C63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3EF1"/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7D337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A74D-235D-4172-A188-92AC1F32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729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Format</vt:lpstr>
    </vt:vector>
  </TitlesOfParts>
  <Company>dshs</Company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</dc:title>
  <dc:creator>johnsjt</dc:creator>
  <cp:lastModifiedBy>Jennings, Debbie (DSHS/DDD)</cp:lastModifiedBy>
  <cp:revision>5</cp:revision>
  <cp:lastPrinted>2013-05-30T15:42:00Z</cp:lastPrinted>
  <dcterms:created xsi:type="dcterms:W3CDTF">2014-05-30T23:48:00Z</dcterms:created>
  <dcterms:modified xsi:type="dcterms:W3CDTF">2014-06-04T20:56:00Z</dcterms:modified>
</cp:coreProperties>
</file>