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BE1" w:rsidRPr="00B41BE1" w:rsidRDefault="00B41BE1" w:rsidP="008500E1">
      <w:pPr>
        <w:jc w:val="center"/>
        <w:rPr>
          <w:rFonts w:asciiTheme="minorHAnsi" w:hAnsiTheme="minorHAnsi"/>
          <w:bCs/>
          <w:sz w:val="28"/>
          <w:szCs w:val="24"/>
        </w:rPr>
      </w:pPr>
      <w:r>
        <w:rPr>
          <w:rFonts w:asciiTheme="minorHAnsi" w:hAnsiTheme="minorHAnsi"/>
          <w:bCs/>
          <w:sz w:val="28"/>
          <w:szCs w:val="24"/>
        </w:rPr>
        <w:t>Developmental Disabilities Administration</w:t>
      </w:r>
    </w:p>
    <w:p w:rsidR="008500E1" w:rsidRDefault="008500E1" w:rsidP="008500E1">
      <w:pPr>
        <w:jc w:val="center"/>
        <w:rPr>
          <w:rFonts w:asciiTheme="minorHAnsi" w:hAnsiTheme="minorHAnsi"/>
          <w:b/>
          <w:bCs/>
          <w:sz w:val="28"/>
          <w:szCs w:val="24"/>
        </w:rPr>
      </w:pPr>
      <w:r w:rsidRPr="00A156AA">
        <w:rPr>
          <w:rFonts w:asciiTheme="minorHAnsi" w:hAnsiTheme="minorHAnsi"/>
          <w:b/>
          <w:bCs/>
          <w:sz w:val="28"/>
          <w:szCs w:val="24"/>
        </w:rPr>
        <w:t>Frequently Asked Questions</w:t>
      </w:r>
    </w:p>
    <w:p w:rsidR="00B41BE1" w:rsidRPr="00A156AA" w:rsidRDefault="00B41BE1" w:rsidP="008500E1">
      <w:pPr>
        <w:jc w:val="center"/>
        <w:rPr>
          <w:rFonts w:asciiTheme="minorHAnsi" w:hAnsiTheme="minorHAnsi"/>
          <w:b/>
          <w:bCs/>
          <w:sz w:val="28"/>
          <w:szCs w:val="24"/>
        </w:rPr>
      </w:pPr>
      <w:r>
        <w:rPr>
          <w:rFonts w:asciiTheme="minorHAnsi" w:hAnsiTheme="minorHAnsi"/>
          <w:b/>
          <w:bCs/>
          <w:sz w:val="28"/>
          <w:szCs w:val="24"/>
        </w:rPr>
        <w:t>Background Checks for Residential Providers</w:t>
      </w:r>
    </w:p>
    <w:p w:rsidR="006B7B7C" w:rsidRDefault="006B7B7C" w:rsidP="006B7B7C">
      <w:pPr>
        <w:rPr>
          <w:rFonts w:asciiTheme="minorHAnsi" w:hAnsiTheme="minorHAnsi"/>
          <w:bCs/>
          <w:szCs w:val="24"/>
        </w:rPr>
      </w:pPr>
    </w:p>
    <w:p w:rsidR="005E0DC9" w:rsidRDefault="005E0DC9" w:rsidP="006B7B7C">
      <w:pPr>
        <w:rPr>
          <w:rFonts w:asciiTheme="minorHAnsi" w:hAnsiTheme="minorHAnsi"/>
          <w:bCs/>
          <w:szCs w:val="24"/>
        </w:rPr>
      </w:pPr>
    </w:p>
    <w:p w:rsidR="004675C5" w:rsidRDefault="004675C5" w:rsidP="006B7B7C">
      <w:pPr>
        <w:rPr>
          <w:rFonts w:asciiTheme="minorHAnsi" w:hAnsiTheme="minorHAnsi"/>
          <w:b/>
          <w:bCs/>
          <w:szCs w:val="24"/>
        </w:rPr>
      </w:pPr>
      <w:r>
        <w:rPr>
          <w:rFonts w:asciiTheme="minorHAnsi" w:hAnsiTheme="minorHAnsi"/>
          <w:b/>
          <w:bCs/>
          <w:szCs w:val="24"/>
        </w:rPr>
        <w:t>Q:</w:t>
      </w:r>
      <w:r>
        <w:rPr>
          <w:rFonts w:asciiTheme="minorHAnsi" w:hAnsiTheme="minorHAnsi"/>
          <w:b/>
          <w:bCs/>
          <w:szCs w:val="24"/>
        </w:rPr>
        <w:tab/>
        <w:t>Who needs to have a background check?</w:t>
      </w:r>
    </w:p>
    <w:p w:rsidR="004675C5" w:rsidRDefault="004675C5" w:rsidP="004675C5">
      <w:pPr>
        <w:ind w:left="720" w:hanging="720"/>
        <w:rPr>
          <w:rFonts w:asciiTheme="minorHAnsi" w:hAnsiTheme="minorHAnsi"/>
          <w:bCs/>
          <w:szCs w:val="24"/>
        </w:rPr>
      </w:pPr>
      <w:r>
        <w:rPr>
          <w:rFonts w:asciiTheme="minorHAnsi" w:hAnsiTheme="minorHAnsi"/>
          <w:b/>
          <w:bCs/>
          <w:szCs w:val="24"/>
        </w:rPr>
        <w:t>A:</w:t>
      </w:r>
      <w:r>
        <w:rPr>
          <w:rFonts w:asciiTheme="minorHAnsi" w:hAnsiTheme="minorHAnsi"/>
          <w:b/>
          <w:bCs/>
          <w:szCs w:val="24"/>
        </w:rPr>
        <w:tab/>
      </w:r>
      <w:r w:rsidRPr="004675C5">
        <w:rPr>
          <w:rFonts w:asciiTheme="minorHAnsi" w:hAnsiTheme="minorHAnsi"/>
          <w:bCs/>
          <w:szCs w:val="24"/>
        </w:rPr>
        <w:t>Service provider employees, administrators, owner-administrators, subcontractors, volunteers, and any other employee who may have unsupervised access to a DDA client must have a background check.</w:t>
      </w:r>
      <w:r w:rsidR="003F7F22">
        <w:rPr>
          <w:rFonts w:asciiTheme="minorHAnsi" w:hAnsiTheme="minorHAnsi"/>
          <w:bCs/>
          <w:szCs w:val="24"/>
        </w:rPr>
        <w:t xml:space="preserve">  This includes clients who the provider employs.</w:t>
      </w:r>
    </w:p>
    <w:p w:rsidR="004527DC" w:rsidRDefault="004527DC" w:rsidP="004675C5">
      <w:pPr>
        <w:ind w:left="720" w:hanging="720"/>
        <w:rPr>
          <w:rFonts w:asciiTheme="minorHAnsi" w:hAnsiTheme="minorHAnsi"/>
          <w:b/>
          <w:bCs/>
          <w:szCs w:val="24"/>
        </w:rPr>
      </w:pPr>
    </w:p>
    <w:p w:rsidR="004527DC" w:rsidRDefault="004527DC" w:rsidP="004527DC">
      <w:pPr>
        <w:ind w:left="720" w:hanging="720"/>
        <w:rPr>
          <w:rFonts w:asciiTheme="minorHAnsi" w:hAnsiTheme="minorHAnsi"/>
          <w:b/>
          <w:bCs/>
          <w:szCs w:val="24"/>
        </w:rPr>
      </w:pPr>
      <w:r>
        <w:rPr>
          <w:rFonts w:asciiTheme="minorHAnsi" w:hAnsiTheme="minorHAnsi"/>
          <w:b/>
          <w:bCs/>
          <w:szCs w:val="24"/>
        </w:rPr>
        <w:t>Q:</w:t>
      </w:r>
      <w:r>
        <w:rPr>
          <w:rFonts w:asciiTheme="minorHAnsi" w:hAnsiTheme="minorHAnsi"/>
          <w:b/>
          <w:bCs/>
          <w:szCs w:val="24"/>
        </w:rPr>
        <w:tab/>
        <w:t>What type of background check is needed?</w:t>
      </w:r>
    </w:p>
    <w:p w:rsidR="004527DC" w:rsidRPr="004527DC" w:rsidRDefault="004527DC" w:rsidP="004527DC">
      <w:pPr>
        <w:ind w:left="720" w:hanging="720"/>
        <w:rPr>
          <w:rFonts w:asciiTheme="minorHAnsi" w:hAnsiTheme="minorHAnsi"/>
          <w:bCs/>
          <w:szCs w:val="24"/>
        </w:rPr>
      </w:pPr>
      <w:r>
        <w:rPr>
          <w:rFonts w:asciiTheme="minorHAnsi" w:hAnsiTheme="minorHAnsi"/>
          <w:b/>
          <w:bCs/>
          <w:szCs w:val="24"/>
        </w:rPr>
        <w:t>A:</w:t>
      </w:r>
      <w:r w:rsidRPr="00DB52EA">
        <w:t xml:space="preserve"> </w:t>
      </w:r>
      <w:r>
        <w:tab/>
      </w:r>
      <w:r w:rsidRPr="004527DC">
        <w:rPr>
          <w:rFonts w:asciiTheme="minorHAnsi" w:hAnsiTheme="minorHAnsi"/>
          <w:bCs/>
          <w:szCs w:val="24"/>
        </w:rPr>
        <w:t>Fingerprint-based background check</w:t>
      </w:r>
      <w:r w:rsidR="00DC7300">
        <w:rPr>
          <w:rFonts w:asciiTheme="minorHAnsi" w:hAnsiTheme="minorHAnsi"/>
          <w:bCs/>
          <w:szCs w:val="24"/>
        </w:rPr>
        <w:t xml:space="preserve"> </w:t>
      </w:r>
      <w:r w:rsidR="00DC7300" w:rsidRPr="00857258">
        <w:rPr>
          <w:rFonts w:asciiTheme="minorHAnsi" w:hAnsiTheme="minorHAnsi"/>
          <w:bCs/>
          <w:szCs w:val="24"/>
        </w:rPr>
        <w:t>is required for all</w:t>
      </w:r>
      <w:r w:rsidRPr="00857258">
        <w:rPr>
          <w:rFonts w:asciiTheme="minorHAnsi" w:hAnsiTheme="minorHAnsi"/>
          <w:bCs/>
          <w:szCs w:val="24"/>
        </w:rPr>
        <w:t xml:space="preserve">: </w:t>
      </w:r>
    </w:p>
    <w:p w:rsidR="004527DC" w:rsidRPr="004527DC" w:rsidRDefault="004527DC" w:rsidP="004527DC">
      <w:pPr>
        <w:pStyle w:val="ListParagraph"/>
        <w:numPr>
          <w:ilvl w:val="0"/>
          <w:numId w:val="27"/>
        </w:numPr>
        <w:rPr>
          <w:rFonts w:asciiTheme="minorHAnsi" w:hAnsiTheme="minorHAnsi"/>
          <w:bCs/>
          <w:szCs w:val="24"/>
        </w:rPr>
      </w:pPr>
      <w:r w:rsidRPr="004527DC">
        <w:rPr>
          <w:rFonts w:asciiTheme="minorHAnsi" w:hAnsiTheme="minorHAnsi"/>
          <w:bCs/>
          <w:szCs w:val="24"/>
        </w:rPr>
        <w:t>Long-term care workers – new hires</w:t>
      </w:r>
      <w:r>
        <w:rPr>
          <w:rFonts w:asciiTheme="minorHAnsi" w:hAnsiTheme="minorHAnsi"/>
          <w:bCs/>
          <w:szCs w:val="24"/>
        </w:rPr>
        <w:t xml:space="preserve"> after January 1, 2016</w:t>
      </w:r>
    </w:p>
    <w:p w:rsidR="004527DC" w:rsidRPr="004527DC" w:rsidRDefault="004527DC" w:rsidP="004527DC">
      <w:pPr>
        <w:pStyle w:val="ListParagraph"/>
        <w:numPr>
          <w:ilvl w:val="0"/>
          <w:numId w:val="27"/>
        </w:numPr>
        <w:rPr>
          <w:rFonts w:asciiTheme="minorHAnsi" w:hAnsiTheme="minorHAnsi"/>
          <w:bCs/>
          <w:szCs w:val="24"/>
        </w:rPr>
      </w:pPr>
      <w:r w:rsidRPr="004527DC">
        <w:rPr>
          <w:rFonts w:asciiTheme="minorHAnsi" w:hAnsiTheme="minorHAnsi"/>
          <w:bCs/>
          <w:szCs w:val="24"/>
        </w:rPr>
        <w:t xml:space="preserve">Individuals who have resided fewer than three continuous years in Washington state </w:t>
      </w:r>
    </w:p>
    <w:p w:rsidR="004527DC" w:rsidRPr="004527DC" w:rsidRDefault="004527DC" w:rsidP="004527DC">
      <w:pPr>
        <w:pStyle w:val="ListParagraph"/>
        <w:numPr>
          <w:ilvl w:val="0"/>
          <w:numId w:val="27"/>
        </w:numPr>
        <w:rPr>
          <w:rFonts w:asciiTheme="minorHAnsi" w:hAnsiTheme="minorHAnsi"/>
          <w:bCs/>
          <w:szCs w:val="24"/>
        </w:rPr>
      </w:pPr>
      <w:r w:rsidRPr="004527DC">
        <w:rPr>
          <w:rFonts w:asciiTheme="minorHAnsi" w:hAnsiTheme="minorHAnsi"/>
          <w:bCs/>
          <w:szCs w:val="24"/>
        </w:rPr>
        <w:t>Individuals who reside out of state and work in Washington state</w:t>
      </w:r>
    </w:p>
    <w:p w:rsidR="004527DC" w:rsidRPr="004527DC" w:rsidRDefault="004527DC" w:rsidP="004527DC">
      <w:pPr>
        <w:ind w:left="720"/>
        <w:rPr>
          <w:rFonts w:asciiTheme="minorHAnsi" w:hAnsiTheme="minorHAnsi"/>
          <w:bCs/>
          <w:szCs w:val="24"/>
        </w:rPr>
      </w:pPr>
      <w:r w:rsidRPr="004527DC">
        <w:rPr>
          <w:rFonts w:asciiTheme="minorHAnsi" w:hAnsiTheme="minorHAnsi"/>
          <w:bCs/>
          <w:szCs w:val="24"/>
        </w:rPr>
        <w:t>Washington state name/date of birth</w:t>
      </w:r>
      <w:r w:rsidR="0038236D">
        <w:rPr>
          <w:rFonts w:asciiTheme="minorHAnsi" w:hAnsiTheme="minorHAnsi"/>
          <w:bCs/>
          <w:szCs w:val="24"/>
        </w:rPr>
        <w:t xml:space="preserve"> (DOB)</w:t>
      </w:r>
      <w:r w:rsidRPr="004527DC">
        <w:rPr>
          <w:rFonts w:asciiTheme="minorHAnsi" w:hAnsiTheme="minorHAnsi"/>
          <w:bCs/>
          <w:szCs w:val="24"/>
        </w:rPr>
        <w:t xml:space="preserve"> background check</w:t>
      </w:r>
    </w:p>
    <w:p w:rsidR="004527DC" w:rsidRPr="004527DC" w:rsidRDefault="004527DC" w:rsidP="004527DC">
      <w:pPr>
        <w:pStyle w:val="ListParagraph"/>
        <w:numPr>
          <w:ilvl w:val="0"/>
          <w:numId w:val="28"/>
        </w:numPr>
        <w:rPr>
          <w:rFonts w:asciiTheme="minorHAnsi" w:hAnsiTheme="minorHAnsi"/>
          <w:b/>
          <w:bCs/>
          <w:szCs w:val="24"/>
        </w:rPr>
      </w:pPr>
      <w:r w:rsidRPr="004527DC">
        <w:rPr>
          <w:rFonts w:asciiTheme="minorHAnsi" w:hAnsiTheme="minorHAnsi"/>
          <w:bCs/>
          <w:szCs w:val="24"/>
        </w:rPr>
        <w:t>All others</w:t>
      </w:r>
    </w:p>
    <w:p w:rsidR="00F93772" w:rsidRDefault="00F93772" w:rsidP="005E0DC9">
      <w:pPr>
        <w:rPr>
          <w:rFonts w:asciiTheme="minorHAnsi" w:hAnsiTheme="minorHAnsi"/>
          <w:bCs/>
          <w:szCs w:val="24"/>
        </w:rPr>
      </w:pPr>
    </w:p>
    <w:p w:rsidR="00F93772" w:rsidRPr="004675C5" w:rsidRDefault="00F93772" w:rsidP="00F93772">
      <w:pPr>
        <w:ind w:left="720" w:hanging="720"/>
        <w:rPr>
          <w:rFonts w:asciiTheme="minorHAnsi" w:hAnsiTheme="minorHAnsi"/>
          <w:b/>
          <w:bCs/>
          <w:szCs w:val="24"/>
        </w:rPr>
      </w:pPr>
      <w:r w:rsidRPr="004675C5">
        <w:rPr>
          <w:rFonts w:asciiTheme="minorHAnsi" w:hAnsiTheme="minorHAnsi"/>
          <w:b/>
          <w:bCs/>
          <w:szCs w:val="24"/>
        </w:rPr>
        <w:t>Q:</w:t>
      </w:r>
      <w:r w:rsidRPr="004675C5">
        <w:rPr>
          <w:rFonts w:asciiTheme="minorHAnsi" w:hAnsiTheme="minorHAnsi"/>
          <w:b/>
          <w:bCs/>
          <w:szCs w:val="24"/>
        </w:rPr>
        <w:tab/>
      </w:r>
      <w:r>
        <w:rPr>
          <w:rFonts w:asciiTheme="minorHAnsi" w:hAnsiTheme="minorHAnsi"/>
          <w:b/>
          <w:bCs/>
          <w:szCs w:val="24"/>
        </w:rPr>
        <w:t>Can an individual work unsupervised while waiting for the results of their initial, Washington state name/date of birth background check?</w:t>
      </w:r>
    </w:p>
    <w:p w:rsidR="00F93772" w:rsidRDefault="00F93772" w:rsidP="00F93772">
      <w:pPr>
        <w:ind w:left="720" w:hanging="720"/>
        <w:rPr>
          <w:rFonts w:asciiTheme="minorHAnsi" w:hAnsiTheme="minorHAnsi"/>
          <w:bCs/>
          <w:szCs w:val="24"/>
        </w:rPr>
      </w:pPr>
      <w:r w:rsidRPr="004675C5">
        <w:rPr>
          <w:rFonts w:asciiTheme="minorHAnsi" w:hAnsiTheme="minorHAnsi"/>
          <w:b/>
          <w:bCs/>
          <w:szCs w:val="24"/>
        </w:rPr>
        <w:t>A:</w:t>
      </w:r>
      <w:r>
        <w:rPr>
          <w:rFonts w:asciiTheme="minorHAnsi" w:hAnsiTheme="minorHAnsi"/>
          <w:bCs/>
          <w:szCs w:val="24"/>
        </w:rPr>
        <w:tab/>
        <w:t xml:space="preserve">No.  The </w:t>
      </w:r>
      <w:r w:rsidR="005E0DC9">
        <w:rPr>
          <w:rFonts w:asciiTheme="minorHAnsi" w:hAnsiTheme="minorHAnsi"/>
          <w:bCs/>
          <w:szCs w:val="24"/>
        </w:rPr>
        <w:t>individual</w:t>
      </w:r>
      <w:r>
        <w:rPr>
          <w:rFonts w:asciiTheme="minorHAnsi" w:hAnsiTheme="minorHAnsi"/>
          <w:bCs/>
          <w:szCs w:val="24"/>
        </w:rPr>
        <w:t xml:space="preserve"> can only work supervised.  The service provider must develop and maintain a detailed supervision plan, including who will provide the supervision and how breaks will be managed.</w:t>
      </w:r>
    </w:p>
    <w:p w:rsidR="00F93772" w:rsidRPr="006B7B7C" w:rsidRDefault="00F93772" w:rsidP="00F93772">
      <w:pPr>
        <w:rPr>
          <w:rFonts w:asciiTheme="minorHAnsi" w:hAnsiTheme="minorHAnsi"/>
          <w:bCs/>
          <w:szCs w:val="24"/>
        </w:rPr>
      </w:pPr>
    </w:p>
    <w:p w:rsidR="00F93772" w:rsidRPr="006B7B7C" w:rsidRDefault="00F93772" w:rsidP="00F93772">
      <w:pPr>
        <w:ind w:left="720" w:hanging="720"/>
        <w:rPr>
          <w:rFonts w:asciiTheme="minorHAnsi" w:hAnsiTheme="minorHAnsi"/>
          <w:b/>
          <w:bCs/>
          <w:szCs w:val="24"/>
        </w:rPr>
      </w:pPr>
      <w:r w:rsidRPr="006B7B7C">
        <w:rPr>
          <w:rFonts w:asciiTheme="minorHAnsi" w:hAnsiTheme="minorHAnsi"/>
          <w:b/>
          <w:bCs/>
          <w:szCs w:val="24"/>
        </w:rPr>
        <w:t>Q:</w:t>
      </w:r>
      <w:r>
        <w:rPr>
          <w:rFonts w:asciiTheme="minorHAnsi" w:hAnsiTheme="minorHAnsi"/>
          <w:b/>
          <w:bCs/>
          <w:szCs w:val="24"/>
        </w:rPr>
        <w:tab/>
        <w:t>Can an individual work unsupervised while waiting for the results of their FBI fingerprint check?</w:t>
      </w:r>
    </w:p>
    <w:p w:rsidR="00F93772" w:rsidRDefault="00F93772" w:rsidP="00F93772">
      <w:pPr>
        <w:ind w:left="720" w:hanging="720"/>
        <w:rPr>
          <w:rFonts w:asciiTheme="minorHAnsi" w:hAnsiTheme="minorHAnsi"/>
          <w:bCs/>
          <w:szCs w:val="24"/>
        </w:rPr>
      </w:pPr>
      <w:r w:rsidRPr="006B7B7C">
        <w:rPr>
          <w:rFonts w:asciiTheme="minorHAnsi" w:hAnsiTheme="minorHAnsi"/>
          <w:b/>
          <w:bCs/>
          <w:szCs w:val="24"/>
        </w:rPr>
        <w:t>A:</w:t>
      </w:r>
      <w:r>
        <w:rPr>
          <w:rFonts w:asciiTheme="minorHAnsi" w:hAnsiTheme="minorHAnsi"/>
          <w:b/>
          <w:bCs/>
          <w:szCs w:val="24"/>
        </w:rPr>
        <w:tab/>
      </w:r>
      <w:r>
        <w:rPr>
          <w:rFonts w:asciiTheme="minorHAnsi" w:hAnsiTheme="minorHAnsi"/>
          <w:bCs/>
          <w:szCs w:val="24"/>
        </w:rPr>
        <w:t xml:space="preserve">An individual can work </w:t>
      </w:r>
      <w:r w:rsidRPr="006B7B7C">
        <w:rPr>
          <w:rFonts w:asciiTheme="minorHAnsi" w:hAnsiTheme="minorHAnsi"/>
          <w:bCs/>
          <w:szCs w:val="24"/>
        </w:rPr>
        <w:t>unsupervised</w:t>
      </w:r>
      <w:r>
        <w:rPr>
          <w:rFonts w:asciiTheme="minorHAnsi" w:hAnsiTheme="minorHAnsi"/>
          <w:bCs/>
          <w:szCs w:val="24"/>
        </w:rPr>
        <w:t xml:space="preserve"> for 120 days</w:t>
      </w:r>
      <w:r w:rsidRPr="006B7B7C">
        <w:rPr>
          <w:rFonts w:asciiTheme="minorHAnsi" w:hAnsiTheme="minorHAnsi"/>
          <w:bCs/>
          <w:szCs w:val="24"/>
        </w:rPr>
        <w:t xml:space="preserve"> </w:t>
      </w:r>
      <w:r>
        <w:rPr>
          <w:rFonts w:asciiTheme="minorHAnsi" w:hAnsiTheme="minorHAnsi"/>
          <w:bCs/>
          <w:szCs w:val="24"/>
        </w:rPr>
        <w:t>if:</w:t>
      </w:r>
    </w:p>
    <w:p w:rsidR="00F93772" w:rsidRPr="004527DC" w:rsidRDefault="00F93772" w:rsidP="00F93772">
      <w:pPr>
        <w:pStyle w:val="ListParagraph"/>
        <w:numPr>
          <w:ilvl w:val="0"/>
          <w:numId w:val="28"/>
        </w:numPr>
        <w:rPr>
          <w:rFonts w:asciiTheme="minorHAnsi" w:hAnsiTheme="minorHAnsi"/>
          <w:b/>
          <w:bCs/>
          <w:szCs w:val="24"/>
        </w:rPr>
      </w:pPr>
      <w:r>
        <w:rPr>
          <w:rFonts w:asciiTheme="minorHAnsi" w:hAnsiTheme="minorHAnsi"/>
          <w:bCs/>
          <w:szCs w:val="24"/>
        </w:rPr>
        <w:t>Their Washington state n</w:t>
      </w:r>
      <w:r w:rsidRPr="004527DC">
        <w:rPr>
          <w:rFonts w:asciiTheme="minorHAnsi" w:hAnsiTheme="minorHAnsi"/>
          <w:bCs/>
          <w:szCs w:val="24"/>
        </w:rPr>
        <w:t>ame/</w:t>
      </w:r>
      <w:r>
        <w:rPr>
          <w:rFonts w:asciiTheme="minorHAnsi" w:hAnsiTheme="minorHAnsi"/>
          <w:bCs/>
          <w:szCs w:val="24"/>
        </w:rPr>
        <w:t>d</w:t>
      </w:r>
      <w:r w:rsidRPr="004527DC">
        <w:rPr>
          <w:rFonts w:asciiTheme="minorHAnsi" w:hAnsiTheme="minorHAnsi"/>
          <w:bCs/>
          <w:szCs w:val="24"/>
        </w:rPr>
        <w:t xml:space="preserve">ate of </w:t>
      </w:r>
      <w:r>
        <w:rPr>
          <w:rFonts w:asciiTheme="minorHAnsi" w:hAnsiTheme="minorHAnsi"/>
          <w:bCs/>
          <w:szCs w:val="24"/>
        </w:rPr>
        <w:t>b</w:t>
      </w:r>
      <w:r w:rsidRPr="004527DC">
        <w:rPr>
          <w:rFonts w:asciiTheme="minorHAnsi" w:hAnsiTheme="minorHAnsi"/>
          <w:bCs/>
          <w:szCs w:val="24"/>
        </w:rPr>
        <w:t xml:space="preserve">irth check has come back from the BCCU as non-disqualifying, </w:t>
      </w:r>
      <w:r>
        <w:rPr>
          <w:rFonts w:asciiTheme="minorHAnsi" w:hAnsiTheme="minorHAnsi"/>
          <w:bCs/>
          <w:szCs w:val="24"/>
        </w:rPr>
        <w:t>and</w:t>
      </w:r>
    </w:p>
    <w:p w:rsidR="00F93772" w:rsidRPr="00F93772" w:rsidRDefault="00F93772" w:rsidP="00F93772">
      <w:pPr>
        <w:pStyle w:val="ListParagraph"/>
        <w:numPr>
          <w:ilvl w:val="0"/>
          <w:numId w:val="28"/>
        </w:numPr>
        <w:rPr>
          <w:rFonts w:asciiTheme="minorHAnsi" w:hAnsiTheme="minorHAnsi"/>
          <w:b/>
          <w:bCs/>
          <w:szCs w:val="24"/>
        </w:rPr>
      </w:pPr>
      <w:r>
        <w:rPr>
          <w:rFonts w:asciiTheme="minorHAnsi" w:hAnsiTheme="minorHAnsi"/>
          <w:bCs/>
          <w:szCs w:val="24"/>
        </w:rPr>
        <w:t>Their fingerprints have been submitted for processing</w:t>
      </w:r>
      <w:r w:rsidRPr="004600E0">
        <w:rPr>
          <w:rFonts w:asciiTheme="minorHAnsi" w:hAnsiTheme="minorHAnsi"/>
          <w:bCs/>
          <w:szCs w:val="24"/>
        </w:rPr>
        <w:t xml:space="preserve"> and </w:t>
      </w:r>
      <w:r>
        <w:rPr>
          <w:rFonts w:asciiTheme="minorHAnsi" w:hAnsiTheme="minorHAnsi"/>
          <w:bCs/>
          <w:szCs w:val="24"/>
        </w:rPr>
        <w:t xml:space="preserve">they have </w:t>
      </w:r>
      <w:r w:rsidRPr="004600E0">
        <w:rPr>
          <w:rFonts w:asciiTheme="minorHAnsi" w:hAnsiTheme="minorHAnsi"/>
          <w:bCs/>
          <w:szCs w:val="24"/>
        </w:rPr>
        <w:t>provided the employer with a receipt.</w:t>
      </w:r>
      <w:r w:rsidR="006B7B7C" w:rsidRPr="00F93772">
        <w:rPr>
          <w:rFonts w:asciiTheme="minorHAnsi" w:hAnsiTheme="minorHAnsi"/>
          <w:bCs/>
          <w:szCs w:val="24"/>
        </w:rPr>
        <w:t xml:space="preserve"> </w:t>
      </w:r>
    </w:p>
    <w:p w:rsidR="004527DC" w:rsidRDefault="004527DC" w:rsidP="006B7B7C">
      <w:pPr>
        <w:ind w:left="720" w:hanging="720"/>
        <w:rPr>
          <w:rFonts w:asciiTheme="minorHAnsi" w:hAnsiTheme="minorHAnsi"/>
          <w:bCs/>
          <w:szCs w:val="24"/>
        </w:rPr>
      </w:pPr>
    </w:p>
    <w:p w:rsidR="004527DC" w:rsidRPr="00572D0A" w:rsidRDefault="004527DC" w:rsidP="004527DC">
      <w:pPr>
        <w:ind w:left="720" w:hanging="720"/>
        <w:rPr>
          <w:rFonts w:asciiTheme="minorHAnsi" w:hAnsiTheme="minorHAnsi"/>
          <w:b/>
          <w:bCs/>
          <w:szCs w:val="24"/>
        </w:rPr>
      </w:pPr>
      <w:r w:rsidRPr="00572D0A">
        <w:rPr>
          <w:rFonts w:asciiTheme="minorHAnsi" w:hAnsiTheme="minorHAnsi"/>
          <w:b/>
          <w:bCs/>
          <w:szCs w:val="24"/>
        </w:rPr>
        <w:t>Q:</w:t>
      </w:r>
      <w:r w:rsidRPr="00572D0A">
        <w:rPr>
          <w:rFonts w:asciiTheme="minorHAnsi" w:hAnsiTheme="minorHAnsi"/>
          <w:b/>
          <w:bCs/>
          <w:szCs w:val="24"/>
        </w:rPr>
        <w:tab/>
        <w:t>How often do background check renewals need to be conducted?</w:t>
      </w:r>
    </w:p>
    <w:p w:rsidR="00DF5104" w:rsidRDefault="004527DC" w:rsidP="00F93772">
      <w:pPr>
        <w:ind w:left="720" w:hanging="720"/>
        <w:rPr>
          <w:rFonts w:asciiTheme="minorHAnsi" w:hAnsiTheme="minorHAnsi"/>
          <w:bCs/>
          <w:szCs w:val="24"/>
        </w:rPr>
      </w:pPr>
      <w:r w:rsidRPr="00572D0A">
        <w:rPr>
          <w:rFonts w:asciiTheme="minorHAnsi" w:hAnsiTheme="minorHAnsi"/>
          <w:b/>
          <w:bCs/>
          <w:szCs w:val="24"/>
        </w:rPr>
        <w:t>A:</w:t>
      </w:r>
      <w:r>
        <w:rPr>
          <w:rFonts w:asciiTheme="minorHAnsi" w:hAnsiTheme="minorHAnsi"/>
          <w:bCs/>
          <w:szCs w:val="24"/>
        </w:rPr>
        <w:tab/>
      </w:r>
      <w:r w:rsidR="004600E0">
        <w:rPr>
          <w:rFonts w:asciiTheme="minorHAnsi" w:hAnsiTheme="minorHAnsi"/>
          <w:bCs/>
          <w:szCs w:val="24"/>
        </w:rPr>
        <w:t xml:space="preserve">Background check renewals need to be completed every three years except for </w:t>
      </w:r>
      <w:r w:rsidR="004600E0" w:rsidRPr="004600E0">
        <w:rPr>
          <w:rFonts w:asciiTheme="minorHAnsi" w:hAnsiTheme="minorHAnsi"/>
          <w:bCs/>
          <w:szCs w:val="24"/>
        </w:rPr>
        <w:t>assisted living facilities, group homes, and adult family homes</w:t>
      </w:r>
      <w:r w:rsidR="004600E0">
        <w:rPr>
          <w:rFonts w:asciiTheme="minorHAnsi" w:hAnsiTheme="minorHAnsi"/>
          <w:bCs/>
          <w:szCs w:val="24"/>
        </w:rPr>
        <w:t>, which require renewals</w:t>
      </w:r>
      <w:r w:rsidR="00DF5104">
        <w:rPr>
          <w:rFonts w:asciiTheme="minorHAnsi" w:hAnsiTheme="minorHAnsi"/>
          <w:bCs/>
          <w:szCs w:val="24"/>
        </w:rPr>
        <w:t xml:space="preserve"> every two years.  </w:t>
      </w:r>
      <w:r w:rsidRPr="00E72E15">
        <w:rPr>
          <w:rFonts w:asciiTheme="minorHAnsi" w:hAnsiTheme="minorHAnsi"/>
          <w:bCs/>
          <w:szCs w:val="24"/>
        </w:rPr>
        <w:t>Renewals typically take longer to process</w:t>
      </w:r>
      <w:r>
        <w:rPr>
          <w:rFonts w:asciiTheme="minorHAnsi" w:hAnsiTheme="minorHAnsi"/>
          <w:bCs/>
          <w:szCs w:val="24"/>
        </w:rPr>
        <w:t>, so allow sufficient</w:t>
      </w:r>
      <w:r w:rsidR="00DF5104">
        <w:rPr>
          <w:rFonts w:asciiTheme="minorHAnsi" w:hAnsiTheme="minorHAnsi"/>
          <w:bCs/>
          <w:szCs w:val="24"/>
        </w:rPr>
        <w:t xml:space="preserve"> processing</w:t>
      </w:r>
      <w:r>
        <w:rPr>
          <w:rFonts w:asciiTheme="minorHAnsi" w:hAnsiTheme="minorHAnsi"/>
          <w:bCs/>
          <w:szCs w:val="24"/>
        </w:rPr>
        <w:t xml:space="preserve"> time.  </w:t>
      </w:r>
      <w:r w:rsidRPr="00E72E15">
        <w:rPr>
          <w:rFonts w:asciiTheme="minorHAnsi" w:hAnsiTheme="minorHAnsi"/>
          <w:bCs/>
          <w:szCs w:val="24"/>
        </w:rPr>
        <w:t>You should have a tickler system set up to ensure time for the result to be received and reviewed prior to expiration (recommend several months)</w:t>
      </w:r>
      <w:r>
        <w:rPr>
          <w:rFonts w:asciiTheme="minorHAnsi" w:hAnsiTheme="minorHAnsi"/>
          <w:bCs/>
          <w:szCs w:val="24"/>
        </w:rPr>
        <w:t>.</w:t>
      </w:r>
    </w:p>
    <w:p w:rsidR="00F93772" w:rsidRDefault="00F93772" w:rsidP="00F93772">
      <w:pPr>
        <w:ind w:left="720" w:hanging="720"/>
        <w:rPr>
          <w:rFonts w:asciiTheme="minorHAnsi" w:hAnsiTheme="minorHAnsi"/>
          <w:bCs/>
          <w:szCs w:val="24"/>
        </w:rPr>
      </w:pPr>
    </w:p>
    <w:p w:rsidR="00F93772" w:rsidRPr="00572D0A" w:rsidRDefault="00F93772" w:rsidP="00F93772">
      <w:pPr>
        <w:ind w:left="720" w:hanging="720"/>
        <w:rPr>
          <w:rFonts w:asciiTheme="minorHAnsi" w:hAnsiTheme="minorHAnsi"/>
          <w:b/>
          <w:bCs/>
          <w:szCs w:val="24"/>
        </w:rPr>
      </w:pPr>
      <w:r w:rsidRPr="00572D0A">
        <w:rPr>
          <w:rFonts w:asciiTheme="minorHAnsi" w:hAnsiTheme="minorHAnsi"/>
          <w:b/>
          <w:bCs/>
          <w:szCs w:val="24"/>
        </w:rPr>
        <w:t>Q:</w:t>
      </w:r>
      <w:r w:rsidRPr="00572D0A">
        <w:rPr>
          <w:rFonts w:asciiTheme="minorHAnsi" w:hAnsiTheme="minorHAnsi"/>
          <w:b/>
          <w:bCs/>
          <w:szCs w:val="24"/>
        </w:rPr>
        <w:tab/>
      </w:r>
      <w:r>
        <w:rPr>
          <w:rFonts w:asciiTheme="minorHAnsi" w:hAnsiTheme="minorHAnsi"/>
          <w:b/>
          <w:bCs/>
          <w:szCs w:val="24"/>
        </w:rPr>
        <w:t>Can agencies conduct renewals more frequently?</w:t>
      </w:r>
    </w:p>
    <w:p w:rsidR="00F93772" w:rsidRPr="00DB52EA" w:rsidRDefault="00F93772" w:rsidP="00F93772">
      <w:pPr>
        <w:ind w:left="720" w:hanging="720"/>
        <w:rPr>
          <w:rFonts w:asciiTheme="minorHAnsi" w:hAnsiTheme="minorHAnsi"/>
          <w:bCs/>
          <w:szCs w:val="24"/>
        </w:rPr>
      </w:pPr>
      <w:r w:rsidRPr="00572D0A">
        <w:rPr>
          <w:rFonts w:asciiTheme="minorHAnsi" w:hAnsiTheme="minorHAnsi"/>
          <w:b/>
          <w:bCs/>
          <w:szCs w:val="24"/>
        </w:rPr>
        <w:t>A:</w:t>
      </w:r>
      <w:r>
        <w:rPr>
          <w:rFonts w:asciiTheme="minorHAnsi" w:hAnsiTheme="minorHAnsi"/>
          <w:bCs/>
          <w:szCs w:val="24"/>
        </w:rPr>
        <w:tab/>
        <w:t>Agencies can conduct renewal background checks earlier if there are concerns</w:t>
      </w:r>
      <w:r w:rsidR="005E0DC9">
        <w:rPr>
          <w:rFonts w:asciiTheme="minorHAnsi" w:hAnsiTheme="minorHAnsi"/>
          <w:bCs/>
          <w:szCs w:val="24"/>
        </w:rPr>
        <w:t>,</w:t>
      </w:r>
      <w:r>
        <w:rPr>
          <w:rFonts w:asciiTheme="minorHAnsi" w:hAnsiTheme="minorHAnsi"/>
          <w:bCs/>
          <w:szCs w:val="24"/>
        </w:rPr>
        <w:t xml:space="preserve"> but should not be checking individuals routinely more than a few months early.  </w:t>
      </w:r>
    </w:p>
    <w:p w:rsidR="004675C5" w:rsidRDefault="004675C5" w:rsidP="006B7B7C">
      <w:pPr>
        <w:ind w:left="720" w:hanging="720"/>
        <w:rPr>
          <w:rFonts w:asciiTheme="minorHAnsi" w:hAnsiTheme="minorHAnsi"/>
          <w:bCs/>
          <w:szCs w:val="24"/>
        </w:rPr>
      </w:pPr>
    </w:p>
    <w:p w:rsidR="004675C5" w:rsidRPr="004675C5" w:rsidRDefault="004675C5" w:rsidP="006B7B7C">
      <w:pPr>
        <w:ind w:left="720" w:hanging="720"/>
        <w:rPr>
          <w:rFonts w:asciiTheme="minorHAnsi" w:hAnsiTheme="minorHAnsi"/>
          <w:b/>
          <w:bCs/>
          <w:szCs w:val="24"/>
        </w:rPr>
      </w:pPr>
      <w:r w:rsidRPr="004675C5">
        <w:rPr>
          <w:rFonts w:asciiTheme="minorHAnsi" w:hAnsiTheme="minorHAnsi"/>
          <w:b/>
          <w:bCs/>
          <w:szCs w:val="24"/>
        </w:rPr>
        <w:t>Q:</w:t>
      </w:r>
      <w:r w:rsidRPr="004675C5">
        <w:rPr>
          <w:rFonts w:asciiTheme="minorHAnsi" w:hAnsiTheme="minorHAnsi"/>
          <w:b/>
          <w:bCs/>
          <w:szCs w:val="24"/>
        </w:rPr>
        <w:tab/>
        <w:t>What type of background check is needed at renewal?</w:t>
      </w:r>
    </w:p>
    <w:p w:rsidR="006B7B7C" w:rsidRDefault="004675C5" w:rsidP="006B7B7C">
      <w:pPr>
        <w:ind w:left="720" w:hanging="720"/>
        <w:rPr>
          <w:rFonts w:asciiTheme="minorHAnsi" w:hAnsiTheme="minorHAnsi"/>
          <w:bCs/>
          <w:szCs w:val="24"/>
        </w:rPr>
      </w:pPr>
      <w:r w:rsidRPr="004675C5">
        <w:rPr>
          <w:rFonts w:asciiTheme="minorHAnsi" w:hAnsiTheme="minorHAnsi"/>
          <w:b/>
          <w:bCs/>
          <w:szCs w:val="24"/>
        </w:rPr>
        <w:t>A:</w:t>
      </w:r>
      <w:r>
        <w:rPr>
          <w:rFonts w:asciiTheme="minorHAnsi" w:hAnsiTheme="minorHAnsi"/>
          <w:bCs/>
          <w:szCs w:val="24"/>
        </w:rPr>
        <w:tab/>
      </w:r>
      <w:r w:rsidR="006B7B7C" w:rsidRPr="006B7B7C">
        <w:rPr>
          <w:rFonts w:asciiTheme="minorHAnsi" w:hAnsiTheme="minorHAnsi"/>
          <w:bCs/>
          <w:szCs w:val="24"/>
        </w:rPr>
        <w:t xml:space="preserve">Renewals </w:t>
      </w:r>
      <w:r w:rsidR="005E0DC9">
        <w:rPr>
          <w:rFonts w:asciiTheme="minorHAnsi" w:hAnsiTheme="minorHAnsi"/>
          <w:bCs/>
          <w:szCs w:val="24"/>
        </w:rPr>
        <w:t>are typically only a Washington state name/date of birth check unless</w:t>
      </w:r>
      <w:r w:rsidR="006B7B7C" w:rsidRPr="006B7B7C">
        <w:rPr>
          <w:rFonts w:asciiTheme="minorHAnsi" w:hAnsiTheme="minorHAnsi"/>
          <w:bCs/>
          <w:szCs w:val="24"/>
        </w:rPr>
        <w:t xml:space="preserve"> the employee lives out of state or has not </w:t>
      </w:r>
      <w:r w:rsidR="00172CF0">
        <w:rPr>
          <w:rFonts w:asciiTheme="minorHAnsi" w:hAnsiTheme="minorHAnsi"/>
          <w:bCs/>
          <w:szCs w:val="24"/>
        </w:rPr>
        <w:t xml:space="preserve">continuously resided </w:t>
      </w:r>
      <w:r w:rsidR="008248CC">
        <w:rPr>
          <w:rFonts w:asciiTheme="minorHAnsi" w:hAnsiTheme="minorHAnsi"/>
          <w:bCs/>
          <w:szCs w:val="24"/>
        </w:rPr>
        <w:t>in Washington the previous three</w:t>
      </w:r>
      <w:r w:rsidR="006B7B7C" w:rsidRPr="006B7B7C">
        <w:rPr>
          <w:rFonts w:asciiTheme="minorHAnsi" w:hAnsiTheme="minorHAnsi"/>
          <w:bCs/>
          <w:szCs w:val="24"/>
        </w:rPr>
        <w:t xml:space="preserve"> years</w:t>
      </w:r>
      <w:r w:rsidR="005E0DC9">
        <w:rPr>
          <w:rFonts w:asciiTheme="minorHAnsi" w:hAnsiTheme="minorHAnsi"/>
          <w:bCs/>
          <w:szCs w:val="24"/>
        </w:rPr>
        <w:t>, then a fingerprint check is needed</w:t>
      </w:r>
      <w:r w:rsidR="006B7B7C">
        <w:rPr>
          <w:rFonts w:asciiTheme="minorHAnsi" w:hAnsiTheme="minorHAnsi"/>
          <w:bCs/>
          <w:szCs w:val="24"/>
        </w:rPr>
        <w:t>.</w:t>
      </w:r>
    </w:p>
    <w:p w:rsidR="00F93772" w:rsidRDefault="00F93772" w:rsidP="006B7B7C">
      <w:pPr>
        <w:ind w:left="720" w:hanging="720"/>
        <w:rPr>
          <w:rFonts w:asciiTheme="minorHAnsi" w:hAnsiTheme="minorHAnsi"/>
          <w:bCs/>
          <w:szCs w:val="24"/>
        </w:rPr>
      </w:pPr>
    </w:p>
    <w:p w:rsidR="00F93772" w:rsidRPr="00572D0A" w:rsidRDefault="00F93772" w:rsidP="00F93772">
      <w:pPr>
        <w:ind w:left="720" w:hanging="720"/>
        <w:rPr>
          <w:rFonts w:asciiTheme="minorHAnsi" w:hAnsiTheme="minorHAnsi"/>
          <w:b/>
          <w:bCs/>
          <w:szCs w:val="24"/>
        </w:rPr>
      </w:pPr>
      <w:r w:rsidRPr="00572D0A">
        <w:rPr>
          <w:rFonts w:asciiTheme="minorHAnsi" w:hAnsiTheme="minorHAnsi"/>
          <w:b/>
          <w:bCs/>
          <w:szCs w:val="24"/>
        </w:rPr>
        <w:t>Q:</w:t>
      </w:r>
      <w:r w:rsidRPr="00572D0A">
        <w:rPr>
          <w:rFonts w:asciiTheme="minorHAnsi" w:hAnsiTheme="minorHAnsi"/>
          <w:b/>
          <w:bCs/>
          <w:szCs w:val="24"/>
        </w:rPr>
        <w:tab/>
      </w:r>
      <w:r>
        <w:rPr>
          <w:rFonts w:asciiTheme="minorHAnsi" w:hAnsiTheme="minorHAnsi"/>
          <w:b/>
          <w:bCs/>
          <w:szCs w:val="24"/>
        </w:rPr>
        <w:t>Can an individual continue to work if their background check has expired and their renewal results have not yet been received?</w:t>
      </w:r>
    </w:p>
    <w:p w:rsidR="00F93772" w:rsidRDefault="00F93772" w:rsidP="00F93772">
      <w:pPr>
        <w:ind w:left="720" w:hanging="720"/>
        <w:rPr>
          <w:rFonts w:asciiTheme="minorHAnsi" w:hAnsiTheme="minorHAnsi"/>
          <w:bCs/>
          <w:szCs w:val="24"/>
        </w:rPr>
      </w:pPr>
      <w:r w:rsidRPr="00572D0A">
        <w:rPr>
          <w:rFonts w:asciiTheme="minorHAnsi" w:hAnsiTheme="minorHAnsi"/>
          <w:b/>
          <w:bCs/>
          <w:szCs w:val="24"/>
        </w:rPr>
        <w:t>A:</w:t>
      </w:r>
      <w:r>
        <w:rPr>
          <w:rFonts w:asciiTheme="minorHAnsi" w:hAnsiTheme="minorHAnsi"/>
          <w:bCs/>
          <w:szCs w:val="24"/>
        </w:rPr>
        <w:tab/>
      </w:r>
      <w:r w:rsidR="005E0DC9">
        <w:rPr>
          <w:rFonts w:asciiTheme="minorHAnsi" w:hAnsiTheme="minorHAnsi"/>
          <w:bCs/>
          <w:szCs w:val="24"/>
        </w:rPr>
        <w:t>They can only work supervised</w:t>
      </w:r>
      <w:r>
        <w:rPr>
          <w:rFonts w:asciiTheme="minorHAnsi" w:hAnsiTheme="minorHAnsi"/>
          <w:bCs/>
          <w:szCs w:val="24"/>
        </w:rPr>
        <w:t>, as they are no longer considered having a cleared background check.</w:t>
      </w:r>
    </w:p>
    <w:p w:rsidR="006B7B7C" w:rsidRDefault="006B7B7C" w:rsidP="006B7B7C">
      <w:pPr>
        <w:rPr>
          <w:rFonts w:asciiTheme="minorHAnsi" w:hAnsiTheme="minorHAnsi"/>
          <w:bCs/>
          <w:szCs w:val="24"/>
        </w:rPr>
      </w:pPr>
    </w:p>
    <w:p w:rsidR="00F93772" w:rsidRPr="004675C5" w:rsidRDefault="00F93772" w:rsidP="00F93772">
      <w:pPr>
        <w:ind w:left="720" w:hanging="720"/>
        <w:rPr>
          <w:rFonts w:asciiTheme="minorHAnsi" w:hAnsiTheme="minorHAnsi"/>
          <w:b/>
          <w:bCs/>
          <w:szCs w:val="24"/>
        </w:rPr>
      </w:pPr>
      <w:r w:rsidRPr="004675C5">
        <w:rPr>
          <w:rFonts w:asciiTheme="minorHAnsi" w:hAnsiTheme="minorHAnsi"/>
          <w:b/>
          <w:bCs/>
          <w:szCs w:val="24"/>
        </w:rPr>
        <w:t>Q:</w:t>
      </w:r>
      <w:r w:rsidRPr="004675C5">
        <w:rPr>
          <w:rFonts w:asciiTheme="minorHAnsi" w:hAnsiTheme="minorHAnsi"/>
          <w:b/>
          <w:bCs/>
          <w:szCs w:val="24"/>
        </w:rPr>
        <w:tab/>
      </w:r>
      <w:r>
        <w:rPr>
          <w:rFonts w:asciiTheme="minorHAnsi" w:hAnsiTheme="minorHAnsi"/>
          <w:b/>
          <w:bCs/>
          <w:szCs w:val="24"/>
        </w:rPr>
        <w:t>What if an individual has new charges or negative actions before their background check is due?</w:t>
      </w:r>
    </w:p>
    <w:p w:rsidR="00F93772" w:rsidRDefault="00F93772" w:rsidP="00F93772">
      <w:pPr>
        <w:ind w:left="720" w:hanging="720"/>
        <w:rPr>
          <w:rFonts w:asciiTheme="minorHAnsi" w:hAnsiTheme="minorHAnsi"/>
          <w:bCs/>
          <w:szCs w:val="24"/>
        </w:rPr>
      </w:pPr>
      <w:r w:rsidRPr="004675C5">
        <w:rPr>
          <w:rFonts w:asciiTheme="minorHAnsi" w:hAnsiTheme="minorHAnsi"/>
          <w:b/>
          <w:bCs/>
          <w:szCs w:val="24"/>
        </w:rPr>
        <w:t>A:</w:t>
      </w:r>
      <w:r>
        <w:rPr>
          <w:rFonts w:asciiTheme="minorHAnsi" w:hAnsiTheme="minorHAnsi"/>
          <w:bCs/>
          <w:szCs w:val="24"/>
        </w:rPr>
        <w:tab/>
        <w:t>It is the expectation that employees self-disclose any pending or new criminal charges that occur between regularly scheduled background checks to their employer.  The agency should have this information in their personnel policies</w:t>
      </w:r>
      <w:r w:rsidR="005E0DC9">
        <w:rPr>
          <w:rFonts w:asciiTheme="minorHAnsi" w:hAnsiTheme="minorHAnsi"/>
          <w:bCs/>
          <w:szCs w:val="24"/>
        </w:rPr>
        <w:t xml:space="preserve"> and train staff to it</w:t>
      </w:r>
      <w:r>
        <w:rPr>
          <w:rFonts w:asciiTheme="minorHAnsi" w:hAnsiTheme="minorHAnsi"/>
          <w:bCs/>
          <w:szCs w:val="24"/>
        </w:rPr>
        <w:t>.</w:t>
      </w:r>
    </w:p>
    <w:p w:rsidR="004600E0" w:rsidRPr="00F93772" w:rsidRDefault="004600E0" w:rsidP="00F93772">
      <w:pPr>
        <w:rPr>
          <w:rFonts w:asciiTheme="minorHAnsi" w:hAnsiTheme="minorHAnsi"/>
          <w:b/>
          <w:bCs/>
          <w:szCs w:val="24"/>
        </w:rPr>
      </w:pPr>
    </w:p>
    <w:p w:rsidR="004600E0" w:rsidRPr="00A10F66" w:rsidRDefault="004600E0" w:rsidP="004600E0">
      <w:pPr>
        <w:ind w:left="720" w:hanging="720"/>
        <w:rPr>
          <w:rFonts w:asciiTheme="minorHAnsi" w:hAnsiTheme="minorHAnsi"/>
          <w:b/>
          <w:bCs/>
          <w:szCs w:val="24"/>
        </w:rPr>
      </w:pPr>
      <w:r w:rsidRPr="00A10F66">
        <w:rPr>
          <w:rFonts w:asciiTheme="minorHAnsi" w:hAnsiTheme="minorHAnsi"/>
          <w:b/>
          <w:bCs/>
          <w:szCs w:val="24"/>
        </w:rPr>
        <w:t>Q:</w:t>
      </w:r>
      <w:r w:rsidRPr="00A10F66">
        <w:rPr>
          <w:rFonts w:asciiTheme="minorHAnsi" w:hAnsiTheme="minorHAnsi"/>
          <w:b/>
          <w:bCs/>
          <w:szCs w:val="24"/>
        </w:rPr>
        <w:tab/>
      </w:r>
      <w:r>
        <w:rPr>
          <w:rFonts w:asciiTheme="minorHAnsi" w:hAnsiTheme="minorHAnsi"/>
          <w:b/>
          <w:bCs/>
          <w:szCs w:val="24"/>
        </w:rPr>
        <w:t>What do we do if we receive a background check result from the BCCU that says Review Required?</w:t>
      </w:r>
    </w:p>
    <w:p w:rsidR="004600E0" w:rsidRDefault="004600E0" w:rsidP="004600E0">
      <w:pPr>
        <w:ind w:left="720" w:hanging="720"/>
        <w:rPr>
          <w:rFonts w:asciiTheme="minorHAnsi" w:hAnsiTheme="minorHAnsi"/>
          <w:bCs/>
          <w:szCs w:val="24"/>
        </w:rPr>
      </w:pPr>
      <w:r w:rsidRPr="00A10F66">
        <w:rPr>
          <w:rFonts w:asciiTheme="minorHAnsi" w:hAnsiTheme="minorHAnsi"/>
          <w:b/>
          <w:bCs/>
          <w:szCs w:val="24"/>
        </w:rPr>
        <w:t>A:</w:t>
      </w:r>
      <w:r>
        <w:rPr>
          <w:rFonts w:asciiTheme="minorHAnsi" w:hAnsiTheme="minorHAnsi"/>
          <w:bCs/>
          <w:szCs w:val="24"/>
        </w:rPr>
        <w:tab/>
        <w:t>Complete a Character, Competence, and Suitability</w:t>
      </w:r>
      <w:r w:rsidR="0038236D">
        <w:rPr>
          <w:rFonts w:asciiTheme="minorHAnsi" w:hAnsiTheme="minorHAnsi"/>
          <w:bCs/>
          <w:szCs w:val="24"/>
        </w:rPr>
        <w:t xml:space="preserve"> (CCS)</w:t>
      </w:r>
      <w:r>
        <w:rPr>
          <w:rFonts w:asciiTheme="minorHAnsi" w:hAnsiTheme="minorHAnsi"/>
          <w:bCs/>
          <w:szCs w:val="24"/>
        </w:rPr>
        <w:t xml:space="preserve"> Review.  This is a screening and assessment that the employer conducts on a current or potential employee to determine if they should have unsupervised access to individuals with developmental disabilities.  Include in your review: </w:t>
      </w:r>
    </w:p>
    <w:p w:rsidR="004600E0" w:rsidRPr="00A10F66" w:rsidRDefault="004600E0" w:rsidP="004600E0">
      <w:pPr>
        <w:pStyle w:val="ListParagraph"/>
        <w:numPr>
          <w:ilvl w:val="0"/>
          <w:numId w:val="22"/>
        </w:numPr>
        <w:rPr>
          <w:rFonts w:asciiTheme="minorHAnsi" w:hAnsiTheme="minorHAnsi"/>
          <w:bCs/>
          <w:szCs w:val="24"/>
        </w:rPr>
      </w:pPr>
      <w:r w:rsidRPr="00A10F66">
        <w:rPr>
          <w:rFonts w:asciiTheme="minorHAnsi" w:hAnsiTheme="minorHAnsi"/>
          <w:bCs/>
          <w:szCs w:val="24"/>
        </w:rPr>
        <w:t xml:space="preserve">The amount of time that has passed since </w:t>
      </w:r>
      <w:r>
        <w:rPr>
          <w:rFonts w:asciiTheme="minorHAnsi" w:hAnsiTheme="minorHAnsi"/>
          <w:bCs/>
          <w:szCs w:val="24"/>
        </w:rPr>
        <w:t>the individual was</w:t>
      </w:r>
      <w:r w:rsidRPr="00A10F66">
        <w:rPr>
          <w:rFonts w:asciiTheme="minorHAnsi" w:hAnsiTheme="minorHAnsi"/>
          <w:bCs/>
          <w:szCs w:val="24"/>
        </w:rPr>
        <w:t xml:space="preserve"> convicted or w</w:t>
      </w:r>
      <w:r>
        <w:rPr>
          <w:rFonts w:asciiTheme="minorHAnsi" w:hAnsiTheme="minorHAnsi"/>
          <w:bCs/>
          <w:szCs w:val="24"/>
        </w:rPr>
        <w:t>as</w:t>
      </w:r>
      <w:r w:rsidRPr="00A10F66">
        <w:rPr>
          <w:rFonts w:asciiTheme="minorHAnsi" w:hAnsiTheme="minorHAnsi"/>
          <w:bCs/>
          <w:szCs w:val="24"/>
        </w:rPr>
        <w:t xml:space="preserve"> subject to a negative action;</w:t>
      </w:r>
    </w:p>
    <w:p w:rsidR="004600E0" w:rsidRPr="00A10F66" w:rsidRDefault="004600E0" w:rsidP="004600E0">
      <w:pPr>
        <w:pStyle w:val="ListParagraph"/>
        <w:numPr>
          <w:ilvl w:val="0"/>
          <w:numId w:val="22"/>
        </w:numPr>
        <w:rPr>
          <w:rFonts w:asciiTheme="minorHAnsi" w:hAnsiTheme="minorHAnsi"/>
          <w:bCs/>
          <w:szCs w:val="24"/>
        </w:rPr>
      </w:pPr>
      <w:r w:rsidRPr="00A10F66">
        <w:rPr>
          <w:rFonts w:asciiTheme="minorHAnsi" w:hAnsiTheme="minorHAnsi"/>
          <w:bCs/>
          <w:szCs w:val="24"/>
        </w:rPr>
        <w:t>The seriousness of the crime or action that led to the conviction or finding;</w:t>
      </w:r>
    </w:p>
    <w:p w:rsidR="004600E0" w:rsidRPr="00A10F66" w:rsidRDefault="004600E0" w:rsidP="004600E0">
      <w:pPr>
        <w:pStyle w:val="ListParagraph"/>
        <w:numPr>
          <w:ilvl w:val="0"/>
          <w:numId w:val="22"/>
        </w:numPr>
        <w:rPr>
          <w:rFonts w:asciiTheme="minorHAnsi" w:hAnsiTheme="minorHAnsi"/>
          <w:bCs/>
          <w:szCs w:val="24"/>
        </w:rPr>
      </w:pPr>
      <w:r w:rsidRPr="00A10F66">
        <w:rPr>
          <w:rFonts w:asciiTheme="minorHAnsi" w:hAnsiTheme="minorHAnsi"/>
          <w:bCs/>
          <w:szCs w:val="24"/>
        </w:rPr>
        <w:t xml:space="preserve">The number and types of other convictions in </w:t>
      </w:r>
      <w:r>
        <w:rPr>
          <w:rFonts w:asciiTheme="minorHAnsi" w:hAnsiTheme="minorHAnsi"/>
          <w:bCs/>
          <w:szCs w:val="24"/>
        </w:rPr>
        <w:t>their</w:t>
      </w:r>
      <w:r w:rsidRPr="00A10F66">
        <w:rPr>
          <w:rFonts w:asciiTheme="minorHAnsi" w:hAnsiTheme="minorHAnsi"/>
          <w:bCs/>
          <w:szCs w:val="24"/>
        </w:rPr>
        <w:t xml:space="preserve"> background;</w:t>
      </w:r>
    </w:p>
    <w:p w:rsidR="004600E0" w:rsidRPr="00A10F66" w:rsidRDefault="004600E0" w:rsidP="004600E0">
      <w:pPr>
        <w:pStyle w:val="ListParagraph"/>
        <w:numPr>
          <w:ilvl w:val="0"/>
          <w:numId w:val="22"/>
        </w:numPr>
        <w:rPr>
          <w:rFonts w:asciiTheme="minorHAnsi" w:hAnsiTheme="minorHAnsi"/>
          <w:bCs/>
          <w:szCs w:val="24"/>
        </w:rPr>
      </w:pPr>
      <w:r>
        <w:rPr>
          <w:rFonts w:asciiTheme="minorHAnsi" w:hAnsiTheme="minorHAnsi"/>
          <w:bCs/>
          <w:szCs w:val="24"/>
        </w:rPr>
        <w:t>Their</w:t>
      </w:r>
      <w:r w:rsidRPr="00A10F66">
        <w:rPr>
          <w:rFonts w:asciiTheme="minorHAnsi" w:hAnsiTheme="minorHAnsi"/>
          <w:bCs/>
          <w:szCs w:val="24"/>
        </w:rPr>
        <w:t xml:space="preserve"> age at the time of conviction;</w:t>
      </w:r>
    </w:p>
    <w:p w:rsidR="004600E0" w:rsidRDefault="004600E0" w:rsidP="004600E0">
      <w:pPr>
        <w:pStyle w:val="ListParagraph"/>
        <w:numPr>
          <w:ilvl w:val="0"/>
          <w:numId w:val="22"/>
        </w:numPr>
        <w:rPr>
          <w:rFonts w:asciiTheme="minorHAnsi" w:hAnsiTheme="minorHAnsi"/>
          <w:bCs/>
          <w:szCs w:val="24"/>
        </w:rPr>
      </w:pPr>
      <w:r w:rsidRPr="00A10F66">
        <w:rPr>
          <w:rFonts w:asciiTheme="minorHAnsi" w:hAnsiTheme="minorHAnsi"/>
          <w:bCs/>
          <w:szCs w:val="24"/>
        </w:rPr>
        <w:t xml:space="preserve">Documentation indicating </w:t>
      </w:r>
      <w:r>
        <w:rPr>
          <w:rFonts w:asciiTheme="minorHAnsi" w:hAnsiTheme="minorHAnsi"/>
          <w:bCs/>
          <w:szCs w:val="24"/>
        </w:rPr>
        <w:t>they</w:t>
      </w:r>
      <w:r w:rsidRPr="00A10F66">
        <w:rPr>
          <w:rFonts w:asciiTheme="minorHAnsi" w:hAnsiTheme="minorHAnsi"/>
          <w:bCs/>
          <w:szCs w:val="24"/>
        </w:rPr>
        <w:t xml:space="preserve"> have successfully completed all court-ordered programs and restitution;</w:t>
      </w:r>
    </w:p>
    <w:p w:rsidR="004600E0" w:rsidRPr="00DB52EA" w:rsidRDefault="004600E0" w:rsidP="004600E0">
      <w:pPr>
        <w:pStyle w:val="ListParagraph"/>
        <w:numPr>
          <w:ilvl w:val="0"/>
          <w:numId w:val="22"/>
        </w:numPr>
        <w:rPr>
          <w:rFonts w:asciiTheme="minorHAnsi" w:hAnsiTheme="minorHAnsi"/>
          <w:bCs/>
          <w:szCs w:val="24"/>
        </w:rPr>
      </w:pPr>
      <w:r w:rsidRPr="00DB52EA">
        <w:rPr>
          <w:rFonts w:asciiTheme="minorHAnsi" w:hAnsiTheme="minorHAnsi"/>
          <w:bCs/>
          <w:szCs w:val="24"/>
        </w:rPr>
        <w:t xml:space="preserve">Review of FBI RAP sheets (if </w:t>
      </w:r>
      <w:r w:rsidR="003F7F22">
        <w:rPr>
          <w:rFonts w:asciiTheme="minorHAnsi" w:hAnsiTheme="minorHAnsi"/>
          <w:bCs/>
          <w:szCs w:val="24"/>
        </w:rPr>
        <w:t>fingerprint check is listed under source</w:t>
      </w:r>
      <w:r w:rsidRPr="00DB52EA">
        <w:rPr>
          <w:rFonts w:asciiTheme="minorHAnsi" w:hAnsiTheme="minorHAnsi"/>
          <w:bCs/>
          <w:szCs w:val="24"/>
        </w:rPr>
        <w:t xml:space="preserve"> – must ask applicant to obtain from BCCU)</w:t>
      </w:r>
    </w:p>
    <w:p w:rsidR="004600E0" w:rsidRPr="00A10F66" w:rsidRDefault="004600E0" w:rsidP="004600E0">
      <w:pPr>
        <w:pStyle w:val="ListParagraph"/>
        <w:numPr>
          <w:ilvl w:val="0"/>
          <w:numId w:val="22"/>
        </w:numPr>
        <w:rPr>
          <w:rFonts w:asciiTheme="minorHAnsi" w:hAnsiTheme="minorHAnsi"/>
          <w:bCs/>
          <w:szCs w:val="24"/>
        </w:rPr>
      </w:pPr>
      <w:r>
        <w:rPr>
          <w:rFonts w:asciiTheme="minorHAnsi" w:hAnsiTheme="minorHAnsi"/>
          <w:bCs/>
          <w:szCs w:val="24"/>
        </w:rPr>
        <w:t>Thei</w:t>
      </w:r>
      <w:r w:rsidRPr="00A10F66">
        <w:rPr>
          <w:rFonts w:asciiTheme="minorHAnsi" w:hAnsiTheme="minorHAnsi"/>
          <w:bCs/>
          <w:szCs w:val="24"/>
        </w:rPr>
        <w:t>r behavior since the conviction; and</w:t>
      </w:r>
    </w:p>
    <w:p w:rsidR="004600E0" w:rsidRDefault="004600E0" w:rsidP="004600E0">
      <w:pPr>
        <w:pStyle w:val="ListParagraph"/>
        <w:numPr>
          <w:ilvl w:val="0"/>
          <w:numId w:val="22"/>
        </w:numPr>
        <w:rPr>
          <w:rFonts w:asciiTheme="minorHAnsi" w:hAnsiTheme="minorHAnsi"/>
          <w:bCs/>
          <w:szCs w:val="24"/>
        </w:rPr>
      </w:pPr>
      <w:r w:rsidRPr="00A10F66">
        <w:rPr>
          <w:rFonts w:asciiTheme="minorHAnsi" w:hAnsiTheme="minorHAnsi"/>
          <w:bCs/>
          <w:szCs w:val="24"/>
        </w:rPr>
        <w:t xml:space="preserve">The vulnerability of those that would be under </w:t>
      </w:r>
      <w:r>
        <w:rPr>
          <w:rFonts w:asciiTheme="minorHAnsi" w:hAnsiTheme="minorHAnsi"/>
          <w:bCs/>
          <w:szCs w:val="24"/>
        </w:rPr>
        <w:t>their</w:t>
      </w:r>
      <w:r w:rsidRPr="00A10F66">
        <w:rPr>
          <w:rFonts w:asciiTheme="minorHAnsi" w:hAnsiTheme="minorHAnsi"/>
          <w:bCs/>
          <w:szCs w:val="24"/>
        </w:rPr>
        <w:t xml:space="preserve"> care.</w:t>
      </w:r>
    </w:p>
    <w:p w:rsidR="00F93772" w:rsidRDefault="004600E0" w:rsidP="004600E0">
      <w:pPr>
        <w:ind w:left="720"/>
        <w:rPr>
          <w:rFonts w:asciiTheme="minorHAnsi" w:hAnsiTheme="minorHAnsi"/>
          <w:bCs/>
          <w:szCs w:val="24"/>
        </w:rPr>
      </w:pPr>
      <w:r>
        <w:rPr>
          <w:rFonts w:asciiTheme="minorHAnsi" w:hAnsiTheme="minorHAnsi"/>
          <w:bCs/>
          <w:szCs w:val="24"/>
        </w:rPr>
        <w:t xml:space="preserve">This information should be compiled and documented.  </w:t>
      </w:r>
      <w:r w:rsidR="009340A9">
        <w:rPr>
          <w:rFonts w:asciiTheme="minorHAnsi" w:hAnsiTheme="minorHAnsi"/>
          <w:bCs/>
          <w:szCs w:val="24"/>
        </w:rPr>
        <w:t>A</w:t>
      </w:r>
      <w:r>
        <w:rPr>
          <w:rFonts w:asciiTheme="minorHAnsi" w:hAnsiTheme="minorHAnsi"/>
          <w:bCs/>
          <w:szCs w:val="24"/>
        </w:rPr>
        <w:t xml:space="preserve"> sample template </w:t>
      </w:r>
      <w:r w:rsidR="003F7F22">
        <w:rPr>
          <w:rFonts w:asciiTheme="minorHAnsi" w:hAnsiTheme="minorHAnsi"/>
          <w:bCs/>
          <w:szCs w:val="24"/>
        </w:rPr>
        <w:t xml:space="preserve">can be found on the </w:t>
      </w:r>
      <w:hyperlink r:id="rId11" w:history="1">
        <w:r w:rsidR="003F7F22" w:rsidRPr="003F7F22">
          <w:rPr>
            <w:rStyle w:val="Hyperlink"/>
            <w:rFonts w:asciiTheme="minorHAnsi" w:hAnsiTheme="minorHAnsi"/>
            <w:bCs/>
            <w:szCs w:val="24"/>
          </w:rPr>
          <w:t>DDA Residential Provider Resources Page</w:t>
        </w:r>
      </w:hyperlink>
      <w:r>
        <w:rPr>
          <w:rFonts w:asciiTheme="minorHAnsi" w:hAnsiTheme="minorHAnsi"/>
          <w:bCs/>
          <w:szCs w:val="24"/>
        </w:rPr>
        <w:t xml:space="preserve">.  Your agency can also use other formats, as long as the factors and decisions are documented, signed by the reviewer, and dated.  The review does not need to be returned to the BCCU or DDA.  The agency must retain this document for certification evaluation.  </w:t>
      </w:r>
      <w:r w:rsidR="00606C4E">
        <w:rPr>
          <w:rFonts w:asciiTheme="minorHAnsi" w:hAnsiTheme="minorHAnsi"/>
          <w:bCs/>
          <w:szCs w:val="24"/>
        </w:rPr>
        <w:t>-</w:t>
      </w:r>
    </w:p>
    <w:p w:rsidR="00E426AE" w:rsidRDefault="00E426AE" w:rsidP="004600E0">
      <w:pPr>
        <w:ind w:left="720"/>
        <w:rPr>
          <w:rFonts w:asciiTheme="minorHAnsi" w:hAnsiTheme="minorHAnsi"/>
          <w:bCs/>
          <w:szCs w:val="24"/>
        </w:rPr>
      </w:pPr>
    </w:p>
    <w:p w:rsidR="00E426AE" w:rsidRPr="009353C9" w:rsidRDefault="00E426AE" w:rsidP="00E426AE">
      <w:pPr>
        <w:ind w:left="720" w:hanging="720"/>
        <w:rPr>
          <w:rFonts w:asciiTheme="minorHAnsi" w:hAnsiTheme="minorHAnsi"/>
          <w:b/>
          <w:bCs/>
          <w:szCs w:val="24"/>
        </w:rPr>
      </w:pPr>
      <w:r w:rsidRPr="009353C9">
        <w:rPr>
          <w:rFonts w:asciiTheme="minorHAnsi" w:hAnsiTheme="minorHAnsi"/>
          <w:b/>
          <w:bCs/>
          <w:szCs w:val="24"/>
        </w:rPr>
        <w:t>Q:</w:t>
      </w:r>
      <w:r w:rsidRPr="009353C9">
        <w:rPr>
          <w:rFonts w:asciiTheme="minorHAnsi" w:hAnsiTheme="minorHAnsi"/>
          <w:b/>
          <w:bCs/>
          <w:szCs w:val="24"/>
        </w:rPr>
        <w:tab/>
      </w:r>
      <w:r>
        <w:rPr>
          <w:rFonts w:asciiTheme="minorHAnsi" w:hAnsiTheme="minorHAnsi"/>
          <w:b/>
          <w:bCs/>
          <w:szCs w:val="24"/>
        </w:rPr>
        <w:t xml:space="preserve">Are there certain documents that need to be reviewed during the Character, Competence, and Suitability </w:t>
      </w:r>
      <w:r w:rsidR="0038236D">
        <w:rPr>
          <w:rFonts w:asciiTheme="minorHAnsi" w:hAnsiTheme="minorHAnsi"/>
          <w:b/>
          <w:bCs/>
          <w:szCs w:val="24"/>
        </w:rPr>
        <w:t xml:space="preserve">(CCS) </w:t>
      </w:r>
      <w:r>
        <w:rPr>
          <w:rFonts w:asciiTheme="minorHAnsi" w:hAnsiTheme="minorHAnsi"/>
          <w:b/>
          <w:bCs/>
          <w:szCs w:val="24"/>
        </w:rPr>
        <w:t>Review?</w:t>
      </w:r>
    </w:p>
    <w:p w:rsidR="00E426AE" w:rsidRDefault="00E426AE" w:rsidP="00E426AE">
      <w:pPr>
        <w:ind w:left="720" w:hanging="720"/>
        <w:rPr>
          <w:rFonts w:asciiTheme="minorHAnsi" w:hAnsiTheme="minorHAnsi"/>
          <w:bCs/>
          <w:szCs w:val="24"/>
        </w:rPr>
      </w:pPr>
      <w:r w:rsidRPr="009353C9">
        <w:rPr>
          <w:rFonts w:asciiTheme="minorHAnsi" w:hAnsiTheme="minorHAnsi"/>
          <w:b/>
          <w:bCs/>
          <w:szCs w:val="24"/>
        </w:rPr>
        <w:t>A:</w:t>
      </w:r>
      <w:r>
        <w:rPr>
          <w:rFonts w:asciiTheme="minorHAnsi" w:hAnsiTheme="minorHAnsi"/>
          <w:bCs/>
          <w:szCs w:val="24"/>
        </w:rPr>
        <w:tab/>
        <w:t>Yes.  The documents reviewed depend on what is listed under ‘Source,’ which is typically on the second page of the result letter from BCCU.  Make sure to include this information in your review documentation.  Failure to do so may result in a Residential Care Services citation.</w:t>
      </w:r>
    </w:p>
    <w:p w:rsidR="00E426AE" w:rsidRPr="009F2749" w:rsidRDefault="00E426AE" w:rsidP="00E426AE">
      <w:pPr>
        <w:ind w:left="720"/>
        <w:rPr>
          <w:rFonts w:asciiTheme="minorHAnsi" w:hAnsiTheme="minorHAnsi"/>
          <w:bCs/>
          <w:szCs w:val="24"/>
        </w:rPr>
      </w:pPr>
      <w:r w:rsidRPr="004612A0">
        <w:rPr>
          <w:rFonts w:asciiTheme="minorHAnsi" w:hAnsiTheme="minorHAnsi"/>
          <w:bCs/>
          <w:szCs w:val="24"/>
          <w:u w:val="single"/>
        </w:rPr>
        <w:t>Applicant Self-Disclosure</w:t>
      </w:r>
      <w:r w:rsidRPr="009F2749">
        <w:rPr>
          <w:rFonts w:asciiTheme="minorHAnsi" w:hAnsiTheme="minorHAnsi"/>
          <w:bCs/>
          <w:szCs w:val="24"/>
        </w:rPr>
        <w:t xml:space="preserve"> </w:t>
      </w:r>
      <w:r>
        <w:rPr>
          <w:rFonts w:asciiTheme="minorHAnsi" w:hAnsiTheme="minorHAnsi"/>
          <w:bCs/>
          <w:szCs w:val="24"/>
        </w:rPr>
        <w:t>–</w:t>
      </w:r>
      <w:r w:rsidRPr="009F2749">
        <w:rPr>
          <w:rFonts w:asciiTheme="minorHAnsi" w:hAnsiTheme="minorHAnsi"/>
          <w:bCs/>
          <w:szCs w:val="24"/>
        </w:rPr>
        <w:t xml:space="preserve"> </w:t>
      </w:r>
      <w:r>
        <w:rPr>
          <w:rFonts w:asciiTheme="minorHAnsi" w:hAnsiTheme="minorHAnsi"/>
          <w:bCs/>
          <w:szCs w:val="24"/>
        </w:rPr>
        <w:t>You must review the applicant’s self-disclosures.  Best practice is to have the applicant/employee write a statement regarding the disclosures.</w:t>
      </w:r>
    </w:p>
    <w:p w:rsidR="00E426AE" w:rsidRDefault="00E426AE" w:rsidP="00E426AE">
      <w:pPr>
        <w:ind w:left="720"/>
        <w:rPr>
          <w:rFonts w:asciiTheme="minorHAnsi" w:hAnsiTheme="minorHAnsi"/>
          <w:bCs/>
          <w:szCs w:val="24"/>
        </w:rPr>
      </w:pPr>
      <w:r w:rsidRPr="004612A0">
        <w:rPr>
          <w:rFonts w:asciiTheme="minorHAnsi" w:hAnsiTheme="minorHAnsi"/>
          <w:bCs/>
          <w:szCs w:val="24"/>
          <w:u w:val="single"/>
        </w:rPr>
        <w:t>Federal Bureau of Investigation (FBI)</w:t>
      </w:r>
      <w:r w:rsidRPr="009F2749">
        <w:rPr>
          <w:rFonts w:asciiTheme="minorHAnsi" w:hAnsiTheme="minorHAnsi"/>
          <w:bCs/>
          <w:szCs w:val="24"/>
        </w:rPr>
        <w:t xml:space="preserve"> </w:t>
      </w:r>
      <w:r>
        <w:rPr>
          <w:rFonts w:asciiTheme="minorHAnsi" w:hAnsiTheme="minorHAnsi"/>
          <w:bCs/>
          <w:szCs w:val="24"/>
        </w:rPr>
        <w:t>–</w:t>
      </w:r>
      <w:r w:rsidRPr="009F2749">
        <w:rPr>
          <w:rFonts w:asciiTheme="minorHAnsi" w:hAnsiTheme="minorHAnsi"/>
          <w:bCs/>
          <w:szCs w:val="24"/>
        </w:rPr>
        <w:t xml:space="preserve"> </w:t>
      </w:r>
      <w:r>
        <w:rPr>
          <w:rFonts w:asciiTheme="minorHAnsi" w:hAnsiTheme="minorHAnsi"/>
          <w:bCs/>
          <w:szCs w:val="24"/>
        </w:rPr>
        <w:t>BCCU cannot mail FBI RAP sheets to non-governmental agencies.  You must have the applicant/employee submit a request to BCCU for a copy of their FBI RAP sheet, then provide it to you.</w:t>
      </w:r>
    </w:p>
    <w:p w:rsidR="00E426AE" w:rsidRPr="009F2749" w:rsidRDefault="00E426AE" w:rsidP="00E426AE">
      <w:pPr>
        <w:ind w:left="720"/>
        <w:rPr>
          <w:rFonts w:asciiTheme="minorHAnsi" w:hAnsiTheme="minorHAnsi"/>
          <w:bCs/>
          <w:szCs w:val="24"/>
        </w:rPr>
      </w:pPr>
      <w:r w:rsidRPr="004612A0">
        <w:rPr>
          <w:rFonts w:asciiTheme="minorHAnsi" w:hAnsiTheme="minorHAnsi"/>
          <w:bCs/>
          <w:szCs w:val="24"/>
          <w:u w:val="single"/>
        </w:rPr>
        <w:t>Department of Health (DOH)</w:t>
      </w:r>
      <w:r w:rsidRPr="009F2749">
        <w:rPr>
          <w:rFonts w:asciiTheme="minorHAnsi" w:hAnsiTheme="minorHAnsi"/>
          <w:bCs/>
          <w:szCs w:val="24"/>
        </w:rPr>
        <w:t xml:space="preserve"> </w:t>
      </w:r>
      <w:r>
        <w:rPr>
          <w:rFonts w:asciiTheme="minorHAnsi" w:hAnsiTheme="minorHAnsi"/>
          <w:bCs/>
          <w:szCs w:val="24"/>
        </w:rPr>
        <w:t>– You must go onto the DOH website, look up the applicant/employee’s credential, and review any enforcement actions.</w:t>
      </w:r>
    </w:p>
    <w:p w:rsidR="00E426AE" w:rsidRPr="009F2749" w:rsidRDefault="00E426AE" w:rsidP="00E426AE">
      <w:pPr>
        <w:ind w:left="720"/>
        <w:rPr>
          <w:rFonts w:asciiTheme="minorHAnsi" w:hAnsiTheme="minorHAnsi"/>
          <w:bCs/>
          <w:szCs w:val="24"/>
        </w:rPr>
      </w:pPr>
      <w:r w:rsidRPr="004612A0">
        <w:rPr>
          <w:rFonts w:asciiTheme="minorHAnsi" w:hAnsiTheme="minorHAnsi"/>
          <w:bCs/>
          <w:szCs w:val="24"/>
          <w:u w:val="single"/>
        </w:rPr>
        <w:t>Washington State Courts and other state court systems</w:t>
      </w:r>
      <w:r>
        <w:rPr>
          <w:rFonts w:asciiTheme="minorHAnsi" w:hAnsiTheme="minorHAnsi"/>
          <w:bCs/>
          <w:szCs w:val="24"/>
        </w:rPr>
        <w:t xml:space="preserve"> – You must review the court records provided by BCCU.</w:t>
      </w:r>
    </w:p>
    <w:p w:rsidR="00E426AE" w:rsidRPr="009F2749" w:rsidRDefault="00E426AE" w:rsidP="00E426AE">
      <w:pPr>
        <w:ind w:left="720"/>
        <w:rPr>
          <w:rFonts w:asciiTheme="minorHAnsi" w:hAnsiTheme="minorHAnsi"/>
          <w:bCs/>
          <w:szCs w:val="24"/>
        </w:rPr>
      </w:pPr>
      <w:r w:rsidRPr="004612A0">
        <w:rPr>
          <w:rFonts w:asciiTheme="minorHAnsi" w:hAnsiTheme="minorHAnsi"/>
          <w:bCs/>
          <w:szCs w:val="24"/>
          <w:u w:val="single"/>
        </w:rPr>
        <w:t>Washington State Patrol (WSP)</w:t>
      </w:r>
      <w:r w:rsidRPr="009F2749">
        <w:rPr>
          <w:rFonts w:asciiTheme="minorHAnsi" w:hAnsiTheme="minorHAnsi"/>
          <w:bCs/>
          <w:szCs w:val="24"/>
        </w:rPr>
        <w:t xml:space="preserve"> </w:t>
      </w:r>
      <w:r>
        <w:rPr>
          <w:rFonts w:asciiTheme="minorHAnsi" w:hAnsiTheme="minorHAnsi"/>
          <w:bCs/>
          <w:szCs w:val="24"/>
        </w:rPr>
        <w:t>–</w:t>
      </w:r>
      <w:r w:rsidRPr="009F2749">
        <w:rPr>
          <w:rFonts w:asciiTheme="minorHAnsi" w:hAnsiTheme="minorHAnsi"/>
          <w:bCs/>
          <w:szCs w:val="24"/>
        </w:rPr>
        <w:t xml:space="preserve"> </w:t>
      </w:r>
      <w:r>
        <w:rPr>
          <w:rFonts w:asciiTheme="minorHAnsi" w:hAnsiTheme="minorHAnsi"/>
          <w:bCs/>
          <w:szCs w:val="24"/>
        </w:rPr>
        <w:t>You must review the RAP sheet provided by BCCU.</w:t>
      </w:r>
    </w:p>
    <w:p w:rsidR="00F93772" w:rsidRDefault="00F93772" w:rsidP="00E426AE">
      <w:pPr>
        <w:rPr>
          <w:rFonts w:asciiTheme="minorHAnsi" w:hAnsiTheme="minorHAnsi"/>
          <w:bCs/>
          <w:szCs w:val="24"/>
        </w:rPr>
      </w:pPr>
    </w:p>
    <w:p w:rsidR="00F93772" w:rsidRPr="00A10F66" w:rsidRDefault="00F93772" w:rsidP="00F93772">
      <w:pPr>
        <w:ind w:left="720" w:hanging="720"/>
        <w:rPr>
          <w:rFonts w:asciiTheme="minorHAnsi" w:hAnsiTheme="minorHAnsi"/>
          <w:b/>
          <w:bCs/>
          <w:szCs w:val="24"/>
        </w:rPr>
      </w:pPr>
      <w:r w:rsidRPr="00A10F66">
        <w:rPr>
          <w:rFonts w:asciiTheme="minorHAnsi" w:hAnsiTheme="minorHAnsi"/>
          <w:b/>
          <w:bCs/>
          <w:szCs w:val="24"/>
        </w:rPr>
        <w:t>Q:</w:t>
      </w:r>
      <w:r w:rsidRPr="00A10F66">
        <w:rPr>
          <w:rFonts w:asciiTheme="minorHAnsi" w:hAnsiTheme="minorHAnsi"/>
          <w:b/>
          <w:bCs/>
          <w:szCs w:val="24"/>
        </w:rPr>
        <w:tab/>
      </w:r>
      <w:r>
        <w:rPr>
          <w:rFonts w:asciiTheme="minorHAnsi" w:hAnsiTheme="minorHAnsi"/>
          <w:b/>
          <w:bCs/>
          <w:szCs w:val="24"/>
        </w:rPr>
        <w:t xml:space="preserve">Can an individual work unsupervised </w:t>
      </w:r>
      <w:r w:rsidR="00655D7D">
        <w:rPr>
          <w:rFonts w:asciiTheme="minorHAnsi" w:hAnsiTheme="minorHAnsi"/>
          <w:b/>
          <w:bCs/>
          <w:szCs w:val="24"/>
        </w:rPr>
        <w:t>prior to completion of</w:t>
      </w:r>
      <w:r>
        <w:rPr>
          <w:rFonts w:asciiTheme="minorHAnsi" w:hAnsiTheme="minorHAnsi"/>
          <w:b/>
          <w:bCs/>
          <w:szCs w:val="24"/>
        </w:rPr>
        <w:t xml:space="preserve"> their Character, Competence, and Suitability </w:t>
      </w:r>
      <w:r w:rsidR="0038236D">
        <w:rPr>
          <w:rFonts w:asciiTheme="minorHAnsi" w:hAnsiTheme="minorHAnsi"/>
          <w:b/>
          <w:bCs/>
          <w:szCs w:val="24"/>
        </w:rPr>
        <w:t xml:space="preserve">(CCS) </w:t>
      </w:r>
      <w:r>
        <w:rPr>
          <w:rFonts w:asciiTheme="minorHAnsi" w:hAnsiTheme="minorHAnsi"/>
          <w:b/>
          <w:bCs/>
          <w:szCs w:val="24"/>
        </w:rPr>
        <w:t>Review?</w:t>
      </w:r>
    </w:p>
    <w:p w:rsidR="004600E0" w:rsidRPr="00A10F66" w:rsidRDefault="00F93772" w:rsidP="00F93772">
      <w:pPr>
        <w:ind w:left="720" w:hanging="720"/>
        <w:rPr>
          <w:rFonts w:asciiTheme="minorHAnsi" w:hAnsiTheme="minorHAnsi"/>
          <w:bCs/>
          <w:szCs w:val="24"/>
        </w:rPr>
      </w:pPr>
      <w:r w:rsidRPr="00A10F66">
        <w:rPr>
          <w:rFonts w:asciiTheme="minorHAnsi" w:hAnsiTheme="minorHAnsi"/>
          <w:b/>
          <w:bCs/>
          <w:szCs w:val="24"/>
        </w:rPr>
        <w:t>A:</w:t>
      </w:r>
      <w:r>
        <w:rPr>
          <w:rFonts w:asciiTheme="minorHAnsi" w:hAnsiTheme="minorHAnsi"/>
          <w:bCs/>
          <w:szCs w:val="24"/>
        </w:rPr>
        <w:tab/>
      </w:r>
      <w:r w:rsidRPr="00F93772">
        <w:rPr>
          <w:rFonts w:asciiTheme="minorHAnsi" w:hAnsiTheme="minorHAnsi"/>
          <w:bCs/>
          <w:szCs w:val="24"/>
        </w:rPr>
        <w:t xml:space="preserve">No.  </w:t>
      </w:r>
      <w:r w:rsidR="004600E0" w:rsidRPr="00F93772">
        <w:rPr>
          <w:rFonts w:asciiTheme="minorHAnsi" w:hAnsiTheme="minorHAnsi"/>
          <w:bCs/>
          <w:szCs w:val="24"/>
        </w:rPr>
        <w:t>The review should be completed prior to the individual having unsupervised access to individuals with developmental disabilities.</w:t>
      </w:r>
    </w:p>
    <w:p w:rsidR="004600E0" w:rsidRDefault="004600E0" w:rsidP="004600E0">
      <w:pPr>
        <w:ind w:left="720" w:hanging="720"/>
        <w:rPr>
          <w:rFonts w:asciiTheme="minorHAnsi" w:hAnsiTheme="minorHAnsi"/>
          <w:bCs/>
          <w:szCs w:val="24"/>
        </w:rPr>
      </w:pPr>
    </w:p>
    <w:p w:rsidR="009B7C23" w:rsidRPr="00A10F66" w:rsidRDefault="009B7C23" w:rsidP="009B7C23">
      <w:pPr>
        <w:ind w:left="720" w:hanging="720"/>
        <w:rPr>
          <w:rFonts w:asciiTheme="minorHAnsi" w:hAnsiTheme="minorHAnsi"/>
          <w:b/>
          <w:bCs/>
          <w:szCs w:val="24"/>
        </w:rPr>
      </w:pPr>
      <w:r>
        <w:rPr>
          <w:rFonts w:asciiTheme="minorHAnsi" w:hAnsiTheme="minorHAnsi"/>
          <w:b/>
          <w:bCs/>
          <w:szCs w:val="24"/>
        </w:rPr>
        <w:t>Q:</w:t>
      </w:r>
      <w:r>
        <w:rPr>
          <w:rFonts w:asciiTheme="minorHAnsi" w:hAnsiTheme="minorHAnsi"/>
          <w:b/>
          <w:bCs/>
          <w:szCs w:val="24"/>
        </w:rPr>
        <w:tab/>
        <w:t>Do we need to conduct a new Character, Competence, and Suitability</w:t>
      </w:r>
      <w:r w:rsidR="0038236D">
        <w:rPr>
          <w:rFonts w:asciiTheme="minorHAnsi" w:hAnsiTheme="minorHAnsi"/>
          <w:b/>
          <w:bCs/>
          <w:szCs w:val="24"/>
        </w:rPr>
        <w:t xml:space="preserve"> (CCS)</w:t>
      </w:r>
      <w:r>
        <w:rPr>
          <w:rFonts w:asciiTheme="minorHAnsi" w:hAnsiTheme="minorHAnsi"/>
          <w:b/>
          <w:bCs/>
          <w:szCs w:val="24"/>
        </w:rPr>
        <w:t xml:space="preserve"> Review after both a Washington state name/</w:t>
      </w:r>
      <w:r w:rsidR="0038236D">
        <w:rPr>
          <w:rFonts w:asciiTheme="minorHAnsi" w:hAnsiTheme="minorHAnsi"/>
          <w:b/>
          <w:bCs/>
          <w:szCs w:val="24"/>
        </w:rPr>
        <w:t xml:space="preserve">DOB </w:t>
      </w:r>
      <w:r>
        <w:rPr>
          <w:rFonts w:asciiTheme="minorHAnsi" w:hAnsiTheme="minorHAnsi"/>
          <w:b/>
          <w:bCs/>
          <w:szCs w:val="24"/>
        </w:rPr>
        <w:t>background check and a fingerprint check?</w:t>
      </w:r>
    </w:p>
    <w:p w:rsidR="009B7C23" w:rsidRDefault="009B7C23" w:rsidP="009B7C23">
      <w:pPr>
        <w:ind w:left="720" w:hanging="720"/>
        <w:rPr>
          <w:rFonts w:asciiTheme="minorHAnsi" w:hAnsiTheme="minorHAnsi"/>
          <w:bCs/>
          <w:szCs w:val="24"/>
        </w:rPr>
      </w:pPr>
      <w:r w:rsidRPr="00A10F66">
        <w:rPr>
          <w:rFonts w:asciiTheme="minorHAnsi" w:hAnsiTheme="minorHAnsi"/>
          <w:b/>
          <w:bCs/>
          <w:szCs w:val="24"/>
        </w:rPr>
        <w:t>A:</w:t>
      </w:r>
      <w:r>
        <w:rPr>
          <w:rFonts w:asciiTheme="minorHAnsi" w:hAnsiTheme="minorHAnsi"/>
          <w:b/>
          <w:bCs/>
          <w:szCs w:val="24"/>
        </w:rPr>
        <w:tab/>
      </w:r>
      <w:r>
        <w:rPr>
          <w:rFonts w:asciiTheme="minorHAnsi" w:hAnsiTheme="minorHAnsi"/>
          <w:bCs/>
          <w:szCs w:val="24"/>
        </w:rPr>
        <w:t xml:space="preserve">Yes.  A new </w:t>
      </w:r>
      <w:r w:rsidR="0038236D">
        <w:rPr>
          <w:rFonts w:asciiTheme="minorHAnsi" w:hAnsiTheme="minorHAnsi"/>
          <w:bCs/>
          <w:szCs w:val="24"/>
        </w:rPr>
        <w:t>CCS</w:t>
      </w:r>
      <w:r>
        <w:rPr>
          <w:rFonts w:asciiTheme="minorHAnsi" w:hAnsiTheme="minorHAnsi"/>
          <w:bCs/>
          <w:szCs w:val="24"/>
        </w:rPr>
        <w:t xml:space="preserve"> Review needs to be conducted after each result letter that indicates Review Required.  If a Review Required result is received after the Washington state name/</w:t>
      </w:r>
      <w:r w:rsidR="0038236D">
        <w:rPr>
          <w:rFonts w:asciiTheme="minorHAnsi" w:hAnsiTheme="minorHAnsi"/>
          <w:bCs/>
          <w:szCs w:val="24"/>
        </w:rPr>
        <w:t xml:space="preserve">DOB </w:t>
      </w:r>
      <w:r>
        <w:rPr>
          <w:rFonts w:asciiTheme="minorHAnsi" w:hAnsiTheme="minorHAnsi"/>
          <w:bCs/>
          <w:szCs w:val="24"/>
        </w:rPr>
        <w:t xml:space="preserve">background check, completed, then a Review Required result is received after the fingerprint check, you must review all information (Source, RAP sheet, disclosures, etc.) to see if there is new information.  If there is any new information, obtain the new documents (if applicable), and complete a new CCS.  If there are no changes at all, reference the CCS review on file, sign it, and write the current date.  </w:t>
      </w:r>
    </w:p>
    <w:p w:rsidR="009B7C23" w:rsidRDefault="009B7C23" w:rsidP="004600E0">
      <w:pPr>
        <w:ind w:left="720" w:hanging="720"/>
        <w:rPr>
          <w:rFonts w:asciiTheme="minorHAnsi" w:hAnsiTheme="minorHAnsi"/>
          <w:bCs/>
          <w:szCs w:val="24"/>
        </w:rPr>
      </w:pPr>
    </w:p>
    <w:p w:rsidR="004600E0" w:rsidRPr="00A10F66" w:rsidRDefault="004600E0" w:rsidP="004600E0">
      <w:pPr>
        <w:ind w:left="720" w:hanging="720"/>
        <w:rPr>
          <w:rFonts w:asciiTheme="minorHAnsi" w:hAnsiTheme="minorHAnsi"/>
          <w:b/>
          <w:bCs/>
          <w:szCs w:val="24"/>
        </w:rPr>
      </w:pPr>
      <w:r w:rsidRPr="00A10F66">
        <w:rPr>
          <w:rFonts w:asciiTheme="minorHAnsi" w:hAnsiTheme="minorHAnsi"/>
          <w:b/>
          <w:bCs/>
          <w:szCs w:val="24"/>
        </w:rPr>
        <w:t>Q:</w:t>
      </w:r>
      <w:r>
        <w:rPr>
          <w:rFonts w:asciiTheme="minorHAnsi" w:hAnsiTheme="minorHAnsi"/>
          <w:b/>
          <w:bCs/>
          <w:szCs w:val="24"/>
        </w:rPr>
        <w:tab/>
        <w:t xml:space="preserve">Do we need to conduct a new Character, Competence, and Suitability Review </w:t>
      </w:r>
      <w:r w:rsidR="0038236D">
        <w:rPr>
          <w:rFonts w:asciiTheme="minorHAnsi" w:hAnsiTheme="minorHAnsi"/>
          <w:b/>
          <w:bCs/>
          <w:szCs w:val="24"/>
        </w:rPr>
        <w:t xml:space="preserve">(CCS) </w:t>
      </w:r>
      <w:r>
        <w:rPr>
          <w:rFonts w:asciiTheme="minorHAnsi" w:hAnsiTheme="minorHAnsi"/>
          <w:b/>
          <w:bCs/>
          <w:szCs w:val="24"/>
        </w:rPr>
        <w:t>at each background check renewal?</w:t>
      </w:r>
    </w:p>
    <w:p w:rsidR="004600E0" w:rsidRDefault="004600E0" w:rsidP="004600E0">
      <w:pPr>
        <w:ind w:left="720" w:hanging="720"/>
        <w:rPr>
          <w:rFonts w:asciiTheme="minorHAnsi" w:hAnsiTheme="minorHAnsi"/>
          <w:bCs/>
          <w:szCs w:val="24"/>
        </w:rPr>
      </w:pPr>
      <w:r w:rsidRPr="00A10F66">
        <w:rPr>
          <w:rFonts w:asciiTheme="minorHAnsi" w:hAnsiTheme="minorHAnsi"/>
          <w:b/>
          <w:bCs/>
          <w:szCs w:val="24"/>
        </w:rPr>
        <w:t>A:</w:t>
      </w:r>
      <w:r>
        <w:rPr>
          <w:rFonts w:asciiTheme="minorHAnsi" w:hAnsiTheme="minorHAnsi"/>
          <w:b/>
          <w:bCs/>
          <w:szCs w:val="24"/>
        </w:rPr>
        <w:tab/>
      </w:r>
      <w:r>
        <w:rPr>
          <w:rFonts w:asciiTheme="minorHAnsi" w:hAnsiTheme="minorHAnsi"/>
          <w:bCs/>
          <w:szCs w:val="24"/>
        </w:rPr>
        <w:t xml:space="preserve">A new CCS Review only needs to be </w:t>
      </w:r>
      <w:r w:rsidR="005E0DC9">
        <w:rPr>
          <w:rFonts w:asciiTheme="minorHAnsi" w:hAnsiTheme="minorHAnsi"/>
          <w:bCs/>
          <w:szCs w:val="24"/>
        </w:rPr>
        <w:t>completed</w:t>
      </w:r>
      <w:r>
        <w:rPr>
          <w:rFonts w:asciiTheme="minorHAnsi" w:hAnsiTheme="minorHAnsi"/>
          <w:bCs/>
          <w:szCs w:val="24"/>
        </w:rPr>
        <w:t xml:space="preserve"> again if there is a change in information (RAP sheet, disclosure, etc.).  </w:t>
      </w:r>
      <w:r w:rsidR="005E0DC9">
        <w:rPr>
          <w:rFonts w:asciiTheme="minorHAnsi" w:hAnsiTheme="minorHAnsi"/>
          <w:bCs/>
          <w:szCs w:val="24"/>
        </w:rPr>
        <w:t>Y</w:t>
      </w:r>
      <w:r>
        <w:rPr>
          <w:rFonts w:asciiTheme="minorHAnsi" w:hAnsiTheme="minorHAnsi"/>
          <w:bCs/>
          <w:szCs w:val="24"/>
        </w:rPr>
        <w:t>ou must review all information provided and if there are no changes at all, reference the CCS review on file, sign it, and write the current date.  If there is any new or different information, or there are concerns, a new CCS review must be conducted.</w:t>
      </w:r>
    </w:p>
    <w:p w:rsidR="004600E0" w:rsidRDefault="004600E0" w:rsidP="004600E0">
      <w:pPr>
        <w:ind w:left="720" w:hanging="720"/>
        <w:rPr>
          <w:rFonts w:asciiTheme="minorHAnsi" w:hAnsiTheme="minorHAnsi"/>
          <w:bCs/>
          <w:szCs w:val="24"/>
        </w:rPr>
      </w:pPr>
    </w:p>
    <w:p w:rsidR="004600E0" w:rsidRPr="009353C9" w:rsidRDefault="004600E0" w:rsidP="004600E0">
      <w:pPr>
        <w:ind w:left="720" w:hanging="720"/>
        <w:rPr>
          <w:rFonts w:asciiTheme="minorHAnsi" w:hAnsiTheme="minorHAnsi"/>
          <w:b/>
          <w:bCs/>
          <w:szCs w:val="24"/>
        </w:rPr>
      </w:pPr>
      <w:r w:rsidRPr="009353C9">
        <w:rPr>
          <w:rFonts w:asciiTheme="minorHAnsi" w:hAnsiTheme="minorHAnsi"/>
          <w:b/>
          <w:bCs/>
          <w:szCs w:val="24"/>
        </w:rPr>
        <w:t>Q:</w:t>
      </w:r>
      <w:r w:rsidRPr="009353C9">
        <w:rPr>
          <w:rFonts w:asciiTheme="minorHAnsi" w:hAnsiTheme="minorHAnsi"/>
          <w:b/>
          <w:bCs/>
          <w:szCs w:val="24"/>
        </w:rPr>
        <w:tab/>
        <w:t>Can we conduct a Character, Competence, and Suitability Review for an individual who has a disqualifying background check?</w:t>
      </w:r>
    </w:p>
    <w:p w:rsidR="004600E0" w:rsidRDefault="004600E0" w:rsidP="004600E0">
      <w:pPr>
        <w:ind w:left="720" w:hanging="720"/>
        <w:rPr>
          <w:rFonts w:asciiTheme="minorHAnsi" w:hAnsiTheme="minorHAnsi"/>
          <w:bCs/>
          <w:szCs w:val="24"/>
        </w:rPr>
      </w:pPr>
      <w:r w:rsidRPr="009353C9">
        <w:rPr>
          <w:rFonts w:asciiTheme="minorHAnsi" w:hAnsiTheme="minorHAnsi"/>
          <w:b/>
          <w:bCs/>
          <w:szCs w:val="24"/>
        </w:rPr>
        <w:t>A:</w:t>
      </w:r>
      <w:r>
        <w:rPr>
          <w:rFonts w:asciiTheme="minorHAnsi" w:hAnsiTheme="minorHAnsi"/>
          <w:bCs/>
          <w:szCs w:val="24"/>
        </w:rPr>
        <w:tab/>
        <w:t xml:space="preserve">No.  </w:t>
      </w:r>
      <w:r w:rsidR="003F7F22" w:rsidRPr="003F7F22">
        <w:rPr>
          <w:rFonts w:asciiTheme="minorHAnsi" w:hAnsiTheme="minorHAnsi"/>
          <w:bCs/>
          <w:szCs w:val="24"/>
        </w:rPr>
        <w:t>Individuals employed by Community Residential Service Providers (including owners, administrators, owner-administrators, volunteers, and all staff) who receive a DSHS background check with disqualifying results must not have any unsupervised access to DDA clients or provide Instruction and Support Services</w:t>
      </w:r>
      <w:r w:rsidR="003F7F22">
        <w:rPr>
          <w:rFonts w:asciiTheme="minorHAnsi" w:hAnsiTheme="minorHAnsi"/>
          <w:bCs/>
          <w:szCs w:val="24"/>
        </w:rPr>
        <w:t>.</w:t>
      </w:r>
    </w:p>
    <w:p w:rsidR="004600E0" w:rsidRDefault="004600E0" w:rsidP="00E426AE">
      <w:pPr>
        <w:rPr>
          <w:rFonts w:asciiTheme="minorHAnsi" w:hAnsiTheme="minorHAnsi"/>
          <w:bCs/>
          <w:szCs w:val="24"/>
        </w:rPr>
      </w:pPr>
    </w:p>
    <w:p w:rsidR="004600E0" w:rsidRPr="009353C9" w:rsidRDefault="004600E0" w:rsidP="004600E0">
      <w:pPr>
        <w:ind w:left="720" w:hanging="720"/>
        <w:rPr>
          <w:rFonts w:asciiTheme="minorHAnsi" w:hAnsiTheme="minorHAnsi"/>
          <w:b/>
          <w:bCs/>
          <w:szCs w:val="24"/>
        </w:rPr>
      </w:pPr>
      <w:r w:rsidRPr="009353C9">
        <w:rPr>
          <w:rFonts w:asciiTheme="minorHAnsi" w:hAnsiTheme="minorHAnsi"/>
          <w:b/>
          <w:bCs/>
          <w:szCs w:val="24"/>
        </w:rPr>
        <w:t>Q:</w:t>
      </w:r>
      <w:r w:rsidRPr="009353C9">
        <w:rPr>
          <w:rFonts w:asciiTheme="minorHAnsi" w:hAnsiTheme="minorHAnsi"/>
          <w:b/>
          <w:bCs/>
          <w:szCs w:val="24"/>
        </w:rPr>
        <w:tab/>
        <w:t>What do we do if we receive an “Additional Information Needed” letter from the BCCU?</w:t>
      </w:r>
    </w:p>
    <w:p w:rsidR="004600E0" w:rsidRPr="009353C9" w:rsidRDefault="004600E0" w:rsidP="004600E0">
      <w:pPr>
        <w:ind w:left="720" w:hanging="720"/>
        <w:rPr>
          <w:rFonts w:asciiTheme="minorHAnsi" w:hAnsiTheme="minorHAnsi"/>
          <w:bCs/>
          <w:szCs w:val="24"/>
        </w:rPr>
      </w:pPr>
      <w:r w:rsidRPr="009353C9">
        <w:rPr>
          <w:rFonts w:asciiTheme="minorHAnsi" w:hAnsiTheme="minorHAnsi"/>
          <w:b/>
          <w:bCs/>
          <w:szCs w:val="24"/>
        </w:rPr>
        <w:t>A:</w:t>
      </w:r>
      <w:r>
        <w:rPr>
          <w:rFonts w:asciiTheme="minorHAnsi" w:hAnsiTheme="minorHAnsi"/>
          <w:bCs/>
          <w:szCs w:val="24"/>
        </w:rPr>
        <w:tab/>
      </w:r>
      <w:r w:rsidRPr="009353C9">
        <w:rPr>
          <w:rFonts w:asciiTheme="minorHAnsi" w:hAnsiTheme="minorHAnsi"/>
          <w:bCs/>
          <w:szCs w:val="24"/>
          <w:u w:val="single"/>
        </w:rPr>
        <w:t>Result of Name/DOB check</w:t>
      </w:r>
      <w:r>
        <w:rPr>
          <w:rFonts w:asciiTheme="minorHAnsi" w:hAnsiTheme="minorHAnsi"/>
          <w:bCs/>
          <w:szCs w:val="24"/>
        </w:rPr>
        <w:t>: Applicant cannot work with clients</w:t>
      </w:r>
      <w:r w:rsidRPr="009353C9">
        <w:rPr>
          <w:rFonts w:asciiTheme="minorHAnsi" w:hAnsiTheme="minorHAnsi"/>
          <w:bCs/>
          <w:szCs w:val="24"/>
        </w:rPr>
        <w:t xml:space="preserve"> until they provide more info</w:t>
      </w:r>
      <w:r>
        <w:rPr>
          <w:rFonts w:asciiTheme="minorHAnsi" w:hAnsiTheme="minorHAnsi"/>
          <w:bCs/>
          <w:szCs w:val="24"/>
        </w:rPr>
        <w:t>rmation</w:t>
      </w:r>
      <w:r w:rsidRPr="009353C9">
        <w:rPr>
          <w:rFonts w:asciiTheme="minorHAnsi" w:hAnsiTheme="minorHAnsi"/>
          <w:bCs/>
          <w:szCs w:val="24"/>
        </w:rPr>
        <w:t xml:space="preserve"> to BCCU.</w:t>
      </w:r>
    </w:p>
    <w:p w:rsidR="004600E0" w:rsidRPr="009353C9" w:rsidRDefault="004600E0" w:rsidP="004600E0">
      <w:pPr>
        <w:ind w:left="720"/>
        <w:rPr>
          <w:rFonts w:asciiTheme="minorHAnsi" w:hAnsiTheme="minorHAnsi"/>
          <w:bCs/>
          <w:szCs w:val="24"/>
        </w:rPr>
      </w:pPr>
      <w:r w:rsidRPr="009353C9">
        <w:rPr>
          <w:rFonts w:asciiTheme="minorHAnsi" w:hAnsiTheme="minorHAnsi"/>
          <w:bCs/>
          <w:szCs w:val="24"/>
          <w:u w:val="single"/>
        </w:rPr>
        <w:t>Result of fingerprint check</w:t>
      </w:r>
      <w:r w:rsidRPr="009353C9">
        <w:rPr>
          <w:rFonts w:asciiTheme="minorHAnsi" w:hAnsiTheme="minorHAnsi"/>
          <w:bCs/>
          <w:szCs w:val="24"/>
        </w:rPr>
        <w:t>: Applicant can work through a provisional hire but must submit the needed information to BCCU and resolution must be reached by the 120th day.</w:t>
      </w:r>
    </w:p>
    <w:p w:rsidR="006B7B7C" w:rsidRDefault="004600E0" w:rsidP="00F93772">
      <w:pPr>
        <w:ind w:left="720"/>
        <w:rPr>
          <w:rFonts w:asciiTheme="minorHAnsi" w:hAnsiTheme="minorHAnsi"/>
          <w:b/>
          <w:bCs/>
          <w:szCs w:val="24"/>
        </w:rPr>
      </w:pPr>
      <w:r w:rsidRPr="009353C9">
        <w:rPr>
          <w:rFonts w:asciiTheme="minorHAnsi" w:hAnsiTheme="minorHAnsi"/>
          <w:bCs/>
          <w:szCs w:val="24"/>
          <w:u w:val="single"/>
        </w:rPr>
        <w:t>Result of renewal</w:t>
      </w:r>
      <w:r w:rsidRPr="009353C9">
        <w:rPr>
          <w:rFonts w:asciiTheme="minorHAnsi" w:hAnsiTheme="minorHAnsi"/>
          <w:bCs/>
          <w:szCs w:val="24"/>
        </w:rPr>
        <w:t>:</w:t>
      </w:r>
      <w:r>
        <w:rPr>
          <w:rFonts w:asciiTheme="minorHAnsi" w:hAnsiTheme="minorHAnsi"/>
          <w:bCs/>
          <w:szCs w:val="24"/>
        </w:rPr>
        <w:t xml:space="preserve"> </w:t>
      </w:r>
      <w:r w:rsidRPr="009353C9">
        <w:rPr>
          <w:rFonts w:asciiTheme="minorHAnsi" w:hAnsiTheme="minorHAnsi"/>
          <w:bCs/>
          <w:szCs w:val="24"/>
        </w:rPr>
        <w:t>Applicant must submit the needed information to BCCU and resolution must be reached within 30 days. Renewal/Recheck timeframes must still be met.</w:t>
      </w:r>
    </w:p>
    <w:p w:rsidR="004600E0" w:rsidRPr="006B7B7C" w:rsidRDefault="004600E0" w:rsidP="006B7B7C">
      <w:pPr>
        <w:rPr>
          <w:rFonts w:asciiTheme="minorHAnsi" w:hAnsiTheme="minorHAnsi"/>
          <w:b/>
          <w:bCs/>
          <w:szCs w:val="24"/>
        </w:rPr>
      </w:pPr>
    </w:p>
    <w:p w:rsidR="006B7B7C" w:rsidRPr="006B7B7C" w:rsidRDefault="006B7B7C" w:rsidP="009050BF">
      <w:pPr>
        <w:ind w:left="720" w:hanging="720"/>
        <w:rPr>
          <w:rFonts w:asciiTheme="minorHAnsi" w:hAnsiTheme="minorHAnsi"/>
          <w:b/>
          <w:bCs/>
          <w:szCs w:val="24"/>
        </w:rPr>
      </w:pPr>
      <w:r w:rsidRPr="006B7B7C">
        <w:rPr>
          <w:rFonts w:asciiTheme="minorHAnsi" w:hAnsiTheme="minorHAnsi"/>
          <w:b/>
          <w:bCs/>
          <w:szCs w:val="24"/>
        </w:rPr>
        <w:t>Q:</w:t>
      </w:r>
      <w:r w:rsidR="00C43105">
        <w:rPr>
          <w:rFonts w:asciiTheme="minorHAnsi" w:hAnsiTheme="minorHAnsi"/>
          <w:b/>
          <w:bCs/>
          <w:szCs w:val="24"/>
        </w:rPr>
        <w:tab/>
        <w:t xml:space="preserve">Is it true that Supported Living agencies are being </w:t>
      </w:r>
      <w:r w:rsidR="009050BF">
        <w:rPr>
          <w:rFonts w:asciiTheme="minorHAnsi" w:hAnsiTheme="minorHAnsi"/>
          <w:b/>
          <w:bCs/>
          <w:szCs w:val="24"/>
        </w:rPr>
        <w:t>asked</w:t>
      </w:r>
      <w:r w:rsidR="00C43105">
        <w:rPr>
          <w:rFonts w:asciiTheme="minorHAnsi" w:hAnsiTheme="minorHAnsi"/>
          <w:b/>
          <w:bCs/>
          <w:szCs w:val="24"/>
        </w:rPr>
        <w:t xml:space="preserve"> to </w:t>
      </w:r>
      <w:r w:rsidR="005166BE">
        <w:rPr>
          <w:rFonts w:asciiTheme="minorHAnsi" w:hAnsiTheme="minorHAnsi"/>
          <w:b/>
          <w:bCs/>
          <w:szCs w:val="24"/>
        </w:rPr>
        <w:t xml:space="preserve">pay </w:t>
      </w:r>
      <w:r w:rsidR="009050BF">
        <w:rPr>
          <w:rFonts w:asciiTheme="minorHAnsi" w:hAnsiTheme="minorHAnsi"/>
          <w:b/>
          <w:bCs/>
          <w:szCs w:val="24"/>
        </w:rPr>
        <w:t>back for audit findings?</w:t>
      </w:r>
    </w:p>
    <w:p w:rsidR="0038236D" w:rsidRPr="009050BF" w:rsidRDefault="006B7B7C" w:rsidP="0038236D">
      <w:pPr>
        <w:ind w:left="720"/>
        <w:rPr>
          <w:rFonts w:asciiTheme="minorHAnsi" w:hAnsiTheme="minorHAnsi"/>
          <w:bCs/>
          <w:szCs w:val="24"/>
        </w:rPr>
      </w:pPr>
      <w:r w:rsidRPr="006B7B7C">
        <w:rPr>
          <w:rFonts w:asciiTheme="minorHAnsi" w:hAnsiTheme="minorHAnsi"/>
          <w:b/>
          <w:bCs/>
          <w:szCs w:val="24"/>
        </w:rPr>
        <w:t>A:</w:t>
      </w:r>
      <w:r w:rsidR="009050BF">
        <w:rPr>
          <w:rFonts w:asciiTheme="minorHAnsi" w:hAnsiTheme="minorHAnsi"/>
          <w:b/>
          <w:bCs/>
          <w:szCs w:val="24"/>
        </w:rPr>
        <w:tab/>
      </w:r>
      <w:r w:rsidR="0038236D">
        <w:rPr>
          <w:rFonts w:asciiTheme="minorHAnsi" w:hAnsiTheme="minorHAnsi"/>
          <w:bCs/>
          <w:szCs w:val="24"/>
        </w:rPr>
        <w:t>Agencies cannot claim Instruction &amp; Support Services (ISS) hours for staff who do not meet background check requirements.</w:t>
      </w:r>
    </w:p>
    <w:p w:rsidR="00886758" w:rsidRPr="009050BF" w:rsidRDefault="005166BE" w:rsidP="009050BF">
      <w:pPr>
        <w:ind w:left="720" w:hanging="720"/>
        <w:rPr>
          <w:rFonts w:asciiTheme="minorHAnsi" w:hAnsiTheme="minorHAnsi"/>
          <w:bCs/>
          <w:szCs w:val="24"/>
        </w:rPr>
      </w:pPr>
      <w:r w:rsidRPr="005166BE">
        <w:rPr>
          <w:rFonts w:asciiTheme="minorHAnsi" w:hAnsiTheme="minorHAnsi"/>
          <w:bCs/>
          <w:szCs w:val="24"/>
        </w:rPr>
        <w:t>DDA may issue an overpayment notice</w:t>
      </w:r>
      <w:r>
        <w:rPr>
          <w:rFonts w:asciiTheme="minorHAnsi" w:hAnsiTheme="minorHAnsi"/>
          <w:b/>
          <w:bCs/>
          <w:szCs w:val="24"/>
        </w:rPr>
        <w:t xml:space="preserve"> </w:t>
      </w:r>
      <w:r w:rsidR="00B41BE1" w:rsidRPr="009050BF">
        <w:rPr>
          <w:rFonts w:asciiTheme="minorHAnsi" w:hAnsiTheme="minorHAnsi"/>
          <w:bCs/>
          <w:szCs w:val="24"/>
        </w:rPr>
        <w:t xml:space="preserve">for staff who </w:t>
      </w:r>
      <w:r w:rsidR="00172CF0">
        <w:rPr>
          <w:rFonts w:asciiTheme="minorHAnsi" w:hAnsiTheme="minorHAnsi"/>
          <w:bCs/>
          <w:szCs w:val="24"/>
        </w:rPr>
        <w:t>work or have worked in an unsupervised capacity with</w:t>
      </w:r>
      <w:r w:rsidR="00B41BE1" w:rsidRPr="009050BF">
        <w:rPr>
          <w:rFonts w:asciiTheme="minorHAnsi" w:hAnsiTheme="minorHAnsi"/>
          <w:bCs/>
          <w:szCs w:val="24"/>
        </w:rPr>
        <w:t xml:space="preserve"> clients </w:t>
      </w:r>
      <w:r w:rsidR="00172CF0">
        <w:rPr>
          <w:rFonts w:asciiTheme="minorHAnsi" w:hAnsiTheme="minorHAnsi"/>
          <w:bCs/>
          <w:szCs w:val="24"/>
        </w:rPr>
        <w:t>under the following conditions</w:t>
      </w:r>
      <w:r w:rsidR="00B41BE1" w:rsidRPr="009050BF">
        <w:rPr>
          <w:rFonts w:asciiTheme="minorHAnsi" w:hAnsiTheme="minorHAnsi"/>
          <w:bCs/>
          <w:szCs w:val="24"/>
        </w:rPr>
        <w:t>:</w:t>
      </w:r>
    </w:p>
    <w:p w:rsidR="00886758" w:rsidRPr="009050BF" w:rsidRDefault="00172CF0" w:rsidP="009050BF">
      <w:pPr>
        <w:numPr>
          <w:ilvl w:val="1"/>
          <w:numId w:val="20"/>
        </w:numPr>
        <w:rPr>
          <w:rFonts w:asciiTheme="minorHAnsi" w:hAnsiTheme="minorHAnsi"/>
          <w:bCs/>
          <w:szCs w:val="24"/>
        </w:rPr>
      </w:pPr>
      <w:r>
        <w:rPr>
          <w:rFonts w:asciiTheme="minorHAnsi" w:hAnsiTheme="minorHAnsi"/>
          <w:bCs/>
          <w:szCs w:val="24"/>
        </w:rPr>
        <w:t>Following the BCCU issuing a</w:t>
      </w:r>
      <w:r w:rsidR="00B41BE1" w:rsidRPr="009050BF">
        <w:rPr>
          <w:rFonts w:asciiTheme="minorHAnsi" w:hAnsiTheme="minorHAnsi"/>
          <w:bCs/>
          <w:szCs w:val="24"/>
        </w:rPr>
        <w:t xml:space="preserve"> disqualifying background check</w:t>
      </w:r>
      <w:r>
        <w:rPr>
          <w:rFonts w:asciiTheme="minorHAnsi" w:hAnsiTheme="minorHAnsi"/>
          <w:bCs/>
          <w:szCs w:val="24"/>
        </w:rPr>
        <w:t xml:space="preserve"> result letter</w:t>
      </w:r>
      <w:r w:rsidR="00B41BE1" w:rsidRPr="009050BF">
        <w:rPr>
          <w:rFonts w:asciiTheme="minorHAnsi" w:hAnsiTheme="minorHAnsi"/>
          <w:bCs/>
          <w:szCs w:val="24"/>
        </w:rPr>
        <w:t>;</w:t>
      </w:r>
    </w:p>
    <w:p w:rsidR="00886758" w:rsidRPr="009050BF" w:rsidRDefault="00172CF0" w:rsidP="009050BF">
      <w:pPr>
        <w:numPr>
          <w:ilvl w:val="1"/>
          <w:numId w:val="20"/>
        </w:numPr>
        <w:rPr>
          <w:rFonts w:asciiTheme="minorHAnsi" w:hAnsiTheme="minorHAnsi"/>
          <w:bCs/>
          <w:szCs w:val="24"/>
        </w:rPr>
      </w:pPr>
      <w:r>
        <w:rPr>
          <w:rFonts w:asciiTheme="minorHAnsi" w:hAnsiTheme="minorHAnsi"/>
          <w:bCs/>
          <w:szCs w:val="24"/>
        </w:rPr>
        <w:t>Following the BCCU issuing</w:t>
      </w:r>
      <w:r w:rsidRPr="009050BF">
        <w:rPr>
          <w:rFonts w:asciiTheme="minorHAnsi" w:hAnsiTheme="minorHAnsi"/>
          <w:bCs/>
          <w:szCs w:val="24"/>
        </w:rPr>
        <w:t xml:space="preserve"> </w:t>
      </w:r>
      <w:r w:rsidR="00B41BE1" w:rsidRPr="009050BF">
        <w:rPr>
          <w:rFonts w:asciiTheme="minorHAnsi" w:hAnsiTheme="minorHAnsi"/>
          <w:bCs/>
          <w:szCs w:val="24"/>
        </w:rPr>
        <w:t xml:space="preserve">a Record Result </w:t>
      </w:r>
      <w:r w:rsidR="00105FB8">
        <w:rPr>
          <w:rFonts w:asciiTheme="minorHAnsi" w:hAnsiTheme="minorHAnsi"/>
          <w:bCs/>
          <w:szCs w:val="24"/>
        </w:rPr>
        <w:t>without evidence that the agency completed a</w:t>
      </w:r>
      <w:r w:rsidR="00B41BE1" w:rsidRPr="009050BF">
        <w:rPr>
          <w:rFonts w:asciiTheme="minorHAnsi" w:hAnsiTheme="minorHAnsi"/>
          <w:bCs/>
          <w:szCs w:val="24"/>
        </w:rPr>
        <w:t xml:space="preserve"> Character, Competence, and Suitability Review</w:t>
      </w:r>
      <w:r w:rsidR="00105FB8">
        <w:rPr>
          <w:rFonts w:asciiTheme="minorHAnsi" w:hAnsiTheme="minorHAnsi"/>
          <w:bCs/>
          <w:szCs w:val="24"/>
        </w:rPr>
        <w:t xml:space="preserve"> for the crime(s) or condition</w:t>
      </w:r>
      <w:r w:rsidR="00B41BE1" w:rsidRPr="009050BF">
        <w:rPr>
          <w:rFonts w:asciiTheme="minorHAnsi" w:hAnsiTheme="minorHAnsi"/>
          <w:bCs/>
          <w:szCs w:val="24"/>
        </w:rPr>
        <w:t>; or</w:t>
      </w:r>
    </w:p>
    <w:p w:rsidR="00886758" w:rsidRDefault="00B41BE1" w:rsidP="009050BF">
      <w:pPr>
        <w:numPr>
          <w:ilvl w:val="1"/>
          <w:numId w:val="20"/>
        </w:numPr>
        <w:rPr>
          <w:rFonts w:asciiTheme="minorHAnsi" w:hAnsiTheme="minorHAnsi"/>
          <w:bCs/>
          <w:szCs w:val="24"/>
        </w:rPr>
      </w:pPr>
      <w:r w:rsidRPr="009050BF">
        <w:rPr>
          <w:rFonts w:asciiTheme="minorHAnsi" w:hAnsiTheme="minorHAnsi"/>
          <w:bCs/>
          <w:szCs w:val="24"/>
        </w:rPr>
        <w:t>Hav</w:t>
      </w:r>
      <w:r w:rsidR="00E426AE">
        <w:rPr>
          <w:rFonts w:asciiTheme="minorHAnsi" w:hAnsiTheme="minorHAnsi"/>
          <w:bCs/>
          <w:szCs w:val="24"/>
        </w:rPr>
        <w:t>ing</w:t>
      </w:r>
      <w:r w:rsidRPr="009050BF">
        <w:rPr>
          <w:rFonts w:asciiTheme="minorHAnsi" w:hAnsiTheme="minorHAnsi"/>
          <w:bCs/>
          <w:szCs w:val="24"/>
        </w:rPr>
        <w:t xml:space="preserve"> an expired background check (older than 3 years old)</w:t>
      </w:r>
    </w:p>
    <w:p w:rsidR="006B7B7C" w:rsidRPr="006B7B7C" w:rsidRDefault="006B7B7C" w:rsidP="006B7B7C">
      <w:pPr>
        <w:rPr>
          <w:rFonts w:asciiTheme="minorHAnsi" w:hAnsiTheme="minorHAnsi"/>
          <w:b/>
          <w:bCs/>
          <w:szCs w:val="24"/>
        </w:rPr>
      </w:pPr>
    </w:p>
    <w:p w:rsidR="009050BF" w:rsidRPr="006B7B7C" w:rsidRDefault="006B7B7C" w:rsidP="006B7B7C">
      <w:pPr>
        <w:rPr>
          <w:rFonts w:asciiTheme="minorHAnsi" w:hAnsiTheme="minorHAnsi"/>
          <w:b/>
          <w:bCs/>
          <w:szCs w:val="24"/>
        </w:rPr>
      </w:pPr>
      <w:r w:rsidRPr="006B7B7C">
        <w:rPr>
          <w:rFonts w:asciiTheme="minorHAnsi" w:hAnsiTheme="minorHAnsi"/>
          <w:b/>
          <w:bCs/>
          <w:szCs w:val="24"/>
        </w:rPr>
        <w:t>Q:</w:t>
      </w:r>
      <w:r w:rsidR="009050BF">
        <w:rPr>
          <w:rFonts w:asciiTheme="minorHAnsi" w:hAnsiTheme="minorHAnsi"/>
          <w:b/>
          <w:bCs/>
          <w:szCs w:val="24"/>
        </w:rPr>
        <w:tab/>
        <w:t>How do we ensure that we remain in compliance with background check rules?</w:t>
      </w:r>
    </w:p>
    <w:p w:rsidR="007E7739" w:rsidRDefault="006B7B7C" w:rsidP="009050BF">
      <w:pPr>
        <w:ind w:left="720" w:hanging="720"/>
        <w:rPr>
          <w:rFonts w:asciiTheme="minorHAnsi" w:hAnsiTheme="minorHAnsi"/>
          <w:bCs/>
          <w:szCs w:val="24"/>
        </w:rPr>
      </w:pPr>
      <w:r w:rsidRPr="006B7B7C">
        <w:rPr>
          <w:rFonts w:asciiTheme="minorHAnsi" w:hAnsiTheme="minorHAnsi"/>
          <w:b/>
          <w:bCs/>
          <w:szCs w:val="24"/>
        </w:rPr>
        <w:t>A:</w:t>
      </w:r>
      <w:r w:rsidR="009050BF" w:rsidRPr="009050BF">
        <w:t xml:space="preserve"> </w:t>
      </w:r>
      <w:r w:rsidR="009050BF">
        <w:tab/>
      </w:r>
      <w:r w:rsidR="009050BF" w:rsidRPr="009050BF">
        <w:rPr>
          <w:rFonts w:asciiTheme="minorHAnsi" w:hAnsiTheme="minorHAnsi"/>
          <w:u w:val="single"/>
        </w:rPr>
        <w:t>New Hires:</w:t>
      </w:r>
      <w:r w:rsidR="009050BF" w:rsidRPr="009050BF">
        <w:rPr>
          <w:rFonts w:asciiTheme="minorHAnsi" w:hAnsiTheme="minorHAnsi"/>
        </w:rPr>
        <w:t xml:space="preserve"> </w:t>
      </w:r>
      <w:r w:rsidR="009050BF" w:rsidRPr="009050BF">
        <w:rPr>
          <w:rFonts w:asciiTheme="minorHAnsi" w:hAnsiTheme="minorHAnsi"/>
          <w:bCs/>
          <w:szCs w:val="24"/>
        </w:rPr>
        <w:t>Track fingerprint and provisional hire dates.  Do not allow someone to go over the 120 day</w:t>
      </w:r>
      <w:r w:rsidR="00A02038">
        <w:rPr>
          <w:rFonts w:asciiTheme="minorHAnsi" w:hAnsiTheme="minorHAnsi"/>
          <w:bCs/>
          <w:szCs w:val="24"/>
        </w:rPr>
        <w:t xml:space="preserve"> provisional hire</w:t>
      </w:r>
      <w:r w:rsidR="009050BF" w:rsidRPr="009050BF">
        <w:rPr>
          <w:rFonts w:asciiTheme="minorHAnsi" w:hAnsiTheme="minorHAnsi"/>
          <w:bCs/>
          <w:szCs w:val="24"/>
        </w:rPr>
        <w:t xml:space="preserve"> limit.</w:t>
      </w:r>
      <w:r w:rsidR="00655D7D">
        <w:rPr>
          <w:rFonts w:asciiTheme="minorHAnsi" w:hAnsiTheme="minorHAnsi"/>
          <w:bCs/>
          <w:szCs w:val="24"/>
        </w:rPr>
        <w:t xml:space="preserve">  If they do, they may not have unsupervised access to clients.</w:t>
      </w:r>
    </w:p>
    <w:p w:rsidR="009050BF" w:rsidRDefault="009050BF" w:rsidP="009050BF">
      <w:pPr>
        <w:ind w:left="720" w:hanging="720"/>
        <w:rPr>
          <w:rFonts w:asciiTheme="minorHAnsi" w:hAnsiTheme="minorHAnsi"/>
          <w:bCs/>
          <w:szCs w:val="24"/>
        </w:rPr>
      </w:pPr>
      <w:r>
        <w:rPr>
          <w:rFonts w:asciiTheme="minorHAnsi" w:hAnsiTheme="minorHAnsi"/>
          <w:b/>
          <w:bCs/>
          <w:szCs w:val="24"/>
        </w:rPr>
        <w:tab/>
      </w:r>
      <w:r w:rsidRPr="009050BF">
        <w:rPr>
          <w:rFonts w:asciiTheme="minorHAnsi" w:hAnsiTheme="minorHAnsi"/>
          <w:bCs/>
          <w:szCs w:val="24"/>
          <w:u w:val="single"/>
        </w:rPr>
        <w:t>Character, Competence, &amp; Suitability Reviews</w:t>
      </w:r>
      <w:r>
        <w:rPr>
          <w:rFonts w:asciiTheme="minorHAnsi" w:hAnsiTheme="minorHAnsi"/>
          <w:bCs/>
          <w:szCs w:val="24"/>
          <w:u w:val="single"/>
        </w:rPr>
        <w:t>:</w:t>
      </w:r>
      <w:r w:rsidRPr="009050BF">
        <w:rPr>
          <w:rFonts w:asciiTheme="minorHAnsi" w:hAnsiTheme="minorHAnsi"/>
          <w:bCs/>
          <w:szCs w:val="24"/>
        </w:rPr>
        <w:t xml:space="preserve"> Ensure staff do not work unsupervised if they have a Record Result from the BCCU until they have a </w:t>
      </w:r>
      <w:r w:rsidR="0038236D">
        <w:rPr>
          <w:rFonts w:asciiTheme="minorHAnsi" w:hAnsiTheme="minorHAnsi"/>
          <w:bCs/>
          <w:szCs w:val="24"/>
        </w:rPr>
        <w:t xml:space="preserve">complete, </w:t>
      </w:r>
      <w:r w:rsidRPr="009050BF">
        <w:rPr>
          <w:rFonts w:asciiTheme="minorHAnsi" w:hAnsiTheme="minorHAnsi"/>
          <w:bCs/>
          <w:szCs w:val="24"/>
        </w:rPr>
        <w:t xml:space="preserve">signed and dated </w:t>
      </w:r>
      <w:r w:rsidR="0038236D">
        <w:rPr>
          <w:rFonts w:asciiTheme="minorHAnsi" w:hAnsiTheme="minorHAnsi"/>
          <w:bCs/>
          <w:szCs w:val="24"/>
        </w:rPr>
        <w:t>CCS</w:t>
      </w:r>
      <w:r w:rsidRPr="009050BF">
        <w:rPr>
          <w:rFonts w:asciiTheme="minorHAnsi" w:hAnsiTheme="minorHAnsi"/>
          <w:bCs/>
          <w:szCs w:val="24"/>
        </w:rPr>
        <w:t xml:space="preserve"> Review.  </w:t>
      </w:r>
    </w:p>
    <w:p w:rsidR="009050BF" w:rsidRDefault="009050BF" w:rsidP="009050BF">
      <w:pPr>
        <w:ind w:left="720" w:hanging="720"/>
        <w:rPr>
          <w:rFonts w:asciiTheme="minorHAnsi" w:hAnsiTheme="minorHAnsi"/>
          <w:bCs/>
          <w:szCs w:val="24"/>
        </w:rPr>
      </w:pPr>
      <w:r>
        <w:rPr>
          <w:rFonts w:asciiTheme="minorHAnsi" w:hAnsiTheme="minorHAnsi"/>
          <w:bCs/>
          <w:szCs w:val="24"/>
        </w:rPr>
        <w:tab/>
      </w:r>
      <w:r w:rsidRPr="009050BF">
        <w:rPr>
          <w:rFonts w:asciiTheme="minorHAnsi" w:hAnsiTheme="minorHAnsi"/>
          <w:bCs/>
          <w:szCs w:val="24"/>
          <w:u w:val="single"/>
        </w:rPr>
        <w:t>Disqualifying Results</w:t>
      </w:r>
      <w:r>
        <w:rPr>
          <w:rFonts w:asciiTheme="minorHAnsi" w:hAnsiTheme="minorHAnsi"/>
          <w:bCs/>
          <w:szCs w:val="24"/>
        </w:rPr>
        <w:t xml:space="preserve">: </w:t>
      </w:r>
      <w:r w:rsidRPr="009050BF">
        <w:rPr>
          <w:rFonts w:asciiTheme="minorHAnsi" w:hAnsiTheme="minorHAnsi"/>
          <w:bCs/>
          <w:szCs w:val="24"/>
        </w:rPr>
        <w:t>Ensure staff with disqualifying re</w:t>
      </w:r>
      <w:r>
        <w:rPr>
          <w:rFonts w:asciiTheme="minorHAnsi" w:hAnsiTheme="minorHAnsi"/>
          <w:bCs/>
          <w:szCs w:val="24"/>
        </w:rPr>
        <w:t xml:space="preserve">sults </w:t>
      </w:r>
      <w:r w:rsidR="00E22B89">
        <w:rPr>
          <w:rFonts w:asciiTheme="minorHAnsi" w:hAnsiTheme="minorHAnsi"/>
          <w:bCs/>
          <w:szCs w:val="24"/>
        </w:rPr>
        <w:t>do</w:t>
      </w:r>
      <w:r w:rsidR="00E22B89" w:rsidRPr="003F7F22">
        <w:rPr>
          <w:rFonts w:asciiTheme="minorHAnsi" w:hAnsiTheme="minorHAnsi"/>
          <w:bCs/>
          <w:szCs w:val="24"/>
        </w:rPr>
        <w:t xml:space="preserve"> not have any unsupervised access to DDA clients or provide Instruction and Support Services</w:t>
      </w:r>
      <w:r w:rsidR="00E22B89">
        <w:rPr>
          <w:rFonts w:asciiTheme="minorHAnsi" w:hAnsiTheme="minorHAnsi"/>
          <w:bCs/>
          <w:szCs w:val="24"/>
        </w:rPr>
        <w:t>.</w:t>
      </w:r>
    </w:p>
    <w:p w:rsidR="009050BF" w:rsidRDefault="009050BF" w:rsidP="009050BF">
      <w:pPr>
        <w:ind w:left="720" w:hanging="720"/>
        <w:rPr>
          <w:rFonts w:asciiTheme="minorHAnsi" w:hAnsiTheme="minorHAnsi"/>
          <w:bCs/>
          <w:szCs w:val="24"/>
        </w:rPr>
      </w:pPr>
      <w:r>
        <w:rPr>
          <w:rFonts w:asciiTheme="minorHAnsi" w:hAnsiTheme="minorHAnsi"/>
          <w:bCs/>
          <w:szCs w:val="24"/>
        </w:rPr>
        <w:tab/>
      </w:r>
      <w:r w:rsidRPr="009050BF">
        <w:rPr>
          <w:rFonts w:asciiTheme="minorHAnsi" w:hAnsiTheme="minorHAnsi"/>
          <w:bCs/>
          <w:szCs w:val="24"/>
          <w:u w:val="single"/>
        </w:rPr>
        <w:t>Renewals</w:t>
      </w:r>
      <w:r>
        <w:rPr>
          <w:rFonts w:asciiTheme="minorHAnsi" w:hAnsiTheme="minorHAnsi"/>
          <w:bCs/>
          <w:szCs w:val="24"/>
        </w:rPr>
        <w:t xml:space="preserve">: </w:t>
      </w:r>
      <w:r w:rsidRPr="009050BF">
        <w:rPr>
          <w:rFonts w:asciiTheme="minorHAnsi" w:hAnsiTheme="minorHAnsi"/>
          <w:bCs/>
          <w:szCs w:val="24"/>
        </w:rPr>
        <w:t>Ensure your agency has a system in place to tra</w:t>
      </w:r>
      <w:r>
        <w:rPr>
          <w:rFonts w:asciiTheme="minorHAnsi" w:hAnsiTheme="minorHAnsi"/>
          <w:bCs/>
          <w:szCs w:val="24"/>
        </w:rPr>
        <w:t xml:space="preserve">ck renewals.  </w:t>
      </w:r>
      <w:r w:rsidRPr="009050BF">
        <w:rPr>
          <w:rFonts w:asciiTheme="minorHAnsi" w:hAnsiTheme="minorHAnsi"/>
          <w:bCs/>
          <w:szCs w:val="24"/>
        </w:rPr>
        <w:t>Start the renewal process 2-3 months early to account for any issues that may come up.</w:t>
      </w:r>
    </w:p>
    <w:p w:rsidR="009050BF" w:rsidRDefault="009050BF" w:rsidP="009050BF">
      <w:pPr>
        <w:ind w:left="720" w:hanging="720"/>
        <w:rPr>
          <w:rFonts w:asciiTheme="minorHAnsi" w:hAnsiTheme="minorHAnsi"/>
          <w:bCs/>
          <w:szCs w:val="24"/>
        </w:rPr>
      </w:pPr>
      <w:r>
        <w:rPr>
          <w:rFonts w:asciiTheme="minorHAnsi" w:hAnsiTheme="minorHAnsi"/>
          <w:bCs/>
          <w:szCs w:val="24"/>
        </w:rPr>
        <w:tab/>
      </w:r>
      <w:r w:rsidRPr="009050BF">
        <w:rPr>
          <w:rFonts w:asciiTheme="minorHAnsi" w:hAnsiTheme="minorHAnsi"/>
          <w:bCs/>
          <w:szCs w:val="24"/>
          <w:u w:val="single"/>
        </w:rPr>
        <w:t>Discrepancies</w:t>
      </w:r>
      <w:r>
        <w:rPr>
          <w:rFonts w:asciiTheme="minorHAnsi" w:hAnsiTheme="minorHAnsi"/>
          <w:bCs/>
          <w:szCs w:val="24"/>
        </w:rPr>
        <w:t xml:space="preserve">: </w:t>
      </w:r>
      <w:r w:rsidRPr="009050BF">
        <w:rPr>
          <w:rFonts w:asciiTheme="minorHAnsi" w:hAnsiTheme="minorHAnsi"/>
          <w:bCs/>
          <w:szCs w:val="24"/>
        </w:rPr>
        <w:t>Ensure that the names</w:t>
      </w:r>
      <w:r w:rsidR="00A02038">
        <w:rPr>
          <w:rFonts w:asciiTheme="minorHAnsi" w:hAnsiTheme="minorHAnsi"/>
          <w:bCs/>
          <w:szCs w:val="24"/>
        </w:rPr>
        <w:t xml:space="preserve"> and</w:t>
      </w:r>
      <w:r w:rsidRPr="009050BF">
        <w:rPr>
          <w:rFonts w:asciiTheme="minorHAnsi" w:hAnsiTheme="minorHAnsi"/>
          <w:bCs/>
          <w:szCs w:val="24"/>
        </w:rPr>
        <w:t xml:space="preserve"> dates of birth on the backgr</w:t>
      </w:r>
      <w:r w:rsidR="007F2587">
        <w:rPr>
          <w:rFonts w:asciiTheme="minorHAnsi" w:hAnsiTheme="minorHAnsi"/>
          <w:bCs/>
          <w:szCs w:val="24"/>
        </w:rPr>
        <w:t>ound check application are correct and matches with the person’s government issued identification.  If there is discrepancy with the name or birth date on the background check result,</w:t>
      </w:r>
      <w:r w:rsidRPr="009050BF">
        <w:rPr>
          <w:rFonts w:asciiTheme="minorHAnsi" w:hAnsiTheme="minorHAnsi"/>
          <w:bCs/>
          <w:szCs w:val="24"/>
        </w:rPr>
        <w:t xml:space="preserve"> contact BCCU immediately to get </w:t>
      </w:r>
      <w:r w:rsidR="007F2587">
        <w:rPr>
          <w:rFonts w:asciiTheme="minorHAnsi" w:hAnsiTheme="minorHAnsi"/>
          <w:bCs/>
          <w:szCs w:val="24"/>
        </w:rPr>
        <w:t>it</w:t>
      </w:r>
      <w:r w:rsidRPr="009050BF">
        <w:rPr>
          <w:rFonts w:asciiTheme="minorHAnsi" w:hAnsiTheme="minorHAnsi"/>
          <w:bCs/>
          <w:szCs w:val="24"/>
        </w:rPr>
        <w:t xml:space="preserve"> corrected.  If staff have any name changes during their employment, run a new check!</w:t>
      </w:r>
    </w:p>
    <w:p w:rsidR="0038236D" w:rsidRPr="0038236D" w:rsidRDefault="009050BF" w:rsidP="00857258">
      <w:pPr>
        <w:ind w:left="720" w:hanging="720"/>
        <w:rPr>
          <w:rFonts w:asciiTheme="minorHAnsi" w:hAnsiTheme="minorHAnsi"/>
          <w:bCs/>
          <w:szCs w:val="24"/>
        </w:rPr>
      </w:pPr>
      <w:r>
        <w:rPr>
          <w:rFonts w:asciiTheme="minorHAnsi" w:hAnsiTheme="minorHAnsi"/>
          <w:bCs/>
          <w:szCs w:val="24"/>
        </w:rPr>
        <w:tab/>
      </w:r>
      <w:r w:rsidRPr="009050BF">
        <w:rPr>
          <w:rFonts w:asciiTheme="minorHAnsi" w:hAnsiTheme="minorHAnsi"/>
          <w:bCs/>
          <w:szCs w:val="24"/>
          <w:u w:val="single"/>
        </w:rPr>
        <w:t>Document</w:t>
      </w:r>
      <w:r>
        <w:rPr>
          <w:rFonts w:asciiTheme="minorHAnsi" w:hAnsiTheme="minorHAnsi"/>
          <w:bCs/>
          <w:szCs w:val="24"/>
          <w:u w:val="single"/>
        </w:rPr>
        <w:t>ation</w:t>
      </w:r>
      <w:r>
        <w:rPr>
          <w:rFonts w:asciiTheme="minorHAnsi" w:hAnsiTheme="minorHAnsi"/>
          <w:bCs/>
          <w:szCs w:val="24"/>
        </w:rPr>
        <w:t xml:space="preserve">: </w:t>
      </w:r>
      <w:r w:rsidRPr="009050BF">
        <w:rPr>
          <w:rFonts w:asciiTheme="minorHAnsi" w:hAnsiTheme="minorHAnsi"/>
          <w:bCs/>
          <w:szCs w:val="24"/>
        </w:rPr>
        <w:t>Keep copies of anything background check related in a staff/applicant’s file</w:t>
      </w:r>
      <w:r w:rsidR="009340A9">
        <w:rPr>
          <w:rFonts w:asciiTheme="minorHAnsi" w:hAnsiTheme="minorHAnsi"/>
          <w:bCs/>
          <w:szCs w:val="24"/>
        </w:rPr>
        <w:t xml:space="preserve"> or otherwise </w:t>
      </w:r>
      <w:r w:rsidR="009B7C23">
        <w:rPr>
          <w:rFonts w:asciiTheme="minorHAnsi" w:hAnsiTheme="minorHAnsi"/>
          <w:bCs/>
          <w:szCs w:val="24"/>
        </w:rPr>
        <w:t xml:space="preserve">make </w:t>
      </w:r>
      <w:r w:rsidR="009340A9">
        <w:rPr>
          <w:rFonts w:asciiTheme="minorHAnsi" w:hAnsiTheme="minorHAnsi"/>
          <w:bCs/>
          <w:szCs w:val="24"/>
        </w:rPr>
        <w:t>accessible for audit</w:t>
      </w:r>
      <w:r w:rsidRPr="009050BF">
        <w:rPr>
          <w:rFonts w:asciiTheme="minorHAnsi" w:hAnsiTheme="minorHAnsi"/>
          <w:bCs/>
          <w:szCs w:val="24"/>
        </w:rPr>
        <w:t>.  Make sure you can prove if they were working supervised pending the result of a check.</w:t>
      </w:r>
    </w:p>
    <w:p w:rsidR="00C06F7B" w:rsidRDefault="00C06F7B" w:rsidP="003F7F22">
      <w:pPr>
        <w:rPr>
          <w:rFonts w:asciiTheme="minorHAnsi" w:hAnsiTheme="minorHAnsi"/>
          <w:bCs/>
          <w:szCs w:val="24"/>
        </w:rPr>
      </w:pPr>
    </w:p>
    <w:p w:rsidR="00C06F7B" w:rsidRPr="00C06F7B" w:rsidRDefault="00C06F7B" w:rsidP="00C06F7B">
      <w:pPr>
        <w:rPr>
          <w:rFonts w:asciiTheme="minorHAnsi" w:hAnsiTheme="minorHAnsi"/>
          <w:b/>
          <w:bCs/>
          <w:szCs w:val="24"/>
        </w:rPr>
      </w:pPr>
      <w:r w:rsidRPr="00C06F7B">
        <w:rPr>
          <w:rFonts w:asciiTheme="minorHAnsi" w:hAnsiTheme="minorHAnsi"/>
          <w:b/>
          <w:bCs/>
          <w:szCs w:val="24"/>
        </w:rPr>
        <w:t>Q:</w:t>
      </w:r>
      <w:r w:rsidRPr="00C06F7B">
        <w:rPr>
          <w:rFonts w:asciiTheme="minorHAnsi" w:hAnsiTheme="minorHAnsi"/>
          <w:b/>
          <w:bCs/>
          <w:szCs w:val="24"/>
        </w:rPr>
        <w:tab/>
        <w:t>Are there any exceptions to the automatic disqualifying crimes?</w:t>
      </w:r>
      <w:r w:rsidRPr="00C06F7B">
        <w:rPr>
          <w:rFonts w:asciiTheme="minorHAnsi" w:hAnsiTheme="minorHAnsi"/>
          <w:b/>
          <w:bCs/>
          <w:szCs w:val="24"/>
        </w:rPr>
        <w:tab/>
      </w:r>
    </w:p>
    <w:p w:rsidR="00C06F7B" w:rsidRDefault="00C06F7B" w:rsidP="000F2AB7">
      <w:pPr>
        <w:ind w:left="720" w:hanging="720"/>
        <w:rPr>
          <w:rFonts w:asciiTheme="minorHAnsi" w:hAnsiTheme="minorHAnsi"/>
          <w:bCs/>
          <w:szCs w:val="24"/>
        </w:rPr>
      </w:pPr>
      <w:r w:rsidRPr="00C06F7B">
        <w:rPr>
          <w:rFonts w:asciiTheme="minorHAnsi" w:hAnsiTheme="minorHAnsi"/>
          <w:b/>
          <w:bCs/>
          <w:szCs w:val="24"/>
        </w:rPr>
        <w:t>A:</w:t>
      </w:r>
      <w:r>
        <w:rPr>
          <w:rFonts w:asciiTheme="minorHAnsi" w:hAnsiTheme="minorHAnsi"/>
          <w:b/>
          <w:bCs/>
          <w:szCs w:val="24"/>
        </w:rPr>
        <w:tab/>
      </w:r>
      <w:r w:rsidRPr="00C06F7B">
        <w:rPr>
          <w:rFonts w:asciiTheme="minorHAnsi" w:hAnsiTheme="minorHAnsi"/>
          <w:bCs/>
          <w:szCs w:val="24"/>
        </w:rPr>
        <w:t>Yes.</w:t>
      </w:r>
      <w:r>
        <w:rPr>
          <w:rFonts w:asciiTheme="minorHAnsi" w:hAnsiTheme="minorHAnsi"/>
          <w:b/>
          <w:bCs/>
          <w:szCs w:val="24"/>
        </w:rPr>
        <w:t xml:space="preserve">  </w:t>
      </w:r>
      <w:hyperlink r:id="rId12" w:history="1">
        <w:r w:rsidRPr="00C06F7B">
          <w:rPr>
            <w:rStyle w:val="Hyperlink"/>
            <w:rFonts w:asciiTheme="minorHAnsi" w:hAnsiTheme="minorHAnsi"/>
            <w:bCs/>
            <w:szCs w:val="24"/>
          </w:rPr>
          <w:t>WAC 388-113-0040</w:t>
        </w:r>
      </w:hyperlink>
      <w:r>
        <w:rPr>
          <w:rFonts w:asciiTheme="minorHAnsi" w:hAnsiTheme="minorHAnsi"/>
          <w:bCs/>
          <w:szCs w:val="24"/>
        </w:rPr>
        <w:t xml:space="preserve"> allows </w:t>
      </w:r>
      <w:r w:rsidRPr="00C06F7B">
        <w:rPr>
          <w:rFonts w:asciiTheme="minorHAnsi" w:hAnsiTheme="minorHAnsi"/>
          <w:bCs/>
          <w:szCs w:val="24"/>
        </w:rPr>
        <w:t xml:space="preserve">for </w:t>
      </w:r>
      <w:r w:rsidR="00A02038">
        <w:rPr>
          <w:rFonts w:asciiTheme="minorHAnsi" w:hAnsiTheme="minorHAnsi"/>
          <w:bCs/>
          <w:szCs w:val="24"/>
        </w:rPr>
        <w:t>exceptions for</w:t>
      </w:r>
      <w:r w:rsidR="007216FF">
        <w:rPr>
          <w:rFonts w:asciiTheme="minorHAnsi" w:hAnsiTheme="minorHAnsi"/>
          <w:bCs/>
          <w:szCs w:val="24"/>
        </w:rPr>
        <w:t xml:space="preserve"> </w:t>
      </w:r>
      <w:r w:rsidR="00AC04B6">
        <w:rPr>
          <w:rFonts w:asciiTheme="minorHAnsi" w:hAnsiTheme="minorHAnsi"/>
          <w:bCs/>
          <w:szCs w:val="24"/>
        </w:rPr>
        <w:t>Assault 3, Simple Possession and Manufacturing/Deliver/Intent to Deliver a Controlled Substance</w:t>
      </w:r>
      <w:r w:rsidR="00AC04B6" w:rsidRPr="00C06F7B">
        <w:rPr>
          <w:rFonts w:asciiTheme="minorHAnsi" w:hAnsiTheme="minorHAnsi"/>
          <w:bCs/>
          <w:szCs w:val="24"/>
        </w:rPr>
        <w:t xml:space="preserve"> </w:t>
      </w:r>
      <w:r w:rsidRPr="00C06F7B">
        <w:rPr>
          <w:rFonts w:asciiTheme="minorHAnsi" w:hAnsiTheme="minorHAnsi"/>
          <w:bCs/>
          <w:szCs w:val="24"/>
        </w:rPr>
        <w:t>c</w:t>
      </w:r>
      <w:r w:rsidR="007216FF">
        <w:rPr>
          <w:rFonts w:asciiTheme="minorHAnsi" w:hAnsiTheme="minorHAnsi"/>
          <w:bCs/>
          <w:szCs w:val="24"/>
        </w:rPr>
        <w:t>rimes, under certain conditions:</w:t>
      </w:r>
    </w:p>
    <w:p w:rsidR="00F414AD" w:rsidRPr="00DB52EA" w:rsidRDefault="00E72E15" w:rsidP="00DB52EA">
      <w:pPr>
        <w:numPr>
          <w:ilvl w:val="1"/>
          <w:numId w:val="24"/>
        </w:numPr>
        <w:rPr>
          <w:rFonts w:asciiTheme="minorHAnsi" w:hAnsiTheme="minorHAnsi"/>
          <w:bCs/>
          <w:szCs w:val="24"/>
        </w:rPr>
      </w:pPr>
      <w:r w:rsidRPr="00DB52EA">
        <w:rPr>
          <w:rFonts w:asciiTheme="minorHAnsi" w:hAnsiTheme="minorHAnsi"/>
          <w:bCs/>
          <w:szCs w:val="24"/>
        </w:rPr>
        <w:t>The conviction date for the crimes must be before July 25, 2014;</w:t>
      </w:r>
    </w:p>
    <w:p w:rsidR="00F414AD" w:rsidRPr="00DB52EA" w:rsidRDefault="00E72E15" w:rsidP="00DB52EA">
      <w:pPr>
        <w:numPr>
          <w:ilvl w:val="1"/>
          <w:numId w:val="24"/>
        </w:numPr>
        <w:rPr>
          <w:rFonts w:asciiTheme="minorHAnsi" w:hAnsiTheme="minorHAnsi"/>
          <w:bCs/>
          <w:szCs w:val="24"/>
        </w:rPr>
      </w:pPr>
      <w:r w:rsidRPr="00DB52EA">
        <w:rPr>
          <w:rFonts w:asciiTheme="minorHAnsi" w:hAnsiTheme="minorHAnsi"/>
          <w:bCs/>
          <w:szCs w:val="24"/>
        </w:rPr>
        <w:t>The individual has to continue to work for the same employer; and</w:t>
      </w:r>
    </w:p>
    <w:p w:rsidR="00F414AD" w:rsidRPr="00DB52EA" w:rsidRDefault="00E72E15" w:rsidP="00DB52EA">
      <w:pPr>
        <w:numPr>
          <w:ilvl w:val="1"/>
          <w:numId w:val="24"/>
        </w:numPr>
        <w:rPr>
          <w:rFonts w:asciiTheme="minorHAnsi" w:hAnsiTheme="minorHAnsi"/>
          <w:bCs/>
          <w:szCs w:val="24"/>
        </w:rPr>
      </w:pPr>
      <w:r w:rsidRPr="00DB52EA">
        <w:rPr>
          <w:rFonts w:asciiTheme="minorHAnsi" w:hAnsiTheme="minorHAnsi"/>
          <w:bCs/>
          <w:szCs w:val="24"/>
        </w:rPr>
        <w:t>The employer or hiring entity must:</w:t>
      </w:r>
    </w:p>
    <w:p w:rsidR="00F414AD" w:rsidRPr="00DB52EA" w:rsidRDefault="00E72E15" w:rsidP="00DB52EA">
      <w:pPr>
        <w:numPr>
          <w:ilvl w:val="2"/>
          <w:numId w:val="24"/>
        </w:numPr>
        <w:rPr>
          <w:rFonts w:asciiTheme="minorHAnsi" w:hAnsiTheme="minorHAnsi"/>
          <w:bCs/>
          <w:szCs w:val="24"/>
        </w:rPr>
      </w:pPr>
      <w:r w:rsidRPr="00DB52EA">
        <w:rPr>
          <w:rFonts w:asciiTheme="minorHAnsi" w:hAnsiTheme="minorHAnsi"/>
          <w:bCs/>
          <w:szCs w:val="24"/>
        </w:rPr>
        <w:t>Review the individual's character, competence and suitability; and</w:t>
      </w:r>
    </w:p>
    <w:p w:rsidR="00F414AD" w:rsidRPr="00DB52EA" w:rsidRDefault="00E72E15" w:rsidP="00DB52EA">
      <w:pPr>
        <w:numPr>
          <w:ilvl w:val="2"/>
          <w:numId w:val="24"/>
        </w:numPr>
        <w:rPr>
          <w:rFonts w:asciiTheme="minorHAnsi" w:hAnsiTheme="minorHAnsi"/>
          <w:bCs/>
          <w:szCs w:val="24"/>
        </w:rPr>
      </w:pPr>
      <w:r w:rsidRPr="00DB52EA">
        <w:rPr>
          <w:rFonts w:asciiTheme="minorHAnsi" w:hAnsiTheme="minorHAnsi"/>
          <w:bCs/>
          <w:szCs w:val="24"/>
        </w:rPr>
        <w:t>Have documentation on file demonstrating the results of the CC&amp;S</w:t>
      </w:r>
    </w:p>
    <w:p w:rsidR="00F414AD" w:rsidRPr="00DB52EA" w:rsidRDefault="00E72E15" w:rsidP="00DB52EA">
      <w:pPr>
        <w:numPr>
          <w:ilvl w:val="2"/>
          <w:numId w:val="24"/>
        </w:numPr>
        <w:rPr>
          <w:rFonts w:asciiTheme="minorHAnsi" w:hAnsiTheme="minorHAnsi"/>
          <w:bCs/>
          <w:szCs w:val="24"/>
        </w:rPr>
      </w:pPr>
      <w:r w:rsidRPr="00DB52EA">
        <w:rPr>
          <w:rFonts w:asciiTheme="minorHAnsi" w:hAnsiTheme="minorHAnsi"/>
          <w:bCs/>
          <w:szCs w:val="24"/>
        </w:rPr>
        <w:t>Have documentation on file demonstrating that the individual meets all of the conditions, including a copy of a background check result letter dated prior to July 25, 2014, indicating the individual was not disqualified</w:t>
      </w:r>
    </w:p>
    <w:p w:rsidR="00F414AD" w:rsidRPr="00DB52EA" w:rsidRDefault="00E72E15" w:rsidP="00DB52EA">
      <w:pPr>
        <w:pStyle w:val="ListParagraph"/>
        <w:numPr>
          <w:ilvl w:val="1"/>
          <w:numId w:val="24"/>
        </w:numPr>
        <w:rPr>
          <w:rFonts w:asciiTheme="minorHAnsi" w:hAnsiTheme="minorHAnsi"/>
          <w:bCs/>
          <w:szCs w:val="24"/>
        </w:rPr>
      </w:pPr>
      <w:r w:rsidRPr="00DB52EA">
        <w:rPr>
          <w:rFonts w:asciiTheme="minorHAnsi" w:hAnsiTheme="minorHAnsi"/>
          <w:bCs/>
          <w:szCs w:val="24"/>
        </w:rPr>
        <w:t>Conditions met?  Ensure everything is kept on file; be ready to provide in an audit or certification evaluation.</w:t>
      </w:r>
      <w:r w:rsidR="007216FF">
        <w:rPr>
          <w:rFonts w:asciiTheme="minorHAnsi" w:hAnsiTheme="minorHAnsi"/>
          <w:bCs/>
          <w:szCs w:val="24"/>
        </w:rPr>
        <w:t xml:space="preserve">  No additional approval is needed.</w:t>
      </w:r>
    </w:p>
    <w:p w:rsidR="00DB52EA" w:rsidRPr="00DB52EA" w:rsidRDefault="00DB52EA" w:rsidP="00DB52EA">
      <w:pPr>
        <w:rPr>
          <w:rFonts w:asciiTheme="minorHAnsi" w:hAnsiTheme="minorHAnsi"/>
          <w:bCs/>
          <w:szCs w:val="24"/>
        </w:rPr>
      </w:pPr>
    </w:p>
    <w:p w:rsidR="00DB52EA" w:rsidRDefault="00DB52EA" w:rsidP="00DB52EA">
      <w:pPr>
        <w:ind w:left="720" w:hanging="720"/>
        <w:rPr>
          <w:rFonts w:asciiTheme="minorHAnsi" w:hAnsiTheme="minorHAnsi"/>
          <w:b/>
          <w:bCs/>
          <w:szCs w:val="24"/>
        </w:rPr>
      </w:pPr>
      <w:r>
        <w:rPr>
          <w:rFonts w:asciiTheme="minorHAnsi" w:hAnsiTheme="minorHAnsi"/>
          <w:b/>
          <w:bCs/>
          <w:szCs w:val="24"/>
        </w:rPr>
        <w:t>Q:</w:t>
      </w:r>
      <w:r>
        <w:rPr>
          <w:rFonts w:asciiTheme="minorHAnsi" w:hAnsiTheme="minorHAnsi"/>
          <w:b/>
          <w:bCs/>
          <w:szCs w:val="24"/>
        </w:rPr>
        <w:tab/>
        <w:t>We have an employee who wasn’t previously disqualified but now when we ran their renewal check they received a disqualifying result and there are no changes.  What does this mean?</w:t>
      </w:r>
    </w:p>
    <w:p w:rsidR="00DB52EA" w:rsidRPr="00DB52EA" w:rsidRDefault="00DB52EA" w:rsidP="00DB52EA">
      <w:pPr>
        <w:ind w:left="720" w:hanging="720"/>
        <w:rPr>
          <w:rFonts w:asciiTheme="minorHAnsi" w:hAnsiTheme="minorHAnsi"/>
          <w:bCs/>
          <w:szCs w:val="24"/>
        </w:rPr>
      </w:pPr>
      <w:r>
        <w:rPr>
          <w:rFonts w:asciiTheme="minorHAnsi" w:hAnsiTheme="minorHAnsi"/>
          <w:b/>
          <w:bCs/>
          <w:szCs w:val="24"/>
        </w:rPr>
        <w:t>A:</w:t>
      </w:r>
      <w:r w:rsidRPr="00DB52EA">
        <w:t xml:space="preserve"> </w:t>
      </w:r>
      <w:r>
        <w:tab/>
      </w:r>
      <w:r w:rsidRPr="00DB52EA">
        <w:rPr>
          <w:rFonts w:asciiTheme="minorHAnsi" w:hAnsiTheme="minorHAnsi"/>
          <w:bCs/>
          <w:szCs w:val="24"/>
        </w:rPr>
        <w:t>Employees who were previously cleared to work may have criminal convictions that are now disqualifying (7/1/2014):</w:t>
      </w:r>
    </w:p>
    <w:p w:rsidR="00DB52EA" w:rsidRPr="00DB52EA" w:rsidRDefault="00DB52EA" w:rsidP="00DB52EA">
      <w:pPr>
        <w:ind w:left="1440"/>
        <w:rPr>
          <w:rFonts w:asciiTheme="minorHAnsi" w:hAnsiTheme="minorHAnsi"/>
          <w:bCs/>
          <w:szCs w:val="24"/>
        </w:rPr>
      </w:pPr>
      <w:r w:rsidRPr="00DB52EA">
        <w:rPr>
          <w:rFonts w:asciiTheme="minorHAnsi" w:hAnsiTheme="minorHAnsi"/>
          <w:bCs/>
          <w:szCs w:val="24"/>
        </w:rPr>
        <w:t>Burglary 1</w:t>
      </w:r>
    </w:p>
    <w:p w:rsidR="00DB52EA" w:rsidRPr="00DB52EA" w:rsidRDefault="00DB52EA" w:rsidP="00DB52EA">
      <w:pPr>
        <w:ind w:left="1440"/>
        <w:rPr>
          <w:rFonts w:asciiTheme="minorHAnsi" w:hAnsiTheme="minorHAnsi"/>
          <w:bCs/>
          <w:szCs w:val="24"/>
        </w:rPr>
      </w:pPr>
      <w:r w:rsidRPr="00DB52EA">
        <w:rPr>
          <w:rFonts w:asciiTheme="minorHAnsi" w:hAnsiTheme="minorHAnsi"/>
          <w:bCs/>
          <w:szCs w:val="24"/>
        </w:rPr>
        <w:t>Extortion</w:t>
      </w:r>
    </w:p>
    <w:p w:rsidR="00DB52EA" w:rsidRPr="00DB52EA" w:rsidRDefault="00DB52EA" w:rsidP="00DB52EA">
      <w:pPr>
        <w:ind w:left="1440"/>
        <w:rPr>
          <w:rFonts w:asciiTheme="minorHAnsi" w:hAnsiTheme="minorHAnsi"/>
          <w:bCs/>
          <w:szCs w:val="24"/>
        </w:rPr>
      </w:pPr>
      <w:r w:rsidRPr="00DB52EA">
        <w:rPr>
          <w:rFonts w:asciiTheme="minorHAnsi" w:hAnsiTheme="minorHAnsi"/>
          <w:bCs/>
          <w:szCs w:val="24"/>
        </w:rPr>
        <w:t>Promoting Pornography</w:t>
      </w:r>
    </w:p>
    <w:p w:rsidR="00DB52EA" w:rsidRPr="00DB52EA" w:rsidRDefault="00DB52EA" w:rsidP="00DB52EA">
      <w:pPr>
        <w:ind w:left="1440"/>
        <w:rPr>
          <w:rFonts w:asciiTheme="minorHAnsi" w:hAnsiTheme="minorHAnsi"/>
          <w:bCs/>
          <w:szCs w:val="24"/>
        </w:rPr>
      </w:pPr>
      <w:r w:rsidRPr="00DB52EA">
        <w:rPr>
          <w:rFonts w:asciiTheme="minorHAnsi" w:hAnsiTheme="minorHAnsi"/>
          <w:bCs/>
          <w:szCs w:val="24"/>
        </w:rPr>
        <w:t>Promoting Prostitution 1</w:t>
      </w:r>
    </w:p>
    <w:p w:rsidR="00DB52EA" w:rsidRPr="00DB52EA" w:rsidRDefault="00DB52EA" w:rsidP="00DB52EA">
      <w:pPr>
        <w:ind w:left="1440"/>
        <w:rPr>
          <w:rFonts w:asciiTheme="minorHAnsi" w:hAnsiTheme="minorHAnsi"/>
          <w:bCs/>
          <w:szCs w:val="24"/>
        </w:rPr>
      </w:pPr>
      <w:r w:rsidRPr="00DB52EA">
        <w:rPr>
          <w:rFonts w:asciiTheme="minorHAnsi" w:hAnsiTheme="minorHAnsi"/>
          <w:bCs/>
          <w:szCs w:val="24"/>
        </w:rPr>
        <w:t>Theft 1</w:t>
      </w:r>
    </w:p>
    <w:p w:rsidR="00DB52EA" w:rsidRDefault="00DB52EA" w:rsidP="00DB52EA">
      <w:pPr>
        <w:ind w:left="720"/>
        <w:rPr>
          <w:rFonts w:asciiTheme="minorHAnsi" w:hAnsiTheme="minorHAnsi"/>
          <w:bCs/>
          <w:szCs w:val="24"/>
        </w:rPr>
      </w:pPr>
      <w:r w:rsidRPr="00DB52EA">
        <w:rPr>
          <w:rFonts w:asciiTheme="minorHAnsi" w:hAnsiTheme="minorHAnsi"/>
          <w:bCs/>
          <w:szCs w:val="24"/>
        </w:rPr>
        <w:t>When renewals come up for these employees they will now receive a disqualifying letter</w:t>
      </w:r>
      <w:r>
        <w:rPr>
          <w:rFonts w:asciiTheme="minorHAnsi" w:hAnsiTheme="minorHAnsi"/>
          <w:bCs/>
          <w:szCs w:val="24"/>
        </w:rPr>
        <w:t xml:space="preserve">.  </w:t>
      </w:r>
      <w:r w:rsidRPr="00DB52EA">
        <w:rPr>
          <w:rFonts w:asciiTheme="minorHAnsi" w:hAnsiTheme="minorHAnsi"/>
          <w:bCs/>
          <w:szCs w:val="24"/>
        </w:rPr>
        <w:t xml:space="preserve">There are no exceptions to these crimes; if </w:t>
      </w:r>
      <w:r w:rsidR="007216FF">
        <w:rPr>
          <w:rFonts w:asciiTheme="minorHAnsi" w:hAnsiTheme="minorHAnsi"/>
          <w:bCs/>
          <w:szCs w:val="24"/>
        </w:rPr>
        <w:t xml:space="preserve">a </w:t>
      </w:r>
      <w:r w:rsidRPr="00DB52EA">
        <w:rPr>
          <w:rFonts w:asciiTheme="minorHAnsi" w:hAnsiTheme="minorHAnsi"/>
          <w:bCs/>
          <w:szCs w:val="24"/>
        </w:rPr>
        <w:t xml:space="preserve">disqualifying letter is received, </w:t>
      </w:r>
      <w:r w:rsidR="00A642FE">
        <w:rPr>
          <w:rFonts w:asciiTheme="minorHAnsi" w:hAnsiTheme="minorHAnsi"/>
          <w:bCs/>
          <w:szCs w:val="24"/>
        </w:rPr>
        <w:t>the Community Residential Service Provider must ensure the person has no</w:t>
      </w:r>
      <w:r w:rsidRPr="00DB52EA">
        <w:rPr>
          <w:rFonts w:asciiTheme="minorHAnsi" w:hAnsiTheme="minorHAnsi"/>
          <w:bCs/>
          <w:szCs w:val="24"/>
        </w:rPr>
        <w:t xml:space="preserve"> access to individuals </w:t>
      </w:r>
      <w:r w:rsidR="00A642FE">
        <w:rPr>
          <w:rFonts w:asciiTheme="minorHAnsi" w:hAnsiTheme="minorHAnsi"/>
          <w:bCs/>
          <w:szCs w:val="24"/>
        </w:rPr>
        <w:t>supported by their agency.</w:t>
      </w:r>
    </w:p>
    <w:p w:rsidR="004527DC" w:rsidRDefault="004527DC" w:rsidP="00DB52EA">
      <w:pPr>
        <w:ind w:left="720"/>
        <w:rPr>
          <w:rFonts w:asciiTheme="minorHAnsi" w:hAnsiTheme="minorHAnsi"/>
          <w:bCs/>
          <w:szCs w:val="24"/>
        </w:rPr>
      </w:pPr>
    </w:p>
    <w:p w:rsidR="004527DC" w:rsidRDefault="004527DC" w:rsidP="004527DC">
      <w:pPr>
        <w:ind w:left="720" w:hanging="720"/>
        <w:rPr>
          <w:rFonts w:asciiTheme="minorHAnsi" w:hAnsiTheme="minorHAnsi"/>
          <w:b/>
          <w:bCs/>
          <w:szCs w:val="24"/>
        </w:rPr>
      </w:pPr>
      <w:r>
        <w:rPr>
          <w:rFonts w:asciiTheme="minorHAnsi" w:hAnsiTheme="minorHAnsi"/>
          <w:b/>
          <w:bCs/>
          <w:szCs w:val="24"/>
        </w:rPr>
        <w:t>Q:</w:t>
      </w:r>
      <w:r>
        <w:rPr>
          <w:rFonts w:asciiTheme="minorHAnsi" w:hAnsiTheme="minorHAnsi"/>
          <w:b/>
          <w:bCs/>
          <w:szCs w:val="24"/>
        </w:rPr>
        <w:tab/>
        <w:t>Do Children’s Licensed Staff Residential Programs need to conduct background checks through the BCCU?</w:t>
      </w:r>
    </w:p>
    <w:p w:rsidR="004527DC" w:rsidRDefault="004527DC" w:rsidP="004527DC">
      <w:pPr>
        <w:ind w:left="720" w:hanging="720"/>
        <w:rPr>
          <w:rFonts w:asciiTheme="minorHAnsi" w:hAnsiTheme="minorHAnsi"/>
          <w:bCs/>
          <w:szCs w:val="24"/>
        </w:rPr>
      </w:pPr>
      <w:r>
        <w:rPr>
          <w:rFonts w:asciiTheme="minorHAnsi" w:hAnsiTheme="minorHAnsi"/>
          <w:b/>
          <w:bCs/>
          <w:szCs w:val="24"/>
        </w:rPr>
        <w:t>A:</w:t>
      </w:r>
      <w:r w:rsidRPr="00DB52EA">
        <w:t xml:space="preserve"> </w:t>
      </w:r>
      <w:r>
        <w:tab/>
      </w:r>
      <w:r>
        <w:rPr>
          <w:rFonts w:asciiTheme="minorHAnsi" w:hAnsiTheme="minorHAnsi"/>
          <w:bCs/>
          <w:szCs w:val="24"/>
        </w:rPr>
        <w:t xml:space="preserve">No.  DDA accepts the Children’s Administration background check results for these programs.  No separate </w:t>
      </w:r>
      <w:r w:rsidR="00E22B89">
        <w:rPr>
          <w:rFonts w:asciiTheme="minorHAnsi" w:hAnsiTheme="minorHAnsi"/>
          <w:bCs/>
          <w:szCs w:val="24"/>
        </w:rPr>
        <w:t>BCCU/</w:t>
      </w:r>
      <w:r>
        <w:rPr>
          <w:rFonts w:asciiTheme="minorHAnsi" w:hAnsiTheme="minorHAnsi"/>
          <w:bCs/>
          <w:szCs w:val="24"/>
        </w:rPr>
        <w:t>DDA background check is required.</w:t>
      </w:r>
    </w:p>
    <w:p w:rsidR="004527DC" w:rsidRDefault="004527DC" w:rsidP="004527DC">
      <w:pPr>
        <w:ind w:left="720" w:hanging="720"/>
        <w:rPr>
          <w:rFonts w:asciiTheme="minorHAnsi" w:hAnsiTheme="minorHAnsi"/>
          <w:bCs/>
          <w:szCs w:val="24"/>
        </w:rPr>
      </w:pPr>
    </w:p>
    <w:p w:rsidR="004527DC" w:rsidRDefault="004527DC" w:rsidP="004527DC">
      <w:pPr>
        <w:ind w:left="720" w:hanging="720"/>
        <w:rPr>
          <w:rFonts w:asciiTheme="minorHAnsi" w:hAnsiTheme="minorHAnsi"/>
          <w:b/>
          <w:bCs/>
          <w:szCs w:val="24"/>
        </w:rPr>
      </w:pPr>
      <w:r>
        <w:rPr>
          <w:rFonts w:asciiTheme="minorHAnsi" w:hAnsiTheme="minorHAnsi"/>
          <w:b/>
          <w:bCs/>
          <w:szCs w:val="24"/>
        </w:rPr>
        <w:t>Q:</w:t>
      </w:r>
      <w:r>
        <w:rPr>
          <w:rFonts w:asciiTheme="minorHAnsi" w:hAnsiTheme="minorHAnsi"/>
          <w:b/>
          <w:bCs/>
          <w:szCs w:val="24"/>
        </w:rPr>
        <w:tab/>
        <w:t>Do agencies who conduct work through the Division of Vocational Rehabilitation (DVR), need to conduct background checks through BCCU?</w:t>
      </w:r>
    </w:p>
    <w:p w:rsidR="004527DC" w:rsidRDefault="004527DC" w:rsidP="004527DC">
      <w:pPr>
        <w:ind w:left="720" w:hanging="720"/>
        <w:rPr>
          <w:rFonts w:asciiTheme="minorHAnsi" w:hAnsiTheme="minorHAnsi"/>
          <w:bCs/>
          <w:szCs w:val="24"/>
        </w:rPr>
      </w:pPr>
      <w:r>
        <w:rPr>
          <w:rFonts w:asciiTheme="minorHAnsi" w:hAnsiTheme="minorHAnsi"/>
          <w:b/>
          <w:bCs/>
          <w:szCs w:val="24"/>
        </w:rPr>
        <w:t>A:</w:t>
      </w:r>
      <w:r w:rsidRPr="00DB52EA">
        <w:t xml:space="preserve"> </w:t>
      </w:r>
      <w:r>
        <w:tab/>
      </w:r>
      <w:r>
        <w:rPr>
          <w:rFonts w:asciiTheme="minorHAnsi" w:hAnsiTheme="minorHAnsi"/>
          <w:bCs/>
          <w:szCs w:val="24"/>
        </w:rPr>
        <w:t>Yes.  These agencies must conduct background checks through both DVR and the BCCU, as DVR and DDA have different disqualifying crimes lists.</w:t>
      </w:r>
    </w:p>
    <w:p w:rsidR="00DB52EA" w:rsidRDefault="00DB52EA" w:rsidP="00DB52EA">
      <w:pPr>
        <w:ind w:left="720"/>
        <w:rPr>
          <w:rFonts w:asciiTheme="minorHAnsi" w:hAnsiTheme="minorHAnsi"/>
          <w:bCs/>
          <w:szCs w:val="24"/>
        </w:rPr>
      </w:pPr>
    </w:p>
    <w:p w:rsidR="00DB52EA" w:rsidRPr="00DB52EA" w:rsidRDefault="00DB52EA" w:rsidP="00DB52EA">
      <w:pPr>
        <w:rPr>
          <w:rFonts w:asciiTheme="minorHAnsi" w:hAnsiTheme="minorHAnsi"/>
          <w:b/>
          <w:bCs/>
          <w:szCs w:val="24"/>
        </w:rPr>
      </w:pPr>
      <w:r w:rsidRPr="00DB52EA">
        <w:rPr>
          <w:rFonts w:asciiTheme="minorHAnsi" w:hAnsiTheme="minorHAnsi"/>
          <w:b/>
          <w:bCs/>
          <w:szCs w:val="24"/>
        </w:rPr>
        <w:t>Q:</w:t>
      </w:r>
      <w:r w:rsidRPr="00DB52EA">
        <w:rPr>
          <w:rFonts w:asciiTheme="minorHAnsi" w:hAnsiTheme="minorHAnsi"/>
          <w:b/>
          <w:bCs/>
          <w:szCs w:val="24"/>
        </w:rPr>
        <w:tab/>
        <w:t>Do I have to share copies of the background check result with the applicant?</w:t>
      </w:r>
    </w:p>
    <w:p w:rsidR="00DB52EA" w:rsidRDefault="00DB52EA" w:rsidP="00DB52EA">
      <w:pPr>
        <w:ind w:left="720" w:hanging="720"/>
        <w:rPr>
          <w:rFonts w:asciiTheme="minorHAnsi" w:hAnsiTheme="minorHAnsi"/>
          <w:bCs/>
          <w:szCs w:val="24"/>
        </w:rPr>
      </w:pPr>
      <w:r w:rsidRPr="00DB52EA">
        <w:rPr>
          <w:rFonts w:asciiTheme="minorHAnsi" w:hAnsiTheme="minorHAnsi"/>
          <w:b/>
          <w:bCs/>
          <w:szCs w:val="24"/>
        </w:rPr>
        <w:t>A:</w:t>
      </w:r>
      <w:r>
        <w:rPr>
          <w:rFonts w:asciiTheme="minorHAnsi" w:hAnsiTheme="minorHAnsi"/>
          <w:bCs/>
          <w:szCs w:val="24"/>
        </w:rPr>
        <w:tab/>
        <w:t xml:space="preserve">Yes.  </w:t>
      </w:r>
      <w:r w:rsidRPr="00DB52EA">
        <w:rPr>
          <w:rFonts w:asciiTheme="minorHAnsi" w:hAnsiTheme="minorHAnsi"/>
          <w:bCs/>
          <w:szCs w:val="24"/>
        </w:rPr>
        <w:t xml:space="preserve">Provide copies of all background check Notification Letters and all attachments (including RAP sheets) and notices for fingerprint rejects to the applicant. </w:t>
      </w:r>
      <w:r>
        <w:rPr>
          <w:rFonts w:asciiTheme="minorHAnsi" w:hAnsiTheme="minorHAnsi"/>
          <w:bCs/>
          <w:szCs w:val="24"/>
        </w:rPr>
        <w:t xml:space="preserve">  </w:t>
      </w:r>
      <w:r w:rsidRPr="00DB52EA">
        <w:rPr>
          <w:rFonts w:asciiTheme="minorHAnsi" w:hAnsiTheme="minorHAnsi"/>
          <w:bCs/>
          <w:szCs w:val="24"/>
        </w:rPr>
        <w:t>Notification Letters and attachments must be provided to the applicant within 10-days of receipt from BCCU.</w:t>
      </w:r>
    </w:p>
    <w:p w:rsidR="00DB52EA" w:rsidRDefault="00DB52EA" w:rsidP="00DB52EA">
      <w:pPr>
        <w:ind w:left="720" w:hanging="720"/>
        <w:rPr>
          <w:rFonts w:asciiTheme="minorHAnsi" w:hAnsiTheme="minorHAnsi"/>
          <w:bCs/>
          <w:szCs w:val="24"/>
        </w:rPr>
      </w:pPr>
    </w:p>
    <w:p w:rsidR="004675C5" w:rsidRPr="006B7B7C" w:rsidRDefault="004675C5" w:rsidP="004675C5">
      <w:pPr>
        <w:ind w:left="720" w:hanging="720"/>
        <w:rPr>
          <w:rFonts w:asciiTheme="minorHAnsi" w:hAnsiTheme="minorHAnsi"/>
          <w:b/>
          <w:bCs/>
          <w:szCs w:val="24"/>
        </w:rPr>
      </w:pPr>
      <w:r w:rsidRPr="006B7B7C">
        <w:rPr>
          <w:rFonts w:asciiTheme="minorHAnsi" w:hAnsiTheme="minorHAnsi"/>
          <w:b/>
          <w:bCs/>
          <w:szCs w:val="24"/>
        </w:rPr>
        <w:t>Q:</w:t>
      </w:r>
      <w:r>
        <w:rPr>
          <w:rFonts w:asciiTheme="minorHAnsi" w:hAnsiTheme="minorHAnsi"/>
          <w:b/>
          <w:bCs/>
          <w:szCs w:val="24"/>
        </w:rPr>
        <w:tab/>
        <w:t xml:space="preserve">Who can we contact about issues with getting staff fingerprinted due to long days or availability of the </w:t>
      </w:r>
      <w:r w:rsidR="00E22B89">
        <w:rPr>
          <w:rFonts w:asciiTheme="minorHAnsi" w:hAnsiTheme="minorHAnsi"/>
          <w:b/>
          <w:bCs/>
          <w:szCs w:val="24"/>
        </w:rPr>
        <w:t xml:space="preserve">IDEMIA </w:t>
      </w:r>
      <w:r>
        <w:rPr>
          <w:rFonts w:asciiTheme="minorHAnsi" w:hAnsiTheme="minorHAnsi"/>
          <w:b/>
          <w:bCs/>
          <w:szCs w:val="24"/>
        </w:rPr>
        <w:t>site?</w:t>
      </w:r>
    </w:p>
    <w:p w:rsidR="004675C5" w:rsidRPr="004527DC" w:rsidRDefault="004675C5" w:rsidP="004527DC">
      <w:pPr>
        <w:ind w:left="720" w:hanging="720"/>
        <w:rPr>
          <w:rFonts w:asciiTheme="minorHAnsi" w:hAnsiTheme="minorHAnsi"/>
          <w:b/>
          <w:bCs/>
          <w:szCs w:val="24"/>
        </w:rPr>
      </w:pPr>
      <w:r w:rsidRPr="006B7B7C">
        <w:rPr>
          <w:rFonts w:asciiTheme="minorHAnsi" w:hAnsiTheme="minorHAnsi"/>
          <w:b/>
          <w:bCs/>
          <w:szCs w:val="24"/>
        </w:rPr>
        <w:t>A:</w:t>
      </w:r>
      <w:r>
        <w:rPr>
          <w:rFonts w:asciiTheme="minorHAnsi" w:hAnsiTheme="minorHAnsi"/>
          <w:b/>
          <w:bCs/>
          <w:szCs w:val="24"/>
        </w:rPr>
        <w:tab/>
      </w:r>
      <w:r>
        <w:rPr>
          <w:rFonts w:asciiTheme="minorHAnsi" w:hAnsiTheme="minorHAnsi"/>
          <w:bCs/>
          <w:szCs w:val="24"/>
        </w:rPr>
        <w:t>The BCCU</w:t>
      </w:r>
      <w:r w:rsidRPr="00A156AA">
        <w:rPr>
          <w:rFonts w:asciiTheme="minorHAnsi" w:hAnsiTheme="minorHAnsi"/>
          <w:bCs/>
          <w:szCs w:val="24"/>
        </w:rPr>
        <w:t xml:space="preserve"> mo</w:t>
      </w:r>
      <w:r>
        <w:rPr>
          <w:rFonts w:asciiTheme="minorHAnsi" w:hAnsiTheme="minorHAnsi"/>
          <w:bCs/>
          <w:szCs w:val="24"/>
        </w:rPr>
        <w:t xml:space="preserve">nitors the contract with </w:t>
      </w:r>
      <w:r w:rsidR="00E22B89">
        <w:rPr>
          <w:rFonts w:asciiTheme="minorHAnsi" w:hAnsiTheme="minorHAnsi"/>
          <w:bCs/>
          <w:szCs w:val="24"/>
        </w:rPr>
        <w:t>IDEMIA</w:t>
      </w:r>
      <w:r w:rsidRPr="00A156AA">
        <w:rPr>
          <w:rFonts w:asciiTheme="minorHAnsi" w:hAnsiTheme="minorHAnsi"/>
          <w:bCs/>
          <w:szCs w:val="24"/>
        </w:rPr>
        <w:t>, the fingerprint vendor.</w:t>
      </w:r>
      <w:r>
        <w:rPr>
          <w:rFonts w:asciiTheme="minorHAnsi" w:hAnsiTheme="minorHAnsi"/>
          <w:bCs/>
          <w:szCs w:val="24"/>
        </w:rPr>
        <w:t xml:space="preserve">  Inform them if your agency is having any issues or concerns with </w:t>
      </w:r>
      <w:r w:rsidR="00E22B89">
        <w:rPr>
          <w:rFonts w:asciiTheme="minorHAnsi" w:hAnsiTheme="minorHAnsi"/>
          <w:bCs/>
          <w:szCs w:val="24"/>
        </w:rPr>
        <w:t>IDEMIA</w:t>
      </w:r>
      <w:r>
        <w:rPr>
          <w:rFonts w:asciiTheme="minorHAnsi" w:hAnsiTheme="minorHAnsi"/>
          <w:bCs/>
          <w:szCs w:val="24"/>
        </w:rPr>
        <w:t xml:space="preserve"> and ask for the staff who monitors the </w:t>
      </w:r>
      <w:r w:rsidR="00E22B89">
        <w:rPr>
          <w:rFonts w:asciiTheme="minorHAnsi" w:hAnsiTheme="minorHAnsi"/>
          <w:bCs/>
          <w:szCs w:val="24"/>
        </w:rPr>
        <w:t>IDEMIA</w:t>
      </w:r>
      <w:r>
        <w:rPr>
          <w:rFonts w:asciiTheme="minorHAnsi" w:hAnsiTheme="minorHAnsi"/>
          <w:bCs/>
          <w:szCs w:val="24"/>
        </w:rPr>
        <w:t xml:space="preserve"> contract.</w:t>
      </w:r>
      <w:r w:rsidR="00857258">
        <w:rPr>
          <w:rFonts w:asciiTheme="minorHAnsi" w:hAnsiTheme="minorHAnsi"/>
          <w:bCs/>
          <w:szCs w:val="24"/>
        </w:rPr>
        <w:t xml:space="preserve">  You can contact BCCU at (360) 902-0299 or BCCUInquiry@dshs.wa.gov</w:t>
      </w:r>
    </w:p>
    <w:p w:rsidR="00A10F66" w:rsidRDefault="00A10F66" w:rsidP="009050BF">
      <w:pPr>
        <w:ind w:left="720" w:hanging="720"/>
        <w:rPr>
          <w:rFonts w:asciiTheme="minorHAnsi" w:hAnsiTheme="minorHAnsi"/>
          <w:bCs/>
          <w:szCs w:val="24"/>
        </w:rPr>
      </w:pPr>
    </w:p>
    <w:p w:rsidR="00C214C9" w:rsidRPr="00B41BE1" w:rsidRDefault="00E31817" w:rsidP="00A642FE">
      <w:pPr>
        <w:ind w:left="720" w:hanging="720"/>
        <w:rPr>
          <w:rFonts w:asciiTheme="minorHAnsi" w:hAnsiTheme="minorHAnsi"/>
          <w:b/>
          <w:bCs/>
          <w:szCs w:val="24"/>
        </w:rPr>
      </w:pPr>
      <w:r w:rsidRPr="00B41BE1">
        <w:rPr>
          <w:rFonts w:asciiTheme="minorHAnsi" w:hAnsiTheme="minorHAnsi"/>
          <w:b/>
          <w:bCs/>
          <w:szCs w:val="24"/>
        </w:rPr>
        <w:t>Q:</w:t>
      </w:r>
      <w:r>
        <w:rPr>
          <w:rFonts w:asciiTheme="minorHAnsi" w:hAnsiTheme="minorHAnsi"/>
          <w:bCs/>
          <w:szCs w:val="24"/>
        </w:rPr>
        <w:tab/>
      </w:r>
      <w:r w:rsidRPr="00B41BE1">
        <w:rPr>
          <w:rFonts w:asciiTheme="minorHAnsi" w:hAnsiTheme="minorHAnsi"/>
          <w:b/>
          <w:bCs/>
          <w:szCs w:val="24"/>
        </w:rPr>
        <w:t>Where can we go for more information about background check laws, rules, and polices?</w:t>
      </w:r>
    </w:p>
    <w:p w:rsidR="00C214C9" w:rsidRDefault="00E31817" w:rsidP="00C214C9">
      <w:pPr>
        <w:ind w:left="720"/>
        <w:rPr>
          <w:rFonts w:asciiTheme="minorHAnsi" w:hAnsiTheme="minorHAnsi"/>
          <w:bCs/>
          <w:szCs w:val="24"/>
        </w:rPr>
      </w:pPr>
      <w:r w:rsidRPr="00B41BE1">
        <w:rPr>
          <w:rFonts w:asciiTheme="minorHAnsi" w:hAnsiTheme="minorHAnsi"/>
          <w:b/>
          <w:bCs/>
          <w:szCs w:val="24"/>
        </w:rPr>
        <w:t>A:</w:t>
      </w:r>
      <w:r>
        <w:rPr>
          <w:rFonts w:asciiTheme="minorHAnsi" w:hAnsiTheme="minorHAnsi"/>
          <w:bCs/>
          <w:szCs w:val="24"/>
        </w:rPr>
        <w:tab/>
      </w:r>
    </w:p>
    <w:p w:rsidR="00C214C9" w:rsidRDefault="00584994" w:rsidP="00C214C9">
      <w:pPr>
        <w:ind w:left="720"/>
        <w:rPr>
          <w:rFonts w:asciiTheme="minorHAnsi" w:hAnsiTheme="minorHAnsi"/>
          <w:bCs/>
          <w:i/>
          <w:iCs/>
          <w:szCs w:val="24"/>
        </w:rPr>
      </w:pPr>
      <w:hyperlink r:id="rId13" w:history="1">
        <w:r w:rsidR="00C214C9" w:rsidRPr="00E31817">
          <w:rPr>
            <w:rStyle w:val="Hyperlink"/>
            <w:rFonts w:asciiTheme="minorHAnsi" w:hAnsiTheme="minorHAnsi"/>
            <w:bCs/>
            <w:szCs w:val="24"/>
          </w:rPr>
          <w:t xml:space="preserve">DDA </w:t>
        </w:r>
      </w:hyperlink>
      <w:hyperlink r:id="rId14" w:history="1">
        <w:r w:rsidR="00C214C9" w:rsidRPr="00E31817">
          <w:rPr>
            <w:rStyle w:val="Hyperlink"/>
            <w:rFonts w:asciiTheme="minorHAnsi" w:hAnsiTheme="minorHAnsi"/>
            <w:bCs/>
            <w:szCs w:val="24"/>
          </w:rPr>
          <w:t xml:space="preserve">Policy 5.01 </w:t>
        </w:r>
      </w:hyperlink>
      <w:r w:rsidR="00C214C9" w:rsidRPr="00E31817">
        <w:rPr>
          <w:rFonts w:asciiTheme="minorHAnsi" w:hAnsiTheme="minorHAnsi"/>
          <w:bCs/>
          <w:i/>
          <w:iCs/>
          <w:szCs w:val="24"/>
        </w:rPr>
        <w:t>Background Check Authorizations</w:t>
      </w:r>
    </w:p>
    <w:p w:rsidR="00C214C9" w:rsidRPr="00E31817" w:rsidRDefault="00584994" w:rsidP="00A642FE">
      <w:pPr>
        <w:ind w:left="720"/>
        <w:rPr>
          <w:rFonts w:asciiTheme="minorHAnsi" w:hAnsiTheme="minorHAnsi"/>
          <w:bCs/>
          <w:szCs w:val="24"/>
        </w:rPr>
      </w:pPr>
      <w:hyperlink r:id="rId15" w:history="1">
        <w:r w:rsidR="00C214C9" w:rsidRPr="00E31817">
          <w:rPr>
            <w:rStyle w:val="Hyperlink"/>
            <w:rFonts w:asciiTheme="minorHAnsi" w:hAnsiTheme="minorHAnsi"/>
            <w:bCs/>
            <w:szCs w:val="24"/>
          </w:rPr>
          <w:t xml:space="preserve">Chapter </w:t>
        </w:r>
      </w:hyperlink>
      <w:hyperlink r:id="rId16" w:history="1">
        <w:r w:rsidR="00C214C9" w:rsidRPr="00E31817">
          <w:rPr>
            <w:rStyle w:val="Hyperlink"/>
            <w:rFonts w:asciiTheme="minorHAnsi" w:hAnsiTheme="minorHAnsi"/>
            <w:bCs/>
            <w:szCs w:val="24"/>
          </w:rPr>
          <w:t>388-113 WAC</w:t>
        </w:r>
      </w:hyperlink>
      <w:hyperlink r:id="rId17" w:history="1">
        <w:r w:rsidR="00C214C9" w:rsidRPr="00E31817">
          <w:rPr>
            <w:rStyle w:val="Hyperlink"/>
            <w:rFonts w:asciiTheme="minorHAnsi" w:hAnsiTheme="minorHAnsi"/>
            <w:bCs/>
            <w:i/>
            <w:iCs/>
            <w:szCs w:val="24"/>
          </w:rPr>
          <w:t xml:space="preserve"> </w:t>
        </w:r>
      </w:hyperlink>
      <w:r w:rsidR="00C214C9" w:rsidRPr="00E31817">
        <w:rPr>
          <w:rFonts w:asciiTheme="minorHAnsi" w:hAnsiTheme="minorHAnsi"/>
          <w:bCs/>
          <w:i/>
          <w:iCs/>
          <w:szCs w:val="24"/>
        </w:rPr>
        <w:t xml:space="preserve">Disqualifying Crimes and Negative Actions </w:t>
      </w:r>
    </w:p>
    <w:p w:rsidR="00886758" w:rsidRPr="00E31817" w:rsidRDefault="00584994" w:rsidP="000F2AB7">
      <w:pPr>
        <w:ind w:left="720"/>
        <w:rPr>
          <w:rFonts w:asciiTheme="minorHAnsi" w:hAnsiTheme="minorHAnsi"/>
          <w:bCs/>
          <w:szCs w:val="24"/>
        </w:rPr>
      </w:pPr>
      <w:hyperlink r:id="rId18" w:history="1">
        <w:r w:rsidR="00B41BE1" w:rsidRPr="00E31817">
          <w:rPr>
            <w:rStyle w:val="Hyperlink"/>
            <w:rFonts w:asciiTheme="minorHAnsi" w:hAnsiTheme="minorHAnsi"/>
            <w:bCs/>
            <w:szCs w:val="24"/>
          </w:rPr>
          <w:t xml:space="preserve">Chapter </w:t>
        </w:r>
      </w:hyperlink>
      <w:hyperlink r:id="rId19" w:history="1">
        <w:r w:rsidR="00B41BE1" w:rsidRPr="00E31817">
          <w:rPr>
            <w:rStyle w:val="Hyperlink"/>
            <w:rFonts w:asciiTheme="minorHAnsi" w:hAnsiTheme="minorHAnsi"/>
            <w:bCs/>
            <w:szCs w:val="24"/>
          </w:rPr>
          <w:t xml:space="preserve">74.15 RCW </w:t>
        </w:r>
      </w:hyperlink>
      <w:r w:rsidR="00B41BE1" w:rsidRPr="00E31817">
        <w:rPr>
          <w:rFonts w:asciiTheme="minorHAnsi" w:hAnsiTheme="minorHAnsi"/>
          <w:bCs/>
          <w:i/>
          <w:iCs/>
          <w:szCs w:val="24"/>
        </w:rPr>
        <w:t>Care of Children, Expectant Mothers, Persons with Developmental Disabilities</w:t>
      </w:r>
    </w:p>
    <w:p w:rsidR="00886758" w:rsidRPr="00E31817" w:rsidRDefault="00584994" w:rsidP="00B41BE1">
      <w:pPr>
        <w:ind w:left="720"/>
        <w:rPr>
          <w:rFonts w:asciiTheme="minorHAnsi" w:hAnsiTheme="minorHAnsi"/>
          <w:bCs/>
          <w:szCs w:val="24"/>
        </w:rPr>
      </w:pPr>
      <w:hyperlink r:id="rId20" w:history="1">
        <w:r w:rsidR="00B41BE1" w:rsidRPr="00E31817">
          <w:rPr>
            <w:rStyle w:val="Hyperlink"/>
            <w:rFonts w:asciiTheme="minorHAnsi" w:hAnsiTheme="minorHAnsi"/>
            <w:bCs/>
            <w:szCs w:val="24"/>
          </w:rPr>
          <w:t xml:space="preserve">RCW </w:t>
        </w:r>
      </w:hyperlink>
      <w:hyperlink r:id="rId21" w:history="1">
        <w:r w:rsidR="00B41BE1" w:rsidRPr="00E31817">
          <w:rPr>
            <w:rStyle w:val="Hyperlink"/>
            <w:rFonts w:asciiTheme="minorHAnsi" w:hAnsiTheme="minorHAnsi"/>
            <w:bCs/>
            <w:szCs w:val="24"/>
          </w:rPr>
          <w:t xml:space="preserve">74.39A.056 </w:t>
        </w:r>
      </w:hyperlink>
      <w:r w:rsidR="00B41BE1" w:rsidRPr="00E31817">
        <w:rPr>
          <w:rFonts w:asciiTheme="minorHAnsi" w:hAnsiTheme="minorHAnsi"/>
          <w:bCs/>
          <w:i/>
          <w:iCs/>
          <w:szCs w:val="24"/>
        </w:rPr>
        <w:t xml:space="preserve">Criminal History Checks on Long-term Care Workers </w:t>
      </w:r>
      <w:r w:rsidR="00B41BE1" w:rsidRPr="00E31817">
        <w:rPr>
          <w:rFonts w:asciiTheme="minorHAnsi" w:hAnsiTheme="minorHAnsi"/>
          <w:bCs/>
          <w:i/>
          <w:iCs/>
          <w:szCs w:val="24"/>
        </w:rPr>
        <w:tab/>
      </w:r>
    </w:p>
    <w:p w:rsidR="00886758" w:rsidRPr="00E31817" w:rsidRDefault="00584994" w:rsidP="00B41BE1">
      <w:pPr>
        <w:ind w:left="720"/>
        <w:rPr>
          <w:rFonts w:asciiTheme="minorHAnsi" w:hAnsiTheme="minorHAnsi"/>
          <w:bCs/>
          <w:szCs w:val="24"/>
        </w:rPr>
      </w:pPr>
      <w:hyperlink r:id="rId22" w:history="1">
        <w:r w:rsidR="00B41BE1" w:rsidRPr="00E31817">
          <w:rPr>
            <w:rStyle w:val="Hyperlink"/>
            <w:rFonts w:asciiTheme="minorHAnsi" w:hAnsiTheme="minorHAnsi"/>
            <w:bCs/>
            <w:szCs w:val="24"/>
          </w:rPr>
          <w:t xml:space="preserve">RCW </w:t>
        </w:r>
      </w:hyperlink>
      <w:hyperlink r:id="rId23" w:history="1">
        <w:r w:rsidR="00B41BE1" w:rsidRPr="00E31817">
          <w:rPr>
            <w:rStyle w:val="Hyperlink"/>
            <w:rFonts w:asciiTheme="minorHAnsi" w:hAnsiTheme="minorHAnsi"/>
            <w:bCs/>
            <w:szCs w:val="24"/>
          </w:rPr>
          <w:t xml:space="preserve">43.43.830 </w:t>
        </w:r>
      </w:hyperlink>
      <w:hyperlink r:id="rId24" w:history="1">
        <w:r w:rsidR="00B41BE1" w:rsidRPr="00E31817">
          <w:rPr>
            <w:rStyle w:val="Hyperlink"/>
            <w:rFonts w:asciiTheme="minorHAnsi" w:hAnsiTheme="minorHAnsi"/>
            <w:bCs/>
            <w:szCs w:val="24"/>
          </w:rPr>
          <w:t xml:space="preserve">- 845 </w:t>
        </w:r>
      </w:hyperlink>
      <w:r w:rsidR="00B41BE1" w:rsidRPr="00E31817">
        <w:rPr>
          <w:rFonts w:asciiTheme="minorHAnsi" w:hAnsiTheme="minorHAnsi"/>
          <w:bCs/>
          <w:i/>
          <w:iCs/>
          <w:szCs w:val="24"/>
        </w:rPr>
        <w:t>Background Checks</w:t>
      </w:r>
    </w:p>
    <w:p w:rsidR="00886758" w:rsidRPr="00E31817" w:rsidRDefault="00584994" w:rsidP="00B41BE1">
      <w:pPr>
        <w:ind w:left="720"/>
        <w:rPr>
          <w:rFonts w:asciiTheme="minorHAnsi" w:hAnsiTheme="minorHAnsi"/>
          <w:bCs/>
          <w:szCs w:val="24"/>
        </w:rPr>
      </w:pPr>
      <w:hyperlink r:id="rId25" w:history="1">
        <w:r w:rsidR="00E22B89" w:rsidRPr="00E22B89">
          <w:rPr>
            <w:rStyle w:val="Hyperlink"/>
            <w:rFonts w:asciiTheme="minorHAnsi" w:hAnsiTheme="minorHAnsi"/>
            <w:bCs/>
            <w:iCs/>
            <w:szCs w:val="24"/>
          </w:rPr>
          <w:t>Chapter 388-101D</w:t>
        </w:r>
        <w:r w:rsidR="00E22B89" w:rsidRPr="00E22B89">
          <w:rPr>
            <w:rStyle w:val="Hyperlink"/>
            <w:rFonts w:asciiTheme="minorHAnsi" w:hAnsiTheme="minorHAnsi"/>
            <w:bCs/>
            <w:i/>
            <w:iCs/>
            <w:szCs w:val="24"/>
          </w:rPr>
          <w:t xml:space="preserve"> </w:t>
        </w:r>
        <w:r w:rsidR="00E22B89" w:rsidRPr="00E22B89">
          <w:rPr>
            <w:rStyle w:val="Hyperlink"/>
            <w:rFonts w:asciiTheme="minorHAnsi" w:hAnsiTheme="minorHAnsi"/>
            <w:bCs/>
            <w:iCs/>
            <w:szCs w:val="24"/>
          </w:rPr>
          <w:t>WAC</w:t>
        </w:r>
      </w:hyperlink>
      <w:r w:rsidR="00E22B89">
        <w:rPr>
          <w:rFonts w:asciiTheme="minorHAnsi" w:hAnsiTheme="minorHAnsi"/>
          <w:bCs/>
          <w:i/>
          <w:iCs/>
          <w:szCs w:val="24"/>
        </w:rPr>
        <w:t xml:space="preserve"> Requirements for Providers of Residential Services and Supports</w:t>
      </w:r>
      <w:r w:rsidR="00B41BE1" w:rsidRPr="00E31817">
        <w:rPr>
          <w:rFonts w:asciiTheme="minorHAnsi" w:hAnsiTheme="minorHAnsi"/>
          <w:bCs/>
          <w:i/>
          <w:iCs/>
          <w:szCs w:val="24"/>
        </w:rPr>
        <w:t xml:space="preserve"> </w:t>
      </w:r>
    </w:p>
    <w:p w:rsidR="004675C5" w:rsidRPr="00E22B89" w:rsidRDefault="00584994" w:rsidP="00E22B89">
      <w:pPr>
        <w:ind w:left="720"/>
        <w:rPr>
          <w:rFonts w:asciiTheme="minorHAnsi" w:hAnsiTheme="minorHAnsi"/>
          <w:bCs/>
          <w:i/>
          <w:iCs/>
          <w:szCs w:val="24"/>
        </w:rPr>
      </w:pPr>
      <w:hyperlink r:id="rId26" w:history="1">
        <w:r w:rsidR="00B41BE1" w:rsidRPr="00E31817">
          <w:rPr>
            <w:rStyle w:val="Hyperlink"/>
            <w:rFonts w:asciiTheme="minorHAnsi" w:hAnsiTheme="minorHAnsi"/>
            <w:bCs/>
            <w:szCs w:val="24"/>
          </w:rPr>
          <w:t xml:space="preserve">Chapter </w:t>
        </w:r>
      </w:hyperlink>
      <w:hyperlink r:id="rId27" w:history="1">
        <w:r w:rsidR="00B41BE1" w:rsidRPr="00E31817">
          <w:rPr>
            <w:rStyle w:val="Hyperlink"/>
            <w:rFonts w:asciiTheme="minorHAnsi" w:hAnsiTheme="minorHAnsi"/>
            <w:bCs/>
            <w:szCs w:val="24"/>
          </w:rPr>
          <w:t xml:space="preserve">388-825 WAC </w:t>
        </w:r>
      </w:hyperlink>
      <w:r w:rsidR="00B41BE1" w:rsidRPr="00E31817">
        <w:rPr>
          <w:rFonts w:asciiTheme="minorHAnsi" w:hAnsiTheme="minorHAnsi"/>
          <w:bCs/>
          <w:i/>
          <w:iCs/>
          <w:szCs w:val="24"/>
        </w:rPr>
        <w:t>Developmental Disabilities Service Rules</w:t>
      </w:r>
    </w:p>
    <w:p w:rsidR="004675C5" w:rsidRPr="006B7B7C" w:rsidRDefault="004675C5" w:rsidP="004675C5">
      <w:pPr>
        <w:rPr>
          <w:rFonts w:asciiTheme="minorHAnsi" w:hAnsiTheme="minorHAnsi"/>
          <w:b/>
          <w:bCs/>
          <w:szCs w:val="24"/>
        </w:rPr>
      </w:pPr>
    </w:p>
    <w:p w:rsidR="004675C5" w:rsidRPr="006B7B7C" w:rsidRDefault="004675C5" w:rsidP="004675C5">
      <w:pPr>
        <w:rPr>
          <w:rFonts w:asciiTheme="minorHAnsi" w:hAnsiTheme="minorHAnsi"/>
          <w:b/>
          <w:bCs/>
          <w:szCs w:val="24"/>
        </w:rPr>
      </w:pPr>
      <w:r w:rsidRPr="006B7B7C">
        <w:rPr>
          <w:rFonts w:asciiTheme="minorHAnsi" w:hAnsiTheme="minorHAnsi"/>
          <w:b/>
          <w:bCs/>
          <w:szCs w:val="24"/>
        </w:rPr>
        <w:t>Q:</w:t>
      </w:r>
      <w:r>
        <w:rPr>
          <w:rFonts w:asciiTheme="minorHAnsi" w:hAnsiTheme="minorHAnsi"/>
          <w:b/>
          <w:bCs/>
          <w:szCs w:val="24"/>
        </w:rPr>
        <w:tab/>
        <w:t>How do I stay informed of background check changes?</w:t>
      </w:r>
    </w:p>
    <w:p w:rsidR="004675C5" w:rsidRDefault="004675C5" w:rsidP="004675C5">
      <w:pPr>
        <w:rPr>
          <w:rFonts w:asciiTheme="minorHAnsi" w:hAnsiTheme="minorHAnsi"/>
          <w:bCs/>
          <w:szCs w:val="24"/>
        </w:rPr>
      </w:pPr>
      <w:r w:rsidRPr="006B7B7C">
        <w:rPr>
          <w:rFonts w:asciiTheme="minorHAnsi" w:hAnsiTheme="minorHAnsi"/>
          <w:b/>
          <w:bCs/>
          <w:szCs w:val="24"/>
        </w:rPr>
        <w:t>A:</w:t>
      </w:r>
      <w:r>
        <w:rPr>
          <w:rFonts w:asciiTheme="minorHAnsi" w:hAnsiTheme="minorHAnsi"/>
          <w:b/>
          <w:bCs/>
          <w:szCs w:val="24"/>
        </w:rPr>
        <w:tab/>
      </w:r>
      <w:r>
        <w:rPr>
          <w:rFonts w:asciiTheme="minorHAnsi" w:hAnsiTheme="minorHAnsi"/>
          <w:bCs/>
          <w:szCs w:val="24"/>
        </w:rPr>
        <w:t xml:space="preserve">Join the BCCU listserv!  </w:t>
      </w:r>
    </w:p>
    <w:p w:rsidR="004675C5" w:rsidRPr="00C43105" w:rsidRDefault="004675C5" w:rsidP="004675C5">
      <w:pPr>
        <w:ind w:left="720" w:firstLine="720"/>
        <w:rPr>
          <w:rFonts w:asciiTheme="minorHAnsi" w:hAnsiTheme="minorHAnsi"/>
          <w:bCs/>
          <w:szCs w:val="24"/>
        </w:rPr>
      </w:pPr>
      <w:r w:rsidRPr="00C43105">
        <w:rPr>
          <w:rFonts w:asciiTheme="minorHAnsi" w:hAnsiTheme="minorHAnsi"/>
          <w:bCs/>
          <w:szCs w:val="24"/>
        </w:rPr>
        <w:t>Daily emails regarding turnaround times</w:t>
      </w:r>
    </w:p>
    <w:p w:rsidR="004675C5" w:rsidRPr="00C43105" w:rsidRDefault="004675C5" w:rsidP="004675C5">
      <w:pPr>
        <w:ind w:left="1440"/>
        <w:rPr>
          <w:rFonts w:asciiTheme="minorHAnsi" w:hAnsiTheme="minorHAnsi"/>
          <w:bCs/>
          <w:szCs w:val="24"/>
        </w:rPr>
      </w:pPr>
      <w:r w:rsidRPr="00C43105">
        <w:rPr>
          <w:rFonts w:asciiTheme="minorHAnsi" w:hAnsiTheme="minorHAnsi"/>
          <w:bCs/>
          <w:szCs w:val="24"/>
        </w:rPr>
        <w:t>Monthly BCCU statistics</w:t>
      </w:r>
    </w:p>
    <w:p w:rsidR="004675C5" w:rsidRPr="00C43105" w:rsidRDefault="004675C5" w:rsidP="004675C5">
      <w:pPr>
        <w:ind w:left="1440"/>
        <w:rPr>
          <w:rFonts w:asciiTheme="minorHAnsi" w:hAnsiTheme="minorHAnsi"/>
          <w:bCs/>
          <w:szCs w:val="24"/>
        </w:rPr>
      </w:pPr>
      <w:r w:rsidRPr="00C43105">
        <w:rPr>
          <w:rFonts w:asciiTheme="minorHAnsi" w:hAnsiTheme="minorHAnsi"/>
          <w:bCs/>
          <w:szCs w:val="24"/>
        </w:rPr>
        <w:t>BCCU legislative updates</w:t>
      </w:r>
    </w:p>
    <w:p w:rsidR="004675C5" w:rsidRPr="00C43105" w:rsidRDefault="004675C5" w:rsidP="004675C5">
      <w:pPr>
        <w:ind w:left="1440"/>
        <w:rPr>
          <w:rFonts w:asciiTheme="minorHAnsi" w:hAnsiTheme="minorHAnsi"/>
          <w:bCs/>
          <w:szCs w:val="24"/>
        </w:rPr>
      </w:pPr>
      <w:r w:rsidRPr="00C43105">
        <w:rPr>
          <w:rFonts w:asciiTheme="minorHAnsi" w:hAnsiTheme="minorHAnsi"/>
          <w:bCs/>
          <w:szCs w:val="24"/>
        </w:rPr>
        <w:t>Form changes</w:t>
      </w:r>
    </w:p>
    <w:p w:rsidR="004675C5" w:rsidRPr="00C43105" w:rsidRDefault="004675C5" w:rsidP="004675C5">
      <w:pPr>
        <w:ind w:left="1440"/>
        <w:rPr>
          <w:rFonts w:asciiTheme="minorHAnsi" w:hAnsiTheme="minorHAnsi"/>
          <w:bCs/>
          <w:szCs w:val="24"/>
        </w:rPr>
      </w:pPr>
      <w:r w:rsidRPr="00C43105">
        <w:rPr>
          <w:rFonts w:asciiTheme="minorHAnsi" w:hAnsiTheme="minorHAnsi"/>
          <w:bCs/>
          <w:szCs w:val="24"/>
        </w:rPr>
        <w:t>Policy changes</w:t>
      </w:r>
    </w:p>
    <w:p w:rsidR="004675C5" w:rsidRPr="00C43105" w:rsidRDefault="004675C5" w:rsidP="004675C5">
      <w:pPr>
        <w:ind w:left="1440"/>
        <w:rPr>
          <w:rFonts w:asciiTheme="minorHAnsi" w:hAnsiTheme="minorHAnsi"/>
          <w:bCs/>
          <w:szCs w:val="24"/>
        </w:rPr>
      </w:pPr>
      <w:r w:rsidRPr="00C43105">
        <w:rPr>
          <w:rFonts w:asciiTheme="minorHAnsi" w:hAnsiTheme="minorHAnsi"/>
          <w:bCs/>
          <w:szCs w:val="24"/>
        </w:rPr>
        <w:t>Process Changes</w:t>
      </w:r>
    </w:p>
    <w:p w:rsidR="004675C5" w:rsidRPr="00C43105" w:rsidRDefault="005E0DC9" w:rsidP="004675C5">
      <w:pPr>
        <w:ind w:left="1440"/>
        <w:rPr>
          <w:rFonts w:asciiTheme="minorHAnsi" w:hAnsiTheme="minorHAnsi"/>
          <w:bCs/>
          <w:szCs w:val="24"/>
        </w:rPr>
      </w:pPr>
      <w:r>
        <w:rPr>
          <w:rFonts w:asciiTheme="minorHAnsi" w:hAnsiTheme="minorHAnsi"/>
          <w:bCs/>
          <w:szCs w:val="24"/>
        </w:rPr>
        <w:t>E</w:t>
      </w:r>
      <w:r w:rsidR="004675C5" w:rsidRPr="00C43105">
        <w:rPr>
          <w:rFonts w:asciiTheme="minorHAnsi" w:hAnsiTheme="minorHAnsi"/>
          <w:bCs/>
          <w:szCs w:val="24"/>
        </w:rPr>
        <w:t>lectronic background check system updates</w:t>
      </w:r>
    </w:p>
    <w:p w:rsidR="004675C5" w:rsidRPr="00C43105" w:rsidRDefault="004675C5" w:rsidP="004675C5">
      <w:pPr>
        <w:ind w:left="720"/>
        <w:rPr>
          <w:rFonts w:asciiTheme="minorHAnsi" w:hAnsiTheme="minorHAnsi"/>
          <w:bCs/>
          <w:szCs w:val="24"/>
        </w:rPr>
      </w:pPr>
      <w:r w:rsidRPr="00C43105">
        <w:rPr>
          <w:rFonts w:asciiTheme="minorHAnsi" w:hAnsiTheme="minorHAnsi"/>
          <w:bCs/>
          <w:szCs w:val="24"/>
        </w:rPr>
        <w:t xml:space="preserve">You may join the BCCU ListServ by sending your name and email address to </w:t>
      </w:r>
      <w:hyperlink r:id="rId28" w:history="1">
        <w:r w:rsidRPr="00020F18">
          <w:rPr>
            <w:rStyle w:val="Hyperlink"/>
            <w:rFonts w:asciiTheme="minorHAnsi" w:hAnsiTheme="minorHAnsi"/>
            <w:bCs/>
            <w:szCs w:val="24"/>
          </w:rPr>
          <w:t>BCCUInquiry@dshs.wa.gov</w:t>
        </w:r>
      </w:hyperlink>
      <w:r w:rsidRPr="00C43105">
        <w:rPr>
          <w:rFonts w:asciiTheme="minorHAnsi" w:hAnsiTheme="minorHAnsi"/>
          <w:bCs/>
          <w:szCs w:val="24"/>
        </w:rPr>
        <w:t>.</w:t>
      </w:r>
    </w:p>
    <w:p w:rsidR="008500E1" w:rsidRDefault="008500E1" w:rsidP="007E7739">
      <w:pPr>
        <w:rPr>
          <w:rFonts w:asciiTheme="minorHAnsi" w:hAnsiTheme="minorHAnsi"/>
          <w:bCs/>
          <w:szCs w:val="24"/>
        </w:rPr>
      </w:pPr>
    </w:p>
    <w:p w:rsidR="008500E1" w:rsidRDefault="008500E1" w:rsidP="007E7739">
      <w:pPr>
        <w:rPr>
          <w:rFonts w:asciiTheme="minorHAnsi" w:hAnsiTheme="minorHAnsi"/>
          <w:bCs/>
          <w:szCs w:val="24"/>
        </w:rPr>
      </w:pPr>
    </w:p>
    <w:p w:rsidR="008500E1" w:rsidRDefault="008500E1" w:rsidP="007E7739">
      <w:pPr>
        <w:rPr>
          <w:rFonts w:asciiTheme="minorHAnsi" w:hAnsiTheme="minorHAnsi"/>
          <w:bCs/>
          <w:szCs w:val="24"/>
        </w:rPr>
      </w:pPr>
    </w:p>
    <w:p w:rsidR="008500E1" w:rsidRDefault="008500E1" w:rsidP="007E7739">
      <w:pPr>
        <w:rPr>
          <w:rFonts w:asciiTheme="minorHAnsi" w:hAnsiTheme="minorHAnsi"/>
          <w:bCs/>
          <w:szCs w:val="24"/>
        </w:rPr>
      </w:pPr>
    </w:p>
    <w:p w:rsidR="008500E1" w:rsidRDefault="008500E1" w:rsidP="007E7739">
      <w:pPr>
        <w:rPr>
          <w:rFonts w:asciiTheme="minorHAnsi" w:hAnsiTheme="minorHAnsi"/>
          <w:bCs/>
          <w:szCs w:val="24"/>
        </w:rPr>
      </w:pPr>
    </w:p>
    <w:p w:rsidR="00226FA5" w:rsidRPr="00652D01" w:rsidRDefault="00226FA5">
      <w:pPr>
        <w:rPr>
          <w:rFonts w:asciiTheme="minorHAnsi" w:hAnsiTheme="minorHAnsi"/>
          <w:szCs w:val="24"/>
        </w:rPr>
      </w:pPr>
    </w:p>
    <w:sectPr w:rsidR="00226FA5" w:rsidRPr="00652D01" w:rsidSect="00506AF4">
      <w:headerReference w:type="default" r:id="rId29"/>
      <w:footerReference w:type="default" r:id="rId3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994" w:rsidRDefault="00584994" w:rsidP="008500E1">
      <w:r>
        <w:separator/>
      </w:r>
    </w:p>
  </w:endnote>
  <w:endnote w:type="continuationSeparator" w:id="0">
    <w:p w:rsidR="00584994" w:rsidRDefault="00584994" w:rsidP="0085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4F81BD" w:themeFill="accent1"/>
      <w:tblCellMar>
        <w:left w:w="115" w:type="dxa"/>
        <w:right w:w="115" w:type="dxa"/>
      </w:tblCellMar>
      <w:tblLook w:val="04A0" w:firstRow="1" w:lastRow="0" w:firstColumn="1" w:lastColumn="0" w:noHBand="0" w:noVBand="1"/>
    </w:tblPr>
    <w:tblGrid>
      <w:gridCol w:w="5040"/>
      <w:gridCol w:w="5040"/>
    </w:tblGrid>
    <w:tr w:rsidR="008500E1">
      <w:tc>
        <w:tcPr>
          <w:tcW w:w="2500" w:type="pct"/>
          <w:shd w:val="clear" w:color="auto" w:fill="4F81BD" w:themeFill="accent1"/>
          <w:vAlign w:val="center"/>
        </w:tcPr>
        <w:p w:rsidR="008500E1" w:rsidRDefault="00584994" w:rsidP="008500E1">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E385225B353940E39C0F1C5D020B3C59"/>
              </w:placeholder>
              <w:dataBinding w:prefixMappings="xmlns:ns0='http://purl.org/dc/elements/1.1/' xmlns:ns1='http://schemas.openxmlformats.org/package/2006/metadata/core-properties' " w:xpath="/ns1:coreProperties[1]/ns0:title[1]" w:storeItemID="{6C3C8BC8-F283-45AE-878A-BAB7291924A1}"/>
              <w:text/>
            </w:sdtPr>
            <w:sdtEndPr/>
            <w:sdtContent>
              <w:r w:rsidR="008500E1">
                <w:rPr>
                  <w:caps/>
                  <w:color w:val="FFFFFF" w:themeColor="background1"/>
                  <w:sz w:val="18"/>
                  <w:szCs w:val="18"/>
                </w:rPr>
                <w:t>developmental disabilities administration</w:t>
              </w:r>
            </w:sdtContent>
          </w:sdt>
          <w:r w:rsidR="00B41BE1">
            <w:rPr>
              <w:caps/>
              <w:color w:val="FFFFFF" w:themeColor="background1"/>
              <w:sz w:val="18"/>
              <w:szCs w:val="18"/>
            </w:rPr>
            <w:t xml:space="preserve"> FAQ</w:t>
          </w:r>
        </w:p>
      </w:tc>
      <w:tc>
        <w:tcPr>
          <w:tcW w:w="2500" w:type="pct"/>
          <w:shd w:val="clear" w:color="auto" w:fill="4F81BD" w:themeFill="accent1"/>
          <w:vAlign w:val="center"/>
        </w:tcPr>
        <w:sdt>
          <w:sdtPr>
            <w:rPr>
              <w:caps/>
              <w:color w:val="FFFFFF" w:themeColor="background1"/>
              <w:sz w:val="18"/>
              <w:szCs w:val="18"/>
            </w:rPr>
            <w:alias w:val="Author"/>
            <w:tag w:val=""/>
            <w:id w:val="-1822267932"/>
            <w:placeholder>
              <w:docPart w:val="EB71B79EDA6B4A7BB2E94DD4EDAED742"/>
            </w:placeholder>
            <w:dataBinding w:prefixMappings="xmlns:ns0='http://purl.org/dc/elements/1.1/' xmlns:ns1='http://schemas.openxmlformats.org/package/2006/metadata/core-properties' " w:xpath="/ns1:coreProperties[1]/ns0:creator[1]" w:storeItemID="{6C3C8BC8-F283-45AE-878A-BAB7291924A1}"/>
            <w:text/>
          </w:sdtPr>
          <w:sdtEndPr/>
          <w:sdtContent>
            <w:p w:rsidR="008500E1" w:rsidRDefault="004675C5" w:rsidP="00376555">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1</w:t>
              </w:r>
              <w:r w:rsidR="00376555">
                <w:rPr>
                  <w:caps/>
                  <w:color w:val="FFFFFF" w:themeColor="background1"/>
                  <w:sz w:val="18"/>
                  <w:szCs w:val="18"/>
                </w:rPr>
                <w:t>2</w:t>
              </w:r>
              <w:r>
                <w:rPr>
                  <w:caps/>
                  <w:color w:val="FFFFFF" w:themeColor="background1"/>
                  <w:sz w:val="18"/>
                  <w:szCs w:val="18"/>
                </w:rPr>
                <w:t>/2017</w:t>
              </w:r>
            </w:p>
          </w:sdtContent>
        </w:sdt>
      </w:tc>
    </w:tr>
  </w:tbl>
  <w:p w:rsidR="008500E1" w:rsidRDefault="00850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994" w:rsidRDefault="00584994" w:rsidP="008500E1">
      <w:r>
        <w:separator/>
      </w:r>
    </w:p>
  </w:footnote>
  <w:footnote w:type="continuationSeparator" w:id="0">
    <w:p w:rsidR="00584994" w:rsidRDefault="00584994" w:rsidP="00850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BE1" w:rsidRDefault="00B41BE1">
    <w:pPr>
      <w:pStyle w:val="Header"/>
    </w:pPr>
    <w:r>
      <w:rPr>
        <w:rFonts w:cs="Arial"/>
        <w:noProof/>
        <w:sz w:val="20"/>
      </w:rPr>
      <w:drawing>
        <wp:inline distT="0" distB="0" distL="0" distR="0" wp14:anchorId="45C0A1C8" wp14:editId="0A0B448F">
          <wp:extent cx="1390650" cy="76176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S logo - TransLives 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8618" cy="782566"/>
                  </a:xfrm>
                  <a:prstGeom prst="rect">
                    <a:avLst/>
                  </a:prstGeom>
                </pic:spPr>
              </pic:pic>
            </a:graphicData>
          </a:graphic>
        </wp:inline>
      </w:drawing>
    </w:r>
  </w:p>
  <w:p w:rsidR="00B41BE1" w:rsidRDefault="00B41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F6F"/>
    <w:multiLevelType w:val="hybridMultilevel"/>
    <w:tmpl w:val="49D0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458AD"/>
    <w:multiLevelType w:val="hybridMultilevel"/>
    <w:tmpl w:val="752C8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330F1"/>
    <w:multiLevelType w:val="hybridMultilevel"/>
    <w:tmpl w:val="9700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74FCC"/>
    <w:multiLevelType w:val="hybridMultilevel"/>
    <w:tmpl w:val="3B907D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7619AB"/>
    <w:multiLevelType w:val="hybridMultilevel"/>
    <w:tmpl w:val="C4E06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C87BA9"/>
    <w:multiLevelType w:val="hybridMultilevel"/>
    <w:tmpl w:val="8F4CD4B6"/>
    <w:lvl w:ilvl="0" w:tplc="D3D64B96">
      <w:start w:val="1"/>
      <w:numFmt w:val="bullet"/>
      <w:lvlText w:val="•"/>
      <w:lvlJc w:val="left"/>
      <w:pPr>
        <w:tabs>
          <w:tab w:val="num" w:pos="720"/>
        </w:tabs>
        <w:ind w:left="720" w:hanging="360"/>
      </w:pPr>
      <w:rPr>
        <w:rFonts w:ascii="Arial" w:hAnsi="Arial" w:hint="default"/>
      </w:rPr>
    </w:lvl>
    <w:lvl w:ilvl="1" w:tplc="41F6D47C" w:tentative="1">
      <w:start w:val="1"/>
      <w:numFmt w:val="bullet"/>
      <w:lvlText w:val="•"/>
      <w:lvlJc w:val="left"/>
      <w:pPr>
        <w:tabs>
          <w:tab w:val="num" w:pos="1440"/>
        </w:tabs>
        <w:ind w:left="1440" w:hanging="360"/>
      </w:pPr>
      <w:rPr>
        <w:rFonts w:ascii="Arial" w:hAnsi="Arial" w:hint="default"/>
      </w:rPr>
    </w:lvl>
    <w:lvl w:ilvl="2" w:tplc="2FBC9060" w:tentative="1">
      <w:start w:val="1"/>
      <w:numFmt w:val="bullet"/>
      <w:lvlText w:val="•"/>
      <w:lvlJc w:val="left"/>
      <w:pPr>
        <w:tabs>
          <w:tab w:val="num" w:pos="2160"/>
        </w:tabs>
        <w:ind w:left="2160" w:hanging="360"/>
      </w:pPr>
      <w:rPr>
        <w:rFonts w:ascii="Arial" w:hAnsi="Arial" w:hint="default"/>
      </w:rPr>
    </w:lvl>
    <w:lvl w:ilvl="3" w:tplc="2E166D82" w:tentative="1">
      <w:start w:val="1"/>
      <w:numFmt w:val="bullet"/>
      <w:lvlText w:val="•"/>
      <w:lvlJc w:val="left"/>
      <w:pPr>
        <w:tabs>
          <w:tab w:val="num" w:pos="2880"/>
        </w:tabs>
        <w:ind w:left="2880" w:hanging="360"/>
      </w:pPr>
      <w:rPr>
        <w:rFonts w:ascii="Arial" w:hAnsi="Arial" w:hint="default"/>
      </w:rPr>
    </w:lvl>
    <w:lvl w:ilvl="4" w:tplc="B45224FC" w:tentative="1">
      <w:start w:val="1"/>
      <w:numFmt w:val="bullet"/>
      <w:lvlText w:val="•"/>
      <w:lvlJc w:val="left"/>
      <w:pPr>
        <w:tabs>
          <w:tab w:val="num" w:pos="3600"/>
        </w:tabs>
        <w:ind w:left="3600" w:hanging="360"/>
      </w:pPr>
      <w:rPr>
        <w:rFonts w:ascii="Arial" w:hAnsi="Arial" w:hint="default"/>
      </w:rPr>
    </w:lvl>
    <w:lvl w:ilvl="5" w:tplc="2FCACFD4" w:tentative="1">
      <w:start w:val="1"/>
      <w:numFmt w:val="bullet"/>
      <w:lvlText w:val="•"/>
      <w:lvlJc w:val="left"/>
      <w:pPr>
        <w:tabs>
          <w:tab w:val="num" w:pos="4320"/>
        </w:tabs>
        <w:ind w:left="4320" w:hanging="360"/>
      </w:pPr>
      <w:rPr>
        <w:rFonts w:ascii="Arial" w:hAnsi="Arial" w:hint="default"/>
      </w:rPr>
    </w:lvl>
    <w:lvl w:ilvl="6" w:tplc="87BE1030" w:tentative="1">
      <w:start w:val="1"/>
      <w:numFmt w:val="bullet"/>
      <w:lvlText w:val="•"/>
      <w:lvlJc w:val="left"/>
      <w:pPr>
        <w:tabs>
          <w:tab w:val="num" w:pos="5040"/>
        </w:tabs>
        <w:ind w:left="5040" w:hanging="360"/>
      </w:pPr>
      <w:rPr>
        <w:rFonts w:ascii="Arial" w:hAnsi="Arial" w:hint="default"/>
      </w:rPr>
    </w:lvl>
    <w:lvl w:ilvl="7" w:tplc="58CCFD98" w:tentative="1">
      <w:start w:val="1"/>
      <w:numFmt w:val="bullet"/>
      <w:lvlText w:val="•"/>
      <w:lvlJc w:val="left"/>
      <w:pPr>
        <w:tabs>
          <w:tab w:val="num" w:pos="5760"/>
        </w:tabs>
        <w:ind w:left="5760" w:hanging="360"/>
      </w:pPr>
      <w:rPr>
        <w:rFonts w:ascii="Arial" w:hAnsi="Arial" w:hint="default"/>
      </w:rPr>
    </w:lvl>
    <w:lvl w:ilvl="8" w:tplc="7004AF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EA4B2B"/>
    <w:multiLevelType w:val="hybridMultilevel"/>
    <w:tmpl w:val="F444777E"/>
    <w:lvl w:ilvl="0" w:tplc="9A2E7360">
      <w:start w:val="1"/>
      <w:numFmt w:val="bullet"/>
      <w:lvlText w:val="•"/>
      <w:lvlJc w:val="left"/>
      <w:pPr>
        <w:tabs>
          <w:tab w:val="num" w:pos="720"/>
        </w:tabs>
        <w:ind w:left="720" w:hanging="360"/>
      </w:pPr>
      <w:rPr>
        <w:rFonts w:ascii="Arial" w:hAnsi="Arial" w:hint="default"/>
      </w:rPr>
    </w:lvl>
    <w:lvl w:ilvl="1" w:tplc="9190B164">
      <w:numFmt w:val="bullet"/>
      <w:lvlText w:val="•"/>
      <w:lvlJc w:val="left"/>
      <w:pPr>
        <w:tabs>
          <w:tab w:val="num" w:pos="1440"/>
        </w:tabs>
        <w:ind w:left="1440" w:hanging="360"/>
      </w:pPr>
      <w:rPr>
        <w:rFonts w:ascii="Arial" w:hAnsi="Arial" w:hint="default"/>
      </w:rPr>
    </w:lvl>
    <w:lvl w:ilvl="2" w:tplc="FF4209E0" w:tentative="1">
      <w:start w:val="1"/>
      <w:numFmt w:val="bullet"/>
      <w:lvlText w:val="•"/>
      <w:lvlJc w:val="left"/>
      <w:pPr>
        <w:tabs>
          <w:tab w:val="num" w:pos="2160"/>
        </w:tabs>
        <w:ind w:left="2160" w:hanging="360"/>
      </w:pPr>
      <w:rPr>
        <w:rFonts w:ascii="Arial" w:hAnsi="Arial" w:hint="default"/>
      </w:rPr>
    </w:lvl>
    <w:lvl w:ilvl="3" w:tplc="17FA2A1E" w:tentative="1">
      <w:start w:val="1"/>
      <w:numFmt w:val="bullet"/>
      <w:lvlText w:val="•"/>
      <w:lvlJc w:val="left"/>
      <w:pPr>
        <w:tabs>
          <w:tab w:val="num" w:pos="2880"/>
        </w:tabs>
        <w:ind w:left="2880" w:hanging="360"/>
      </w:pPr>
      <w:rPr>
        <w:rFonts w:ascii="Arial" w:hAnsi="Arial" w:hint="default"/>
      </w:rPr>
    </w:lvl>
    <w:lvl w:ilvl="4" w:tplc="2B0CE562" w:tentative="1">
      <w:start w:val="1"/>
      <w:numFmt w:val="bullet"/>
      <w:lvlText w:val="•"/>
      <w:lvlJc w:val="left"/>
      <w:pPr>
        <w:tabs>
          <w:tab w:val="num" w:pos="3600"/>
        </w:tabs>
        <w:ind w:left="3600" w:hanging="360"/>
      </w:pPr>
      <w:rPr>
        <w:rFonts w:ascii="Arial" w:hAnsi="Arial" w:hint="default"/>
      </w:rPr>
    </w:lvl>
    <w:lvl w:ilvl="5" w:tplc="9D44A23E" w:tentative="1">
      <w:start w:val="1"/>
      <w:numFmt w:val="bullet"/>
      <w:lvlText w:val="•"/>
      <w:lvlJc w:val="left"/>
      <w:pPr>
        <w:tabs>
          <w:tab w:val="num" w:pos="4320"/>
        </w:tabs>
        <w:ind w:left="4320" w:hanging="360"/>
      </w:pPr>
      <w:rPr>
        <w:rFonts w:ascii="Arial" w:hAnsi="Arial" w:hint="default"/>
      </w:rPr>
    </w:lvl>
    <w:lvl w:ilvl="6" w:tplc="A25C4A8C" w:tentative="1">
      <w:start w:val="1"/>
      <w:numFmt w:val="bullet"/>
      <w:lvlText w:val="•"/>
      <w:lvlJc w:val="left"/>
      <w:pPr>
        <w:tabs>
          <w:tab w:val="num" w:pos="5040"/>
        </w:tabs>
        <w:ind w:left="5040" w:hanging="360"/>
      </w:pPr>
      <w:rPr>
        <w:rFonts w:ascii="Arial" w:hAnsi="Arial" w:hint="default"/>
      </w:rPr>
    </w:lvl>
    <w:lvl w:ilvl="7" w:tplc="67D4B140" w:tentative="1">
      <w:start w:val="1"/>
      <w:numFmt w:val="bullet"/>
      <w:lvlText w:val="•"/>
      <w:lvlJc w:val="left"/>
      <w:pPr>
        <w:tabs>
          <w:tab w:val="num" w:pos="5760"/>
        </w:tabs>
        <w:ind w:left="5760" w:hanging="360"/>
      </w:pPr>
      <w:rPr>
        <w:rFonts w:ascii="Arial" w:hAnsi="Arial" w:hint="default"/>
      </w:rPr>
    </w:lvl>
    <w:lvl w:ilvl="8" w:tplc="7EE249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0361AA"/>
    <w:multiLevelType w:val="hybridMultilevel"/>
    <w:tmpl w:val="DF6E05DE"/>
    <w:lvl w:ilvl="0" w:tplc="5AC4A3E0">
      <w:start w:val="1"/>
      <w:numFmt w:val="bullet"/>
      <w:lvlText w:val="○"/>
      <w:lvlJc w:val="left"/>
      <w:pPr>
        <w:ind w:left="1080" w:hanging="360"/>
      </w:pPr>
      <w:rPr>
        <w:rFonts w:ascii="Courier New" w:hAnsi="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105437"/>
    <w:multiLevelType w:val="hybridMultilevel"/>
    <w:tmpl w:val="3204298A"/>
    <w:lvl w:ilvl="0" w:tplc="F75C11C0">
      <w:start w:val="1"/>
      <w:numFmt w:val="bullet"/>
      <w:lvlText w:val="•"/>
      <w:lvlJc w:val="left"/>
      <w:pPr>
        <w:tabs>
          <w:tab w:val="num" w:pos="720"/>
        </w:tabs>
        <w:ind w:left="720" w:hanging="360"/>
      </w:pPr>
      <w:rPr>
        <w:rFonts w:ascii="Arial" w:hAnsi="Arial" w:hint="default"/>
      </w:rPr>
    </w:lvl>
    <w:lvl w:ilvl="1" w:tplc="32625F28">
      <w:numFmt w:val="bullet"/>
      <w:lvlText w:val="•"/>
      <w:lvlJc w:val="left"/>
      <w:pPr>
        <w:tabs>
          <w:tab w:val="num" w:pos="1440"/>
        </w:tabs>
        <w:ind w:left="1440" w:hanging="360"/>
      </w:pPr>
      <w:rPr>
        <w:rFonts w:ascii="Arial" w:hAnsi="Arial" w:hint="default"/>
      </w:rPr>
    </w:lvl>
    <w:lvl w:ilvl="2" w:tplc="E684F09A">
      <w:numFmt w:val="bullet"/>
      <w:lvlText w:val="•"/>
      <w:lvlJc w:val="left"/>
      <w:pPr>
        <w:tabs>
          <w:tab w:val="num" w:pos="2160"/>
        </w:tabs>
        <w:ind w:left="2160" w:hanging="360"/>
      </w:pPr>
      <w:rPr>
        <w:rFonts w:ascii="Arial" w:hAnsi="Arial" w:hint="default"/>
      </w:rPr>
    </w:lvl>
    <w:lvl w:ilvl="3" w:tplc="0C0A4322" w:tentative="1">
      <w:start w:val="1"/>
      <w:numFmt w:val="bullet"/>
      <w:lvlText w:val="•"/>
      <w:lvlJc w:val="left"/>
      <w:pPr>
        <w:tabs>
          <w:tab w:val="num" w:pos="2880"/>
        </w:tabs>
        <w:ind w:left="2880" w:hanging="360"/>
      </w:pPr>
      <w:rPr>
        <w:rFonts w:ascii="Arial" w:hAnsi="Arial" w:hint="default"/>
      </w:rPr>
    </w:lvl>
    <w:lvl w:ilvl="4" w:tplc="E4ECC52A" w:tentative="1">
      <w:start w:val="1"/>
      <w:numFmt w:val="bullet"/>
      <w:lvlText w:val="•"/>
      <w:lvlJc w:val="left"/>
      <w:pPr>
        <w:tabs>
          <w:tab w:val="num" w:pos="3600"/>
        </w:tabs>
        <w:ind w:left="3600" w:hanging="360"/>
      </w:pPr>
      <w:rPr>
        <w:rFonts w:ascii="Arial" w:hAnsi="Arial" w:hint="default"/>
      </w:rPr>
    </w:lvl>
    <w:lvl w:ilvl="5" w:tplc="911EC38C" w:tentative="1">
      <w:start w:val="1"/>
      <w:numFmt w:val="bullet"/>
      <w:lvlText w:val="•"/>
      <w:lvlJc w:val="left"/>
      <w:pPr>
        <w:tabs>
          <w:tab w:val="num" w:pos="4320"/>
        </w:tabs>
        <w:ind w:left="4320" w:hanging="360"/>
      </w:pPr>
      <w:rPr>
        <w:rFonts w:ascii="Arial" w:hAnsi="Arial" w:hint="default"/>
      </w:rPr>
    </w:lvl>
    <w:lvl w:ilvl="6" w:tplc="4C943304" w:tentative="1">
      <w:start w:val="1"/>
      <w:numFmt w:val="bullet"/>
      <w:lvlText w:val="•"/>
      <w:lvlJc w:val="left"/>
      <w:pPr>
        <w:tabs>
          <w:tab w:val="num" w:pos="5040"/>
        </w:tabs>
        <w:ind w:left="5040" w:hanging="360"/>
      </w:pPr>
      <w:rPr>
        <w:rFonts w:ascii="Arial" w:hAnsi="Arial" w:hint="default"/>
      </w:rPr>
    </w:lvl>
    <w:lvl w:ilvl="7" w:tplc="8064E88A" w:tentative="1">
      <w:start w:val="1"/>
      <w:numFmt w:val="bullet"/>
      <w:lvlText w:val="•"/>
      <w:lvlJc w:val="left"/>
      <w:pPr>
        <w:tabs>
          <w:tab w:val="num" w:pos="5760"/>
        </w:tabs>
        <w:ind w:left="5760" w:hanging="360"/>
      </w:pPr>
      <w:rPr>
        <w:rFonts w:ascii="Arial" w:hAnsi="Arial" w:hint="default"/>
      </w:rPr>
    </w:lvl>
    <w:lvl w:ilvl="8" w:tplc="7466D2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7212DD"/>
    <w:multiLevelType w:val="hybridMultilevel"/>
    <w:tmpl w:val="B2FC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96DEA"/>
    <w:multiLevelType w:val="hybridMultilevel"/>
    <w:tmpl w:val="E9DA06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43402"/>
    <w:multiLevelType w:val="hybridMultilevel"/>
    <w:tmpl w:val="48C664D2"/>
    <w:lvl w:ilvl="0" w:tplc="D042F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2651A"/>
    <w:multiLevelType w:val="hybridMultilevel"/>
    <w:tmpl w:val="6C64B6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2346C"/>
    <w:multiLevelType w:val="hybridMultilevel"/>
    <w:tmpl w:val="C434809A"/>
    <w:lvl w:ilvl="0" w:tplc="BA92FD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03795"/>
    <w:multiLevelType w:val="hybridMultilevel"/>
    <w:tmpl w:val="015EBCB6"/>
    <w:lvl w:ilvl="0" w:tplc="5AC4A3E0">
      <w:start w:val="1"/>
      <w:numFmt w:val="bullet"/>
      <w:lvlText w:val="○"/>
      <w:lvlJc w:val="left"/>
      <w:pPr>
        <w:ind w:left="1080" w:hanging="360"/>
      </w:pPr>
      <w:rPr>
        <w:rFonts w:ascii="Courier New" w:hAnsi="Courier New" w:hint="default"/>
      </w:rPr>
    </w:lvl>
    <w:lvl w:ilvl="1" w:tplc="BA92FD5A">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F63C39"/>
    <w:multiLevelType w:val="hybridMultilevel"/>
    <w:tmpl w:val="2BD6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74773"/>
    <w:multiLevelType w:val="hybridMultilevel"/>
    <w:tmpl w:val="28DC0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49198D"/>
    <w:multiLevelType w:val="hybridMultilevel"/>
    <w:tmpl w:val="94E0E3E0"/>
    <w:lvl w:ilvl="0" w:tplc="A4549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6E76C4"/>
    <w:multiLevelType w:val="hybridMultilevel"/>
    <w:tmpl w:val="2096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1A5"/>
    <w:multiLevelType w:val="hybridMultilevel"/>
    <w:tmpl w:val="08284794"/>
    <w:lvl w:ilvl="0" w:tplc="5F689F6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B564BD1"/>
    <w:multiLevelType w:val="hybridMultilevel"/>
    <w:tmpl w:val="BA76EF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7E5E87"/>
    <w:multiLevelType w:val="hybridMultilevel"/>
    <w:tmpl w:val="315AC2E8"/>
    <w:lvl w:ilvl="0" w:tplc="F0B02738">
      <w:start w:val="1"/>
      <w:numFmt w:val="bullet"/>
      <w:lvlText w:val=""/>
      <w:lvlJc w:val="left"/>
      <w:pPr>
        <w:tabs>
          <w:tab w:val="num" w:pos="720"/>
        </w:tabs>
        <w:ind w:left="720" w:hanging="360"/>
      </w:pPr>
      <w:rPr>
        <w:rFonts w:ascii="Wingdings" w:hAnsi="Wingdings" w:hint="default"/>
      </w:rPr>
    </w:lvl>
    <w:lvl w:ilvl="1" w:tplc="EB0CDD14" w:tentative="1">
      <w:start w:val="1"/>
      <w:numFmt w:val="bullet"/>
      <w:lvlText w:val=""/>
      <w:lvlJc w:val="left"/>
      <w:pPr>
        <w:tabs>
          <w:tab w:val="num" w:pos="1440"/>
        </w:tabs>
        <w:ind w:left="1440" w:hanging="360"/>
      </w:pPr>
      <w:rPr>
        <w:rFonts w:ascii="Wingdings" w:hAnsi="Wingdings" w:hint="default"/>
      </w:rPr>
    </w:lvl>
    <w:lvl w:ilvl="2" w:tplc="FA60B998" w:tentative="1">
      <w:start w:val="1"/>
      <w:numFmt w:val="bullet"/>
      <w:lvlText w:val=""/>
      <w:lvlJc w:val="left"/>
      <w:pPr>
        <w:tabs>
          <w:tab w:val="num" w:pos="2160"/>
        </w:tabs>
        <w:ind w:left="2160" w:hanging="360"/>
      </w:pPr>
      <w:rPr>
        <w:rFonts w:ascii="Wingdings" w:hAnsi="Wingdings" w:hint="default"/>
      </w:rPr>
    </w:lvl>
    <w:lvl w:ilvl="3" w:tplc="AEAA3C2A" w:tentative="1">
      <w:start w:val="1"/>
      <w:numFmt w:val="bullet"/>
      <w:lvlText w:val=""/>
      <w:lvlJc w:val="left"/>
      <w:pPr>
        <w:tabs>
          <w:tab w:val="num" w:pos="2880"/>
        </w:tabs>
        <w:ind w:left="2880" w:hanging="360"/>
      </w:pPr>
      <w:rPr>
        <w:rFonts w:ascii="Wingdings" w:hAnsi="Wingdings" w:hint="default"/>
      </w:rPr>
    </w:lvl>
    <w:lvl w:ilvl="4" w:tplc="ABB4C508" w:tentative="1">
      <w:start w:val="1"/>
      <w:numFmt w:val="bullet"/>
      <w:lvlText w:val=""/>
      <w:lvlJc w:val="left"/>
      <w:pPr>
        <w:tabs>
          <w:tab w:val="num" w:pos="3600"/>
        </w:tabs>
        <w:ind w:left="3600" w:hanging="360"/>
      </w:pPr>
      <w:rPr>
        <w:rFonts w:ascii="Wingdings" w:hAnsi="Wingdings" w:hint="default"/>
      </w:rPr>
    </w:lvl>
    <w:lvl w:ilvl="5" w:tplc="4C9C875E" w:tentative="1">
      <w:start w:val="1"/>
      <w:numFmt w:val="bullet"/>
      <w:lvlText w:val=""/>
      <w:lvlJc w:val="left"/>
      <w:pPr>
        <w:tabs>
          <w:tab w:val="num" w:pos="4320"/>
        </w:tabs>
        <w:ind w:left="4320" w:hanging="360"/>
      </w:pPr>
      <w:rPr>
        <w:rFonts w:ascii="Wingdings" w:hAnsi="Wingdings" w:hint="default"/>
      </w:rPr>
    </w:lvl>
    <w:lvl w:ilvl="6" w:tplc="91A85116" w:tentative="1">
      <w:start w:val="1"/>
      <w:numFmt w:val="bullet"/>
      <w:lvlText w:val=""/>
      <w:lvlJc w:val="left"/>
      <w:pPr>
        <w:tabs>
          <w:tab w:val="num" w:pos="5040"/>
        </w:tabs>
        <w:ind w:left="5040" w:hanging="360"/>
      </w:pPr>
      <w:rPr>
        <w:rFonts w:ascii="Wingdings" w:hAnsi="Wingdings" w:hint="default"/>
      </w:rPr>
    </w:lvl>
    <w:lvl w:ilvl="7" w:tplc="0AC45914" w:tentative="1">
      <w:start w:val="1"/>
      <w:numFmt w:val="bullet"/>
      <w:lvlText w:val=""/>
      <w:lvlJc w:val="left"/>
      <w:pPr>
        <w:tabs>
          <w:tab w:val="num" w:pos="5760"/>
        </w:tabs>
        <w:ind w:left="5760" w:hanging="360"/>
      </w:pPr>
      <w:rPr>
        <w:rFonts w:ascii="Wingdings" w:hAnsi="Wingdings" w:hint="default"/>
      </w:rPr>
    </w:lvl>
    <w:lvl w:ilvl="8" w:tplc="CDB094F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0F1931"/>
    <w:multiLevelType w:val="hybridMultilevel"/>
    <w:tmpl w:val="05DC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25182"/>
    <w:multiLevelType w:val="hybridMultilevel"/>
    <w:tmpl w:val="3E861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820912"/>
    <w:multiLevelType w:val="hybridMultilevel"/>
    <w:tmpl w:val="D5B4FD76"/>
    <w:lvl w:ilvl="0" w:tplc="5AC4A3E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AE4DC7"/>
    <w:multiLevelType w:val="hybridMultilevel"/>
    <w:tmpl w:val="28221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B158FA"/>
    <w:multiLevelType w:val="hybridMultilevel"/>
    <w:tmpl w:val="DDD28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E268D7"/>
    <w:multiLevelType w:val="hybridMultilevel"/>
    <w:tmpl w:val="0CB6EA04"/>
    <w:lvl w:ilvl="0" w:tplc="CBD66A96">
      <w:start w:val="1"/>
      <w:numFmt w:val="bullet"/>
      <w:lvlText w:val="•"/>
      <w:lvlJc w:val="left"/>
      <w:pPr>
        <w:tabs>
          <w:tab w:val="num" w:pos="720"/>
        </w:tabs>
        <w:ind w:left="720" w:hanging="360"/>
      </w:pPr>
      <w:rPr>
        <w:rFonts w:ascii="Arial" w:hAnsi="Arial" w:hint="default"/>
      </w:rPr>
    </w:lvl>
    <w:lvl w:ilvl="1" w:tplc="8EAE497E">
      <w:numFmt w:val="bullet"/>
      <w:lvlText w:val="•"/>
      <w:lvlJc w:val="left"/>
      <w:pPr>
        <w:tabs>
          <w:tab w:val="num" w:pos="1440"/>
        </w:tabs>
        <w:ind w:left="1440" w:hanging="360"/>
      </w:pPr>
      <w:rPr>
        <w:rFonts w:ascii="Arial" w:hAnsi="Arial" w:hint="default"/>
      </w:rPr>
    </w:lvl>
    <w:lvl w:ilvl="2" w:tplc="D0140552">
      <w:start w:val="1"/>
      <w:numFmt w:val="bullet"/>
      <w:lvlText w:val="•"/>
      <w:lvlJc w:val="left"/>
      <w:pPr>
        <w:tabs>
          <w:tab w:val="num" w:pos="2160"/>
        </w:tabs>
        <w:ind w:left="2160" w:hanging="360"/>
      </w:pPr>
      <w:rPr>
        <w:rFonts w:ascii="Arial" w:hAnsi="Arial" w:hint="default"/>
      </w:rPr>
    </w:lvl>
    <w:lvl w:ilvl="3" w:tplc="7750B15A" w:tentative="1">
      <w:start w:val="1"/>
      <w:numFmt w:val="bullet"/>
      <w:lvlText w:val="•"/>
      <w:lvlJc w:val="left"/>
      <w:pPr>
        <w:tabs>
          <w:tab w:val="num" w:pos="2880"/>
        </w:tabs>
        <w:ind w:left="2880" w:hanging="360"/>
      </w:pPr>
      <w:rPr>
        <w:rFonts w:ascii="Arial" w:hAnsi="Arial" w:hint="default"/>
      </w:rPr>
    </w:lvl>
    <w:lvl w:ilvl="4" w:tplc="45564D26" w:tentative="1">
      <w:start w:val="1"/>
      <w:numFmt w:val="bullet"/>
      <w:lvlText w:val="•"/>
      <w:lvlJc w:val="left"/>
      <w:pPr>
        <w:tabs>
          <w:tab w:val="num" w:pos="3600"/>
        </w:tabs>
        <w:ind w:left="3600" w:hanging="360"/>
      </w:pPr>
      <w:rPr>
        <w:rFonts w:ascii="Arial" w:hAnsi="Arial" w:hint="default"/>
      </w:rPr>
    </w:lvl>
    <w:lvl w:ilvl="5" w:tplc="FD54221E" w:tentative="1">
      <w:start w:val="1"/>
      <w:numFmt w:val="bullet"/>
      <w:lvlText w:val="•"/>
      <w:lvlJc w:val="left"/>
      <w:pPr>
        <w:tabs>
          <w:tab w:val="num" w:pos="4320"/>
        </w:tabs>
        <w:ind w:left="4320" w:hanging="360"/>
      </w:pPr>
      <w:rPr>
        <w:rFonts w:ascii="Arial" w:hAnsi="Arial" w:hint="default"/>
      </w:rPr>
    </w:lvl>
    <w:lvl w:ilvl="6" w:tplc="2BDAC0D2" w:tentative="1">
      <w:start w:val="1"/>
      <w:numFmt w:val="bullet"/>
      <w:lvlText w:val="•"/>
      <w:lvlJc w:val="left"/>
      <w:pPr>
        <w:tabs>
          <w:tab w:val="num" w:pos="5040"/>
        </w:tabs>
        <w:ind w:left="5040" w:hanging="360"/>
      </w:pPr>
      <w:rPr>
        <w:rFonts w:ascii="Arial" w:hAnsi="Arial" w:hint="default"/>
      </w:rPr>
    </w:lvl>
    <w:lvl w:ilvl="7" w:tplc="BFC0CB30" w:tentative="1">
      <w:start w:val="1"/>
      <w:numFmt w:val="bullet"/>
      <w:lvlText w:val="•"/>
      <w:lvlJc w:val="left"/>
      <w:pPr>
        <w:tabs>
          <w:tab w:val="num" w:pos="5760"/>
        </w:tabs>
        <w:ind w:left="5760" w:hanging="360"/>
      </w:pPr>
      <w:rPr>
        <w:rFonts w:ascii="Arial" w:hAnsi="Arial" w:hint="default"/>
      </w:rPr>
    </w:lvl>
    <w:lvl w:ilvl="8" w:tplc="92BE1364"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7"/>
  </w:num>
  <w:num w:numId="3">
    <w:abstractNumId w:val="24"/>
  </w:num>
  <w:num w:numId="4">
    <w:abstractNumId w:val="2"/>
  </w:num>
  <w:num w:numId="5">
    <w:abstractNumId w:val="14"/>
  </w:num>
  <w:num w:numId="6">
    <w:abstractNumId w:val="13"/>
  </w:num>
  <w:num w:numId="7">
    <w:abstractNumId w:val="18"/>
  </w:num>
  <w:num w:numId="8">
    <w:abstractNumId w:val="0"/>
  </w:num>
  <w:num w:numId="9">
    <w:abstractNumId w:val="23"/>
  </w:num>
  <w:num w:numId="10">
    <w:abstractNumId w:val="1"/>
  </w:num>
  <w:num w:numId="11">
    <w:abstractNumId w:val="12"/>
  </w:num>
  <w:num w:numId="12">
    <w:abstractNumId w:val="20"/>
  </w:num>
  <w:num w:numId="13">
    <w:abstractNumId w:val="25"/>
  </w:num>
  <w:num w:numId="14">
    <w:abstractNumId w:val="17"/>
  </w:num>
  <w:num w:numId="15">
    <w:abstractNumId w:val="10"/>
  </w:num>
  <w:num w:numId="16">
    <w:abstractNumId w:val="19"/>
  </w:num>
  <w:num w:numId="17">
    <w:abstractNumId w:val="9"/>
  </w:num>
  <w:num w:numId="18">
    <w:abstractNumId w:val="22"/>
  </w:num>
  <w:num w:numId="19">
    <w:abstractNumId w:val="15"/>
  </w:num>
  <w:num w:numId="20">
    <w:abstractNumId w:val="6"/>
  </w:num>
  <w:num w:numId="21">
    <w:abstractNumId w:val="5"/>
  </w:num>
  <w:num w:numId="22">
    <w:abstractNumId w:val="3"/>
  </w:num>
  <w:num w:numId="23">
    <w:abstractNumId w:val="11"/>
  </w:num>
  <w:num w:numId="24">
    <w:abstractNumId w:val="27"/>
  </w:num>
  <w:num w:numId="25">
    <w:abstractNumId w:val="8"/>
  </w:num>
  <w:num w:numId="26">
    <w:abstractNumId w:val="21"/>
  </w:num>
  <w:num w:numId="27">
    <w:abstractNumId w:val="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A5"/>
    <w:rsid w:val="000000DF"/>
    <w:rsid w:val="00056296"/>
    <w:rsid w:val="000F2AB7"/>
    <w:rsid w:val="000F47FA"/>
    <w:rsid w:val="001017ED"/>
    <w:rsid w:val="00105FB8"/>
    <w:rsid w:val="00106210"/>
    <w:rsid w:val="00137411"/>
    <w:rsid w:val="001478AD"/>
    <w:rsid w:val="00172CF0"/>
    <w:rsid w:val="00183FA2"/>
    <w:rsid w:val="001C0FD6"/>
    <w:rsid w:val="001C6EBF"/>
    <w:rsid w:val="001D65F3"/>
    <w:rsid w:val="00226FA5"/>
    <w:rsid w:val="002866B8"/>
    <w:rsid w:val="002A3AA9"/>
    <w:rsid w:val="002A4CD9"/>
    <w:rsid w:val="002B1D16"/>
    <w:rsid w:val="002C2F80"/>
    <w:rsid w:val="002C3722"/>
    <w:rsid w:val="0030126A"/>
    <w:rsid w:val="0032003C"/>
    <w:rsid w:val="00370087"/>
    <w:rsid w:val="00376555"/>
    <w:rsid w:val="0038236D"/>
    <w:rsid w:val="003A39F9"/>
    <w:rsid w:val="003F7F22"/>
    <w:rsid w:val="004527DC"/>
    <w:rsid w:val="004600E0"/>
    <w:rsid w:val="00460E3B"/>
    <w:rsid w:val="004612A0"/>
    <w:rsid w:val="004675C5"/>
    <w:rsid w:val="00467BD2"/>
    <w:rsid w:val="004E106F"/>
    <w:rsid w:val="004E4B28"/>
    <w:rsid w:val="004F1441"/>
    <w:rsid w:val="00506AF4"/>
    <w:rsid w:val="005166BE"/>
    <w:rsid w:val="00532218"/>
    <w:rsid w:val="00537635"/>
    <w:rsid w:val="00572D0A"/>
    <w:rsid w:val="00584994"/>
    <w:rsid w:val="005A38E2"/>
    <w:rsid w:val="005B4993"/>
    <w:rsid w:val="005E0DC9"/>
    <w:rsid w:val="005F7C36"/>
    <w:rsid w:val="00606C4E"/>
    <w:rsid w:val="006405E9"/>
    <w:rsid w:val="00652D01"/>
    <w:rsid w:val="0065524A"/>
    <w:rsid w:val="00655D7D"/>
    <w:rsid w:val="006B69E9"/>
    <w:rsid w:val="006B7B7C"/>
    <w:rsid w:val="007216FF"/>
    <w:rsid w:val="00755608"/>
    <w:rsid w:val="007C070F"/>
    <w:rsid w:val="007C6A31"/>
    <w:rsid w:val="007E7739"/>
    <w:rsid w:val="007F2587"/>
    <w:rsid w:val="008248CC"/>
    <w:rsid w:val="00831BDB"/>
    <w:rsid w:val="008415A1"/>
    <w:rsid w:val="008500E1"/>
    <w:rsid w:val="00857258"/>
    <w:rsid w:val="008573E6"/>
    <w:rsid w:val="008865D7"/>
    <w:rsid w:val="00886758"/>
    <w:rsid w:val="0090465E"/>
    <w:rsid w:val="009050BF"/>
    <w:rsid w:val="009340A9"/>
    <w:rsid w:val="009353C9"/>
    <w:rsid w:val="00936801"/>
    <w:rsid w:val="00951F93"/>
    <w:rsid w:val="009B7C23"/>
    <w:rsid w:val="009D057A"/>
    <w:rsid w:val="009E64CA"/>
    <w:rsid w:val="009F2749"/>
    <w:rsid w:val="00A02038"/>
    <w:rsid w:val="00A10F66"/>
    <w:rsid w:val="00A156AA"/>
    <w:rsid w:val="00A425A4"/>
    <w:rsid w:val="00A52F71"/>
    <w:rsid w:val="00A642FE"/>
    <w:rsid w:val="00AB04BF"/>
    <w:rsid w:val="00AC04B6"/>
    <w:rsid w:val="00AC79F7"/>
    <w:rsid w:val="00B17917"/>
    <w:rsid w:val="00B34256"/>
    <w:rsid w:val="00B41BE1"/>
    <w:rsid w:val="00B560FB"/>
    <w:rsid w:val="00B719A7"/>
    <w:rsid w:val="00BB55DA"/>
    <w:rsid w:val="00C06F7B"/>
    <w:rsid w:val="00C214C9"/>
    <w:rsid w:val="00C43105"/>
    <w:rsid w:val="00C776CA"/>
    <w:rsid w:val="00C971F7"/>
    <w:rsid w:val="00CA2923"/>
    <w:rsid w:val="00CA3CBD"/>
    <w:rsid w:val="00CE3447"/>
    <w:rsid w:val="00D07C3D"/>
    <w:rsid w:val="00D10488"/>
    <w:rsid w:val="00D40ABE"/>
    <w:rsid w:val="00D4587B"/>
    <w:rsid w:val="00D5638D"/>
    <w:rsid w:val="00D57100"/>
    <w:rsid w:val="00D941A9"/>
    <w:rsid w:val="00DA16A8"/>
    <w:rsid w:val="00DB1F55"/>
    <w:rsid w:val="00DB52EA"/>
    <w:rsid w:val="00DC7300"/>
    <w:rsid w:val="00DF19BD"/>
    <w:rsid w:val="00DF5104"/>
    <w:rsid w:val="00E11199"/>
    <w:rsid w:val="00E22B89"/>
    <w:rsid w:val="00E31817"/>
    <w:rsid w:val="00E426AE"/>
    <w:rsid w:val="00E72E15"/>
    <w:rsid w:val="00EB6E26"/>
    <w:rsid w:val="00F24DA6"/>
    <w:rsid w:val="00F414AD"/>
    <w:rsid w:val="00F93772"/>
    <w:rsid w:val="00FA3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084222-6283-4594-B315-D95B8F0C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FA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E0D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226FA5"/>
    <w:pPr>
      <w:keepNext/>
      <w:jc w:val="center"/>
      <w:outlineLvl w:val="1"/>
    </w:pPr>
    <w:rPr>
      <w:rFonts w:ascii="Arial" w:hAnsi="Arial"/>
      <w:color w:val="008000"/>
      <w:sz w:val="28"/>
    </w:rPr>
  </w:style>
  <w:style w:type="paragraph" w:styleId="Heading3">
    <w:name w:val="heading 3"/>
    <w:basedOn w:val="Normal"/>
    <w:next w:val="Normal"/>
    <w:link w:val="Heading3Char"/>
    <w:qFormat/>
    <w:rsid w:val="00226FA5"/>
    <w:pPr>
      <w:keepNext/>
      <w:jc w:val="center"/>
      <w:outlineLvl w:val="2"/>
    </w:pPr>
    <w:rPr>
      <w:rFonts w:ascii="Times New (W1)" w:hAnsi="Times New (W1)"/>
      <w:b/>
      <w:bCs/>
      <w:color w:val="33993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6FA5"/>
    <w:rPr>
      <w:rFonts w:ascii="Arial" w:eastAsia="Times New Roman" w:hAnsi="Arial" w:cs="Times New Roman"/>
      <w:color w:val="008000"/>
      <w:sz w:val="28"/>
      <w:szCs w:val="20"/>
    </w:rPr>
  </w:style>
  <w:style w:type="character" w:customStyle="1" w:styleId="Heading3Char">
    <w:name w:val="Heading 3 Char"/>
    <w:basedOn w:val="DefaultParagraphFont"/>
    <w:link w:val="Heading3"/>
    <w:rsid w:val="00226FA5"/>
    <w:rPr>
      <w:rFonts w:ascii="Times New (W1)" w:eastAsia="Times New Roman" w:hAnsi="Times New (W1)" w:cs="Times New Roman"/>
      <w:b/>
      <w:bCs/>
      <w:color w:val="339933"/>
      <w:sz w:val="20"/>
      <w:szCs w:val="20"/>
    </w:rPr>
  </w:style>
  <w:style w:type="character" w:styleId="Hyperlink">
    <w:name w:val="Hyperlink"/>
    <w:uiPriority w:val="99"/>
    <w:unhideWhenUsed/>
    <w:rsid w:val="00226FA5"/>
    <w:rPr>
      <w:color w:val="0000FF"/>
      <w:u w:val="single"/>
    </w:rPr>
  </w:style>
  <w:style w:type="paragraph" w:styleId="ListParagraph">
    <w:name w:val="List Paragraph"/>
    <w:basedOn w:val="Normal"/>
    <w:uiPriority w:val="34"/>
    <w:qFormat/>
    <w:rsid w:val="001C6EBF"/>
    <w:pPr>
      <w:ind w:left="720"/>
      <w:contextualSpacing/>
    </w:pPr>
  </w:style>
  <w:style w:type="paragraph" w:styleId="Header">
    <w:name w:val="header"/>
    <w:basedOn w:val="Normal"/>
    <w:link w:val="HeaderChar"/>
    <w:uiPriority w:val="99"/>
    <w:rsid w:val="004E4B28"/>
    <w:pPr>
      <w:tabs>
        <w:tab w:val="center" w:pos="4320"/>
        <w:tab w:val="right" w:pos="8640"/>
      </w:tabs>
    </w:pPr>
    <w:rPr>
      <w:rFonts w:ascii="Arial" w:hAnsi="Arial"/>
      <w:szCs w:val="24"/>
    </w:rPr>
  </w:style>
  <w:style w:type="character" w:customStyle="1" w:styleId="HeaderChar">
    <w:name w:val="Header Char"/>
    <w:basedOn w:val="DefaultParagraphFont"/>
    <w:link w:val="Header"/>
    <w:uiPriority w:val="99"/>
    <w:rsid w:val="004E4B28"/>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2B1D16"/>
    <w:rPr>
      <w:rFonts w:ascii="Tahoma" w:hAnsi="Tahoma" w:cs="Tahoma"/>
      <w:sz w:val="16"/>
      <w:szCs w:val="16"/>
    </w:rPr>
  </w:style>
  <w:style w:type="character" w:customStyle="1" w:styleId="BalloonTextChar">
    <w:name w:val="Balloon Text Char"/>
    <w:basedOn w:val="DefaultParagraphFont"/>
    <w:link w:val="BalloonText"/>
    <w:uiPriority w:val="99"/>
    <w:semiHidden/>
    <w:rsid w:val="002B1D1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B6E26"/>
    <w:rPr>
      <w:color w:val="800080" w:themeColor="followedHyperlink"/>
      <w:u w:val="single"/>
    </w:rPr>
  </w:style>
  <w:style w:type="paragraph" w:styleId="Footer">
    <w:name w:val="footer"/>
    <w:basedOn w:val="Normal"/>
    <w:link w:val="FooterChar"/>
    <w:uiPriority w:val="99"/>
    <w:unhideWhenUsed/>
    <w:rsid w:val="008500E1"/>
    <w:pPr>
      <w:tabs>
        <w:tab w:val="center" w:pos="4680"/>
        <w:tab w:val="right" w:pos="9360"/>
      </w:tabs>
    </w:pPr>
  </w:style>
  <w:style w:type="character" w:customStyle="1" w:styleId="FooterChar">
    <w:name w:val="Footer Char"/>
    <w:basedOn w:val="DefaultParagraphFont"/>
    <w:link w:val="Footer"/>
    <w:uiPriority w:val="99"/>
    <w:rsid w:val="008500E1"/>
    <w:rPr>
      <w:rFonts w:ascii="Times New Roman" w:eastAsia="Times New Roman" w:hAnsi="Times New Roman" w:cs="Times New Roman"/>
      <w:sz w:val="24"/>
      <w:szCs w:val="20"/>
    </w:rPr>
  </w:style>
  <w:style w:type="paragraph" w:styleId="NormalWeb">
    <w:name w:val="Normal (Web)"/>
    <w:basedOn w:val="Normal"/>
    <w:uiPriority w:val="99"/>
    <w:semiHidden/>
    <w:unhideWhenUsed/>
    <w:rsid w:val="00A156AA"/>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8248CC"/>
    <w:rPr>
      <w:sz w:val="16"/>
      <w:szCs w:val="16"/>
    </w:rPr>
  </w:style>
  <w:style w:type="paragraph" w:styleId="CommentText">
    <w:name w:val="annotation text"/>
    <w:basedOn w:val="Normal"/>
    <w:link w:val="CommentTextChar"/>
    <w:uiPriority w:val="99"/>
    <w:semiHidden/>
    <w:unhideWhenUsed/>
    <w:rsid w:val="008248CC"/>
    <w:rPr>
      <w:sz w:val="20"/>
    </w:rPr>
  </w:style>
  <w:style w:type="character" w:customStyle="1" w:styleId="CommentTextChar">
    <w:name w:val="Comment Text Char"/>
    <w:basedOn w:val="DefaultParagraphFont"/>
    <w:link w:val="CommentText"/>
    <w:uiPriority w:val="99"/>
    <w:semiHidden/>
    <w:rsid w:val="008248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48CC"/>
    <w:rPr>
      <w:b/>
      <w:bCs/>
    </w:rPr>
  </w:style>
  <w:style w:type="character" w:customStyle="1" w:styleId="CommentSubjectChar">
    <w:name w:val="Comment Subject Char"/>
    <w:basedOn w:val="CommentTextChar"/>
    <w:link w:val="CommentSubject"/>
    <w:uiPriority w:val="99"/>
    <w:semiHidden/>
    <w:rsid w:val="008248CC"/>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5E0DC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E0DC9"/>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9771">
      <w:bodyDiv w:val="1"/>
      <w:marLeft w:val="0"/>
      <w:marRight w:val="0"/>
      <w:marTop w:val="0"/>
      <w:marBottom w:val="0"/>
      <w:divBdr>
        <w:top w:val="none" w:sz="0" w:space="0" w:color="auto"/>
        <w:left w:val="none" w:sz="0" w:space="0" w:color="auto"/>
        <w:bottom w:val="none" w:sz="0" w:space="0" w:color="auto"/>
        <w:right w:val="none" w:sz="0" w:space="0" w:color="auto"/>
      </w:divBdr>
    </w:div>
    <w:div w:id="460147808">
      <w:bodyDiv w:val="1"/>
      <w:marLeft w:val="0"/>
      <w:marRight w:val="0"/>
      <w:marTop w:val="0"/>
      <w:marBottom w:val="0"/>
      <w:divBdr>
        <w:top w:val="none" w:sz="0" w:space="0" w:color="auto"/>
        <w:left w:val="none" w:sz="0" w:space="0" w:color="auto"/>
        <w:bottom w:val="none" w:sz="0" w:space="0" w:color="auto"/>
        <w:right w:val="none" w:sz="0" w:space="0" w:color="auto"/>
      </w:divBdr>
      <w:divsChild>
        <w:div w:id="374087593">
          <w:marLeft w:val="547"/>
          <w:marRight w:val="0"/>
          <w:marTop w:val="0"/>
          <w:marBottom w:val="0"/>
          <w:divBdr>
            <w:top w:val="none" w:sz="0" w:space="0" w:color="auto"/>
            <w:left w:val="none" w:sz="0" w:space="0" w:color="auto"/>
            <w:bottom w:val="none" w:sz="0" w:space="0" w:color="auto"/>
            <w:right w:val="none" w:sz="0" w:space="0" w:color="auto"/>
          </w:divBdr>
        </w:div>
        <w:div w:id="473372659">
          <w:marLeft w:val="547"/>
          <w:marRight w:val="0"/>
          <w:marTop w:val="0"/>
          <w:marBottom w:val="0"/>
          <w:divBdr>
            <w:top w:val="none" w:sz="0" w:space="0" w:color="auto"/>
            <w:left w:val="none" w:sz="0" w:space="0" w:color="auto"/>
            <w:bottom w:val="none" w:sz="0" w:space="0" w:color="auto"/>
            <w:right w:val="none" w:sz="0" w:space="0" w:color="auto"/>
          </w:divBdr>
        </w:div>
        <w:div w:id="2115007580">
          <w:marLeft w:val="547"/>
          <w:marRight w:val="0"/>
          <w:marTop w:val="0"/>
          <w:marBottom w:val="0"/>
          <w:divBdr>
            <w:top w:val="none" w:sz="0" w:space="0" w:color="auto"/>
            <w:left w:val="none" w:sz="0" w:space="0" w:color="auto"/>
            <w:bottom w:val="none" w:sz="0" w:space="0" w:color="auto"/>
            <w:right w:val="none" w:sz="0" w:space="0" w:color="auto"/>
          </w:divBdr>
        </w:div>
        <w:div w:id="366681287">
          <w:marLeft w:val="547"/>
          <w:marRight w:val="0"/>
          <w:marTop w:val="0"/>
          <w:marBottom w:val="0"/>
          <w:divBdr>
            <w:top w:val="none" w:sz="0" w:space="0" w:color="auto"/>
            <w:left w:val="none" w:sz="0" w:space="0" w:color="auto"/>
            <w:bottom w:val="none" w:sz="0" w:space="0" w:color="auto"/>
            <w:right w:val="none" w:sz="0" w:space="0" w:color="auto"/>
          </w:divBdr>
        </w:div>
        <w:div w:id="687873835">
          <w:marLeft w:val="547"/>
          <w:marRight w:val="0"/>
          <w:marTop w:val="0"/>
          <w:marBottom w:val="0"/>
          <w:divBdr>
            <w:top w:val="none" w:sz="0" w:space="0" w:color="auto"/>
            <w:left w:val="none" w:sz="0" w:space="0" w:color="auto"/>
            <w:bottom w:val="none" w:sz="0" w:space="0" w:color="auto"/>
            <w:right w:val="none" w:sz="0" w:space="0" w:color="auto"/>
          </w:divBdr>
        </w:div>
        <w:div w:id="447546634">
          <w:marLeft w:val="547"/>
          <w:marRight w:val="0"/>
          <w:marTop w:val="0"/>
          <w:marBottom w:val="0"/>
          <w:divBdr>
            <w:top w:val="none" w:sz="0" w:space="0" w:color="auto"/>
            <w:left w:val="none" w:sz="0" w:space="0" w:color="auto"/>
            <w:bottom w:val="none" w:sz="0" w:space="0" w:color="auto"/>
            <w:right w:val="none" w:sz="0" w:space="0" w:color="auto"/>
          </w:divBdr>
        </w:div>
        <w:div w:id="2027518511">
          <w:marLeft w:val="547"/>
          <w:marRight w:val="0"/>
          <w:marTop w:val="0"/>
          <w:marBottom w:val="0"/>
          <w:divBdr>
            <w:top w:val="none" w:sz="0" w:space="0" w:color="auto"/>
            <w:left w:val="none" w:sz="0" w:space="0" w:color="auto"/>
            <w:bottom w:val="none" w:sz="0" w:space="0" w:color="auto"/>
            <w:right w:val="none" w:sz="0" w:space="0" w:color="auto"/>
          </w:divBdr>
        </w:div>
      </w:divsChild>
    </w:div>
    <w:div w:id="504906664">
      <w:bodyDiv w:val="1"/>
      <w:marLeft w:val="0"/>
      <w:marRight w:val="0"/>
      <w:marTop w:val="0"/>
      <w:marBottom w:val="0"/>
      <w:divBdr>
        <w:top w:val="none" w:sz="0" w:space="0" w:color="auto"/>
        <w:left w:val="none" w:sz="0" w:space="0" w:color="auto"/>
        <w:bottom w:val="none" w:sz="0" w:space="0" w:color="auto"/>
        <w:right w:val="none" w:sz="0" w:space="0" w:color="auto"/>
      </w:divBdr>
    </w:div>
    <w:div w:id="730621643">
      <w:bodyDiv w:val="1"/>
      <w:marLeft w:val="0"/>
      <w:marRight w:val="0"/>
      <w:marTop w:val="0"/>
      <w:marBottom w:val="0"/>
      <w:divBdr>
        <w:top w:val="none" w:sz="0" w:space="0" w:color="auto"/>
        <w:left w:val="none" w:sz="0" w:space="0" w:color="auto"/>
        <w:bottom w:val="none" w:sz="0" w:space="0" w:color="auto"/>
        <w:right w:val="none" w:sz="0" w:space="0" w:color="auto"/>
      </w:divBdr>
      <w:divsChild>
        <w:div w:id="510410444">
          <w:marLeft w:val="446"/>
          <w:marRight w:val="0"/>
          <w:marTop w:val="0"/>
          <w:marBottom w:val="0"/>
          <w:divBdr>
            <w:top w:val="none" w:sz="0" w:space="0" w:color="auto"/>
            <w:left w:val="none" w:sz="0" w:space="0" w:color="auto"/>
            <w:bottom w:val="none" w:sz="0" w:space="0" w:color="auto"/>
            <w:right w:val="none" w:sz="0" w:space="0" w:color="auto"/>
          </w:divBdr>
        </w:div>
        <w:div w:id="1215385917">
          <w:marLeft w:val="1166"/>
          <w:marRight w:val="0"/>
          <w:marTop w:val="0"/>
          <w:marBottom w:val="0"/>
          <w:divBdr>
            <w:top w:val="none" w:sz="0" w:space="0" w:color="auto"/>
            <w:left w:val="none" w:sz="0" w:space="0" w:color="auto"/>
            <w:bottom w:val="none" w:sz="0" w:space="0" w:color="auto"/>
            <w:right w:val="none" w:sz="0" w:space="0" w:color="auto"/>
          </w:divBdr>
        </w:div>
        <w:div w:id="137116811">
          <w:marLeft w:val="1166"/>
          <w:marRight w:val="0"/>
          <w:marTop w:val="0"/>
          <w:marBottom w:val="0"/>
          <w:divBdr>
            <w:top w:val="none" w:sz="0" w:space="0" w:color="auto"/>
            <w:left w:val="none" w:sz="0" w:space="0" w:color="auto"/>
            <w:bottom w:val="none" w:sz="0" w:space="0" w:color="auto"/>
            <w:right w:val="none" w:sz="0" w:space="0" w:color="auto"/>
          </w:divBdr>
        </w:div>
        <w:div w:id="1102144047">
          <w:marLeft w:val="1166"/>
          <w:marRight w:val="0"/>
          <w:marTop w:val="0"/>
          <w:marBottom w:val="0"/>
          <w:divBdr>
            <w:top w:val="none" w:sz="0" w:space="0" w:color="auto"/>
            <w:left w:val="none" w:sz="0" w:space="0" w:color="auto"/>
            <w:bottom w:val="none" w:sz="0" w:space="0" w:color="auto"/>
            <w:right w:val="none" w:sz="0" w:space="0" w:color="auto"/>
          </w:divBdr>
        </w:div>
        <w:div w:id="1949195885">
          <w:marLeft w:val="1166"/>
          <w:marRight w:val="0"/>
          <w:marTop w:val="0"/>
          <w:marBottom w:val="0"/>
          <w:divBdr>
            <w:top w:val="none" w:sz="0" w:space="0" w:color="auto"/>
            <w:left w:val="none" w:sz="0" w:space="0" w:color="auto"/>
            <w:bottom w:val="none" w:sz="0" w:space="0" w:color="auto"/>
            <w:right w:val="none" w:sz="0" w:space="0" w:color="auto"/>
          </w:divBdr>
        </w:div>
      </w:divsChild>
    </w:div>
    <w:div w:id="872578837">
      <w:bodyDiv w:val="1"/>
      <w:marLeft w:val="0"/>
      <w:marRight w:val="0"/>
      <w:marTop w:val="0"/>
      <w:marBottom w:val="0"/>
      <w:divBdr>
        <w:top w:val="none" w:sz="0" w:space="0" w:color="auto"/>
        <w:left w:val="none" w:sz="0" w:space="0" w:color="auto"/>
        <w:bottom w:val="none" w:sz="0" w:space="0" w:color="auto"/>
        <w:right w:val="none" w:sz="0" w:space="0" w:color="auto"/>
      </w:divBdr>
      <w:divsChild>
        <w:div w:id="779183292">
          <w:marLeft w:val="360"/>
          <w:marRight w:val="0"/>
          <w:marTop w:val="0"/>
          <w:marBottom w:val="0"/>
          <w:divBdr>
            <w:top w:val="none" w:sz="0" w:space="0" w:color="auto"/>
            <w:left w:val="none" w:sz="0" w:space="0" w:color="auto"/>
            <w:bottom w:val="none" w:sz="0" w:space="0" w:color="auto"/>
            <w:right w:val="none" w:sz="0" w:space="0" w:color="auto"/>
          </w:divBdr>
        </w:div>
        <w:div w:id="1158887836">
          <w:marLeft w:val="994"/>
          <w:marRight w:val="0"/>
          <w:marTop w:val="0"/>
          <w:marBottom w:val="0"/>
          <w:divBdr>
            <w:top w:val="none" w:sz="0" w:space="0" w:color="auto"/>
            <w:left w:val="none" w:sz="0" w:space="0" w:color="auto"/>
            <w:bottom w:val="none" w:sz="0" w:space="0" w:color="auto"/>
            <w:right w:val="none" w:sz="0" w:space="0" w:color="auto"/>
          </w:divBdr>
        </w:div>
        <w:div w:id="1671954526">
          <w:marLeft w:val="994"/>
          <w:marRight w:val="0"/>
          <w:marTop w:val="0"/>
          <w:marBottom w:val="0"/>
          <w:divBdr>
            <w:top w:val="none" w:sz="0" w:space="0" w:color="auto"/>
            <w:left w:val="none" w:sz="0" w:space="0" w:color="auto"/>
            <w:bottom w:val="none" w:sz="0" w:space="0" w:color="auto"/>
            <w:right w:val="none" w:sz="0" w:space="0" w:color="auto"/>
          </w:divBdr>
        </w:div>
        <w:div w:id="49161160">
          <w:marLeft w:val="994"/>
          <w:marRight w:val="0"/>
          <w:marTop w:val="0"/>
          <w:marBottom w:val="0"/>
          <w:divBdr>
            <w:top w:val="none" w:sz="0" w:space="0" w:color="auto"/>
            <w:left w:val="none" w:sz="0" w:space="0" w:color="auto"/>
            <w:bottom w:val="none" w:sz="0" w:space="0" w:color="auto"/>
            <w:right w:val="none" w:sz="0" w:space="0" w:color="auto"/>
          </w:divBdr>
        </w:div>
        <w:div w:id="131749538">
          <w:marLeft w:val="1714"/>
          <w:marRight w:val="0"/>
          <w:marTop w:val="0"/>
          <w:marBottom w:val="0"/>
          <w:divBdr>
            <w:top w:val="none" w:sz="0" w:space="0" w:color="auto"/>
            <w:left w:val="none" w:sz="0" w:space="0" w:color="auto"/>
            <w:bottom w:val="none" w:sz="0" w:space="0" w:color="auto"/>
            <w:right w:val="none" w:sz="0" w:space="0" w:color="auto"/>
          </w:divBdr>
        </w:div>
        <w:div w:id="10180107">
          <w:marLeft w:val="1714"/>
          <w:marRight w:val="0"/>
          <w:marTop w:val="0"/>
          <w:marBottom w:val="0"/>
          <w:divBdr>
            <w:top w:val="none" w:sz="0" w:space="0" w:color="auto"/>
            <w:left w:val="none" w:sz="0" w:space="0" w:color="auto"/>
            <w:bottom w:val="none" w:sz="0" w:space="0" w:color="auto"/>
            <w:right w:val="none" w:sz="0" w:space="0" w:color="auto"/>
          </w:divBdr>
        </w:div>
        <w:div w:id="743651804">
          <w:marLeft w:val="1714"/>
          <w:marRight w:val="0"/>
          <w:marTop w:val="0"/>
          <w:marBottom w:val="0"/>
          <w:divBdr>
            <w:top w:val="none" w:sz="0" w:space="0" w:color="auto"/>
            <w:left w:val="none" w:sz="0" w:space="0" w:color="auto"/>
            <w:bottom w:val="none" w:sz="0" w:space="0" w:color="auto"/>
            <w:right w:val="none" w:sz="0" w:space="0" w:color="auto"/>
          </w:divBdr>
        </w:div>
        <w:div w:id="559098721">
          <w:marLeft w:val="274"/>
          <w:marRight w:val="0"/>
          <w:marTop w:val="0"/>
          <w:marBottom w:val="0"/>
          <w:divBdr>
            <w:top w:val="none" w:sz="0" w:space="0" w:color="auto"/>
            <w:left w:val="none" w:sz="0" w:space="0" w:color="auto"/>
            <w:bottom w:val="none" w:sz="0" w:space="0" w:color="auto"/>
            <w:right w:val="none" w:sz="0" w:space="0" w:color="auto"/>
          </w:divBdr>
        </w:div>
      </w:divsChild>
    </w:div>
    <w:div w:id="969239877">
      <w:bodyDiv w:val="1"/>
      <w:marLeft w:val="0"/>
      <w:marRight w:val="0"/>
      <w:marTop w:val="0"/>
      <w:marBottom w:val="0"/>
      <w:divBdr>
        <w:top w:val="none" w:sz="0" w:space="0" w:color="auto"/>
        <w:left w:val="none" w:sz="0" w:space="0" w:color="auto"/>
        <w:bottom w:val="none" w:sz="0" w:space="0" w:color="auto"/>
        <w:right w:val="none" w:sz="0" w:space="0" w:color="auto"/>
      </w:divBdr>
      <w:divsChild>
        <w:div w:id="1937202995">
          <w:marLeft w:val="0"/>
          <w:marRight w:val="0"/>
          <w:marTop w:val="0"/>
          <w:marBottom w:val="0"/>
          <w:divBdr>
            <w:top w:val="none" w:sz="0" w:space="0" w:color="auto"/>
            <w:left w:val="none" w:sz="0" w:space="0" w:color="auto"/>
            <w:bottom w:val="none" w:sz="0" w:space="0" w:color="auto"/>
            <w:right w:val="none" w:sz="0" w:space="0" w:color="auto"/>
          </w:divBdr>
          <w:divsChild>
            <w:div w:id="1493565453">
              <w:marLeft w:val="0"/>
              <w:marRight w:val="0"/>
              <w:marTop w:val="0"/>
              <w:marBottom w:val="0"/>
              <w:divBdr>
                <w:top w:val="none" w:sz="0" w:space="0" w:color="auto"/>
                <w:left w:val="none" w:sz="0" w:space="0" w:color="auto"/>
                <w:bottom w:val="none" w:sz="0" w:space="0" w:color="auto"/>
                <w:right w:val="none" w:sz="0" w:space="0" w:color="auto"/>
              </w:divBdr>
              <w:divsChild>
                <w:div w:id="1309440751">
                  <w:marLeft w:val="0"/>
                  <w:marRight w:val="0"/>
                  <w:marTop w:val="0"/>
                  <w:marBottom w:val="0"/>
                  <w:divBdr>
                    <w:top w:val="none" w:sz="0" w:space="12" w:color="auto"/>
                    <w:left w:val="none" w:sz="0" w:space="12" w:color="auto"/>
                    <w:bottom w:val="none" w:sz="0" w:space="12" w:color="auto"/>
                    <w:right w:val="none" w:sz="0" w:space="12" w:color="auto"/>
                  </w:divBdr>
                  <w:divsChild>
                    <w:div w:id="85734272">
                      <w:marLeft w:val="0"/>
                      <w:marRight w:val="0"/>
                      <w:marTop w:val="0"/>
                      <w:marBottom w:val="0"/>
                      <w:divBdr>
                        <w:top w:val="none" w:sz="0" w:space="12" w:color="auto"/>
                        <w:left w:val="none" w:sz="0" w:space="12" w:color="auto"/>
                        <w:bottom w:val="none" w:sz="0" w:space="12" w:color="auto"/>
                        <w:right w:val="none" w:sz="0" w:space="12" w:color="auto"/>
                      </w:divBdr>
                      <w:divsChild>
                        <w:div w:id="413866363">
                          <w:marLeft w:val="0"/>
                          <w:marRight w:val="0"/>
                          <w:marTop w:val="0"/>
                          <w:marBottom w:val="0"/>
                          <w:divBdr>
                            <w:top w:val="none" w:sz="0" w:space="0" w:color="auto"/>
                            <w:left w:val="none" w:sz="0" w:space="0" w:color="auto"/>
                            <w:bottom w:val="none" w:sz="0" w:space="0" w:color="auto"/>
                            <w:right w:val="none" w:sz="0" w:space="0" w:color="auto"/>
                          </w:divBdr>
                          <w:divsChild>
                            <w:div w:id="1927691579">
                              <w:marLeft w:val="-225"/>
                              <w:marRight w:val="-225"/>
                              <w:marTop w:val="0"/>
                              <w:marBottom w:val="0"/>
                              <w:divBdr>
                                <w:top w:val="none" w:sz="0" w:space="0" w:color="auto"/>
                                <w:left w:val="none" w:sz="0" w:space="0" w:color="auto"/>
                                <w:bottom w:val="none" w:sz="0" w:space="0" w:color="auto"/>
                                <w:right w:val="none" w:sz="0" w:space="0" w:color="auto"/>
                              </w:divBdr>
                              <w:divsChild>
                                <w:div w:id="891694807">
                                  <w:marLeft w:val="0"/>
                                  <w:marRight w:val="0"/>
                                  <w:marTop w:val="0"/>
                                  <w:marBottom w:val="0"/>
                                  <w:divBdr>
                                    <w:top w:val="none" w:sz="0" w:space="0" w:color="auto"/>
                                    <w:left w:val="none" w:sz="0" w:space="0" w:color="auto"/>
                                    <w:bottom w:val="none" w:sz="0" w:space="0" w:color="auto"/>
                                    <w:right w:val="none" w:sz="0" w:space="0" w:color="auto"/>
                                  </w:divBdr>
                                  <w:divsChild>
                                    <w:div w:id="46730719">
                                      <w:marLeft w:val="0"/>
                                      <w:marRight w:val="0"/>
                                      <w:marTop w:val="0"/>
                                      <w:marBottom w:val="0"/>
                                      <w:divBdr>
                                        <w:top w:val="none" w:sz="0" w:space="0" w:color="auto"/>
                                        <w:left w:val="none" w:sz="0" w:space="0" w:color="auto"/>
                                        <w:bottom w:val="none" w:sz="0" w:space="0" w:color="auto"/>
                                        <w:right w:val="none" w:sz="0" w:space="0" w:color="auto"/>
                                      </w:divBdr>
                                      <w:divsChild>
                                        <w:div w:id="353074859">
                                          <w:marLeft w:val="0"/>
                                          <w:marRight w:val="0"/>
                                          <w:marTop w:val="0"/>
                                          <w:marBottom w:val="0"/>
                                          <w:divBdr>
                                            <w:top w:val="none" w:sz="0" w:space="0" w:color="auto"/>
                                            <w:left w:val="none" w:sz="0" w:space="0" w:color="auto"/>
                                            <w:bottom w:val="none" w:sz="0" w:space="0" w:color="auto"/>
                                            <w:right w:val="none" w:sz="0" w:space="0" w:color="auto"/>
                                          </w:divBdr>
                                          <w:divsChild>
                                            <w:div w:id="1457287227">
                                              <w:marLeft w:val="0"/>
                                              <w:marRight w:val="0"/>
                                              <w:marTop w:val="0"/>
                                              <w:marBottom w:val="0"/>
                                              <w:divBdr>
                                                <w:top w:val="none" w:sz="0" w:space="0" w:color="auto"/>
                                                <w:left w:val="none" w:sz="0" w:space="0" w:color="auto"/>
                                                <w:bottom w:val="none" w:sz="0" w:space="0" w:color="auto"/>
                                                <w:right w:val="none" w:sz="0" w:space="0" w:color="auto"/>
                                              </w:divBdr>
                                            </w:div>
                                            <w:div w:id="670792020">
                                              <w:marLeft w:val="0"/>
                                              <w:marRight w:val="0"/>
                                              <w:marTop w:val="0"/>
                                              <w:marBottom w:val="0"/>
                                              <w:divBdr>
                                                <w:top w:val="none" w:sz="0" w:space="0" w:color="auto"/>
                                                <w:left w:val="none" w:sz="0" w:space="0" w:color="auto"/>
                                                <w:bottom w:val="none" w:sz="0" w:space="0" w:color="auto"/>
                                                <w:right w:val="none" w:sz="0" w:space="0" w:color="auto"/>
                                              </w:divBdr>
                                            </w:div>
                                            <w:div w:id="1222134624">
                                              <w:marLeft w:val="0"/>
                                              <w:marRight w:val="0"/>
                                              <w:marTop w:val="0"/>
                                              <w:marBottom w:val="0"/>
                                              <w:divBdr>
                                                <w:top w:val="none" w:sz="0" w:space="0" w:color="auto"/>
                                                <w:left w:val="none" w:sz="0" w:space="0" w:color="auto"/>
                                                <w:bottom w:val="none" w:sz="0" w:space="0" w:color="auto"/>
                                                <w:right w:val="none" w:sz="0" w:space="0" w:color="auto"/>
                                              </w:divBdr>
                                            </w:div>
                                            <w:div w:id="1019501699">
                                              <w:marLeft w:val="0"/>
                                              <w:marRight w:val="0"/>
                                              <w:marTop w:val="0"/>
                                              <w:marBottom w:val="0"/>
                                              <w:divBdr>
                                                <w:top w:val="none" w:sz="0" w:space="0" w:color="auto"/>
                                                <w:left w:val="none" w:sz="0" w:space="0" w:color="auto"/>
                                                <w:bottom w:val="none" w:sz="0" w:space="0" w:color="auto"/>
                                                <w:right w:val="none" w:sz="0" w:space="0" w:color="auto"/>
                                              </w:divBdr>
                                            </w:div>
                                            <w:div w:id="683285269">
                                              <w:marLeft w:val="0"/>
                                              <w:marRight w:val="0"/>
                                              <w:marTop w:val="0"/>
                                              <w:marBottom w:val="0"/>
                                              <w:divBdr>
                                                <w:top w:val="none" w:sz="0" w:space="0" w:color="auto"/>
                                                <w:left w:val="none" w:sz="0" w:space="0" w:color="auto"/>
                                                <w:bottom w:val="none" w:sz="0" w:space="0" w:color="auto"/>
                                                <w:right w:val="none" w:sz="0" w:space="0" w:color="auto"/>
                                              </w:divBdr>
                                            </w:div>
                                            <w:div w:id="208618152">
                                              <w:marLeft w:val="0"/>
                                              <w:marRight w:val="0"/>
                                              <w:marTop w:val="0"/>
                                              <w:marBottom w:val="0"/>
                                              <w:divBdr>
                                                <w:top w:val="none" w:sz="0" w:space="0" w:color="auto"/>
                                                <w:left w:val="none" w:sz="0" w:space="0" w:color="auto"/>
                                                <w:bottom w:val="none" w:sz="0" w:space="0" w:color="auto"/>
                                                <w:right w:val="none" w:sz="0" w:space="0" w:color="auto"/>
                                              </w:divBdr>
                                            </w:div>
                                            <w:div w:id="1226185522">
                                              <w:marLeft w:val="0"/>
                                              <w:marRight w:val="0"/>
                                              <w:marTop w:val="0"/>
                                              <w:marBottom w:val="0"/>
                                              <w:divBdr>
                                                <w:top w:val="none" w:sz="0" w:space="0" w:color="auto"/>
                                                <w:left w:val="none" w:sz="0" w:space="0" w:color="auto"/>
                                                <w:bottom w:val="none" w:sz="0" w:space="0" w:color="auto"/>
                                                <w:right w:val="none" w:sz="0" w:space="0" w:color="auto"/>
                                              </w:divBdr>
                                            </w:div>
                                            <w:div w:id="15275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817694">
      <w:bodyDiv w:val="1"/>
      <w:marLeft w:val="0"/>
      <w:marRight w:val="0"/>
      <w:marTop w:val="0"/>
      <w:marBottom w:val="0"/>
      <w:divBdr>
        <w:top w:val="none" w:sz="0" w:space="0" w:color="auto"/>
        <w:left w:val="none" w:sz="0" w:space="0" w:color="auto"/>
        <w:bottom w:val="none" w:sz="0" w:space="0" w:color="auto"/>
        <w:right w:val="none" w:sz="0" w:space="0" w:color="auto"/>
      </w:divBdr>
      <w:divsChild>
        <w:div w:id="1270116775">
          <w:marLeft w:val="720"/>
          <w:marRight w:val="0"/>
          <w:marTop w:val="0"/>
          <w:marBottom w:val="0"/>
          <w:divBdr>
            <w:top w:val="none" w:sz="0" w:space="0" w:color="auto"/>
            <w:left w:val="none" w:sz="0" w:space="0" w:color="auto"/>
            <w:bottom w:val="none" w:sz="0" w:space="0" w:color="auto"/>
            <w:right w:val="none" w:sz="0" w:space="0" w:color="auto"/>
          </w:divBdr>
        </w:div>
      </w:divsChild>
    </w:div>
    <w:div w:id="1304194430">
      <w:bodyDiv w:val="1"/>
      <w:marLeft w:val="0"/>
      <w:marRight w:val="0"/>
      <w:marTop w:val="0"/>
      <w:marBottom w:val="0"/>
      <w:divBdr>
        <w:top w:val="none" w:sz="0" w:space="0" w:color="auto"/>
        <w:left w:val="none" w:sz="0" w:space="0" w:color="auto"/>
        <w:bottom w:val="none" w:sz="0" w:space="0" w:color="auto"/>
        <w:right w:val="none" w:sz="0" w:space="0" w:color="auto"/>
      </w:divBdr>
      <w:divsChild>
        <w:div w:id="227765689">
          <w:marLeft w:val="720"/>
          <w:marRight w:val="0"/>
          <w:marTop w:val="0"/>
          <w:marBottom w:val="0"/>
          <w:divBdr>
            <w:top w:val="none" w:sz="0" w:space="0" w:color="auto"/>
            <w:left w:val="none" w:sz="0" w:space="0" w:color="auto"/>
            <w:bottom w:val="none" w:sz="0" w:space="0" w:color="auto"/>
            <w:right w:val="none" w:sz="0" w:space="0" w:color="auto"/>
          </w:divBdr>
        </w:div>
        <w:div w:id="844630091">
          <w:marLeft w:val="1440"/>
          <w:marRight w:val="0"/>
          <w:marTop w:val="0"/>
          <w:marBottom w:val="0"/>
          <w:divBdr>
            <w:top w:val="none" w:sz="0" w:space="0" w:color="auto"/>
            <w:left w:val="none" w:sz="0" w:space="0" w:color="auto"/>
            <w:bottom w:val="none" w:sz="0" w:space="0" w:color="auto"/>
            <w:right w:val="none" w:sz="0" w:space="0" w:color="auto"/>
          </w:divBdr>
        </w:div>
        <w:div w:id="971132837">
          <w:marLeft w:val="1440"/>
          <w:marRight w:val="0"/>
          <w:marTop w:val="0"/>
          <w:marBottom w:val="0"/>
          <w:divBdr>
            <w:top w:val="none" w:sz="0" w:space="0" w:color="auto"/>
            <w:left w:val="none" w:sz="0" w:space="0" w:color="auto"/>
            <w:bottom w:val="none" w:sz="0" w:space="0" w:color="auto"/>
            <w:right w:val="none" w:sz="0" w:space="0" w:color="auto"/>
          </w:divBdr>
        </w:div>
        <w:div w:id="59836485">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hs.wa.gov/sites/default/files/DDA/dda/documents/policy/policy5.01.pdf" TargetMode="External"/><Relationship Id="rId18" Type="http://schemas.openxmlformats.org/officeDocument/2006/relationships/hyperlink" Target="http://app.leg.wa.gov/RCW/default.aspx?cite=74.15" TargetMode="External"/><Relationship Id="rId26" Type="http://schemas.openxmlformats.org/officeDocument/2006/relationships/hyperlink" Target="http://app.leg.wa.gov/wac/default.aspx?cite=388-825" TargetMode="External"/><Relationship Id="rId3" Type="http://schemas.openxmlformats.org/officeDocument/2006/relationships/customXml" Target="../customXml/item3.xml"/><Relationship Id="rId21" Type="http://schemas.openxmlformats.org/officeDocument/2006/relationships/hyperlink" Target="http://app.leg.wa.gov/RCW/default.aspx?cite=74.39A.056" TargetMode="External"/><Relationship Id="rId7" Type="http://schemas.openxmlformats.org/officeDocument/2006/relationships/settings" Target="settings.xml"/><Relationship Id="rId12" Type="http://schemas.openxmlformats.org/officeDocument/2006/relationships/hyperlink" Target="http://app.leg.wa.gov/wac/default.aspx?cite=388-113-0040" TargetMode="External"/><Relationship Id="rId17" Type="http://schemas.openxmlformats.org/officeDocument/2006/relationships/hyperlink" Target="http://app.leg.wa.gov/wac/default.aspx?cite=388-113" TargetMode="External"/><Relationship Id="rId25" Type="http://schemas.openxmlformats.org/officeDocument/2006/relationships/hyperlink" Target="http://app.leg.wa.gov/WAC/default.aspx?cite=388-101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pp.leg.wa.gov/wac/default.aspx?cite=388-113" TargetMode="External"/><Relationship Id="rId20" Type="http://schemas.openxmlformats.org/officeDocument/2006/relationships/hyperlink" Target="http://app.leg.wa.gov/RCW/default.aspx?cite=74.39A.05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hs.wa.gov/dda/counties-and-providers/residential-provider-resources" TargetMode="External"/><Relationship Id="rId24" Type="http://schemas.openxmlformats.org/officeDocument/2006/relationships/hyperlink" Target="http://app.leg.wa.gov/RCW/default.aspx?cite=43.43.830"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app.leg.wa.gov/wac/default.aspx?cite=388-113" TargetMode="External"/><Relationship Id="rId23" Type="http://schemas.openxmlformats.org/officeDocument/2006/relationships/hyperlink" Target="http://app.leg.wa.gov/RCW/default.aspx?cite=43.43.830" TargetMode="External"/><Relationship Id="rId28" Type="http://schemas.openxmlformats.org/officeDocument/2006/relationships/hyperlink" Target="mailto:BCCUInquiry@dshs.wa.gov" TargetMode="External"/><Relationship Id="rId10" Type="http://schemas.openxmlformats.org/officeDocument/2006/relationships/endnotes" Target="endnotes.xml"/><Relationship Id="rId19" Type="http://schemas.openxmlformats.org/officeDocument/2006/relationships/hyperlink" Target="http://app.leg.wa.gov/RCW/default.aspx?cite=74.15"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hs.wa.gov/sites/default/files/DDA/dda/documents/policy/policy5.01.pdf" TargetMode="External"/><Relationship Id="rId22" Type="http://schemas.openxmlformats.org/officeDocument/2006/relationships/hyperlink" Target="http://app.leg.wa.gov/RCW/default.aspx?cite=43.43.830" TargetMode="External"/><Relationship Id="rId27" Type="http://schemas.openxmlformats.org/officeDocument/2006/relationships/hyperlink" Target="http://app.leg.wa.gov/wac/default.aspx?cite=388-825"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85225B353940E39C0F1C5D020B3C59"/>
        <w:category>
          <w:name w:val="General"/>
          <w:gallery w:val="placeholder"/>
        </w:category>
        <w:types>
          <w:type w:val="bbPlcHdr"/>
        </w:types>
        <w:behaviors>
          <w:behavior w:val="content"/>
        </w:behaviors>
        <w:guid w:val="{4731B671-A693-4918-92D8-B6598B4CB733}"/>
      </w:docPartPr>
      <w:docPartBody>
        <w:p w:rsidR="00540DBE" w:rsidRDefault="006A47E6" w:rsidP="006A47E6">
          <w:pPr>
            <w:pStyle w:val="E385225B353940E39C0F1C5D020B3C59"/>
          </w:pPr>
          <w:r>
            <w:rPr>
              <w:caps/>
              <w:color w:val="FFFFFF" w:themeColor="background1"/>
              <w:sz w:val="18"/>
              <w:szCs w:val="18"/>
            </w:rPr>
            <w:t>[Document title]</w:t>
          </w:r>
        </w:p>
      </w:docPartBody>
    </w:docPart>
    <w:docPart>
      <w:docPartPr>
        <w:name w:val="EB71B79EDA6B4A7BB2E94DD4EDAED742"/>
        <w:category>
          <w:name w:val="General"/>
          <w:gallery w:val="placeholder"/>
        </w:category>
        <w:types>
          <w:type w:val="bbPlcHdr"/>
        </w:types>
        <w:behaviors>
          <w:behavior w:val="content"/>
        </w:behaviors>
        <w:guid w:val="{BB07F17D-7AF7-40F0-BA19-5BD91A5D863F}"/>
      </w:docPartPr>
      <w:docPartBody>
        <w:p w:rsidR="00540DBE" w:rsidRDefault="006A47E6" w:rsidP="006A47E6">
          <w:pPr>
            <w:pStyle w:val="EB71B79EDA6B4A7BB2E94DD4EDAED742"/>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E6"/>
    <w:rsid w:val="001B7947"/>
    <w:rsid w:val="002955C4"/>
    <w:rsid w:val="00323CFC"/>
    <w:rsid w:val="003706FF"/>
    <w:rsid w:val="00540DBE"/>
    <w:rsid w:val="00577EC9"/>
    <w:rsid w:val="006A47E6"/>
    <w:rsid w:val="0091462A"/>
    <w:rsid w:val="00AD4397"/>
    <w:rsid w:val="00DA7C21"/>
    <w:rsid w:val="00EB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5225B353940E39C0F1C5D020B3C59">
    <w:name w:val="E385225B353940E39C0F1C5D020B3C59"/>
    <w:rsid w:val="006A47E6"/>
  </w:style>
  <w:style w:type="paragraph" w:customStyle="1" w:styleId="EB71B79EDA6B4A7BB2E94DD4EDAED742">
    <w:name w:val="EB71B79EDA6B4A7BB2E94DD4EDAED742"/>
    <w:rsid w:val="006A47E6"/>
  </w:style>
  <w:style w:type="paragraph" w:customStyle="1" w:styleId="C2361C0D3A41495989D1833260E016E3">
    <w:name w:val="C2361C0D3A41495989D1833260E016E3"/>
    <w:rsid w:val="006A4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CE97BFA874D548A7E4F456986D76B7" ma:contentTypeVersion="1" ma:contentTypeDescription="Create a new document." ma:contentTypeScope="" ma:versionID="1c1f9130f9cf733a3f39bf2934cfe58f">
  <xsd:schema xmlns:xsd="http://www.w3.org/2001/XMLSchema" xmlns:xs="http://www.w3.org/2001/XMLSchema" xmlns:p="http://schemas.microsoft.com/office/2006/metadata/properties" targetNamespace="http://schemas.microsoft.com/office/2006/metadata/properties" ma:root="true" ma:fieldsID="5fc952f442eda3b720cf2ce71607bb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CF994-733B-4CB5-9CCD-7ECC7E0333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A3DC71-8835-4CCC-B076-F5E1EE757EE6}">
  <ds:schemaRefs>
    <ds:schemaRef ds:uri="http://schemas.microsoft.com/sharepoint/v3/contenttype/forms"/>
  </ds:schemaRefs>
</ds:datastoreItem>
</file>

<file path=customXml/itemProps3.xml><?xml version="1.0" encoding="utf-8"?>
<ds:datastoreItem xmlns:ds="http://schemas.openxmlformats.org/officeDocument/2006/customXml" ds:itemID="{D94F36F3-81DB-4D46-A8ED-FE6D27311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81C07C8-A5F7-4240-A134-589E4F251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developmental disabilities administration</vt:lpstr>
    </vt:vector>
  </TitlesOfParts>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disabilities administration</dc:title>
  <dc:creator>12/2017</dc:creator>
  <cp:lastModifiedBy>Gianetto Bare, Lori  C.(DSHS/DDA)</cp:lastModifiedBy>
  <cp:revision>2</cp:revision>
  <dcterms:created xsi:type="dcterms:W3CDTF">2017-12-27T17:29:00Z</dcterms:created>
  <dcterms:modified xsi:type="dcterms:W3CDTF">2017-12-27T17:29:00Z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0x0101006CCE97BFA874D548A7E4F456986D76B7</vt:lpwstr>
  </property>
</Properties>
</file>