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78671" w14:textId="05E2A31F" w:rsidR="00734F44" w:rsidRDefault="00734F44" w:rsidP="001205E5">
      <w:pPr>
        <w:spacing w:after="0"/>
        <w:jc w:val="center"/>
        <w:rPr>
          <w:sz w:val="44"/>
          <w:szCs w:val="44"/>
        </w:rPr>
      </w:pPr>
      <w:r>
        <w:rPr>
          <w:sz w:val="44"/>
          <w:szCs w:val="44"/>
        </w:rPr>
        <w:t>Community Inclusion</w:t>
      </w:r>
    </w:p>
    <w:p w14:paraId="41DB92D5" w14:textId="08579CA5" w:rsidR="00734F44" w:rsidRPr="001205E5" w:rsidRDefault="00734F44" w:rsidP="00F00BB2">
      <w:pPr>
        <w:spacing w:after="0"/>
        <w:jc w:val="center"/>
        <w:rPr>
          <w:sz w:val="36"/>
          <w:szCs w:val="36"/>
        </w:rPr>
      </w:pPr>
      <w:r w:rsidRPr="001205E5">
        <w:rPr>
          <w:sz w:val="36"/>
          <w:szCs w:val="36"/>
        </w:rPr>
        <w:t>In times of COVID</w:t>
      </w:r>
    </w:p>
    <w:p w14:paraId="242119B8" w14:textId="4C62CE15" w:rsidR="00F00BB2" w:rsidRPr="00F00BB2" w:rsidRDefault="00F00BB2" w:rsidP="002F6BC5"/>
    <w:p w14:paraId="77896F83" w14:textId="13AA005B" w:rsidR="00734F44" w:rsidRDefault="0051621D" w:rsidP="00734F44">
      <w:pPr>
        <w:jc w:val="center"/>
      </w:pPr>
      <w:hyperlink w:anchor="BestPractices" w:history="1">
        <w:r w:rsidR="00734F44" w:rsidRPr="00A64042">
          <w:rPr>
            <w:rStyle w:val="Hyperlink"/>
            <w:color w:val="auto"/>
          </w:rPr>
          <w:t>Best P</w:t>
        </w:r>
        <w:r w:rsidR="00734F44" w:rsidRPr="00A64042">
          <w:rPr>
            <w:rStyle w:val="Hyperlink"/>
            <w:color w:val="auto"/>
          </w:rPr>
          <w:t>r</w:t>
        </w:r>
        <w:r w:rsidR="00734F44" w:rsidRPr="00A64042">
          <w:rPr>
            <w:rStyle w:val="Hyperlink"/>
            <w:color w:val="auto"/>
          </w:rPr>
          <w:t>a</w:t>
        </w:r>
        <w:r w:rsidR="00734F44" w:rsidRPr="00A64042">
          <w:rPr>
            <w:rStyle w:val="Hyperlink"/>
            <w:color w:val="auto"/>
          </w:rPr>
          <w:t>c</w:t>
        </w:r>
        <w:r w:rsidR="00734F44" w:rsidRPr="00A64042">
          <w:rPr>
            <w:rStyle w:val="Hyperlink"/>
            <w:color w:val="auto"/>
          </w:rPr>
          <w:t>tic</w:t>
        </w:r>
        <w:r w:rsidR="00734F44" w:rsidRPr="00A64042">
          <w:rPr>
            <w:rStyle w:val="Hyperlink"/>
            <w:color w:val="auto"/>
          </w:rPr>
          <w:t>e</w:t>
        </w:r>
        <w:r w:rsidR="00734F44" w:rsidRPr="00A64042">
          <w:rPr>
            <w:rStyle w:val="Hyperlink"/>
            <w:color w:val="auto"/>
          </w:rPr>
          <w:t>s</w:t>
        </w:r>
      </w:hyperlink>
      <w:r w:rsidR="00734F44" w:rsidRPr="00A64042">
        <w:t xml:space="preserve">     </w:t>
      </w:r>
      <w:hyperlink w:anchor="ChallengesStrategies" w:history="1">
        <w:r w:rsidR="00734F44" w:rsidRPr="00A64042">
          <w:rPr>
            <w:rStyle w:val="Hyperlink"/>
            <w:color w:val="auto"/>
          </w:rPr>
          <w:t>Challen</w:t>
        </w:r>
        <w:r w:rsidR="00734F44" w:rsidRPr="00A64042">
          <w:rPr>
            <w:rStyle w:val="Hyperlink"/>
            <w:color w:val="auto"/>
          </w:rPr>
          <w:t>g</w:t>
        </w:r>
        <w:r w:rsidR="00734F44" w:rsidRPr="00A64042">
          <w:rPr>
            <w:rStyle w:val="Hyperlink"/>
            <w:color w:val="auto"/>
          </w:rPr>
          <w:t>e</w:t>
        </w:r>
        <w:r w:rsidR="00734F44" w:rsidRPr="00A64042">
          <w:rPr>
            <w:rStyle w:val="Hyperlink"/>
            <w:color w:val="auto"/>
          </w:rPr>
          <w:t>s</w:t>
        </w:r>
        <w:r w:rsidR="00734F44" w:rsidRPr="00A64042">
          <w:rPr>
            <w:rStyle w:val="Hyperlink"/>
            <w:color w:val="auto"/>
          </w:rPr>
          <w:t xml:space="preserve"> and </w:t>
        </w:r>
        <w:r w:rsidR="00734F44" w:rsidRPr="00A64042">
          <w:rPr>
            <w:rStyle w:val="Hyperlink"/>
            <w:color w:val="auto"/>
          </w:rPr>
          <w:t>S</w:t>
        </w:r>
        <w:r w:rsidR="00734F44" w:rsidRPr="00A64042">
          <w:rPr>
            <w:rStyle w:val="Hyperlink"/>
            <w:color w:val="auto"/>
          </w:rPr>
          <w:t>tra</w:t>
        </w:r>
        <w:r w:rsidR="00734F44" w:rsidRPr="00A64042">
          <w:rPr>
            <w:rStyle w:val="Hyperlink"/>
            <w:color w:val="auto"/>
          </w:rPr>
          <w:t>t</w:t>
        </w:r>
        <w:r w:rsidR="00734F44" w:rsidRPr="00A64042">
          <w:rPr>
            <w:rStyle w:val="Hyperlink"/>
            <w:color w:val="auto"/>
          </w:rPr>
          <w:t>egies</w:t>
        </w:r>
      </w:hyperlink>
      <w:r w:rsidR="00734F44" w:rsidRPr="00A64042">
        <w:t xml:space="preserve">     </w:t>
      </w:r>
      <w:hyperlink w:anchor="Pitfalls" w:history="1">
        <w:r w:rsidR="00734F44" w:rsidRPr="00A64042">
          <w:rPr>
            <w:rStyle w:val="Hyperlink"/>
            <w:color w:val="auto"/>
          </w:rPr>
          <w:t>Pit</w:t>
        </w:r>
        <w:r w:rsidR="00734F44" w:rsidRPr="00A64042">
          <w:rPr>
            <w:rStyle w:val="Hyperlink"/>
            <w:color w:val="auto"/>
          </w:rPr>
          <w:t>f</w:t>
        </w:r>
        <w:r w:rsidR="00734F44" w:rsidRPr="00A64042">
          <w:rPr>
            <w:rStyle w:val="Hyperlink"/>
            <w:color w:val="auto"/>
          </w:rPr>
          <w:t>a</w:t>
        </w:r>
        <w:r w:rsidR="00734F44" w:rsidRPr="00A64042">
          <w:rPr>
            <w:rStyle w:val="Hyperlink"/>
            <w:color w:val="auto"/>
          </w:rPr>
          <w:t>lls</w:t>
        </w:r>
      </w:hyperlink>
      <w:r w:rsidR="00734F44" w:rsidRPr="00A64042">
        <w:t xml:space="preserve">     </w:t>
      </w:r>
      <w:hyperlink w:anchor="Resources" w:history="1">
        <w:r w:rsidR="00734F44" w:rsidRPr="00A64042">
          <w:rPr>
            <w:rStyle w:val="Hyperlink"/>
            <w:color w:val="auto"/>
          </w:rPr>
          <w:t>Reso</w:t>
        </w:r>
        <w:r w:rsidR="00734F44" w:rsidRPr="00A64042">
          <w:rPr>
            <w:rStyle w:val="Hyperlink"/>
            <w:color w:val="auto"/>
          </w:rPr>
          <w:t>u</w:t>
        </w:r>
        <w:r w:rsidR="00734F44" w:rsidRPr="00A64042">
          <w:rPr>
            <w:rStyle w:val="Hyperlink"/>
            <w:color w:val="auto"/>
          </w:rPr>
          <w:t>r</w:t>
        </w:r>
        <w:r w:rsidR="00734F44" w:rsidRPr="00A64042">
          <w:rPr>
            <w:rStyle w:val="Hyperlink"/>
            <w:color w:val="auto"/>
          </w:rPr>
          <w:t>ces</w:t>
        </w:r>
      </w:hyperlink>
      <w:r w:rsidR="00734F44" w:rsidRPr="00A64042">
        <w:t xml:space="preserve">     </w:t>
      </w:r>
      <w:hyperlink w:anchor="Trainings" w:history="1">
        <w:r w:rsidR="00734F44" w:rsidRPr="00A64042">
          <w:rPr>
            <w:rStyle w:val="Hyperlink"/>
            <w:color w:val="auto"/>
          </w:rPr>
          <w:t>Tra</w:t>
        </w:r>
        <w:r w:rsidR="00734F44" w:rsidRPr="00A64042">
          <w:rPr>
            <w:rStyle w:val="Hyperlink"/>
            <w:color w:val="auto"/>
          </w:rPr>
          <w:t>i</w:t>
        </w:r>
        <w:r w:rsidR="00734F44" w:rsidRPr="00A64042">
          <w:rPr>
            <w:rStyle w:val="Hyperlink"/>
            <w:color w:val="auto"/>
          </w:rPr>
          <w:t>n</w:t>
        </w:r>
        <w:r w:rsidR="00734F44" w:rsidRPr="00A64042">
          <w:rPr>
            <w:rStyle w:val="Hyperlink"/>
            <w:color w:val="auto"/>
          </w:rPr>
          <w:t>i</w:t>
        </w:r>
        <w:r w:rsidR="00734F44" w:rsidRPr="00A64042">
          <w:rPr>
            <w:rStyle w:val="Hyperlink"/>
            <w:color w:val="auto"/>
          </w:rPr>
          <w:t>ng</w:t>
        </w:r>
        <w:r w:rsidR="00F00BB2" w:rsidRPr="00A64042">
          <w:rPr>
            <w:rStyle w:val="Hyperlink"/>
            <w:color w:val="auto"/>
          </w:rPr>
          <w:t>s</w:t>
        </w:r>
      </w:hyperlink>
      <w:r w:rsidR="00734F44" w:rsidRPr="00A64042">
        <w:t xml:space="preserve">     </w:t>
      </w:r>
      <w:hyperlink w:anchor="OnlineCommunities" w:history="1">
        <w:r w:rsidR="00734F44" w:rsidRPr="00A64042">
          <w:rPr>
            <w:rStyle w:val="Hyperlink"/>
            <w:color w:val="auto"/>
          </w:rPr>
          <w:t>Online C</w:t>
        </w:r>
        <w:r w:rsidR="00734F44" w:rsidRPr="00A64042">
          <w:rPr>
            <w:rStyle w:val="Hyperlink"/>
            <w:color w:val="auto"/>
          </w:rPr>
          <w:t>o</w:t>
        </w:r>
        <w:r w:rsidR="00734F44" w:rsidRPr="00A64042">
          <w:rPr>
            <w:rStyle w:val="Hyperlink"/>
            <w:color w:val="auto"/>
          </w:rPr>
          <w:t>mmu</w:t>
        </w:r>
        <w:r w:rsidR="00734F44" w:rsidRPr="00A64042">
          <w:rPr>
            <w:rStyle w:val="Hyperlink"/>
            <w:color w:val="auto"/>
          </w:rPr>
          <w:t>n</w:t>
        </w:r>
        <w:r w:rsidR="00734F44" w:rsidRPr="00A64042">
          <w:rPr>
            <w:rStyle w:val="Hyperlink"/>
            <w:color w:val="auto"/>
          </w:rPr>
          <w:t>it</w:t>
        </w:r>
        <w:r w:rsidR="00F00BB2" w:rsidRPr="00A64042">
          <w:rPr>
            <w:rStyle w:val="Hyperlink"/>
            <w:color w:val="auto"/>
          </w:rPr>
          <w:t>ies</w:t>
        </w:r>
      </w:hyperlink>
      <w:r w:rsidR="00734F44" w:rsidRPr="00A64042">
        <w:t xml:space="preserve">     </w:t>
      </w:r>
      <w:hyperlink w:anchor="Successes" w:history="1">
        <w:r w:rsidR="00734F44" w:rsidRPr="00A64042">
          <w:rPr>
            <w:rStyle w:val="Hyperlink"/>
            <w:color w:val="auto"/>
          </w:rPr>
          <w:t>Suc</w:t>
        </w:r>
        <w:r w:rsidR="00734F44" w:rsidRPr="00A64042">
          <w:rPr>
            <w:rStyle w:val="Hyperlink"/>
            <w:color w:val="auto"/>
          </w:rPr>
          <w:t>c</w:t>
        </w:r>
        <w:r w:rsidR="00734F44" w:rsidRPr="00A64042">
          <w:rPr>
            <w:rStyle w:val="Hyperlink"/>
            <w:color w:val="auto"/>
          </w:rPr>
          <w:t>esses</w:t>
        </w:r>
      </w:hyperlink>
      <w:r w:rsidR="00734F44">
        <w:t xml:space="preserve">     </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Look w:val="04A0" w:firstRow="1" w:lastRow="0" w:firstColumn="1" w:lastColumn="0" w:noHBand="0" w:noVBand="1"/>
      </w:tblPr>
      <w:tblGrid>
        <w:gridCol w:w="10790"/>
      </w:tblGrid>
      <w:tr w:rsidR="002A72F4" w14:paraId="7ECDD54E" w14:textId="77777777" w:rsidTr="00EF1ABC">
        <w:trPr>
          <w:trHeight w:val="720"/>
        </w:trPr>
        <w:tc>
          <w:tcPr>
            <w:tcW w:w="10790" w:type="dxa"/>
            <w:shd w:val="clear" w:color="auto" w:fill="1F3864" w:themeFill="accent1" w:themeFillShade="80"/>
            <w:tcMar>
              <w:top w:w="58" w:type="dxa"/>
              <w:left w:w="144" w:type="dxa"/>
              <w:bottom w:w="58" w:type="dxa"/>
              <w:right w:w="144" w:type="dxa"/>
            </w:tcMar>
            <w:vAlign w:val="center"/>
          </w:tcPr>
          <w:p w14:paraId="2FF5ABD5" w14:textId="706BCA09" w:rsidR="002A72F4" w:rsidRPr="002A72F4" w:rsidRDefault="002A72F4" w:rsidP="00EF1ABC">
            <w:pPr>
              <w:spacing w:before="80" w:after="80"/>
              <w:jc w:val="center"/>
              <w:rPr>
                <w:sz w:val="40"/>
                <w:szCs w:val="40"/>
              </w:rPr>
            </w:pPr>
            <w:bookmarkStart w:id="0" w:name="BestPractices"/>
            <w:r w:rsidRPr="002A72F4">
              <w:rPr>
                <w:sz w:val="40"/>
                <w:szCs w:val="40"/>
              </w:rPr>
              <w:t>Best Practices</w:t>
            </w:r>
            <w:bookmarkEnd w:id="0"/>
          </w:p>
        </w:tc>
      </w:tr>
      <w:tr w:rsidR="002A72F4" w14:paraId="0C05C4AE" w14:textId="77777777" w:rsidTr="00EF1ABC">
        <w:trPr>
          <w:trHeight w:val="432"/>
        </w:trPr>
        <w:tc>
          <w:tcPr>
            <w:tcW w:w="10790" w:type="dxa"/>
            <w:shd w:val="clear" w:color="auto" w:fill="BDD6EE" w:themeFill="accent5" w:themeFillTint="66"/>
            <w:tcMar>
              <w:top w:w="58" w:type="dxa"/>
              <w:left w:w="144" w:type="dxa"/>
              <w:bottom w:w="58" w:type="dxa"/>
              <w:right w:w="144" w:type="dxa"/>
            </w:tcMar>
            <w:vAlign w:val="center"/>
          </w:tcPr>
          <w:p w14:paraId="397D03C1" w14:textId="32E7716C" w:rsidR="002A72F4" w:rsidRDefault="002A72F4" w:rsidP="00EF1ABC">
            <w:pPr>
              <w:spacing w:before="80" w:after="80"/>
            </w:pPr>
            <w:r w:rsidRPr="351939B9">
              <w:rPr>
                <w:rFonts w:ascii="Calibri" w:eastAsia="Calibri" w:hAnsi="Calibri" w:cs="Times New Roman"/>
              </w:rPr>
              <w:t>1. Support to wear PPE and practice safety measures in accordance with state and local guidelines</w:t>
            </w:r>
          </w:p>
        </w:tc>
      </w:tr>
      <w:tr w:rsidR="002A72F4" w14:paraId="277D27E1" w14:textId="77777777" w:rsidTr="00EF1ABC">
        <w:trPr>
          <w:trHeight w:val="432"/>
        </w:trPr>
        <w:tc>
          <w:tcPr>
            <w:tcW w:w="10790" w:type="dxa"/>
            <w:shd w:val="clear" w:color="auto" w:fill="BDD6EE" w:themeFill="accent5" w:themeFillTint="66"/>
            <w:tcMar>
              <w:top w:w="58" w:type="dxa"/>
              <w:left w:w="144" w:type="dxa"/>
              <w:bottom w:w="58" w:type="dxa"/>
              <w:right w:w="144" w:type="dxa"/>
            </w:tcMar>
            <w:vAlign w:val="center"/>
          </w:tcPr>
          <w:p w14:paraId="5456F837" w14:textId="73F70177" w:rsidR="002A72F4" w:rsidRDefault="002A72F4" w:rsidP="00EF1ABC">
            <w:pPr>
              <w:spacing w:before="80" w:after="80"/>
            </w:pPr>
            <w:r w:rsidRPr="00F65E5A">
              <w:rPr>
                <w:rFonts w:ascii="Calibri" w:eastAsia="Calibri" w:hAnsi="Calibri" w:cs="Times New Roman"/>
              </w:rPr>
              <w:t>2. Engagement of someone’s support network</w:t>
            </w:r>
            <w:r>
              <w:rPr>
                <w:rFonts w:ascii="Calibri" w:eastAsia="Calibri" w:hAnsi="Calibri" w:cs="Times New Roman"/>
              </w:rPr>
              <w:t xml:space="preserve"> to assist client in continuing to receive services </w:t>
            </w:r>
          </w:p>
        </w:tc>
      </w:tr>
      <w:tr w:rsidR="002A72F4" w14:paraId="61F34A58" w14:textId="77777777" w:rsidTr="00EF1ABC">
        <w:tc>
          <w:tcPr>
            <w:tcW w:w="10790" w:type="dxa"/>
            <w:shd w:val="clear" w:color="auto" w:fill="E9F5FB"/>
            <w:tcMar>
              <w:top w:w="58" w:type="dxa"/>
              <w:left w:w="144" w:type="dxa"/>
              <w:bottom w:w="58" w:type="dxa"/>
              <w:right w:w="144" w:type="dxa"/>
            </w:tcMar>
          </w:tcPr>
          <w:p w14:paraId="66002C23" w14:textId="77777777" w:rsidR="002A72F4" w:rsidRPr="00F65E5A" w:rsidRDefault="002A72F4" w:rsidP="00EF1ABC">
            <w:pPr>
              <w:numPr>
                <w:ilvl w:val="0"/>
                <w:numId w:val="1"/>
              </w:numPr>
              <w:spacing w:before="80" w:after="80"/>
              <w:rPr>
                <w:rFonts w:ascii="Calibri" w:eastAsia="Calibri" w:hAnsi="Calibri" w:cs="Times New Roman"/>
              </w:rPr>
            </w:pPr>
            <w:r w:rsidRPr="00F65E5A">
              <w:rPr>
                <w:rFonts w:ascii="Calibri" w:eastAsia="Calibri" w:hAnsi="Calibri" w:cs="Times New Roman"/>
              </w:rPr>
              <w:t>Residential</w:t>
            </w:r>
          </w:p>
          <w:p w14:paraId="2FAA28F0" w14:textId="77777777" w:rsidR="002A72F4" w:rsidRPr="00F65E5A" w:rsidRDefault="002A72F4" w:rsidP="00EF1ABC">
            <w:pPr>
              <w:numPr>
                <w:ilvl w:val="0"/>
                <w:numId w:val="1"/>
              </w:numPr>
              <w:spacing w:before="80" w:after="80"/>
              <w:rPr>
                <w:rFonts w:ascii="Calibri" w:eastAsia="Calibri" w:hAnsi="Calibri" w:cs="Times New Roman"/>
              </w:rPr>
            </w:pPr>
            <w:r w:rsidRPr="351939B9">
              <w:rPr>
                <w:rFonts w:ascii="Calibri" w:eastAsia="Calibri" w:hAnsi="Calibri" w:cs="Times New Roman"/>
              </w:rPr>
              <w:t>DDA/Case Resource Manager</w:t>
            </w:r>
          </w:p>
          <w:p w14:paraId="2DF13A15" w14:textId="77777777" w:rsidR="002A72F4" w:rsidRPr="00F65E5A" w:rsidRDefault="002A72F4" w:rsidP="00EF1ABC">
            <w:pPr>
              <w:numPr>
                <w:ilvl w:val="0"/>
                <w:numId w:val="1"/>
              </w:numPr>
              <w:spacing w:before="80" w:after="80"/>
              <w:rPr>
                <w:rFonts w:ascii="Calibri" w:eastAsia="Calibri" w:hAnsi="Calibri" w:cs="Times New Roman"/>
              </w:rPr>
            </w:pPr>
            <w:r w:rsidRPr="00F65E5A">
              <w:rPr>
                <w:rFonts w:ascii="Calibri" w:eastAsia="Calibri" w:hAnsi="Calibri" w:cs="Times New Roman"/>
              </w:rPr>
              <w:t>Family</w:t>
            </w:r>
          </w:p>
          <w:p w14:paraId="343BFFCE" w14:textId="77777777" w:rsidR="002A72F4" w:rsidRPr="002A72F4" w:rsidRDefault="002A72F4" w:rsidP="00EF1ABC">
            <w:pPr>
              <w:numPr>
                <w:ilvl w:val="0"/>
                <w:numId w:val="1"/>
              </w:numPr>
              <w:spacing w:before="80" w:after="80"/>
            </w:pPr>
            <w:r w:rsidRPr="00A17A07">
              <w:rPr>
                <w:rFonts w:ascii="Calibri" w:eastAsia="Calibri" w:hAnsi="Calibri" w:cs="Times New Roman"/>
              </w:rPr>
              <w:t>Friends / Natural Supports</w:t>
            </w:r>
          </w:p>
          <w:p w14:paraId="076FAAAC" w14:textId="6CA5EB2D" w:rsidR="002A72F4" w:rsidRDefault="002A72F4" w:rsidP="00EF1ABC">
            <w:pPr>
              <w:numPr>
                <w:ilvl w:val="0"/>
                <w:numId w:val="1"/>
              </w:numPr>
              <w:spacing w:before="80" w:after="80"/>
            </w:pPr>
            <w:r w:rsidRPr="00E11060">
              <w:rPr>
                <w:rFonts w:ascii="Calibri" w:hAnsi="Calibri" w:cs="Calibri"/>
              </w:rPr>
              <w:t>DDA Regional Employment Specialist</w:t>
            </w:r>
          </w:p>
        </w:tc>
      </w:tr>
      <w:tr w:rsidR="002A72F4" w14:paraId="106CAA08" w14:textId="77777777" w:rsidTr="00EF1ABC">
        <w:trPr>
          <w:trHeight w:val="432"/>
        </w:trPr>
        <w:tc>
          <w:tcPr>
            <w:tcW w:w="10790" w:type="dxa"/>
            <w:shd w:val="clear" w:color="auto" w:fill="BDD6EE" w:themeFill="accent5" w:themeFillTint="66"/>
            <w:tcMar>
              <w:top w:w="58" w:type="dxa"/>
              <w:left w:w="144" w:type="dxa"/>
              <w:bottom w:w="58" w:type="dxa"/>
              <w:right w:w="144" w:type="dxa"/>
            </w:tcMar>
            <w:vAlign w:val="center"/>
          </w:tcPr>
          <w:p w14:paraId="4D780535" w14:textId="2C190CFF" w:rsidR="002A72F4" w:rsidRDefault="002A72F4" w:rsidP="00EF1ABC">
            <w:pPr>
              <w:spacing w:before="80" w:after="80"/>
            </w:pPr>
            <w:r w:rsidRPr="00F65E5A">
              <w:rPr>
                <w:rFonts w:ascii="Calibri" w:eastAsia="Calibri" w:hAnsi="Calibri" w:cs="Times New Roman"/>
              </w:rPr>
              <w:t>3. Adapting services to multiple formats</w:t>
            </w:r>
            <w:r>
              <w:rPr>
                <w:rFonts w:ascii="Calibri" w:eastAsia="Calibri" w:hAnsi="Calibri" w:cs="Times New Roman"/>
              </w:rPr>
              <w:t>/engage how and where a client is currently able to receive services</w:t>
            </w:r>
          </w:p>
        </w:tc>
      </w:tr>
      <w:tr w:rsidR="002A72F4" w14:paraId="7769C361" w14:textId="77777777" w:rsidTr="00EF1ABC">
        <w:tc>
          <w:tcPr>
            <w:tcW w:w="10790" w:type="dxa"/>
            <w:shd w:val="clear" w:color="auto" w:fill="E9F5FB"/>
            <w:tcMar>
              <w:top w:w="58" w:type="dxa"/>
              <w:left w:w="144" w:type="dxa"/>
              <w:bottom w:w="58" w:type="dxa"/>
              <w:right w:w="144" w:type="dxa"/>
            </w:tcMar>
          </w:tcPr>
          <w:p w14:paraId="58145B04" w14:textId="77777777" w:rsidR="002A72F4" w:rsidRDefault="002A72F4" w:rsidP="00EF1ABC">
            <w:pPr>
              <w:numPr>
                <w:ilvl w:val="0"/>
                <w:numId w:val="2"/>
              </w:numPr>
              <w:spacing w:before="80" w:after="80"/>
              <w:rPr>
                <w:rFonts w:ascii="Calibri" w:eastAsia="Calibri" w:hAnsi="Calibri" w:cs="Times New Roman"/>
              </w:rPr>
            </w:pPr>
            <w:r>
              <w:rPr>
                <w:rFonts w:ascii="Calibri" w:eastAsia="Calibri" w:hAnsi="Calibri" w:cs="Times New Roman"/>
              </w:rPr>
              <w:t>Remote/virtual meetings using video calls- if a client needs access to technology to engage in remote supports, a request can be made to their DDA Case Manager</w:t>
            </w:r>
          </w:p>
          <w:p w14:paraId="1FF49421" w14:textId="77777777" w:rsidR="002A72F4" w:rsidRPr="00F65E5A" w:rsidRDefault="002A72F4" w:rsidP="00EF1ABC">
            <w:pPr>
              <w:numPr>
                <w:ilvl w:val="0"/>
                <w:numId w:val="2"/>
              </w:numPr>
              <w:spacing w:before="80" w:after="80"/>
              <w:rPr>
                <w:rFonts w:ascii="Calibri" w:eastAsia="Calibri" w:hAnsi="Calibri" w:cs="Times New Roman"/>
              </w:rPr>
            </w:pPr>
            <w:r w:rsidRPr="00F65E5A">
              <w:rPr>
                <w:rFonts w:ascii="Calibri" w:eastAsia="Calibri" w:hAnsi="Calibri" w:cs="Times New Roman"/>
              </w:rPr>
              <w:t>Socially distant appointments</w:t>
            </w:r>
            <w:r>
              <w:rPr>
                <w:rFonts w:ascii="Calibri" w:eastAsia="Calibri" w:hAnsi="Calibri" w:cs="Times New Roman"/>
              </w:rPr>
              <w:t xml:space="preserve"> wherever is currently accessible to the client </w:t>
            </w:r>
          </w:p>
          <w:p w14:paraId="04E36A24" w14:textId="77777777" w:rsidR="002A72F4" w:rsidRPr="00F65E5A" w:rsidRDefault="002A72F4" w:rsidP="00EF1ABC">
            <w:pPr>
              <w:numPr>
                <w:ilvl w:val="0"/>
                <w:numId w:val="2"/>
              </w:numPr>
              <w:spacing w:before="80" w:after="80"/>
              <w:rPr>
                <w:rFonts w:ascii="Calibri" w:eastAsia="Calibri" w:hAnsi="Calibri" w:cs="Times New Roman"/>
              </w:rPr>
            </w:pPr>
            <w:r w:rsidRPr="6239D756">
              <w:rPr>
                <w:rFonts w:ascii="Calibri" w:eastAsia="Calibri" w:hAnsi="Calibri" w:cs="Times New Roman"/>
              </w:rPr>
              <w:t>“Window” visits (</w:t>
            </w:r>
            <w:r w:rsidRPr="00A17A07">
              <w:rPr>
                <w:rFonts w:ascii="Calibri" w:eastAsia="Calibri" w:hAnsi="Calibri" w:cs="Times New Roman"/>
              </w:rPr>
              <w:t xml:space="preserve">with </w:t>
            </w:r>
            <w:r>
              <w:rPr>
                <w:rFonts w:ascii="Calibri" w:eastAsia="Calibri" w:hAnsi="Calibri" w:cs="Times New Roman"/>
              </w:rPr>
              <w:t>goal</w:t>
            </w:r>
            <w:r w:rsidRPr="00A17A07">
              <w:rPr>
                <w:rFonts w:ascii="Calibri" w:eastAsia="Calibri" w:hAnsi="Calibri" w:cs="Times New Roman"/>
              </w:rPr>
              <w:t xml:space="preserve"> related action items)</w:t>
            </w:r>
          </w:p>
          <w:p w14:paraId="236BAABE" w14:textId="77777777" w:rsidR="002A72F4" w:rsidRPr="00F65E5A" w:rsidRDefault="002A72F4" w:rsidP="00EF1ABC">
            <w:pPr>
              <w:numPr>
                <w:ilvl w:val="0"/>
                <w:numId w:val="2"/>
              </w:numPr>
              <w:spacing w:before="80" w:after="80"/>
              <w:rPr>
                <w:rFonts w:ascii="Calibri" w:eastAsia="Calibri" w:hAnsi="Calibri" w:cs="Times New Roman"/>
              </w:rPr>
            </w:pPr>
            <w:r w:rsidRPr="00F65E5A">
              <w:rPr>
                <w:rFonts w:ascii="Calibri" w:eastAsia="Calibri" w:hAnsi="Calibri" w:cs="Times New Roman"/>
              </w:rPr>
              <w:t>Dropping discovery activities at home</w:t>
            </w:r>
            <w:r>
              <w:rPr>
                <w:rFonts w:ascii="Calibri" w:eastAsia="Calibri" w:hAnsi="Calibri" w:cs="Times New Roman"/>
              </w:rPr>
              <w:t>, coaching through completion remotely or via phone, or supporting caregivers/families to assist with the activity and reporting back</w:t>
            </w:r>
          </w:p>
          <w:p w14:paraId="7481EF52" w14:textId="77777777" w:rsidR="002A72F4" w:rsidRPr="00F65E5A" w:rsidRDefault="002A72F4" w:rsidP="00EF1ABC">
            <w:pPr>
              <w:numPr>
                <w:ilvl w:val="0"/>
                <w:numId w:val="2"/>
              </w:numPr>
              <w:spacing w:before="80" w:after="80"/>
              <w:rPr>
                <w:rFonts w:ascii="Calibri" w:eastAsia="Calibri" w:hAnsi="Calibri" w:cs="Times New Roman"/>
              </w:rPr>
            </w:pPr>
            <w:r w:rsidRPr="00F65E5A">
              <w:rPr>
                <w:rFonts w:ascii="Calibri" w:eastAsia="Calibri" w:hAnsi="Calibri" w:cs="Times New Roman"/>
              </w:rPr>
              <w:t>Virtually observing activities and routines</w:t>
            </w:r>
            <w:r>
              <w:rPr>
                <w:rFonts w:ascii="Calibri" w:eastAsia="Calibri" w:hAnsi="Calibri" w:cs="Times New Roman"/>
              </w:rPr>
              <w:t xml:space="preserve"> a client engages in at home</w:t>
            </w:r>
          </w:p>
          <w:p w14:paraId="21B4DCB8" w14:textId="77777777" w:rsidR="002A72F4" w:rsidRPr="002A72F4" w:rsidRDefault="002A72F4" w:rsidP="00EF1ABC">
            <w:pPr>
              <w:numPr>
                <w:ilvl w:val="0"/>
                <w:numId w:val="2"/>
              </w:numPr>
              <w:spacing w:before="80" w:after="80"/>
            </w:pPr>
            <w:r w:rsidRPr="00F65E5A">
              <w:rPr>
                <w:rFonts w:ascii="Calibri" w:eastAsia="Calibri" w:hAnsi="Calibri" w:cs="Times New Roman"/>
              </w:rPr>
              <w:t xml:space="preserve">Practicing </w:t>
            </w:r>
            <w:r>
              <w:rPr>
                <w:rFonts w:ascii="Calibri" w:eastAsia="Calibri" w:hAnsi="Calibri" w:cs="Times New Roman"/>
              </w:rPr>
              <w:t xml:space="preserve">goal-related </w:t>
            </w:r>
            <w:r w:rsidRPr="00F65E5A">
              <w:rPr>
                <w:rFonts w:ascii="Calibri" w:eastAsia="Calibri" w:hAnsi="Calibri" w:cs="Times New Roman"/>
              </w:rPr>
              <w:t>skills in safe community locations</w:t>
            </w:r>
          </w:p>
          <w:p w14:paraId="33C3BE56" w14:textId="33215B35" w:rsidR="002A72F4" w:rsidRDefault="002A72F4" w:rsidP="00EF1ABC">
            <w:pPr>
              <w:numPr>
                <w:ilvl w:val="0"/>
                <w:numId w:val="2"/>
              </w:numPr>
              <w:spacing w:before="80" w:after="80"/>
            </w:pPr>
            <w:r w:rsidRPr="00F65E5A">
              <w:rPr>
                <w:rFonts w:ascii="Calibri" w:eastAsia="Calibri" w:hAnsi="Calibri" w:cs="Times New Roman"/>
              </w:rPr>
              <w:t>Creating tools, assessments, and visuals, and mailing them with follow</w:t>
            </w:r>
            <w:r>
              <w:rPr>
                <w:rFonts w:ascii="Calibri" w:eastAsia="Calibri" w:hAnsi="Calibri" w:cs="Times New Roman"/>
              </w:rPr>
              <w:t>-</w:t>
            </w:r>
            <w:r w:rsidRPr="00F65E5A">
              <w:rPr>
                <w:rFonts w:ascii="Calibri" w:eastAsia="Calibri" w:hAnsi="Calibri" w:cs="Times New Roman"/>
              </w:rPr>
              <w:t>up support</w:t>
            </w:r>
          </w:p>
        </w:tc>
      </w:tr>
      <w:tr w:rsidR="002A72F4" w14:paraId="5BA9E113" w14:textId="77777777" w:rsidTr="00EF1ABC">
        <w:trPr>
          <w:trHeight w:val="432"/>
        </w:trPr>
        <w:tc>
          <w:tcPr>
            <w:tcW w:w="10790" w:type="dxa"/>
            <w:shd w:val="clear" w:color="auto" w:fill="BDD6EE" w:themeFill="accent5" w:themeFillTint="66"/>
            <w:tcMar>
              <w:top w:w="58" w:type="dxa"/>
              <w:left w:w="144" w:type="dxa"/>
              <w:bottom w:w="58" w:type="dxa"/>
              <w:right w:w="144" w:type="dxa"/>
            </w:tcMar>
            <w:vAlign w:val="center"/>
          </w:tcPr>
          <w:p w14:paraId="2F794DC9" w14:textId="56D53633" w:rsidR="002A72F4" w:rsidRDefault="002A72F4" w:rsidP="00EF1ABC">
            <w:pPr>
              <w:spacing w:before="80" w:after="80"/>
            </w:pPr>
            <w:r w:rsidRPr="00F65E5A">
              <w:rPr>
                <w:rFonts w:ascii="Calibri" w:eastAsia="Calibri" w:hAnsi="Calibri" w:cs="Times New Roman"/>
              </w:rPr>
              <w:t>4. Supporting people to maintain connection to natural supports in the community</w:t>
            </w:r>
          </w:p>
        </w:tc>
      </w:tr>
      <w:tr w:rsidR="002A72F4" w14:paraId="075A371A" w14:textId="77777777" w:rsidTr="00EF1ABC">
        <w:tc>
          <w:tcPr>
            <w:tcW w:w="10790" w:type="dxa"/>
            <w:shd w:val="clear" w:color="auto" w:fill="E9F5FB"/>
            <w:tcMar>
              <w:top w:w="58" w:type="dxa"/>
              <w:left w:w="144" w:type="dxa"/>
              <w:bottom w:w="58" w:type="dxa"/>
              <w:right w:w="144" w:type="dxa"/>
            </w:tcMar>
          </w:tcPr>
          <w:p w14:paraId="4C8D3026" w14:textId="77777777" w:rsidR="002A72F4" w:rsidRPr="00646F75" w:rsidRDefault="002A72F4" w:rsidP="00EF1ABC">
            <w:pPr>
              <w:pStyle w:val="ListParagraph"/>
              <w:numPr>
                <w:ilvl w:val="0"/>
                <w:numId w:val="3"/>
              </w:numPr>
              <w:spacing w:before="80" w:after="80"/>
              <w:contextualSpacing w:val="0"/>
              <w:rPr>
                <w:rFonts w:ascii="Calibri" w:eastAsia="Calibri" w:hAnsi="Calibri" w:cs="Times New Roman"/>
                <w:color w:val="auto"/>
                <w:sz w:val="22"/>
              </w:rPr>
            </w:pPr>
            <w:r w:rsidRPr="00646F75">
              <w:rPr>
                <w:rFonts w:ascii="Calibri" w:eastAsia="Calibri" w:hAnsi="Calibri" w:cs="Times New Roman"/>
                <w:color w:val="auto"/>
                <w:sz w:val="22"/>
              </w:rPr>
              <w:t>Facilitate video calls with natural supports</w:t>
            </w:r>
          </w:p>
          <w:p w14:paraId="5F7CF1AD" w14:textId="77777777" w:rsidR="002A72F4" w:rsidRPr="00646F75" w:rsidRDefault="002A72F4" w:rsidP="00EF1ABC">
            <w:pPr>
              <w:pStyle w:val="ListParagraph"/>
              <w:numPr>
                <w:ilvl w:val="0"/>
                <w:numId w:val="3"/>
              </w:numPr>
              <w:spacing w:before="80" w:after="80"/>
              <w:contextualSpacing w:val="0"/>
              <w:rPr>
                <w:rFonts w:ascii="Calibri" w:eastAsia="Calibri" w:hAnsi="Calibri" w:cs="Times New Roman"/>
                <w:color w:val="auto"/>
                <w:sz w:val="22"/>
              </w:rPr>
            </w:pPr>
            <w:r w:rsidRPr="00646F75">
              <w:rPr>
                <w:rFonts w:ascii="Calibri" w:eastAsia="Calibri" w:hAnsi="Calibri" w:cs="Times New Roman"/>
                <w:color w:val="auto"/>
                <w:sz w:val="22"/>
              </w:rPr>
              <w:t>Coordinate activities related to shared interests that can be done via video call</w:t>
            </w:r>
          </w:p>
          <w:p w14:paraId="73B5C118" w14:textId="77777777" w:rsidR="002A72F4" w:rsidRPr="002A72F4" w:rsidRDefault="002A72F4" w:rsidP="00EF1ABC">
            <w:pPr>
              <w:pStyle w:val="ListParagraph"/>
              <w:numPr>
                <w:ilvl w:val="0"/>
                <w:numId w:val="3"/>
              </w:numPr>
              <w:spacing w:before="80" w:after="80"/>
              <w:contextualSpacing w:val="0"/>
            </w:pPr>
            <w:r w:rsidRPr="00646F75">
              <w:rPr>
                <w:rFonts w:ascii="Calibri" w:eastAsia="Calibri" w:hAnsi="Calibri" w:cs="Times New Roman"/>
                <w:color w:val="auto"/>
                <w:sz w:val="22"/>
              </w:rPr>
              <w:t>Support letter exchanges</w:t>
            </w:r>
          </w:p>
          <w:p w14:paraId="1F2C7391" w14:textId="5A3D10AE" w:rsidR="002A72F4" w:rsidRDefault="002A72F4" w:rsidP="00EF1ABC">
            <w:pPr>
              <w:pStyle w:val="ListParagraph"/>
              <w:numPr>
                <w:ilvl w:val="0"/>
                <w:numId w:val="3"/>
              </w:numPr>
              <w:spacing w:before="80" w:after="80"/>
              <w:contextualSpacing w:val="0"/>
            </w:pPr>
            <w:r>
              <w:rPr>
                <w:rFonts w:ascii="Calibri" w:eastAsia="Calibri" w:hAnsi="Calibri" w:cs="Times New Roman"/>
                <w:color w:val="auto"/>
                <w:sz w:val="22"/>
              </w:rPr>
              <w:t>Support development of new relationships if client goals have changed or previous network is unavailable</w:t>
            </w:r>
          </w:p>
        </w:tc>
      </w:tr>
      <w:tr w:rsidR="002A72F4" w14:paraId="6D5BE2A2" w14:textId="77777777" w:rsidTr="00EF1ABC">
        <w:trPr>
          <w:trHeight w:val="432"/>
        </w:trPr>
        <w:tc>
          <w:tcPr>
            <w:tcW w:w="10790" w:type="dxa"/>
            <w:shd w:val="clear" w:color="auto" w:fill="BDD6EE" w:themeFill="accent5" w:themeFillTint="66"/>
            <w:tcMar>
              <w:top w:w="58" w:type="dxa"/>
              <w:left w:w="144" w:type="dxa"/>
              <w:bottom w:w="58" w:type="dxa"/>
              <w:right w:w="144" w:type="dxa"/>
            </w:tcMar>
            <w:vAlign w:val="center"/>
          </w:tcPr>
          <w:p w14:paraId="5325D4A7" w14:textId="469062DB" w:rsidR="002A72F4" w:rsidRDefault="002A72F4" w:rsidP="00EF1ABC">
            <w:pPr>
              <w:spacing w:before="80" w:after="80"/>
            </w:pPr>
            <w:r w:rsidRPr="00F65E5A">
              <w:rPr>
                <w:rFonts w:ascii="Calibri" w:eastAsia="Calibri" w:hAnsi="Calibri" w:cs="Times New Roman"/>
              </w:rPr>
              <w:t>5. Video and visual supports to understand change and transition</w:t>
            </w:r>
          </w:p>
        </w:tc>
      </w:tr>
      <w:tr w:rsidR="002A72F4" w14:paraId="60334D04" w14:textId="77777777" w:rsidTr="00EF1ABC">
        <w:tc>
          <w:tcPr>
            <w:tcW w:w="10790" w:type="dxa"/>
            <w:shd w:val="clear" w:color="auto" w:fill="E9F5FB"/>
            <w:tcMar>
              <w:top w:w="58" w:type="dxa"/>
              <w:left w:w="144" w:type="dxa"/>
              <w:bottom w:w="58" w:type="dxa"/>
              <w:right w:w="144" w:type="dxa"/>
            </w:tcMar>
          </w:tcPr>
          <w:p w14:paraId="2C2D3F54" w14:textId="77777777" w:rsidR="002A72F4" w:rsidRPr="00F92A0D" w:rsidRDefault="002A72F4" w:rsidP="00EF1ABC">
            <w:pPr>
              <w:numPr>
                <w:ilvl w:val="0"/>
                <w:numId w:val="4"/>
              </w:numPr>
              <w:spacing w:before="80" w:after="80"/>
              <w:rPr>
                <w:rFonts w:ascii="Calibri" w:eastAsia="Calibri" w:hAnsi="Calibri" w:cs="Times New Roman"/>
              </w:rPr>
            </w:pPr>
            <w:r w:rsidRPr="00F92A0D">
              <w:rPr>
                <w:rFonts w:ascii="Calibri" w:eastAsia="Calibri" w:hAnsi="Calibri" w:cs="Times New Roman"/>
              </w:rPr>
              <w:t>Understanding changes that have happened and what changes are coming</w:t>
            </w:r>
          </w:p>
          <w:p w14:paraId="5EE35633" w14:textId="77777777" w:rsidR="002A72F4" w:rsidRPr="00F92A0D" w:rsidRDefault="002A72F4" w:rsidP="00EF1ABC">
            <w:pPr>
              <w:numPr>
                <w:ilvl w:val="0"/>
                <w:numId w:val="4"/>
              </w:numPr>
              <w:spacing w:before="80" w:after="80"/>
              <w:rPr>
                <w:rFonts w:ascii="Calibri" w:eastAsia="Calibri" w:hAnsi="Calibri" w:cs="Times New Roman"/>
              </w:rPr>
            </w:pPr>
            <w:r w:rsidRPr="00F92A0D">
              <w:rPr>
                <w:rFonts w:ascii="Calibri" w:eastAsia="Calibri" w:hAnsi="Calibri" w:cs="Times New Roman"/>
              </w:rPr>
              <w:t>Seeing what the community looks like now to prepare for eventual return</w:t>
            </w:r>
          </w:p>
          <w:p w14:paraId="526ED6D1" w14:textId="77777777" w:rsidR="002A72F4" w:rsidRPr="00F92A0D" w:rsidRDefault="002A72F4" w:rsidP="00EF1ABC">
            <w:pPr>
              <w:numPr>
                <w:ilvl w:val="0"/>
                <w:numId w:val="4"/>
              </w:numPr>
              <w:spacing w:before="80" w:after="80"/>
              <w:rPr>
                <w:rFonts w:ascii="Calibri" w:eastAsia="Calibri" w:hAnsi="Calibri" w:cs="Times New Roman"/>
              </w:rPr>
            </w:pPr>
            <w:r w:rsidRPr="00F92A0D">
              <w:rPr>
                <w:rFonts w:ascii="Calibri" w:eastAsia="Calibri" w:hAnsi="Calibri" w:cs="Times New Roman"/>
              </w:rPr>
              <w:t>Safety strategies</w:t>
            </w:r>
            <w:r>
              <w:rPr>
                <w:rFonts w:ascii="Calibri" w:eastAsia="Calibri" w:hAnsi="Calibri" w:cs="Times New Roman"/>
              </w:rPr>
              <w:t xml:space="preserve"> to support safety in the community</w:t>
            </w:r>
          </w:p>
          <w:p w14:paraId="08DB6ACA" w14:textId="77777777" w:rsidR="002A72F4" w:rsidRPr="002A72F4" w:rsidRDefault="002A72F4" w:rsidP="00EF1ABC">
            <w:pPr>
              <w:numPr>
                <w:ilvl w:val="0"/>
                <w:numId w:val="4"/>
              </w:numPr>
              <w:spacing w:before="80" w:after="80"/>
            </w:pPr>
            <w:r w:rsidRPr="00F92A0D">
              <w:rPr>
                <w:rFonts w:ascii="Calibri" w:eastAsia="Calibri" w:hAnsi="Calibri" w:cs="Times New Roman"/>
              </w:rPr>
              <w:lastRenderedPageBreak/>
              <w:t>Create a “return-to-work” or “re-entry” plan to identify strategies needed for a successful transition</w:t>
            </w:r>
          </w:p>
          <w:p w14:paraId="4CCC99C1" w14:textId="04DF62BC" w:rsidR="002A72F4" w:rsidRDefault="002A72F4" w:rsidP="00EF1ABC">
            <w:pPr>
              <w:numPr>
                <w:ilvl w:val="0"/>
                <w:numId w:val="4"/>
              </w:numPr>
              <w:spacing w:before="80" w:after="80"/>
            </w:pPr>
            <w:r w:rsidRPr="00F92A0D">
              <w:rPr>
                <w:rFonts w:ascii="Calibri" w:eastAsia="Calibri" w:hAnsi="Calibri" w:cs="Times New Roman"/>
              </w:rPr>
              <w:t xml:space="preserve">Share videos, articles, </w:t>
            </w:r>
            <w:r>
              <w:rPr>
                <w:rFonts w:ascii="Calibri" w:eastAsia="Calibri" w:hAnsi="Calibri" w:cs="Times New Roman"/>
              </w:rPr>
              <w:t xml:space="preserve">and </w:t>
            </w:r>
            <w:r w:rsidRPr="00F92A0D">
              <w:rPr>
                <w:rFonts w:ascii="Calibri" w:eastAsia="Calibri" w:hAnsi="Calibri" w:cs="Times New Roman"/>
              </w:rPr>
              <w:t>info graphs with clients and explain/answer questions to promote understanding and give context</w:t>
            </w:r>
          </w:p>
        </w:tc>
      </w:tr>
      <w:tr w:rsidR="002A72F4" w14:paraId="49302ACA" w14:textId="77777777" w:rsidTr="00EF1ABC">
        <w:trPr>
          <w:trHeight w:val="432"/>
        </w:trPr>
        <w:tc>
          <w:tcPr>
            <w:tcW w:w="10790" w:type="dxa"/>
            <w:shd w:val="clear" w:color="auto" w:fill="BDD6EE" w:themeFill="accent5" w:themeFillTint="66"/>
            <w:tcMar>
              <w:top w:w="58" w:type="dxa"/>
              <w:left w:w="144" w:type="dxa"/>
              <w:bottom w:w="58" w:type="dxa"/>
              <w:right w:w="144" w:type="dxa"/>
            </w:tcMar>
            <w:vAlign w:val="center"/>
          </w:tcPr>
          <w:p w14:paraId="2B1E6C5E" w14:textId="2B34F104" w:rsidR="002A72F4" w:rsidRDefault="002A72F4" w:rsidP="00EF1ABC">
            <w:pPr>
              <w:spacing w:before="80" w:after="80"/>
            </w:pPr>
            <w:r w:rsidRPr="00F92A0D">
              <w:rPr>
                <w:rFonts w:ascii="Calibri" w:eastAsia="Calibri" w:hAnsi="Calibri" w:cs="Times New Roman"/>
              </w:rPr>
              <w:lastRenderedPageBreak/>
              <w:t>6. Connecting with groups a client was previously engaged with in a virtual format</w:t>
            </w:r>
          </w:p>
        </w:tc>
      </w:tr>
      <w:tr w:rsidR="002A72F4" w14:paraId="3B7D4145" w14:textId="77777777" w:rsidTr="00EF1ABC">
        <w:tc>
          <w:tcPr>
            <w:tcW w:w="10790" w:type="dxa"/>
            <w:shd w:val="clear" w:color="auto" w:fill="E9F5FB"/>
            <w:tcMar>
              <w:top w:w="58" w:type="dxa"/>
              <w:left w:w="144" w:type="dxa"/>
              <w:bottom w:w="58" w:type="dxa"/>
              <w:right w:w="144" w:type="dxa"/>
            </w:tcMar>
          </w:tcPr>
          <w:p w14:paraId="0C2CA3EB" w14:textId="77777777" w:rsidR="002A72F4" w:rsidRPr="002A72F4" w:rsidRDefault="002A72F4" w:rsidP="00EF1ABC">
            <w:pPr>
              <w:pStyle w:val="ListParagraph"/>
              <w:numPr>
                <w:ilvl w:val="0"/>
                <w:numId w:val="5"/>
              </w:numPr>
              <w:spacing w:before="80" w:after="80"/>
              <w:contextualSpacing w:val="0"/>
            </w:pPr>
            <w:r w:rsidRPr="00F92A0D">
              <w:rPr>
                <w:rFonts w:ascii="Calibri" w:eastAsia="Calibri" w:hAnsi="Calibri" w:cs="Times New Roman"/>
                <w:color w:val="auto"/>
                <w:sz w:val="22"/>
              </w:rPr>
              <w:t>Coordinate with group to schedule video calls to connect with client</w:t>
            </w:r>
          </w:p>
          <w:p w14:paraId="57E65CA6" w14:textId="64C59D33" w:rsidR="002A72F4" w:rsidRDefault="002A72F4" w:rsidP="00EF1ABC">
            <w:pPr>
              <w:pStyle w:val="ListParagraph"/>
              <w:numPr>
                <w:ilvl w:val="0"/>
                <w:numId w:val="5"/>
              </w:numPr>
              <w:spacing w:before="80" w:after="80"/>
              <w:contextualSpacing w:val="0"/>
            </w:pPr>
            <w:r w:rsidRPr="00F92A0D">
              <w:rPr>
                <w:rFonts w:ascii="Calibri" w:eastAsia="Calibri" w:hAnsi="Calibri" w:cs="Times New Roman"/>
                <w:color w:val="auto"/>
                <w:sz w:val="22"/>
              </w:rPr>
              <w:t>Go to site and take photos of site or group members to share with the client</w:t>
            </w:r>
          </w:p>
        </w:tc>
      </w:tr>
      <w:tr w:rsidR="002A72F4" w14:paraId="0E6D8D59" w14:textId="77777777" w:rsidTr="00EF1ABC">
        <w:trPr>
          <w:trHeight w:val="432"/>
        </w:trPr>
        <w:tc>
          <w:tcPr>
            <w:tcW w:w="10790" w:type="dxa"/>
            <w:shd w:val="clear" w:color="auto" w:fill="BDD6EE" w:themeFill="accent5" w:themeFillTint="66"/>
            <w:tcMar>
              <w:top w:w="58" w:type="dxa"/>
              <w:left w:w="144" w:type="dxa"/>
              <w:bottom w:w="58" w:type="dxa"/>
              <w:right w:w="144" w:type="dxa"/>
            </w:tcMar>
            <w:vAlign w:val="center"/>
          </w:tcPr>
          <w:p w14:paraId="4F3DBC4C" w14:textId="16380D39" w:rsidR="002A72F4" w:rsidRDefault="002A72F4" w:rsidP="00EF1ABC">
            <w:pPr>
              <w:spacing w:before="80" w:after="80"/>
            </w:pPr>
            <w:r w:rsidRPr="00F92A0D">
              <w:rPr>
                <w:rFonts w:ascii="Calibri" w:eastAsia="Calibri" w:hAnsi="Calibri" w:cs="Times New Roman"/>
              </w:rPr>
              <w:t>7. Completing discovery activities and assessments</w:t>
            </w:r>
          </w:p>
        </w:tc>
      </w:tr>
      <w:tr w:rsidR="002A72F4" w14:paraId="3A69E17B" w14:textId="77777777" w:rsidTr="00EF1ABC">
        <w:tc>
          <w:tcPr>
            <w:tcW w:w="10790" w:type="dxa"/>
            <w:shd w:val="clear" w:color="auto" w:fill="E9F5FB"/>
            <w:tcMar>
              <w:top w:w="58" w:type="dxa"/>
              <w:left w:w="144" w:type="dxa"/>
              <w:bottom w:w="58" w:type="dxa"/>
              <w:right w:w="144" w:type="dxa"/>
            </w:tcMar>
          </w:tcPr>
          <w:p w14:paraId="7F6003FE" w14:textId="77777777" w:rsidR="002A72F4" w:rsidRPr="00F92A0D" w:rsidRDefault="002A72F4" w:rsidP="00EF1ABC">
            <w:pPr>
              <w:pStyle w:val="ListParagraph"/>
              <w:numPr>
                <w:ilvl w:val="0"/>
                <w:numId w:val="6"/>
              </w:numPr>
              <w:spacing w:before="80" w:after="80"/>
              <w:contextualSpacing w:val="0"/>
              <w:rPr>
                <w:rFonts w:ascii="Calibri" w:eastAsia="Calibri" w:hAnsi="Calibri" w:cs="Times New Roman"/>
                <w:color w:val="auto"/>
                <w:sz w:val="22"/>
              </w:rPr>
            </w:pPr>
            <w:r w:rsidRPr="00F92A0D">
              <w:rPr>
                <w:rFonts w:ascii="Calibri" w:eastAsia="Calibri" w:hAnsi="Calibri" w:cs="Times New Roman"/>
                <w:color w:val="auto"/>
                <w:sz w:val="22"/>
              </w:rPr>
              <w:t xml:space="preserve">Spend time learning about new interests that could help the client connect to the community </w:t>
            </w:r>
          </w:p>
          <w:p w14:paraId="3FDAADB1" w14:textId="77777777" w:rsidR="002A72F4" w:rsidRPr="002A72F4" w:rsidRDefault="002A72F4" w:rsidP="00EF1ABC">
            <w:pPr>
              <w:pStyle w:val="ListParagraph"/>
              <w:numPr>
                <w:ilvl w:val="0"/>
                <w:numId w:val="6"/>
              </w:numPr>
              <w:spacing w:before="80" w:after="80"/>
              <w:contextualSpacing w:val="0"/>
            </w:pPr>
            <w:r w:rsidRPr="00F92A0D">
              <w:rPr>
                <w:rFonts w:ascii="Calibri" w:eastAsia="Calibri" w:hAnsi="Calibri" w:cs="Times New Roman"/>
                <w:color w:val="auto"/>
                <w:sz w:val="22"/>
              </w:rPr>
              <w:t>Create and deliver discovery “tool kits” or “binders” with various discovery assessments that can be completed via video call or at home with support</w:t>
            </w:r>
          </w:p>
          <w:p w14:paraId="1BD44BBA" w14:textId="38A8D406" w:rsidR="002A72F4" w:rsidRDefault="002A72F4" w:rsidP="00EF1ABC">
            <w:pPr>
              <w:pStyle w:val="ListParagraph"/>
              <w:numPr>
                <w:ilvl w:val="0"/>
                <w:numId w:val="6"/>
              </w:numPr>
              <w:spacing w:before="80" w:after="80"/>
              <w:contextualSpacing w:val="0"/>
            </w:pPr>
            <w:r w:rsidRPr="00F92A0D">
              <w:rPr>
                <w:rFonts w:ascii="Calibri" w:hAnsi="Calibri" w:cs="Calibri"/>
                <w:sz w:val="22"/>
              </w:rPr>
              <w:t>Collaborate with home supports to identify discovery and interest activities that could be completed at home with support, such as reviewing videos of interest or taking online tours</w:t>
            </w:r>
          </w:p>
        </w:tc>
      </w:tr>
      <w:tr w:rsidR="002A72F4" w14:paraId="7DA43F9A" w14:textId="77777777" w:rsidTr="00EF1ABC">
        <w:trPr>
          <w:trHeight w:val="432"/>
        </w:trPr>
        <w:tc>
          <w:tcPr>
            <w:tcW w:w="10790" w:type="dxa"/>
            <w:shd w:val="clear" w:color="auto" w:fill="BDD6EE" w:themeFill="accent5" w:themeFillTint="66"/>
            <w:tcMar>
              <w:top w:w="58" w:type="dxa"/>
              <w:left w:w="144" w:type="dxa"/>
              <w:bottom w:w="58" w:type="dxa"/>
              <w:right w:w="144" w:type="dxa"/>
            </w:tcMar>
            <w:vAlign w:val="center"/>
          </w:tcPr>
          <w:p w14:paraId="029A89C7" w14:textId="6FE33A0F" w:rsidR="002A72F4" w:rsidRDefault="002A72F4" w:rsidP="00EF1ABC">
            <w:pPr>
              <w:spacing w:before="80" w:after="80"/>
            </w:pPr>
            <w:r>
              <w:rPr>
                <w:rFonts w:ascii="Calibri" w:eastAsia="Calibri" w:hAnsi="Calibri" w:cs="Times New Roman"/>
              </w:rPr>
              <w:t>8. Focus on building skills that will support the person when they return to community activities</w:t>
            </w:r>
          </w:p>
        </w:tc>
      </w:tr>
      <w:tr w:rsidR="002A72F4" w14:paraId="3A0627D8" w14:textId="77777777" w:rsidTr="00EF1ABC">
        <w:tc>
          <w:tcPr>
            <w:tcW w:w="10790" w:type="dxa"/>
            <w:shd w:val="clear" w:color="auto" w:fill="E9F5FB"/>
            <w:tcMar>
              <w:top w:w="58" w:type="dxa"/>
              <w:left w:w="144" w:type="dxa"/>
              <w:bottom w:w="58" w:type="dxa"/>
              <w:right w:w="144" w:type="dxa"/>
            </w:tcMar>
          </w:tcPr>
          <w:p w14:paraId="7B374B0E" w14:textId="77777777" w:rsidR="002A72F4" w:rsidRDefault="002A72F4" w:rsidP="00EF1ABC">
            <w:pPr>
              <w:pStyle w:val="ListParagraph"/>
              <w:numPr>
                <w:ilvl w:val="0"/>
                <w:numId w:val="7"/>
              </w:numPr>
              <w:spacing w:before="80" w:after="80"/>
              <w:contextualSpacing w:val="0"/>
              <w:rPr>
                <w:rFonts w:ascii="Calibri" w:eastAsia="Calibri" w:hAnsi="Calibri" w:cs="Times New Roman"/>
                <w:color w:val="auto"/>
                <w:sz w:val="22"/>
              </w:rPr>
            </w:pPr>
            <w:r>
              <w:rPr>
                <w:rFonts w:ascii="Calibri" w:eastAsia="Calibri" w:hAnsi="Calibri" w:cs="Times New Roman"/>
                <w:color w:val="auto"/>
                <w:sz w:val="22"/>
              </w:rPr>
              <w:t xml:space="preserve">Practice and maintain hard skills that were needed prior to COVID, such as volunteer tasks or greeting people </w:t>
            </w:r>
          </w:p>
          <w:p w14:paraId="21D21E24" w14:textId="77777777" w:rsidR="002A72F4" w:rsidRPr="002A72F4" w:rsidRDefault="002A72F4" w:rsidP="00EF1ABC">
            <w:pPr>
              <w:pStyle w:val="ListParagraph"/>
              <w:numPr>
                <w:ilvl w:val="0"/>
                <w:numId w:val="7"/>
              </w:numPr>
              <w:spacing w:before="80" w:after="80"/>
              <w:contextualSpacing w:val="0"/>
            </w:pPr>
            <w:r>
              <w:rPr>
                <w:rFonts w:ascii="Calibri" w:eastAsia="Calibri" w:hAnsi="Calibri" w:cs="Times New Roman"/>
                <w:color w:val="auto"/>
                <w:sz w:val="22"/>
              </w:rPr>
              <w:t>Create activities to build important skills related to client goals, such as learning names of familiar people or signing into a volunteer shift</w:t>
            </w:r>
          </w:p>
          <w:p w14:paraId="2128EC83" w14:textId="2AC34F9E" w:rsidR="002A72F4" w:rsidRDefault="002A72F4" w:rsidP="00EF1ABC">
            <w:pPr>
              <w:pStyle w:val="ListParagraph"/>
              <w:numPr>
                <w:ilvl w:val="0"/>
                <w:numId w:val="7"/>
              </w:numPr>
              <w:spacing w:before="80" w:after="80"/>
              <w:contextualSpacing w:val="0"/>
            </w:pPr>
            <w:r>
              <w:rPr>
                <w:rFonts w:ascii="Calibri" w:eastAsia="Calibri" w:hAnsi="Calibri" w:cs="Times New Roman"/>
                <w:color w:val="auto"/>
                <w:sz w:val="22"/>
              </w:rPr>
              <w:t>Focus on building skills that can help the person be more independent when they return to their previous activities</w:t>
            </w:r>
          </w:p>
        </w:tc>
      </w:tr>
      <w:tr w:rsidR="002A72F4" w14:paraId="637E3EFB" w14:textId="77777777" w:rsidTr="00EF1ABC">
        <w:trPr>
          <w:trHeight w:val="432"/>
        </w:trPr>
        <w:tc>
          <w:tcPr>
            <w:tcW w:w="10790" w:type="dxa"/>
            <w:shd w:val="clear" w:color="auto" w:fill="BDD6EE" w:themeFill="accent5" w:themeFillTint="66"/>
            <w:tcMar>
              <w:top w:w="58" w:type="dxa"/>
              <w:left w:w="144" w:type="dxa"/>
              <w:bottom w:w="58" w:type="dxa"/>
              <w:right w:w="144" w:type="dxa"/>
            </w:tcMar>
            <w:vAlign w:val="center"/>
          </w:tcPr>
          <w:p w14:paraId="19336389" w14:textId="62BF03C7" w:rsidR="002A72F4" w:rsidRDefault="002A72F4" w:rsidP="00EF1ABC">
            <w:pPr>
              <w:spacing w:before="80" w:after="80"/>
            </w:pPr>
            <w:r>
              <w:rPr>
                <w:rFonts w:ascii="Calibri" w:eastAsia="Calibri" w:hAnsi="Calibri" w:cs="Times New Roman"/>
              </w:rPr>
              <w:t>9</w:t>
            </w:r>
            <w:r w:rsidRPr="00F65E5A">
              <w:rPr>
                <w:rFonts w:ascii="Calibri" w:eastAsia="Calibri" w:hAnsi="Calibri" w:cs="Times New Roman"/>
              </w:rPr>
              <w:t>. Clear documentation that connects services to client goals</w:t>
            </w:r>
          </w:p>
        </w:tc>
      </w:tr>
      <w:tr w:rsidR="002A72F4" w14:paraId="11C5D4C1" w14:textId="77777777" w:rsidTr="00EF1ABC">
        <w:tc>
          <w:tcPr>
            <w:tcW w:w="10790" w:type="dxa"/>
            <w:shd w:val="clear" w:color="auto" w:fill="E9F5FB"/>
            <w:tcMar>
              <w:top w:w="58" w:type="dxa"/>
              <w:left w:w="144" w:type="dxa"/>
              <w:bottom w:w="58" w:type="dxa"/>
              <w:right w:w="144" w:type="dxa"/>
            </w:tcMar>
          </w:tcPr>
          <w:p w14:paraId="5500DAA9" w14:textId="77777777" w:rsidR="002A72F4" w:rsidRDefault="002A72F4" w:rsidP="00EF1ABC">
            <w:pPr>
              <w:pStyle w:val="ListParagraph"/>
              <w:numPr>
                <w:ilvl w:val="0"/>
                <w:numId w:val="8"/>
              </w:numPr>
              <w:spacing w:before="80" w:after="80"/>
              <w:contextualSpacing w:val="0"/>
              <w:rPr>
                <w:rFonts w:ascii="Calibri" w:eastAsia="Calibri" w:hAnsi="Calibri" w:cs="Times New Roman"/>
                <w:color w:val="auto"/>
                <w:sz w:val="22"/>
              </w:rPr>
            </w:pPr>
            <w:r>
              <w:rPr>
                <w:rFonts w:ascii="Calibri" w:eastAsia="Calibri" w:hAnsi="Calibri" w:cs="Times New Roman"/>
                <w:color w:val="auto"/>
                <w:sz w:val="22"/>
              </w:rPr>
              <w:t xml:space="preserve">Documentation should include enough detail to demonstrate intentionality and purpose: “we walked through the client’s neighborhood to identify nearby locations they are interested in visiting once they reopen” vs. “we went for a walk.”  </w:t>
            </w:r>
          </w:p>
          <w:p w14:paraId="44458AC1" w14:textId="77777777" w:rsidR="002A72F4" w:rsidRPr="002A72F4" w:rsidRDefault="002A72F4" w:rsidP="00EF1ABC">
            <w:pPr>
              <w:pStyle w:val="ListParagraph"/>
              <w:numPr>
                <w:ilvl w:val="0"/>
                <w:numId w:val="8"/>
              </w:numPr>
              <w:spacing w:before="80" w:after="80"/>
              <w:contextualSpacing w:val="0"/>
            </w:pPr>
            <w:r>
              <w:rPr>
                <w:rFonts w:ascii="Calibri" w:eastAsia="Calibri" w:hAnsi="Calibri" w:cs="Times New Roman"/>
                <w:color w:val="auto"/>
                <w:sz w:val="22"/>
              </w:rPr>
              <w:t>While each client’s needs and services look different, documentation should reflect e</w:t>
            </w:r>
            <w:r w:rsidRPr="003E31C6">
              <w:rPr>
                <w:rFonts w:ascii="Calibri" w:eastAsia="Calibri" w:hAnsi="Calibri" w:cs="Times New Roman"/>
                <w:color w:val="auto"/>
                <w:sz w:val="22"/>
              </w:rPr>
              <w:t>fforts to continue engaging in services and moving forward</w:t>
            </w:r>
            <w:r>
              <w:rPr>
                <w:rFonts w:ascii="Calibri" w:eastAsia="Calibri" w:hAnsi="Calibri" w:cs="Times New Roman"/>
                <w:color w:val="auto"/>
                <w:sz w:val="22"/>
              </w:rPr>
              <w:t>.</w:t>
            </w:r>
          </w:p>
          <w:p w14:paraId="7D431692" w14:textId="344132C5" w:rsidR="002A72F4" w:rsidRDefault="002A72F4" w:rsidP="00EF1ABC">
            <w:pPr>
              <w:pStyle w:val="ListParagraph"/>
              <w:numPr>
                <w:ilvl w:val="0"/>
                <w:numId w:val="8"/>
              </w:numPr>
              <w:spacing w:before="80" w:after="80"/>
              <w:contextualSpacing w:val="0"/>
            </w:pPr>
            <w:r>
              <w:rPr>
                <w:rFonts w:ascii="Calibri" w:eastAsia="Calibri" w:hAnsi="Calibri" w:cs="Times New Roman"/>
                <w:color w:val="auto"/>
                <w:sz w:val="22"/>
              </w:rPr>
              <w:t xml:space="preserve">Describe how current adapted services are still connected to client’s overall goal: “sent recipe for client to bake at home </w:t>
            </w:r>
            <w:r>
              <w:rPr>
                <w:rFonts w:ascii="Calibri" w:eastAsia="Calibri" w:hAnsi="Calibri" w:cs="Times New Roman"/>
                <w:i/>
                <w:iCs/>
                <w:color w:val="auto"/>
                <w:sz w:val="22"/>
              </w:rPr>
              <w:t>to help maintain skills needed to engage in baking club and practice measuring ingredients.</w:t>
            </w:r>
            <w:r>
              <w:rPr>
                <w:rFonts w:ascii="Calibri" w:eastAsia="Calibri" w:hAnsi="Calibri" w:cs="Times New Roman"/>
                <w:color w:val="auto"/>
                <w:sz w:val="22"/>
              </w:rPr>
              <w:t>”</w:t>
            </w:r>
          </w:p>
        </w:tc>
      </w:tr>
      <w:tr w:rsidR="002A72F4" w14:paraId="56C491BB" w14:textId="77777777" w:rsidTr="00EF1ABC">
        <w:trPr>
          <w:trHeight w:val="720"/>
        </w:trPr>
        <w:tc>
          <w:tcPr>
            <w:tcW w:w="10790" w:type="dxa"/>
            <w:shd w:val="clear" w:color="auto" w:fill="1F3864" w:themeFill="accent1" w:themeFillShade="80"/>
            <w:tcMar>
              <w:top w:w="58" w:type="dxa"/>
              <w:left w:w="144" w:type="dxa"/>
              <w:bottom w:w="58" w:type="dxa"/>
              <w:right w:w="144" w:type="dxa"/>
            </w:tcMar>
            <w:vAlign w:val="center"/>
          </w:tcPr>
          <w:p w14:paraId="6D7FB160" w14:textId="588420AB" w:rsidR="002A72F4" w:rsidRDefault="002A72F4" w:rsidP="00EF1ABC">
            <w:pPr>
              <w:spacing w:before="80" w:after="80"/>
              <w:jc w:val="center"/>
            </w:pPr>
            <w:bookmarkStart w:id="1" w:name="ChallengesStrategies"/>
            <w:r w:rsidRPr="00290AD2">
              <w:rPr>
                <w:rFonts w:ascii="Calibri" w:eastAsia="Calibri" w:hAnsi="Calibri" w:cs="Times New Roman"/>
                <w:sz w:val="40"/>
                <w:szCs w:val="40"/>
              </w:rPr>
              <w:t>Challenges and Strategies</w:t>
            </w:r>
            <w:bookmarkEnd w:id="1"/>
          </w:p>
        </w:tc>
      </w:tr>
      <w:tr w:rsidR="002A72F4" w14:paraId="79CDCA99" w14:textId="77777777" w:rsidTr="00EF1ABC">
        <w:trPr>
          <w:trHeight w:val="432"/>
        </w:trPr>
        <w:tc>
          <w:tcPr>
            <w:tcW w:w="10790" w:type="dxa"/>
            <w:shd w:val="clear" w:color="auto" w:fill="BDD6EE" w:themeFill="accent5" w:themeFillTint="66"/>
            <w:tcMar>
              <w:top w:w="58" w:type="dxa"/>
              <w:left w:w="144" w:type="dxa"/>
              <w:bottom w:w="58" w:type="dxa"/>
              <w:right w:w="144" w:type="dxa"/>
            </w:tcMar>
            <w:vAlign w:val="center"/>
          </w:tcPr>
          <w:p w14:paraId="4E179577" w14:textId="5FE62340" w:rsidR="002A72F4" w:rsidRDefault="002A72F4" w:rsidP="00EF1ABC">
            <w:pPr>
              <w:spacing w:before="80" w:after="80"/>
            </w:pPr>
            <w:r w:rsidRPr="00526A38">
              <w:rPr>
                <w:rFonts w:ascii="Calibri" w:eastAsia="Calibri" w:hAnsi="Calibri" w:cs="Times New Roman"/>
              </w:rPr>
              <w:t>1. Client lives with a residential provider who is unable to help the client access remote supports</w:t>
            </w:r>
          </w:p>
        </w:tc>
      </w:tr>
      <w:tr w:rsidR="002A72F4" w14:paraId="10640311" w14:textId="77777777" w:rsidTr="00EF1ABC">
        <w:tc>
          <w:tcPr>
            <w:tcW w:w="10790" w:type="dxa"/>
            <w:shd w:val="clear" w:color="auto" w:fill="E9F5FB"/>
            <w:tcMar>
              <w:top w:w="58" w:type="dxa"/>
              <w:left w:w="144" w:type="dxa"/>
              <w:bottom w:w="58" w:type="dxa"/>
              <w:right w:w="144" w:type="dxa"/>
            </w:tcMar>
          </w:tcPr>
          <w:p w14:paraId="1AE33401" w14:textId="77777777" w:rsidR="002A72F4" w:rsidRPr="00526A38" w:rsidRDefault="002A72F4" w:rsidP="00EF1ABC">
            <w:pPr>
              <w:numPr>
                <w:ilvl w:val="0"/>
                <w:numId w:val="9"/>
              </w:numPr>
              <w:spacing w:before="80" w:after="80"/>
              <w:rPr>
                <w:rFonts w:ascii="Calibri" w:eastAsia="Calibri" w:hAnsi="Calibri" w:cs="Times New Roman"/>
              </w:rPr>
            </w:pPr>
            <w:r w:rsidRPr="00526A38">
              <w:rPr>
                <w:rFonts w:ascii="Calibri" w:eastAsia="Calibri" w:hAnsi="Calibri" w:cs="Times New Roman"/>
              </w:rPr>
              <w:t>Team problem solving: What are the barriers?</w:t>
            </w:r>
          </w:p>
          <w:p w14:paraId="194ED778" w14:textId="77777777" w:rsidR="002A72F4" w:rsidRPr="00526A38" w:rsidRDefault="002A72F4" w:rsidP="00EF1ABC">
            <w:pPr>
              <w:numPr>
                <w:ilvl w:val="0"/>
                <w:numId w:val="9"/>
              </w:numPr>
              <w:spacing w:before="80" w:after="80"/>
              <w:rPr>
                <w:rFonts w:ascii="Calibri" w:eastAsia="Calibri" w:hAnsi="Calibri" w:cs="Times New Roman"/>
              </w:rPr>
            </w:pPr>
            <w:r w:rsidRPr="00526A38">
              <w:rPr>
                <w:rFonts w:ascii="Calibri" w:eastAsia="Calibri" w:hAnsi="Calibri" w:cs="Times New Roman"/>
              </w:rPr>
              <w:t>Ensure the Case Manager is part of the conversation. If additional support is needed, loop in County DD representatives and the DDA Regional Employment Specialist.</w:t>
            </w:r>
          </w:p>
          <w:p w14:paraId="00ACC68D" w14:textId="77777777" w:rsidR="002A72F4" w:rsidRPr="00526A38" w:rsidRDefault="002A72F4" w:rsidP="00EF1ABC">
            <w:pPr>
              <w:numPr>
                <w:ilvl w:val="0"/>
                <w:numId w:val="9"/>
              </w:numPr>
              <w:spacing w:before="80" w:after="80"/>
              <w:rPr>
                <w:rFonts w:ascii="Calibri" w:eastAsia="Calibri" w:hAnsi="Calibri" w:cs="Times New Roman"/>
              </w:rPr>
            </w:pPr>
            <w:r w:rsidRPr="00526A38">
              <w:rPr>
                <w:rFonts w:ascii="Calibri" w:eastAsia="Calibri" w:hAnsi="Calibri" w:cs="Times New Roman"/>
              </w:rPr>
              <w:t>Respond to specific barriers: secure technology, create tools for learning how to use the tech, work around scheduling conflicts.</w:t>
            </w:r>
          </w:p>
          <w:p w14:paraId="31C3F2EA" w14:textId="77777777" w:rsidR="00EF1ABC" w:rsidRPr="00EF1ABC" w:rsidRDefault="002A72F4" w:rsidP="00EF1ABC">
            <w:pPr>
              <w:numPr>
                <w:ilvl w:val="0"/>
                <w:numId w:val="9"/>
              </w:numPr>
              <w:spacing w:before="80" w:after="80"/>
            </w:pPr>
            <w:r w:rsidRPr="00526A38">
              <w:rPr>
                <w:rFonts w:ascii="Calibri" w:eastAsia="Calibri" w:hAnsi="Calibri" w:cs="Times New Roman"/>
              </w:rPr>
              <w:lastRenderedPageBreak/>
              <w:t>Brainstorm to identify strategies that will best work for the team, such as alternative meeting formats.</w:t>
            </w:r>
          </w:p>
          <w:p w14:paraId="66E23DA6" w14:textId="57A00A9C" w:rsidR="002A72F4" w:rsidRDefault="002A72F4" w:rsidP="00EF1ABC">
            <w:pPr>
              <w:numPr>
                <w:ilvl w:val="0"/>
                <w:numId w:val="9"/>
              </w:numPr>
              <w:spacing w:before="80" w:after="80"/>
            </w:pPr>
            <w:r w:rsidRPr="00526A38">
              <w:rPr>
                <w:rFonts w:ascii="Calibri" w:eastAsia="Calibri" w:hAnsi="Calibri" w:cs="Times New Roman"/>
              </w:rPr>
              <w:t>Work with Residential provider to support client in home discovery activities and then report back to the CI specialist.</w:t>
            </w:r>
          </w:p>
        </w:tc>
      </w:tr>
      <w:tr w:rsidR="002A72F4" w14:paraId="25BB6B59" w14:textId="77777777" w:rsidTr="00EF1ABC">
        <w:trPr>
          <w:trHeight w:val="432"/>
        </w:trPr>
        <w:tc>
          <w:tcPr>
            <w:tcW w:w="10790" w:type="dxa"/>
            <w:shd w:val="clear" w:color="auto" w:fill="BDD6EE" w:themeFill="accent5" w:themeFillTint="66"/>
            <w:tcMar>
              <w:top w:w="58" w:type="dxa"/>
              <w:left w:w="144" w:type="dxa"/>
              <w:bottom w:w="58" w:type="dxa"/>
              <w:right w:w="144" w:type="dxa"/>
            </w:tcMar>
            <w:vAlign w:val="center"/>
          </w:tcPr>
          <w:p w14:paraId="67D65D05" w14:textId="213E8FF6" w:rsidR="002A72F4" w:rsidRDefault="002A72F4" w:rsidP="00EF1ABC">
            <w:pPr>
              <w:spacing w:before="80" w:after="80"/>
            </w:pPr>
            <w:r w:rsidRPr="00526A38">
              <w:rPr>
                <w:rFonts w:ascii="Calibri" w:eastAsia="Calibri" w:hAnsi="Calibri" w:cs="Times New Roman"/>
              </w:rPr>
              <w:lastRenderedPageBreak/>
              <w:t>2. Client is unable to engage in community based or face-to-face services until “x” (vaccine is available, phase 4, etc.)</w:t>
            </w:r>
          </w:p>
        </w:tc>
      </w:tr>
      <w:tr w:rsidR="002A72F4" w14:paraId="7526F610" w14:textId="77777777" w:rsidTr="00EF1ABC">
        <w:tc>
          <w:tcPr>
            <w:tcW w:w="10790" w:type="dxa"/>
            <w:shd w:val="clear" w:color="auto" w:fill="E9F5FB"/>
            <w:tcMar>
              <w:top w:w="58" w:type="dxa"/>
              <w:left w:w="144" w:type="dxa"/>
              <w:bottom w:w="58" w:type="dxa"/>
              <w:right w:w="144" w:type="dxa"/>
            </w:tcMar>
          </w:tcPr>
          <w:p w14:paraId="7825A722" w14:textId="77777777" w:rsidR="002A72F4" w:rsidRPr="00526A38" w:rsidRDefault="002A72F4" w:rsidP="00EF1ABC">
            <w:pPr>
              <w:numPr>
                <w:ilvl w:val="0"/>
                <w:numId w:val="9"/>
              </w:numPr>
              <w:spacing w:before="80" w:after="80"/>
              <w:rPr>
                <w:rFonts w:ascii="Calibri" w:eastAsia="Calibri" w:hAnsi="Calibri" w:cs="Times New Roman"/>
              </w:rPr>
            </w:pPr>
            <w:r w:rsidRPr="00526A38">
              <w:rPr>
                <w:rFonts w:ascii="Calibri" w:eastAsia="Calibri" w:hAnsi="Calibri" w:cs="Times New Roman"/>
              </w:rPr>
              <w:t>Remote services, distance service</w:t>
            </w:r>
          </w:p>
          <w:p w14:paraId="5789AA3A" w14:textId="77777777" w:rsidR="002A72F4" w:rsidRPr="00526A38" w:rsidRDefault="002A72F4" w:rsidP="00EF1ABC">
            <w:pPr>
              <w:numPr>
                <w:ilvl w:val="0"/>
                <w:numId w:val="9"/>
              </w:numPr>
              <w:spacing w:before="80" w:after="80"/>
              <w:rPr>
                <w:rFonts w:ascii="Calibri" w:eastAsia="Calibri" w:hAnsi="Calibri" w:cs="Times New Roman"/>
              </w:rPr>
            </w:pPr>
            <w:r w:rsidRPr="00526A38">
              <w:rPr>
                <w:rFonts w:ascii="Calibri" w:eastAsia="Calibri" w:hAnsi="Calibri" w:cs="Times New Roman"/>
              </w:rPr>
              <w:t>Visually illustrate safety precautions taking place in the community</w:t>
            </w:r>
          </w:p>
          <w:p w14:paraId="57545C0B" w14:textId="77777777" w:rsidR="002A72F4" w:rsidRPr="00526A38" w:rsidRDefault="002A72F4" w:rsidP="00EF1ABC">
            <w:pPr>
              <w:numPr>
                <w:ilvl w:val="0"/>
                <w:numId w:val="9"/>
              </w:numPr>
              <w:spacing w:before="80" w:after="80"/>
              <w:rPr>
                <w:rFonts w:ascii="Calibri" w:eastAsia="Calibri" w:hAnsi="Calibri" w:cs="Times New Roman"/>
              </w:rPr>
            </w:pPr>
            <w:r w:rsidRPr="00526A38">
              <w:rPr>
                <w:rFonts w:ascii="Calibri" w:eastAsia="Calibri" w:hAnsi="Calibri" w:cs="Times New Roman"/>
              </w:rPr>
              <w:t>Look for ways to engage with previous activities in remote ways</w:t>
            </w:r>
          </w:p>
          <w:p w14:paraId="11618ECA" w14:textId="77777777" w:rsidR="00EF1ABC" w:rsidRPr="00EF1ABC" w:rsidRDefault="002A72F4" w:rsidP="00EF1ABC">
            <w:pPr>
              <w:numPr>
                <w:ilvl w:val="0"/>
                <w:numId w:val="9"/>
              </w:numPr>
              <w:spacing w:before="80" w:after="80"/>
            </w:pPr>
            <w:r w:rsidRPr="00526A38">
              <w:rPr>
                <w:rFonts w:ascii="Calibri" w:eastAsia="Calibri" w:hAnsi="Calibri" w:cs="Times New Roman"/>
              </w:rPr>
              <w:t>Create and deliver toolkits that can be used to practice and maintain skills</w:t>
            </w:r>
          </w:p>
          <w:p w14:paraId="58920718" w14:textId="63641409" w:rsidR="002A72F4" w:rsidRDefault="002A72F4" w:rsidP="00EF1ABC">
            <w:pPr>
              <w:numPr>
                <w:ilvl w:val="0"/>
                <w:numId w:val="9"/>
              </w:numPr>
              <w:spacing w:before="80" w:after="80"/>
            </w:pPr>
            <w:r w:rsidRPr="00526A38">
              <w:rPr>
                <w:rFonts w:ascii="Calibri" w:eastAsia="Calibri" w:hAnsi="Calibri" w:cs="Calibri"/>
              </w:rPr>
              <w:t>Engage the client in researching community activities through screen sharing or by filming community locations and reviewing with the client</w:t>
            </w:r>
          </w:p>
        </w:tc>
      </w:tr>
      <w:tr w:rsidR="002A72F4" w14:paraId="7FD3D83B" w14:textId="77777777" w:rsidTr="00EF1ABC">
        <w:trPr>
          <w:trHeight w:val="432"/>
        </w:trPr>
        <w:tc>
          <w:tcPr>
            <w:tcW w:w="10790" w:type="dxa"/>
            <w:shd w:val="clear" w:color="auto" w:fill="BDD6EE" w:themeFill="accent5" w:themeFillTint="66"/>
            <w:tcMar>
              <w:top w:w="58" w:type="dxa"/>
              <w:left w:w="144" w:type="dxa"/>
              <w:bottom w:w="58" w:type="dxa"/>
              <w:right w:w="144" w:type="dxa"/>
            </w:tcMar>
            <w:vAlign w:val="center"/>
          </w:tcPr>
          <w:p w14:paraId="72BAB58D" w14:textId="512B0D1C" w:rsidR="002A72F4" w:rsidRDefault="002A72F4" w:rsidP="00EF1ABC">
            <w:pPr>
              <w:spacing w:before="80" w:after="80"/>
            </w:pPr>
            <w:r w:rsidRPr="00526A38">
              <w:rPr>
                <w:rFonts w:ascii="Calibri" w:eastAsia="Calibri" w:hAnsi="Calibri" w:cs="Times New Roman"/>
              </w:rPr>
              <w:t>3. Client does not use language to communicate and remote supports are challenging</w:t>
            </w:r>
          </w:p>
        </w:tc>
      </w:tr>
      <w:tr w:rsidR="002A72F4" w14:paraId="1C496C46" w14:textId="77777777" w:rsidTr="00EF1ABC">
        <w:tc>
          <w:tcPr>
            <w:tcW w:w="10790" w:type="dxa"/>
            <w:shd w:val="clear" w:color="auto" w:fill="E9F5FB"/>
            <w:tcMar>
              <w:top w:w="58" w:type="dxa"/>
              <w:left w:w="144" w:type="dxa"/>
              <w:bottom w:w="58" w:type="dxa"/>
              <w:right w:w="144" w:type="dxa"/>
            </w:tcMar>
          </w:tcPr>
          <w:p w14:paraId="7BA2C874" w14:textId="77777777" w:rsidR="002A72F4" w:rsidRPr="00526A38" w:rsidRDefault="002A72F4" w:rsidP="00EF1ABC">
            <w:pPr>
              <w:numPr>
                <w:ilvl w:val="0"/>
                <w:numId w:val="10"/>
              </w:numPr>
              <w:spacing w:before="80" w:after="80"/>
              <w:rPr>
                <w:rFonts w:ascii="Calibri" w:eastAsia="Calibri" w:hAnsi="Calibri" w:cs="Times New Roman"/>
              </w:rPr>
            </w:pPr>
            <w:r w:rsidRPr="00526A38">
              <w:rPr>
                <w:rFonts w:ascii="Calibri" w:eastAsia="Calibri" w:hAnsi="Calibri" w:cs="Times New Roman"/>
              </w:rPr>
              <w:t>Work with the team to find a champion who can support the client in receiving remote services</w:t>
            </w:r>
          </w:p>
          <w:p w14:paraId="2EF10FD0" w14:textId="77777777" w:rsidR="002A72F4" w:rsidRPr="00526A38" w:rsidRDefault="002A72F4" w:rsidP="00EF1ABC">
            <w:pPr>
              <w:numPr>
                <w:ilvl w:val="0"/>
                <w:numId w:val="10"/>
              </w:numPr>
              <w:spacing w:before="80" w:after="80"/>
              <w:rPr>
                <w:rFonts w:ascii="Calibri" w:eastAsia="Calibri" w:hAnsi="Calibri" w:cs="Times New Roman"/>
              </w:rPr>
            </w:pPr>
            <w:r w:rsidRPr="00526A38">
              <w:rPr>
                <w:rFonts w:ascii="Calibri" w:eastAsia="Calibri" w:hAnsi="Calibri" w:cs="Times New Roman"/>
              </w:rPr>
              <w:t>Prepare the client prior to remote meetings to help them be more engaged: send materials ahead of time; create a visual schedule of the meeting; send instructions so practice can occur</w:t>
            </w:r>
          </w:p>
          <w:p w14:paraId="60696F38" w14:textId="77777777" w:rsidR="00EF1ABC" w:rsidRPr="00EF1ABC" w:rsidRDefault="002A72F4" w:rsidP="00EF1ABC">
            <w:pPr>
              <w:numPr>
                <w:ilvl w:val="0"/>
                <w:numId w:val="10"/>
              </w:numPr>
              <w:spacing w:before="80" w:after="80"/>
            </w:pPr>
            <w:r w:rsidRPr="00526A38">
              <w:rPr>
                <w:rFonts w:ascii="Calibri" w:eastAsia="Calibri" w:hAnsi="Calibri" w:cs="Times New Roman"/>
              </w:rPr>
              <w:t>Adapt your mode of service delivery - deliver materials; discovery activities/assessments printed; meet through sliding glass door</w:t>
            </w:r>
          </w:p>
          <w:p w14:paraId="7D1B52EE" w14:textId="7919734E" w:rsidR="002A72F4" w:rsidRDefault="002A72F4" w:rsidP="00EF1ABC">
            <w:pPr>
              <w:numPr>
                <w:ilvl w:val="0"/>
                <w:numId w:val="10"/>
              </w:numPr>
              <w:spacing w:before="80" w:after="80"/>
            </w:pPr>
            <w:r w:rsidRPr="00526A38">
              <w:rPr>
                <w:rFonts w:ascii="Calibri" w:hAnsi="Calibri" w:cs="Calibri"/>
                <w:szCs w:val="20"/>
              </w:rPr>
              <w:t>Support client to learn alternate communication method: sign language; deliver picture cards to the residence, create activities around learning how to utilize them, and implement use during support sessions</w:t>
            </w:r>
          </w:p>
        </w:tc>
      </w:tr>
      <w:tr w:rsidR="002A72F4" w14:paraId="64AD3477" w14:textId="77777777" w:rsidTr="00EF1ABC">
        <w:trPr>
          <w:trHeight w:val="432"/>
        </w:trPr>
        <w:tc>
          <w:tcPr>
            <w:tcW w:w="10790" w:type="dxa"/>
            <w:shd w:val="clear" w:color="auto" w:fill="BDD6EE" w:themeFill="accent5" w:themeFillTint="66"/>
            <w:tcMar>
              <w:top w:w="58" w:type="dxa"/>
              <w:left w:w="144" w:type="dxa"/>
              <w:bottom w:w="58" w:type="dxa"/>
              <w:right w:w="144" w:type="dxa"/>
            </w:tcMar>
            <w:vAlign w:val="center"/>
          </w:tcPr>
          <w:p w14:paraId="47CB7DFD" w14:textId="28420E46" w:rsidR="002A72F4" w:rsidRDefault="002A72F4" w:rsidP="00EF1ABC">
            <w:pPr>
              <w:spacing w:before="80" w:after="80"/>
            </w:pPr>
            <w:r w:rsidRPr="00F65E5A">
              <w:rPr>
                <w:rFonts w:ascii="Calibri" w:eastAsia="Calibri" w:hAnsi="Calibri" w:cs="Times New Roman"/>
              </w:rPr>
              <w:t>4. My client doesn’t want to use technology to receive support</w:t>
            </w:r>
          </w:p>
        </w:tc>
      </w:tr>
      <w:tr w:rsidR="002A72F4" w14:paraId="4E79603C" w14:textId="77777777" w:rsidTr="00EF1ABC">
        <w:tc>
          <w:tcPr>
            <w:tcW w:w="10790" w:type="dxa"/>
            <w:shd w:val="clear" w:color="auto" w:fill="E9F5FB"/>
            <w:tcMar>
              <w:top w:w="58" w:type="dxa"/>
              <w:left w:w="144" w:type="dxa"/>
              <w:bottom w:w="58" w:type="dxa"/>
              <w:right w:w="144" w:type="dxa"/>
            </w:tcMar>
          </w:tcPr>
          <w:p w14:paraId="092A5239" w14:textId="77777777" w:rsidR="002A72F4" w:rsidRPr="00F65E5A" w:rsidRDefault="002A72F4" w:rsidP="00EF1ABC">
            <w:pPr>
              <w:numPr>
                <w:ilvl w:val="0"/>
                <w:numId w:val="10"/>
              </w:numPr>
              <w:spacing w:before="80" w:after="80"/>
              <w:rPr>
                <w:rFonts w:ascii="Calibri" w:eastAsia="Calibri" w:hAnsi="Calibri" w:cs="Times New Roman"/>
              </w:rPr>
            </w:pPr>
            <w:r w:rsidRPr="00F65E5A">
              <w:rPr>
                <w:rFonts w:ascii="Calibri" w:eastAsia="Calibri" w:hAnsi="Calibri" w:cs="Times New Roman"/>
              </w:rPr>
              <w:t>Start small and simple</w:t>
            </w:r>
          </w:p>
          <w:p w14:paraId="37A1106D" w14:textId="77777777" w:rsidR="002A72F4" w:rsidRDefault="002A72F4" w:rsidP="00EF1ABC">
            <w:pPr>
              <w:numPr>
                <w:ilvl w:val="0"/>
                <w:numId w:val="10"/>
              </w:numPr>
              <w:spacing w:before="80" w:after="80"/>
              <w:rPr>
                <w:rFonts w:ascii="Calibri" w:eastAsia="Calibri" w:hAnsi="Calibri" w:cs="Times New Roman"/>
              </w:rPr>
            </w:pPr>
            <w:r w:rsidRPr="00F65E5A">
              <w:rPr>
                <w:rFonts w:ascii="Calibri" w:eastAsia="Calibri" w:hAnsi="Calibri" w:cs="Times New Roman"/>
              </w:rPr>
              <w:t>Build support tools to help people who are unfamiliar learn to use the technology</w:t>
            </w:r>
          </w:p>
          <w:p w14:paraId="2E479ACA" w14:textId="77777777" w:rsidR="00EF1ABC" w:rsidRPr="00EF1ABC" w:rsidRDefault="002A72F4" w:rsidP="00EF1ABC">
            <w:pPr>
              <w:numPr>
                <w:ilvl w:val="0"/>
                <w:numId w:val="10"/>
              </w:numPr>
              <w:spacing w:before="80" w:after="80"/>
            </w:pPr>
            <w:r w:rsidRPr="005A4241">
              <w:rPr>
                <w:rFonts w:ascii="Calibri" w:eastAsia="Calibri" w:hAnsi="Calibri" w:cs="Times New Roman"/>
              </w:rPr>
              <w:t>Offer “low tech” options to connect, such as delivery and pick-up of assessment activities, socially distant meetings, or phone check-ins</w:t>
            </w:r>
          </w:p>
          <w:p w14:paraId="3D6B0A5D" w14:textId="7752605C" w:rsidR="002A72F4" w:rsidRDefault="002A72F4" w:rsidP="00EF1ABC">
            <w:pPr>
              <w:numPr>
                <w:ilvl w:val="0"/>
                <w:numId w:val="10"/>
              </w:numPr>
              <w:spacing w:before="80" w:after="80"/>
            </w:pPr>
            <w:r>
              <w:rPr>
                <w:rFonts w:ascii="Calibri" w:eastAsia="Calibri" w:hAnsi="Calibri" w:cs="Times New Roman"/>
              </w:rPr>
              <w:t>If a client would not like to receive services during this time, connect with their DDA Case Manager to determine appropriate next steps</w:t>
            </w:r>
          </w:p>
        </w:tc>
      </w:tr>
      <w:tr w:rsidR="002A72F4" w14:paraId="0A304E1F" w14:textId="77777777" w:rsidTr="00EF1ABC">
        <w:trPr>
          <w:trHeight w:val="720"/>
        </w:trPr>
        <w:tc>
          <w:tcPr>
            <w:tcW w:w="10790" w:type="dxa"/>
            <w:shd w:val="clear" w:color="auto" w:fill="1F3864" w:themeFill="accent1" w:themeFillShade="80"/>
            <w:tcMar>
              <w:top w:w="58" w:type="dxa"/>
              <w:left w:w="144" w:type="dxa"/>
              <w:bottom w:w="58" w:type="dxa"/>
              <w:right w:w="144" w:type="dxa"/>
            </w:tcMar>
            <w:vAlign w:val="center"/>
          </w:tcPr>
          <w:p w14:paraId="216DBE75" w14:textId="380EF26C" w:rsidR="002A72F4" w:rsidRDefault="002A72F4" w:rsidP="00EF1ABC">
            <w:pPr>
              <w:spacing w:before="80" w:after="80"/>
              <w:jc w:val="center"/>
            </w:pPr>
            <w:bookmarkStart w:id="2" w:name="Pitfalls"/>
            <w:r w:rsidRPr="00290AD2">
              <w:rPr>
                <w:rFonts w:ascii="Calibri" w:eastAsia="Calibri" w:hAnsi="Calibri" w:cs="Times New Roman"/>
                <w:sz w:val="40"/>
                <w:szCs w:val="40"/>
              </w:rPr>
              <w:t>Pitfalls</w:t>
            </w:r>
            <w:bookmarkEnd w:id="2"/>
          </w:p>
        </w:tc>
      </w:tr>
      <w:tr w:rsidR="002A72F4" w14:paraId="6042AC3C" w14:textId="77777777" w:rsidTr="00EF1ABC">
        <w:trPr>
          <w:trHeight w:val="432"/>
        </w:trPr>
        <w:tc>
          <w:tcPr>
            <w:tcW w:w="10790" w:type="dxa"/>
            <w:shd w:val="clear" w:color="auto" w:fill="BDD6EE" w:themeFill="accent5" w:themeFillTint="66"/>
            <w:tcMar>
              <w:top w:w="58" w:type="dxa"/>
              <w:left w:w="144" w:type="dxa"/>
              <w:bottom w:w="58" w:type="dxa"/>
              <w:right w:w="144" w:type="dxa"/>
            </w:tcMar>
            <w:vAlign w:val="center"/>
          </w:tcPr>
          <w:p w14:paraId="7A31B6E7" w14:textId="3076EE0E" w:rsidR="002A72F4" w:rsidRPr="00EF1ABC" w:rsidRDefault="002A72F4" w:rsidP="00EF1ABC">
            <w:pPr>
              <w:spacing w:before="80" w:after="80"/>
            </w:pPr>
            <w:r w:rsidRPr="00EF1ABC">
              <w:rPr>
                <w:rFonts w:ascii="Calibri" w:eastAsia="Calibri" w:hAnsi="Calibri" w:cs="Times New Roman"/>
              </w:rPr>
              <w:t>1. Just “staying in touch”</w:t>
            </w:r>
          </w:p>
        </w:tc>
      </w:tr>
      <w:tr w:rsidR="002A72F4" w14:paraId="52F15343" w14:textId="77777777" w:rsidTr="00EF1ABC">
        <w:tc>
          <w:tcPr>
            <w:tcW w:w="10790" w:type="dxa"/>
            <w:shd w:val="clear" w:color="auto" w:fill="E9F5FB"/>
            <w:tcMar>
              <w:top w:w="58" w:type="dxa"/>
              <w:left w:w="144" w:type="dxa"/>
              <w:bottom w:w="58" w:type="dxa"/>
              <w:right w:w="144" w:type="dxa"/>
            </w:tcMar>
          </w:tcPr>
          <w:p w14:paraId="78D65E6C" w14:textId="5D975A3D" w:rsidR="002A72F4" w:rsidRPr="00EF1ABC" w:rsidRDefault="002A72F4" w:rsidP="00EF1ABC">
            <w:pPr>
              <w:pStyle w:val="ListParagraph"/>
              <w:numPr>
                <w:ilvl w:val="0"/>
                <w:numId w:val="13"/>
              </w:numPr>
              <w:spacing w:before="80" w:after="80"/>
              <w:contextualSpacing w:val="0"/>
              <w:rPr>
                <w:sz w:val="22"/>
                <w:szCs w:val="22"/>
              </w:rPr>
            </w:pPr>
            <w:r w:rsidRPr="00EF1ABC">
              <w:rPr>
                <w:rFonts w:ascii="Calibri" w:eastAsia="Calibri" w:hAnsi="Calibri" w:cs="Times New Roman"/>
                <w:sz w:val="22"/>
                <w:szCs w:val="22"/>
              </w:rPr>
              <w:t>Services should go beyond just calling a client to say “hello.” While services may start this way, additional efforts to offer services related to client goals should be documented. These services could occur with or on behalf of a client.</w:t>
            </w:r>
          </w:p>
        </w:tc>
      </w:tr>
      <w:tr w:rsidR="002A72F4" w14:paraId="27DB24B1" w14:textId="77777777" w:rsidTr="00EF1ABC">
        <w:trPr>
          <w:trHeight w:val="720"/>
        </w:trPr>
        <w:tc>
          <w:tcPr>
            <w:tcW w:w="10790" w:type="dxa"/>
            <w:shd w:val="clear" w:color="auto" w:fill="BDD6EE" w:themeFill="accent5" w:themeFillTint="66"/>
            <w:tcMar>
              <w:top w:w="58" w:type="dxa"/>
              <w:left w:w="144" w:type="dxa"/>
              <w:bottom w:w="58" w:type="dxa"/>
              <w:right w:w="144" w:type="dxa"/>
            </w:tcMar>
            <w:vAlign w:val="center"/>
          </w:tcPr>
          <w:p w14:paraId="120012BA" w14:textId="126DB71F" w:rsidR="002A72F4" w:rsidRPr="00EF1ABC" w:rsidRDefault="002A72F4" w:rsidP="00EF1ABC">
            <w:pPr>
              <w:spacing w:before="80" w:after="80"/>
            </w:pPr>
            <w:r w:rsidRPr="00EF1ABC">
              <w:rPr>
                <w:rFonts w:ascii="Calibri" w:eastAsia="Calibri" w:hAnsi="Calibri" w:cs="Times New Roman"/>
              </w:rPr>
              <w:t>2. Holding pattern because previous activities were not available, but no transition to goals that are appropriate in the meantime</w:t>
            </w:r>
          </w:p>
        </w:tc>
      </w:tr>
      <w:tr w:rsidR="002A72F4" w14:paraId="3D526825" w14:textId="77777777" w:rsidTr="00EF1ABC">
        <w:tc>
          <w:tcPr>
            <w:tcW w:w="10790" w:type="dxa"/>
            <w:shd w:val="clear" w:color="auto" w:fill="E9F5FB"/>
            <w:tcMar>
              <w:top w:w="58" w:type="dxa"/>
              <w:left w:w="144" w:type="dxa"/>
              <w:bottom w:w="58" w:type="dxa"/>
              <w:right w:w="144" w:type="dxa"/>
            </w:tcMar>
          </w:tcPr>
          <w:p w14:paraId="1D1B59D8" w14:textId="1616D564" w:rsidR="002A72F4" w:rsidRPr="00EF1ABC" w:rsidRDefault="002A72F4" w:rsidP="00EF1ABC">
            <w:pPr>
              <w:pStyle w:val="ListParagraph"/>
              <w:numPr>
                <w:ilvl w:val="0"/>
                <w:numId w:val="13"/>
              </w:numPr>
              <w:spacing w:before="80" w:after="80"/>
              <w:contextualSpacing w:val="0"/>
              <w:rPr>
                <w:sz w:val="22"/>
                <w:szCs w:val="22"/>
              </w:rPr>
            </w:pPr>
            <w:r w:rsidRPr="00EF1ABC">
              <w:rPr>
                <w:rFonts w:ascii="Calibri" w:eastAsia="Calibri" w:hAnsi="Calibri" w:cs="Times New Roman"/>
                <w:sz w:val="22"/>
                <w:szCs w:val="22"/>
              </w:rPr>
              <w:lastRenderedPageBreak/>
              <w:t xml:space="preserve">Updates about status of prior activities are appropriate, but continued support toward client goals should be provided as well. If client goals are not applicable or relevant during this </w:t>
            </w:r>
            <w:proofErr w:type="gramStart"/>
            <w:r w:rsidRPr="00EF1ABC">
              <w:rPr>
                <w:rFonts w:ascii="Calibri" w:eastAsia="Calibri" w:hAnsi="Calibri" w:cs="Times New Roman"/>
                <w:sz w:val="22"/>
                <w:szCs w:val="22"/>
              </w:rPr>
              <w:t>period of time</w:t>
            </w:r>
            <w:proofErr w:type="gramEnd"/>
            <w:r w:rsidRPr="00EF1ABC">
              <w:rPr>
                <w:rFonts w:ascii="Calibri" w:eastAsia="Calibri" w:hAnsi="Calibri" w:cs="Times New Roman"/>
                <w:sz w:val="22"/>
                <w:szCs w:val="22"/>
              </w:rPr>
              <w:t xml:space="preserve"> they should be updated.</w:t>
            </w:r>
          </w:p>
        </w:tc>
      </w:tr>
      <w:tr w:rsidR="002A72F4" w14:paraId="3E7CA922" w14:textId="77777777" w:rsidTr="00EF1ABC">
        <w:trPr>
          <w:trHeight w:val="432"/>
        </w:trPr>
        <w:tc>
          <w:tcPr>
            <w:tcW w:w="10790" w:type="dxa"/>
            <w:shd w:val="clear" w:color="auto" w:fill="BDD6EE" w:themeFill="accent5" w:themeFillTint="66"/>
            <w:tcMar>
              <w:top w:w="58" w:type="dxa"/>
              <w:left w:w="144" w:type="dxa"/>
              <w:bottom w:w="58" w:type="dxa"/>
              <w:right w:w="144" w:type="dxa"/>
            </w:tcMar>
            <w:vAlign w:val="center"/>
          </w:tcPr>
          <w:p w14:paraId="1D722185" w14:textId="0505087E" w:rsidR="002A72F4" w:rsidRPr="00EF1ABC" w:rsidRDefault="002A72F4" w:rsidP="00EF1ABC">
            <w:pPr>
              <w:spacing w:before="80" w:after="80"/>
            </w:pPr>
            <w:r w:rsidRPr="00EF1ABC">
              <w:rPr>
                <w:rFonts w:ascii="Calibri" w:eastAsia="Calibri" w:hAnsi="Calibri" w:cs="Times New Roman"/>
              </w:rPr>
              <w:t xml:space="preserve">3. </w:t>
            </w:r>
            <w:r w:rsidRPr="00EF1ABC">
              <w:rPr>
                <w:rFonts w:ascii="Calibri" w:eastAsia="Calibri" w:hAnsi="Calibri" w:cs="Times New Roman"/>
                <w:shd w:val="clear" w:color="auto" w:fill="BDD6EE"/>
              </w:rPr>
              <w:t>Perpetual research without client engagement</w:t>
            </w:r>
          </w:p>
        </w:tc>
      </w:tr>
      <w:tr w:rsidR="002A72F4" w14:paraId="49532E2C" w14:textId="77777777" w:rsidTr="00EF1ABC">
        <w:tc>
          <w:tcPr>
            <w:tcW w:w="10790" w:type="dxa"/>
            <w:shd w:val="clear" w:color="auto" w:fill="E9F5FB"/>
            <w:tcMar>
              <w:top w:w="58" w:type="dxa"/>
              <w:left w:w="144" w:type="dxa"/>
              <w:bottom w:w="58" w:type="dxa"/>
              <w:right w:w="144" w:type="dxa"/>
            </w:tcMar>
          </w:tcPr>
          <w:p w14:paraId="4F715192" w14:textId="2D236EDD" w:rsidR="002A72F4" w:rsidRPr="00EF1ABC" w:rsidRDefault="002A72F4" w:rsidP="00EF1ABC">
            <w:pPr>
              <w:pStyle w:val="ListParagraph"/>
              <w:numPr>
                <w:ilvl w:val="0"/>
                <w:numId w:val="13"/>
              </w:numPr>
              <w:spacing w:before="80" w:after="80"/>
              <w:contextualSpacing w:val="0"/>
              <w:rPr>
                <w:sz w:val="22"/>
                <w:szCs w:val="22"/>
              </w:rPr>
            </w:pPr>
            <w:r w:rsidRPr="00EF1ABC">
              <w:rPr>
                <w:rFonts w:ascii="Calibri" w:hAnsi="Calibri" w:cs="Calibri"/>
                <w:sz w:val="22"/>
                <w:szCs w:val="22"/>
              </w:rPr>
              <w:t>Research to improve client services and identify community groups and locations are billable activities, and these should also be accompanied by updates to the client, efforts to engage the client in the process, and documentation that demonstrates intentional pattern and progress.</w:t>
            </w:r>
          </w:p>
        </w:tc>
      </w:tr>
      <w:tr w:rsidR="002A72F4" w14:paraId="2189B85A" w14:textId="77777777" w:rsidTr="00EF1ABC">
        <w:trPr>
          <w:trHeight w:val="432"/>
        </w:trPr>
        <w:tc>
          <w:tcPr>
            <w:tcW w:w="10790" w:type="dxa"/>
            <w:shd w:val="clear" w:color="auto" w:fill="BDD6EE" w:themeFill="accent5" w:themeFillTint="66"/>
            <w:tcMar>
              <w:top w:w="58" w:type="dxa"/>
              <w:left w:w="144" w:type="dxa"/>
              <w:bottom w:w="58" w:type="dxa"/>
              <w:right w:w="144" w:type="dxa"/>
            </w:tcMar>
            <w:vAlign w:val="center"/>
          </w:tcPr>
          <w:p w14:paraId="171F298D" w14:textId="4360EAC1" w:rsidR="002A72F4" w:rsidRPr="00EF1ABC" w:rsidRDefault="002A72F4" w:rsidP="00EF1ABC">
            <w:pPr>
              <w:spacing w:before="80" w:after="80"/>
            </w:pPr>
            <w:r w:rsidRPr="00EF1ABC">
              <w:rPr>
                <w:rFonts w:ascii="Calibri" w:eastAsia="Calibri" w:hAnsi="Calibri" w:cs="Times New Roman"/>
              </w:rPr>
              <w:t>4. Specialized recreation</w:t>
            </w:r>
          </w:p>
        </w:tc>
      </w:tr>
      <w:tr w:rsidR="002A72F4" w14:paraId="23AA0F63" w14:textId="77777777" w:rsidTr="00EF1ABC">
        <w:tc>
          <w:tcPr>
            <w:tcW w:w="10790" w:type="dxa"/>
            <w:shd w:val="clear" w:color="auto" w:fill="E9F5FB"/>
            <w:tcMar>
              <w:top w:w="58" w:type="dxa"/>
              <w:left w:w="144" w:type="dxa"/>
              <w:bottom w:w="58" w:type="dxa"/>
              <w:right w:w="144" w:type="dxa"/>
            </w:tcMar>
          </w:tcPr>
          <w:p w14:paraId="3B721C07" w14:textId="781AB91D" w:rsidR="002A72F4" w:rsidRPr="00EF1ABC" w:rsidRDefault="002A72F4" w:rsidP="00EF1ABC">
            <w:pPr>
              <w:pStyle w:val="ListParagraph"/>
              <w:numPr>
                <w:ilvl w:val="0"/>
                <w:numId w:val="13"/>
              </w:numPr>
              <w:spacing w:before="80" w:after="80"/>
              <w:contextualSpacing w:val="0"/>
              <w:rPr>
                <w:sz w:val="22"/>
                <w:szCs w:val="22"/>
              </w:rPr>
            </w:pPr>
            <w:r w:rsidRPr="00EF1ABC">
              <w:rPr>
                <w:rFonts w:ascii="Calibri" w:hAnsi="Calibri" w:cs="Calibri"/>
                <w:color w:val="auto"/>
                <w:sz w:val="22"/>
                <w:szCs w:val="22"/>
              </w:rPr>
              <w:t xml:space="preserve">Support to participate in segregated activities and/or specialized activities will not be reimbursed. Cl services should focus </w:t>
            </w:r>
            <w:r w:rsidRPr="00EF1ABC">
              <w:rPr>
                <w:rFonts w:ascii="Calibri" w:hAnsi="Calibri" w:cs="Calibri"/>
                <w:sz w:val="22"/>
                <w:szCs w:val="22"/>
              </w:rPr>
              <w:t xml:space="preserve">on support to participate in typical and integrated activities, events and organizations in the individual’s neighborhood or local community in ways </w:t>
            </w:r>
            <w:proofErr w:type="gramStart"/>
            <w:r w:rsidRPr="00EF1ABC">
              <w:rPr>
                <w:rFonts w:ascii="Calibri" w:hAnsi="Calibri" w:cs="Calibri"/>
                <w:sz w:val="22"/>
                <w:szCs w:val="22"/>
              </w:rPr>
              <w:t>similar to</w:t>
            </w:r>
            <w:proofErr w:type="gramEnd"/>
            <w:r w:rsidRPr="00EF1ABC">
              <w:rPr>
                <w:rFonts w:ascii="Calibri" w:hAnsi="Calibri" w:cs="Calibri"/>
                <w:sz w:val="22"/>
                <w:szCs w:val="22"/>
              </w:rPr>
              <w:t xml:space="preserve"> others of same age.</w:t>
            </w:r>
          </w:p>
        </w:tc>
      </w:tr>
      <w:tr w:rsidR="002A72F4" w14:paraId="4C0CCA31" w14:textId="77777777" w:rsidTr="00EF1ABC">
        <w:trPr>
          <w:trHeight w:val="720"/>
        </w:trPr>
        <w:tc>
          <w:tcPr>
            <w:tcW w:w="10790" w:type="dxa"/>
            <w:shd w:val="clear" w:color="auto" w:fill="1F3864" w:themeFill="accent1" w:themeFillShade="80"/>
            <w:tcMar>
              <w:top w:w="58" w:type="dxa"/>
              <w:left w:w="144" w:type="dxa"/>
              <w:bottom w:w="58" w:type="dxa"/>
              <w:right w:w="144" w:type="dxa"/>
            </w:tcMar>
            <w:vAlign w:val="center"/>
          </w:tcPr>
          <w:p w14:paraId="4E1D1072" w14:textId="244026C9" w:rsidR="002A72F4" w:rsidRPr="00734F44" w:rsidRDefault="002A72F4" w:rsidP="00EF1ABC">
            <w:pPr>
              <w:spacing w:before="80" w:after="80"/>
              <w:jc w:val="center"/>
              <w:rPr>
                <w:sz w:val="40"/>
                <w:szCs w:val="40"/>
              </w:rPr>
            </w:pPr>
            <w:bookmarkStart w:id="3" w:name="Resources"/>
            <w:r w:rsidRPr="00734F44">
              <w:rPr>
                <w:rFonts w:ascii="Calibri" w:eastAsia="Calibri" w:hAnsi="Calibri" w:cs="Times New Roman"/>
                <w:color w:val="FFFFFF"/>
                <w:sz w:val="40"/>
                <w:szCs w:val="40"/>
              </w:rPr>
              <w:t>Resources</w:t>
            </w:r>
            <w:bookmarkEnd w:id="3"/>
          </w:p>
        </w:tc>
      </w:tr>
      <w:tr w:rsidR="002A72F4" w14:paraId="4FB117F2" w14:textId="77777777" w:rsidTr="00EF1ABC">
        <w:tc>
          <w:tcPr>
            <w:tcW w:w="10790" w:type="dxa"/>
            <w:shd w:val="clear" w:color="auto" w:fill="E9F5FB"/>
            <w:tcMar>
              <w:top w:w="58" w:type="dxa"/>
              <w:left w:w="144" w:type="dxa"/>
              <w:bottom w:w="58" w:type="dxa"/>
              <w:right w:w="144" w:type="dxa"/>
            </w:tcMar>
          </w:tcPr>
          <w:p w14:paraId="4C1CA8E3" w14:textId="77777777" w:rsidR="002A72F4" w:rsidRPr="00EF1ABC" w:rsidRDefault="002A72F4" w:rsidP="00EF1ABC">
            <w:pPr>
              <w:numPr>
                <w:ilvl w:val="0"/>
                <w:numId w:val="11"/>
              </w:numPr>
              <w:spacing w:before="80" w:after="80"/>
              <w:rPr>
                <w:rFonts w:ascii="Calibri" w:eastAsia="Calibri" w:hAnsi="Calibri" w:cs="Times New Roman"/>
              </w:rPr>
            </w:pPr>
            <w:hyperlink r:id="rId8">
              <w:r w:rsidRPr="00EF1ABC">
                <w:rPr>
                  <w:rStyle w:val="Hyperlink"/>
                  <w:rFonts w:ascii="Calibri" w:eastAsia="Calibri" w:hAnsi="Calibri" w:cs="Times New Roman"/>
                  <w:color w:val="auto"/>
                </w:rPr>
                <w:t>https://www.dshs.wa.gov/dda/county-best-practices</w:t>
              </w:r>
            </w:hyperlink>
            <w:r w:rsidRPr="00EF1ABC">
              <w:rPr>
                <w:rFonts w:ascii="Calibri" w:eastAsia="Calibri" w:hAnsi="Calibri" w:cs="Times New Roman"/>
              </w:rPr>
              <w:t xml:space="preserve"> </w:t>
            </w:r>
          </w:p>
          <w:p w14:paraId="0287EB54" w14:textId="77777777" w:rsidR="002A72F4" w:rsidRPr="00EF1ABC" w:rsidRDefault="002A72F4" w:rsidP="00EF1ABC">
            <w:pPr>
              <w:numPr>
                <w:ilvl w:val="0"/>
                <w:numId w:val="11"/>
              </w:numPr>
              <w:spacing w:before="80" w:after="80"/>
              <w:rPr>
                <w:rFonts w:ascii="Calibri" w:eastAsia="Calibri" w:hAnsi="Calibri" w:cs="Times New Roman"/>
              </w:rPr>
            </w:pPr>
            <w:hyperlink r:id="rId9">
              <w:r w:rsidRPr="00EF1ABC">
                <w:rPr>
                  <w:rStyle w:val="Hyperlink"/>
                  <w:rFonts w:ascii="Calibri" w:eastAsia="Calibri" w:hAnsi="Calibri" w:cs="Times New Roman"/>
                  <w:color w:val="auto"/>
                </w:rPr>
                <w:t>https://covid19.communityinclusion.org/</w:t>
              </w:r>
            </w:hyperlink>
            <w:r w:rsidRPr="00EF1ABC">
              <w:rPr>
                <w:rFonts w:ascii="Calibri" w:eastAsia="Calibri" w:hAnsi="Calibri" w:cs="Times New Roman"/>
              </w:rPr>
              <w:t xml:space="preserve"> </w:t>
            </w:r>
          </w:p>
          <w:p w14:paraId="335BA758" w14:textId="77777777" w:rsidR="002A72F4" w:rsidRPr="00EF1ABC" w:rsidRDefault="002A72F4" w:rsidP="00EF1ABC">
            <w:pPr>
              <w:pStyle w:val="ListParagraph"/>
              <w:numPr>
                <w:ilvl w:val="0"/>
                <w:numId w:val="11"/>
              </w:numPr>
              <w:spacing w:before="80" w:after="80"/>
              <w:contextualSpacing w:val="0"/>
              <w:rPr>
                <w:rFonts w:ascii="Calibri" w:hAnsi="Calibri" w:cs="Calibri"/>
                <w:color w:val="auto"/>
                <w:sz w:val="22"/>
                <w:szCs w:val="22"/>
              </w:rPr>
            </w:pPr>
            <w:hyperlink r:id="rId10" w:history="1">
              <w:r w:rsidRPr="00EF1ABC">
                <w:rPr>
                  <w:rStyle w:val="Hyperlink"/>
                  <w:rFonts w:ascii="Calibri" w:hAnsi="Calibri" w:cs="Calibri"/>
                  <w:color w:val="auto"/>
                  <w:sz w:val="22"/>
                  <w:szCs w:val="22"/>
                </w:rPr>
                <w:t>DDA COVID Information</w:t>
              </w:r>
            </w:hyperlink>
            <w:r w:rsidRPr="00EF1ABC">
              <w:rPr>
                <w:rFonts w:ascii="Calibri" w:hAnsi="Calibri" w:cs="Calibri"/>
                <w:color w:val="auto"/>
                <w:sz w:val="22"/>
                <w:szCs w:val="22"/>
              </w:rPr>
              <w:t xml:space="preserve"> </w:t>
            </w:r>
          </w:p>
          <w:p w14:paraId="5E2FACCB" w14:textId="77777777" w:rsidR="002A72F4" w:rsidRPr="00EF1ABC" w:rsidRDefault="002A72F4" w:rsidP="00EF1ABC">
            <w:pPr>
              <w:pStyle w:val="ListParagraph"/>
              <w:numPr>
                <w:ilvl w:val="0"/>
                <w:numId w:val="11"/>
              </w:numPr>
              <w:spacing w:before="80" w:after="80"/>
              <w:contextualSpacing w:val="0"/>
              <w:rPr>
                <w:rFonts w:ascii="Calibri" w:hAnsi="Calibri" w:cs="Calibri"/>
                <w:color w:val="auto"/>
                <w:sz w:val="22"/>
                <w:szCs w:val="22"/>
              </w:rPr>
            </w:pPr>
            <w:hyperlink r:id="rId11" w:history="1">
              <w:r w:rsidRPr="00EF1ABC">
                <w:rPr>
                  <w:rStyle w:val="Hyperlink"/>
                  <w:rFonts w:ascii="Calibri" w:hAnsi="Calibri" w:cs="Calibri"/>
                  <w:color w:val="auto"/>
                  <w:sz w:val="22"/>
                  <w:szCs w:val="22"/>
                </w:rPr>
                <w:t>Plain Language COVID-19 Information (PDF)</w:t>
              </w:r>
            </w:hyperlink>
          </w:p>
          <w:p w14:paraId="6604BFB6" w14:textId="77777777" w:rsidR="002A72F4" w:rsidRPr="00EF1ABC" w:rsidRDefault="002A72F4" w:rsidP="00EF1ABC">
            <w:pPr>
              <w:pStyle w:val="ListParagraph"/>
              <w:numPr>
                <w:ilvl w:val="0"/>
                <w:numId w:val="11"/>
              </w:numPr>
              <w:spacing w:before="80" w:after="80"/>
              <w:contextualSpacing w:val="0"/>
              <w:rPr>
                <w:rFonts w:ascii="Calibri" w:hAnsi="Calibri" w:cs="Calibri"/>
                <w:color w:val="auto"/>
                <w:sz w:val="22"/>
                <w:szCs w:val="22"/>
              </w:rPr>
            </w:pPr>
            <w:hyperlink r:id="rId12" w:history="1">
              <w:r w:rsidRPr="00EF1ABC">
                <w:rPr>
                  <w:rStyle w:val="Hyperlink"/>
                  <w:rFonts w:ascii="Calibri" w:hAnsi="Calibri" w:cs="Calibri"/>
                  <w:color w:val="auto"/>
                  <w:sz w:val="22"/>
                  <w:szCs w:val="22"/>
                </w:rPr>
                <w:t>Plain Language COVID-19 Prevention (PDF)</w:t>
              </w:r>
            </w:hyperlink>
          </w:p>
          <w:p w14:paraId="5F3B8C65" w14:textId="77777777" w:rsidR="002A72F4" w:rsidRPr="00EF1ABC" w:rsidRDefault="002A72F4" w:rsidP="00EF1ABC">
            <w:pPr>
              <w:pStyle w:val="ListParagraph"/>
              <w:numPr>
                <w:ilvl w:val="0"/>
                <w:numId w:val="11"/>
              </w:numPr>
              <w:spacing w:before="80" w:after="80"/>
              <w:contextualSpacing w:val="0"/>
              <w:rPr>
                <w:rFonts w:ascii="Calibri" w:hAnsi="Calibri" w:cs="Calibri"/>
                <w:color w:val="auto"/>
                <w:sz w:val="22"/>
                <w:szCs w:val="22"/>
              </w:rPr>
            </w:pPr>
            <w:hyperlink r:id="rId13" w:history="1">
              <w:r w:rsidRPr="00EF1ABC">
                <w:rPr>
                  <w:rStyle w:val="Hyperlink"/>
                  <w:rFonts w:ascii="Calibri" w:hAnsi="Calibri" w:cs="Calibri"/>
                  <w:color w:val="auto"/>
                  <w:sz w:val="22"/>
                  <w:szCs w:val="22"/>
                </w:rPr>
                <w:t>Washington State’s Phased Approach</w:t>
              </w:r>
            </w:hyperlink>
          </w:p>
          <w:p w14:paraId="0A85F262" w14:textId="77777777" w:rsidR="002A72F4" w:rsidRPr="00EF1ABC" w:rsidRDefault="002A72F4" w:rsidP="00EF1ABC">
            <w:pPr>
              <w:pStyle w:val="ListParagraph"/>
              <w:numPr>
                <w:ilvl w:val="0"/>
                <w:numId w:val="11"/>
              </w:numPr>
              <w:spacing w:before="80" w:after="80"/>
              <w:contextualSpacing w:val="0"/>
              <w:rPr>
                <w:rFonts w:ascii="Calibri" w:hAnsi="Calibri" w:cs="Calibri"/>
                <w:color w:val="auto"/>
                <w:sz w:val="22"/>
                <w:szCs w:val="22"/>
              </w:rPr>
            </w:pPr>
            <w:hyperlink r:id="rId14" w:history="1">
              <w:r w:rsidRPr="00EF1ABC">
                <w:rPr>
                  <w:rStyle w:val="Hyperlink"/>
                  <w:rFonts w:ascii="Calibri" w:hAnsi="Calibri" w:cs="Calibri"/>
                  <w:color w:val="auto"/>
                  <w:sz w:val="22"/>
                  <w:szCs w:val="22"/>
                </w:rPr>
                <w:t>Safe Start Recommendations and Requirements</w:t>
              </w:r>
            </w:hyperlink>
            <w:r w:rsidRPr="00EF1ABC">
              <w:rPr>
                <w:rFonts w:ascii="Calibri" w:hAnsi="Calibri" w:cs="Calibri"/>
                <w:color w:val="auto"/>
                <w:sz w:val="22"/>
                <w:szCs w:val="22"/>
              </w:rPr>
              <w:t xml:space="preserve"> (Certified Community Residential Services and Supports)</w:t>
            </w:r>
          </w:p>
          <w:p w14:paraId="4FB05E76" w14:textId="77777777" w:rsidR="002A72F4" w:rsidRPr="00EF1ABC" w:rsidRDefault="002A72F4" w:rsidP="00EF1ABC">
            <w:pPr>
              <w:pStyle w:val="ListParagraph"/>
              <w:numPr>
                <w:ilvl w:val="0"/>
                <w:numId w:val="11"/>
              </w:numPr>
              <w:spacing w:before="80" w:after="80"/>
              <w:contextualSpacing w:val="0"/>
              <w:rPr>
                <w:rFonts w:ascii="Calibri" w:hAnsi="Calibri" w:cs="Calibri"/>
                <w:color w:val="auto"/>
                <w:sz w:val="22"/>
                <w:szCs w:val="22"/>
              </w:rPr>
            </w:pPr>
            <w:hyperlink r:id="rId15">
              <w:r w:rsidRPr="00EF1ABC">
                <w:rPr>
                  <w:rStyle w:val="Hyperlink"/>
                  <w:rFonts w:ascii="Calibri" w:hAnsi="Calibri" w:cs="Calibri"/>
                  <w:color w:val="auto"/>
                  <w:sz w:val="22"/>
                  <w:szCs w:val="22"/>
                </w:rPr>
                <w:t>CDC Symptoms of COVID-19</w:t>
              </w:r>
            </w:hyperlink>
          </w:p>
          <w:p w14:paraId="3C24ABEF" w14:textId="77777777" w:rsidR="002A72F4" w:rsidRPr="00EF1ABC" w:rsidRDefault="002A72F4" w:rsidP="00EF1ABC">
            <w:pPr>
              <w:pStyle w:val="ListParagraph"/>
              <w:numPr>
                <w:ilvl w:val="0"/>
                <w:numId w:val="11"/>
              </w:numPr>
              <w:spacing w:before="80" w:after="80"/>
              <w:contextualSpacing w:val="0"/>
              <w:rPr>
                <w:color w:val="1F497D"/>
                <w:sz w:val="22"/>
                <w:szCs w:val="22"/>
              </w:rPr>
            </w:pPr>
            <w:r w:rsidRPr="00EF1ABC">
              <w:rPr>
                <w:rFonts w:ascii="Calibri" w:hAnsi="Calibri" w:cs="Calibri"/>
                <w:sz w:val="22"/>
                <w:szCs w:val="22"/>
              </w:rPr>
              <w:t>YouTube: training videos and resources</w:t>
            </w:r>
          </w:p>
          <w:p w14:paraId="172FE4BE" w14:textId="77777777" w:rsidR="00EF1ABC" w:rsidRPr="00EF1ABC" w:rsidRDefault="002A72F4" w:rsidP="00EF1ABC">
            <w:pPr>
              <w:pStyle w:val="ListParagraph"/>
              <w:numPr>
                <w:ilvl w:val="0"/>
                <w:numId w:val="11"/>
              </w:numPr>
              <w:spacing w:before="80" w:after="80"/>
              <w:contextualSpacing w:val="0"/>
              <w:rPr>
                <w:sz w:val="22"/>
                <w:szCs w:val="22"/>
              </w:rPr>
            </w:pPr>
            <w:r w:rsidRPr="00EF1ABC">
              <w:rPr>
                <w:rFonts w:ascii="Calibri" w:eastAsia="Calibri" w:hAnsi="Calibri" w:cs="Times New Roman"/>
                <w:color w:val="auto"/>
                <w:sz w:val="22"/>
                <w:szCs w:val="22"/>
              </w:rPr>
              <w:t>Volunteermatch.com</w:t>
            </w:r>
          </w:p>
          <w:p w14:paraId="21B59F68" w14:textId="7A25CCD4" w:rsidR="002A72F4" w:rsidRDefault="002A72F4" w:rsidP="00EF1ABC">
            <w:pPr>
              <w:pStyle w:val="ListParagraph"/>
              <w:numPr>
                <w:ilvl w:val="0"/>
                <w:numId w:val="11"/>
              </w:numPr>
              <w:spacing w:before="80" w:after="80"/>
              <w:contextualSpacing w:val="0"/>
            </w:pPr>
            <w:r w:rsidRPr="00EF1ABC">
              <w:rPr>
                <w:rFonts w:ascii="Calibri" w:eastAsiaTheme="minorEastAsia" w:hAnsi="Calibri" w:cs="Calibri"/>
                <w:color w:val="auto"/>
                <w:sz w:val="22"/>
                <w:szCs w:val="22"/>
              </w:rPr>
              <w:t xml:space="preserve">DDA case manager: assistive technology </w:t>
            </w:r>
            <w:r w:rsidRPr="00EF1ABC">
              <w:rPr>
                <w:rFonts w:ascii="Calibri" w:eastAsiaTheme="minorEastAsia" w:hAnsi="Calibri" w:cs="Calibri"/>
                <w:b/>
                <w:bCs/>
                <w:color w:val="auto"/>
                <w:sz w:val="22"/>
                <w:szCs w:val="22"/>
              </w:rPr>
              <w:t>needed to access remote services</w:t>
            </w:r>
          </w:p>
        </w:tc>
      </w:tr>
      <w:tr w:rsidR="002A72F4" w14:paraId="400A6DA3" w14:textId="77777777" w:rsidTr="00EF1ABC">
        <w:trPr>
          <w:trHeight w:val="720"/>
        </w:trPr>
        <w:tc>
          <w:tcPr>
            <w:tcW w:w="10790" w:type="dxa"/>
            <w:shd w:val="clear" w:color="auto" w:fill="1F3864" w:themeFill="accent1" w:themeFillShade="80"/>
            <w:tcMar>
              <w:top w:w="58" w:type="dxa"/>
              <w:left w:w="144" w:type="dxa"/>
              <w:bottom w:w="58" w:type="dxa"/>
              <w:right w:w="144" w:type="dxa"/>
            </w:tcMar>
            <w:vAlign w:val="center"/>
          </w:tcPr>
          <w:p w14:paraId="57F07D79" w14:textId="2C8975A2" w:rsidR="002A72F4" w:rsidRPr="00734F44" w:rsidRDefault="002A72F4" w:rsidP="00EF1ABC">
            <w:pPr>
              <w:spacing w:before="80" w:after="80"/>
              <w:jc w:val="center"/>
              <w:rPr>
                <w:sz w:val="40"/>
                <w:szCs w:val="40"/>
              </w:rPr>
            </w:pPr>
            <w:bookmarkStart w:id="4" w:name="Trainings"/>
            <w:r w:rsidRPr="00734F44">
              <w:rPr>
                <w:rFonts w:ascii="Calibri" w:eastAsia="Calibri" w:hAnsi="Calibri" w:cs="Times New Roman"/>
                <w:color w:val="FFFFFF"/>
                <w:sz w:val="40"/>
                <w:szCs w:val="40"/>
              </w:rPr>
              <w:t>Training (Wise on-demand library)</w:t>
            </w:r>
            <w:bookmarkEnd w:id="4"/>
          </w:p>
        </w:tc>
      </w:tr>
      <w:tr w:rsidR="002A72F4" w14:paraId="4F111C25" w14:textId="77777777" w:rsidTr="00EF1ABC">
        <w:tc>
          <w:tcPr>
            <w:tcW w:w="10790" w:type="dxa"/>
            <w:shd w:val="clear" w:color="auto" w:fill="E9F5FB"/>
            <w:tcMar>
              <w:top w:w="58" w:type="dxa"/>
              <w:left w:w="144" w:type="dxa"/>
              <w:bottom w:w="58" w:type="dxa"/>
              <w:right w:w="144" w:type="dxa"/>
            </w:tcMar>
            <w:vAlign w:val="center"/>
          </w:tcPr>
          <w:p w14:paraId="3072A2D1" w14:textId="77777777" w:rsidR="002A72F4" w:rsidRPr="00EF1ABC" w:rsidRDefault="002A72F4" w:rsidP="00EF1ABC">
            <w:pPr>
              <w:numPr>
                <w:ilvl w:val="0"/>
                <w:numId w:val="11"/>
              </w:numPr>
              <w:spacing w:before="80" w:after="80" w:line="259" w:lineRule="auto"/>
              <w:rPr>
                <w:rFonts w:ascii="Calibri" w:eastAsia="Calibri" w:hAnsi="Calibri" w:cs="Times New Roman"/>
              </w:rPr>
            </w:pPr>
            <w:r w:rsidRPr="00EF1ABC">
              <w:rPr>
                <w:rFonts w:ascii="Calibri" w:eastAsia="Calibri" w:hAnsi="Calibri" w:cs="Times New Roman"/>
              </w:rPr>
              <w:t>Community Inclusion 101 #1: Washington State DDA/Community Inclusion</w:t>
            </w:r>
          </w:p>
          <w:p w14:paraId="38DCF309" w14:textId="77777777" w:rsidR="002A72F4" w:rsidRPr="00EF1ABC" w:rsidRDefault="002A72F4" w:rsidP="00EF1ABC">
            <w:pPr>
              <w:numPr>
                <w:ilvl w:val="0"/>
                <w:numId w:val="11"/>
              </w:numPr>
              <w:spacing w:before="80" w:after="80" w:line="259" w:lineRule="auto"/>
              <w:rPr>
                <w:rFonts w:ascii="Calibri" w:eastAsia="Calibri" w:hAnsi="Calibri" w:cs="Times New Roman"/>
              </w:rPr>
            </w:pPr>
            <w:r w:rsidRPr="00EF1ABC">
              <w:rPr>
                <w:rFonts w:ascii="Calibri" w:eastAsia="Calibri" w:hAnsi="Calibri" w:cs="Times New Roman"/>
              </w:rPr>
              <w:t xml:space="preserve">Community Inclusion 101 #2: Breaking Interests Down: Being Expansive Rather than Restrictive </w:t>
            </w:r>
          </w:p>
          <w:p w14:paraId="0F646236" w14:textId="77777777" w:rsidR="002A72F4" w:rsidRPr="00EF1ABC" w:rsidRDefault="002A72F4" w:rsidP="00EF1ABC">
            <w:pPr>
              <w:numPr>
                <w:ilvl w:val="0"/>
                <w:numId w:val="11"/>
              </w:numPr>
              <w:spacing w:before="80" w:after="80" w:line="259" w:lineRule="auto"/>
              <w:rPr>
                <w:rFonts w:ascii="Calibri" w:eastAsia="Calibri" w:hAnsi="Calibri" w:cs="Times New Roman"/>
              </w:rPr>
            </w:pPr>
            <w:r w:rsidRPr="00EF1ABC">
              <w:rPr>
                <w:rFonts w:ascii="Calibri" w:eastAsia="Calibri" w:hAnsi="Calibri" w:cs="Times New Roman"/>
              </w:rPr>
              <w:t>Community Inclusion 101 #3: Communication: About Them, Around Them, For Them</w:t>
            </w:r>
          </w:p>
          <w:p w14:paraId="19185F1A" w14:textId="77777777" w:rsidR="002A72F4" w:rsidRPr="00EF1ABC" w:rsidRDefault="002A72F4" w:rsidP="00EF1ABC">
            <w:pPr>
              <w:numPr>
                <w:ilvl w:val="0"/>
                <w:numId w:val="11"/>
              </w:numPr>
              <w:spacing w:before="80" w:after="80" w:line="259" w:lineRule="auto"/>
              <w:rPr>
                <w:rFonts w:ascii="Calibri" w:eastAsia="Calibri" w:hAnsi="Calibri" w:cs="Times New Roman"/>
              </w:rPr>
            </w:pPr>
            <w:r w:rsidRPr="00EF1ABC">
              <w:rPr>
                <w:rFonts w:ascii="Calibri" w:eastAsia="Calibri" w:hAnsi="Calibri" w:cs="Times New Roman"/>
              </w:rPr>
              <w:t>Community Inclusion 101 #4: Triple “M”: Ways to Move Past Movie, Mall, McDonald’s</w:t>
            </w:r>
          </w:p>
          <w:p w14:paraId="570525BC" w14:textId="77777777" w:rsidR="002A72F4" w:rsidRPr="00EF1ABC" w:rsidRDefault="002A72F4" w:rsidP="00EF1ABC">
            <w:pPr>
              <w:numPr>
                <w:ilvl w:val="0"/>
                <w:numId w:val="11"/>
              </w:numPr>
              <w:spacing w:before="80" w:after="80" w:line="259" w:lineRule="auto"/>
              <w:rPr>
                <w:rFonts w:ascii="Calibri" w:eastAsia="Calibri" w:hAnsi="Calibri" w:cs="Times New Roman"/>
              </w:rPr>
            </w:pPr>
            <w:r w:rsidRPr="00EF1ABC">
              <w:rPr>
                <w:rFonts w:ascii="Calibri" w:eastAsia="Calibri" w:hAnsi="Calibri" w:cs="Times New Roman"/>
              </w:rPr>
              <w:t>Community Inclusion 101 #5: Barriers: Recognizing the Barriers and Diving Deep into Individual’s Skills</w:t>
            </w:r>
          </w:p>
          <w:p w14:paraId="7B858D76" w14:textId="77777777" w:rsidR="002A72F4" w:rsidRPr="00EF1ABC" w:rsidRDefault="002A72F4" w:rsidP="00EF1ABC">
            <w:pPr>
              <w:numPr>
                <w:ilvl w:val="0"/>
                <w:numId w:val="11"/>
              </w:numPr>
              <w:spacing w:before="80" w:after="80" w:line="259" w:lineRule="auto"/>
              <w:rPr>
                <w:rFonts w:ascii="Calibri" w:eastAsia="Calibri" w:hAnsi="Calibri" w:cs="Times New Roman"/>
              </w:rPr>
            </w:pPr>
            <w:r w:rsidRPr="00EF1ABC">
              <w:rPr>
                <w:rFonts w:ascii="Calibri" w:eastAsia="Calibri" w:hAnsi="Calibri" w:cs="Times New Roman"/>
              </w:rPr>
              <w:t>Community Inclusion 101 #6: Goals: Building Effective Goals from the Skills Up!</w:t>
            </w:r>
          </w:p>
          <w:p w14:paraId="4D90E4D9" w14:textId="77777777" w:rsidR="002A72F4" w:rsidRPr="00EF1ABC" w:rsidRDefault="002A72F4" w:rsidP="00EF1ABC">
            <w:pPr>
              <w:numPr>
                <w:ilvl w:val="0"/>
                <w:numId w:val="11"/>
              </w:numPr>
              <w:spacing w:before="80" w:after="80" w:line="259" w:lineRule="auto"/>
              <w:rPr>
                <w:rFonts w:ascii="Calibri" w:eastAsia="Calibri" w:hAnsi="Calibri" w:cs="Times New Roman"/>
              </w:rPr>
            </w:pPr>
            <w:r w:rsidRPr="00EF1ABC">
              <w:rPr>
                <w:rFonts w:ascii="Calibri" w:eastAsia="Calibri" w:hAnsi="Calibri" w:cs="Times New Roman"/>
              </w:rPr>
              <w:t>Uncovering Hidden Talents: Community Inclusion</w:t>
            </w:r>
          </w:p>
          <w:p w14:paraId="4AA831C6" w14:textId="77777777" w:rsidR="002A72F4" w:rsidRPr="00EF1ABC" w:rsidRDefault="002A72F4" w:rsidP="00EF1ABC">
            <w:pPr>
              <w:numPr>
                <w:ilvl w:val="0"/>
                <w:numId w:val="11"/>
              </w:numPr>
              <w:spacing w:before="80" w:after="80" w:line="259" w:lineRule="auto"/>
              <w:rPr>
                <w:rFonts w:ascii="Calibri" w:eastAsia="Calibri" w:hAnsi="Calibri" w:cs="Times New Roman"/>
              </w:rPr>
            </w:pPr>
            <w:r w:rsidRPr="00EF1ABC">
              <w:rPr>
                <w:rFonts w:ascii="Calibri" w:eastAsia="Calibri" w:hAnsi="Calibri" w:cs="Times New Roman"/>
              </w:rPr>
              <w:t>Community Inclusion Panel</w:t>
            </w:r>
          </w:p>
          <w:p w14:paraId="6AC7EF01" w14:textId="77777777" w:rsidR="00EF1ABC" w:rsidRPr="00EF1ABC" w:rsidRDefault="002A72F4" w:rsidP="00EF1ABC">
            <w:pPr>
              <w:numPr>
                <w:ilvl w:val="0"/>
                <w:numId w:val="11"/>
              </w:numPr>
              <w:spacing w:before="80" w:after="80" w:line="259" w:lineRule="auto"/>
            </w:pPr>
            <w:r w:rsidRPr="00EF1ABC">
              <w:rPr>
                <w:rFonts w:ascii="Calibri" w:eastAsia="Calibri" w:hAnsi="Calibri" w:cs="Times New Roman"/>
              </w:rPr>
              <w:lastRenderedPageBreak/>
              <w:t>Community Inclusion: Short-Term Efforts for Long-Term Gains</w:t>
            </w:r>
          </w:p>
          <w:p w14:paraId="6B1CE885" w14:textId="436DEA72" w:rsidR="002A72F4" w:rsidRDefault="002A72F4" w:rsidP="00EF1ABC">
            <w:pPr>
              <w:numPr>
                <w:ilvl w:val="0"/>
                <w:numId w:val="11"/>
              </w:numPr>
              <w:spacing w:before="80" w:after="80" w:line="259" w:lineRule="auto"/>
            </w:pPr>
            <w:r w:rsidRPr="00EF1ABC">
              <w:rPr>
                <w:rFonts w:ascii="Calibri" w:eastAsia="Calibri" w:hAnsi="Calibri" w:cs="Times New Roman"/>
              </w:rPr>
              <w:t>Dig Deep: Discovery for Creating Customized Opportunities</w:t>
            </w:r>
          </w:p>
        </w:tc>
      </w:tr>
      <w:tr w:rsidR="002A72F4" w14:paraId="4504D2A8" w14:textId="77777777" w:rsidTr="00EF1ABC">
        <w:trPr>
          <w:trHeight w:val="720"/>
        </w:trPr>
        <w:tc>
          <w:tcPr>
            <w:tcW w:w="10790" w:type="dxa"/>
            <w:shd w:val="clear" w:color="auto" w:fill="1F3864" w:themeFill="accent1" w:themeFillShade="80"/>
            <w:tcMar>
              <w:top w:w="58" w:type="dxa"/>
              <w:left w:w="144" w:type="dxa"/>
              <w:bottom w:w="58" w:type="dxa"/>
              <w:right w:w="144" w:type="dxa"/>
            </w:tcMar>
            <w:vAlign w:val="center"/>
          </w:tcPr>
          <w:p w14:paraId="5E718B96" w14:textId="5F3CD686" w:rsidR="002A72F4" w:rsidRPr="00734F44" w:rsidRDefault="002A72F4" w:rsidP="00EF1ABC">
            <w:pPr>
              <w:spacing w:before="80" w:after="80"/>
              <w:jc w:val="center"/>
              <w:rPr>
                <w:sz w:val="40"/>
                <w:szCs w:val="40"/>
              </w:rPr>
            </w:pPr>
            <w:bookmarkStart w:id="5" w:name="OnlineCommunities"/>
            <w:r w:rsidRPr="00734F44">
              <w:rPr>
                <w:rFonts w:ascii="Calibri" w:eastAsia="Calibri" w:hAnsi="Calibri" w:cs="Times New Roman"/>
                <w:sz w:val="40"/>
                <w:szCs w:val="40"/>
              </w:rPr>
              <w:lastRenderedPageBreak/>
              <w:t>Online Communities</w:t>
            </w:r>
            <w:bookmarkEnd w:id="5"/>
          </w:p>
        </w:tc>
      </w:tr>
      <w:tr w:rsidR="002A72F4" w14:paraId="0B95829A" w14:textId="77777777" w:rsidTr="00EF1ABC">
        <w:tc>
          <w:tcPr>
            <w:tcW w:w="10790" w:type="dxa"/>
            <w:shd w:val="clear" w:color="auto" w:fill="E9F5FB"/>
            <w:tcMar>
              <w:top w:w="58" w:type="dxa"/>
              <w:left w:w="144" w:type="dxa"/>
              <w:bottom w:w="58" w:type="dxa"/>
              <w:right w:w="144" w:type="dxa"/>
            </w:tcMar>
            <w:vAlign w:val="center"/>
          </w:tcPr>
          <w:p w14:paraId="3BFEC8B1" w14:textId="77777777" w:rsidR="002A72F4" w:rsidRPr="00F65E5A" w:rsidRDefault="002A72F4" w:rsidP="00EF1ABC">
            <w:pPr>
              <w:numPr>
                <w:ilvl w:val="0"/>
                <w:numId w:val="12"/>
              </w:numPr>
              <w:spacing w:before="80" w:after="80"/>
              <w:rPr>
                <w:rFonts w:ascii="Calibri" w:eastAsia="Calibri" w:hAnsi="Calibri" w:cs="Times New Roman"/>
              </w:rPr>
            </w:pPr>
            <w:r w:rsidRPr="00F65E5A">
              <w:rPr>
                <w:rFonts w:ascii="Calibri" w:eastAsia="Calibri" w:hAnsi="Calibri" w:cs="Times New Roman"/>
              </w:rPr>
              <w:t>Facebook groups</w:t>
            </w:r>
          </w:p>
          <w:p w14:paraId="38660B5D" w14:textId="77777777" w:rsidR="002A72F4" w:rsidRPr="00F65E5A" w:rsidRDefault="002A72F4" w:rsidP="00EF1ABC">
            <w:pPr>
              <w:numPr>
                <w:ilvl w:val="0"/>
                <w:numId w:val="12"/>
              </w:numPr>
              <w:spacing w:before="80" w:after="80"/>
              <w:rPr>
                <w:rFonts w:ascii="Calibri" w:eastAsia="Calibri" w:hAnsi="Calibri" w:cs="Times New Roman"/>
              </w:rPr>
            </w:pPr>
            <w:r w:rsidRPr="00F65E5A">
              <w:rPr>
                <w:rFonts w:ascii="Calibri" w:eastAsia="Calibri" w:hAnsi="Calibri" w:cs="Times New Roman"/>
              </w:rPr>
              <w:t>Meetup.com</w:t>
            </w:r>
          </w:p>
          <w:p w14:paraId="3DCEB930" w14:textId="77777777" w:rsidR="002A72F4" w:rsidRPr="00F65E5A" w:rsidRDefault="002A72F4" w:rsidP="00EF1ABC">
            <w:pPr>
              <w:numPr>
                <w:ilvl w:val="0"/>
                <w:numId w:val="12"/>
              </w:numPr>
              <w:spacing w:before="80" w:after="80"/>
              <w:rPr>
                <w:rFonts w:ascii="Calibri" w:eastAsia="Calibri" w:hAnsi="Calibri" w:cs="Times New Roman"/>
              </w:rPr>
            </w:pPr>
            <w:r w:rsidRPr="00F65E5A">
              <w:rPr>
                <w:rFonts w:ascii="Calibri" w:eastAsia="Calibri" w:hAnsi="Calibri" w:cs="Times New Roman"/>
              </w:rPr>
              <w:t>Local community and senior centers- activities transitioned online</w:t>
            </w:r>
          </w:p>
          <w:p w14:paraId="3EA34E70" w14:textId="77777777" w:rsidR="002A72F4" w:rsidRPr="00165DE4" w:rsidRDefault="002A72F4" w:rsidP="00EF1ABC">
            <w:pPr>
              <w:numPr>
                <w:ilvl w:val="0"/>
                <w:numId w:val="12"/>
              </w:numPr>
              <w:spacing w:before="80" w:after="80"/>
              <w:rPr>
                <w:rFonts w:ascii="Calibri" w:eastAsia="Calibri" w:hAnsi="Calibri" w:cs="Times New Roman"/>
                <w:sz w:val="30"/>
                <w:szCs w:val="30"/>
              </w:rPr>
            </w:pPr>
            <w:r w:rsidRPr="00165DE4">
              <w:rPr>
                <w:rFonts w:ascii="Calibri" w:eastAsia="Calibri" w:hAnsi="Calibri" w:cs="Times New Roman"/>
              </w:rPr>
              <w:t>Libraries</w:t>
            </w:r>
          </w:p>
          <w:p w14:paraId="223153CA" w14:textId="77777777" w:rsidR="00EF1ABC" w:rsidRPr="00EF1ABC" w:rsidRDefault="002A72F4" w:rsidP="00EF1ABC">
            <w:pPr>
              <w:numPr>
                <w:ilvl w:val="0"/>
                <w:numId w:val="12"/>
              </w:numPr>
              <w:spacing w:before="80" w:after="80"/>
            </w:pPr>
            <w:r w:rsidRPr="00165DE4">
              <w:rPr>
                <w:rFonts w:ascii="Calibri" w:eastAsia="Calibri" w:hAnsi="Calibri" w:cs="Times New Roman"/>
              </w:rPr>
              <w:t>Parks and Rec Departments</w:t>
            </w:r>
          </w:p>
          <w:p w14:paraId="651256B6" w14:textId="222C8D31" w:rsidR="002A72F4" w:rsidRDefault="002A72F4" w:rsidP="00EF1ABC">
            <w:pPr>
              <w:numPr>
                <w:ilvl w:val="0"/>
                <w:numId w:val="12"/>
              </w:numPr>
              <w:spacing w:before="80" w:after="80"/>
            </w:pPr>
            <w:r w:rsidRPr="00F65E5A">
              <w:rPr>
                <w:rFonts w:ascii="Calibri" w:eastAsia="Calibri" w:hAnsi="Calibri" w:cs="Times New Roman"/>
              </w:rPr>
              <w:t>What were you doing prior, and does it exist online now?</w:t>
            </w:r>
          </w:p>
        </w:tc>
      </w:tr>
      <w:tr w:rsidR="002A72F4" w14:paraId="7B33AC8A" w14:textId="77777777" w:rsidTr="00EF1ABC">
        <w:trPr>
          <w:trHeight w:val="720"/>
        </w:trPr>
        <w:tc>
          <w:tcPr>
            <w:tcW w:w="10790" w:type="dxa"/>
            <w:shd w:val="clear" w:color="auto" w:fill="1F3864" w:themeFill="accent1" w:themeFillShade="80"/>
            <w:tcMar>
              <w:top w:w="58" w:type="dxa"/>
              <w:left w:w="144" w:type="dxa"/>
              <w:bottom w:w="58" w:type="dxa"/>
              <w:right w:w="144" w:type="dxa"/>
            </w:tcMar>
            <w:vAlign w:val="center"/>
          </w:tcPr>
          <w:p w14:paraId="3BC477C6" w14:textId="57712B4F" w:rsidR="002A72F4" w:rsidRPr="00734F44" w:rsidRDefault="002A72F4" w:rsidP="00EF1ABC">
            <w:pPr>
              <w:spacing w:before="80" w:after="80"/>
              <w:jc w:val="center"/>
              <w:rPr>
                <w:sz w:val="40"/>
                <w:szCs w:val="40"/>
              </w:rPr>
            </w:pPr>
            <w:bookmarkStart w:id="6" w:name="Successes"/>
            <w:r w:rsidRPr="00734F44">
              <w:rPr>
                <w:rFonts w:ascii="Calibri" w:eastAsia="Calibri" w:hAnsi="Calibri" w:cs="Times New Roman"/>
                <w:sz w:val="40"/>
                <w:szCs w:val="40"/>
              </w:rPr>
              <w:t>Success Stories from Providers</w:t>
            </w:r>
            <w:bookmarkEnd w:id="6"/>
          </w:p>
        </w:tc>
      </w:tr>
      <w:tr w:rsidR="002A72F4" w14:paraId="27F22272" w14:textId="77777777" w:rsidTr="00EF1ABC">
        <w:tc>
          <w:tcPr>
            <w:tcW w:w="10790" w:type="dxa"/>
            <w:shd w:val="clear" w:color="auto" w:fill="E9F5FB"/>
            <w:tcMar>
              <w:top w:w="58" w:type="dxa"/>
              <w:left w:w="144" w:type="dxa"/>
              <w:bottom w:w="58" w:type="dxa"/>
              <w:right w:w="144" w:type="dxa"/>
            </w:tcMar>
          </w:tcPr>
          <w:p w14:paraId="2B975A68" w14:textId="77777777" w:rsidR="002A72F4" w:rsidRPr="00C03D19" w:rsidRDefault="002A72F4" w:rsidP="00EF1ABC">
            <w:pPr>
              <w:spacing w:before="80" w:after="80"/>
              <w:rPr>
                <w:rFonts w:ascii="Calibri" w:hAnsi="Calibri" w:cs="Calibri"/>
              </w:rPr>
            </w:pPr>
            <w:r w:rsidRPr="00C03D19">
              <w:rPr>
                <w:rFonts w:ascii="Calibri" w:hAnsi="Calibri" w:cs="Calibri"/>
              </w:rPr>
              <w:t>Prior to COVID, we were volunteering at the YMCA, but lost all contact during the stay-at-home order. For months, we called and would usually get a hold of no one. When we did reach someone, it was the client’s mom, who was not interested in her son engaging in virtual activities or receiving remote supports. Our program manager got involved and we convinced the family to hold a phone meeting, during which our point of contact transitioned to dad. This fresh perspective helped us start gaining traction for restarting services, starting with the hope of just dropping library books off on the doorstep. We now meet weekly in their neighborhood park to complete discovery activities and continue to learn about interests we had no idea of before the pandemic.</w:t>
            </w:r>
          </w:p>
          <w:p w14:paraId="6874000D" w14:textId="77777777" w:rsidR="002A72F4" w:rsidRPr="003F1AB6" w:rsidRDefault="002A72F4" w:rsidP="00EF1ABC">
            <w:pPr>
              <w:spacing w:before="80" w:after="80"/>
              <w:rPr>
                <w:rFonts w:ascii="Calibri" w:hAnsi="Calibri" w:cs="Calibri"/>
              </w:rPr>
            </w:pPr>
          </w:p>
          <w:p w14:paraId="4532DC5F" w14:textId="77777777" w:rsidR="002A72F4" w:rsidRPr="00C03D19" w:rsidRDefault="002A72F4" w:rsidP="00EF1ABC">
            <w:pPr>
              <w:spacing w:before="80" w:after="80"/>
              <w:rPr>
                <w:rFonts w:ascii="Calibri" w:eastAsia="Times New Roman" w:hAnsi="Calibri" w:cs="Calibri"/>
              </w:rPr>
            </w:pPr>
            <w:r>
              <w:rPr>
                <w:rFonts w:ascii="Calibri" w:eastAsia="Times New Roman" w:hAnsi="Calibri" w:cs="Calibri"/>
              </w:rPr>
              <w:t>We support a c</w:t>
            </w:r>
            <w:r w:rsidRPr="00C03D19">
              <w:rPr>
                <w:rFonts w:ascii="Calibri" w:eastAsia="Times New Roman" w:hAnsi="Calibri" w:cs="Calibri"/>
              </w:rPr>
              <w:t xml:space="preserve">lient who does not use words for language </w:t>
            </w:r>
            <w:proofErr w:type="gramStart"/>
            <w:r w:rsidRPr="00C03D19">
              <w:rPr>
                <w:rFonts w:ascii="Calibri" w:eastAsia="Times New Roman" w:hAnsi="Calibri" w:cs="Calibri"/>
              </w:rPr>
              <w:t>and also</w:t>
            </w:r>
            <w:proofErr w:type="gramEnd"/>
            <w:r w:rsidRPr="00C03D19">
              <w:rPr>
                <w:rFonts w:ascii="Calibri" w:eastAsia="Times New Roman" w:hAnsi="Calibri" w:cs="Calibri"/>
              </w:rPr>
              <w:t xml:space="preserve"> does not have a successful strategy for communication</w:t>
            </w:r>
            <w:r>
              <w:rPr>
                <w:rFonts w:ascii="Calibri" w:eastAsia="Times New Roman" w:hAnsi="Calibri" w:cs="Calibri"/>
              </w:rPr>
              <w:t xml:space="preserve">. He </w:t>
            </w:r>
            <w:r w:rsidRPr="00C03D19">
              <w:rPr>
                <w:rFonts w:ascii="Calibri" w:eastAsia="Times New Roman" w:hAnsi="Calibri" w:cs="Calibri"/>
              </w:rPr>
              <w:t xml:space="preserve">started with us during the lockdown in April. </w:t>
            </w:r>
            <w:r>
              <w:rPr>
                <w:rFonts w:ascii="Calibri" w:eastAsia="Times New Roman" w:hAnsi="Calibri" w:cs="Calibri"/>
              </w:rPr>
              <w:t>CI st</w:t>
            </w:r>
            <w:r w:rsidRPr="00C03D19">
              <w:rPr>
                <w:rFonts w:ascii="Calibri" w:eastAsia="Times New Roman" w:hAnsi="Calibri" w:cs="Calibri"/>
              </w:rPr>
              <w:t>aff used the lockdown time to get to know the client though interviews with his support people</w:t>
            </w:r>
            <w:r>
              <w:rPr>
                <w:rFonts w:ascii="Calibri" w:eastAsia="Times New Roman" w:hAnsi="Calibri" w:cs="Calibri"/>
              </w:rPr>
              <w:t>,</w:t>
            </w:r>
            <w:r w:rsidRPr="00C03D19">
              <w:rPr>
                <w:rFonts w:ascii="Calibri" w:eastAsia="Times New Roman" w:hAnsi="Calibri" w:cs="Calibri"/>
              </w:rPr>
              <w:t xml:space="preserve"> </w:t>
            </w:r>
            <w:r>
              <w:rPr>
                <w:rFonts w:ascii="Calibri" w:eastAsia="Times New Roman" w:hAnsi="Calibri" w:cs="Calibri"/>
              </w:rPr>
              <w:t>t</w:t>
            </w:r>
            <w:r w:rsidRPr="00C03D19">
              <w:rPr>
                <w:rFonts w:ascii="Calibri" w:eastAsia="Times New Roman" w:hAnsi="Calibri" w:cs="Calibri"/>
              </w:rPr>
              <w:t xml:space="preserve">hen started </w:t>
            </w:r>
            <w:r>
              <w:rPr>
                <w:rFonts w:ascii="Calibri" w:eastAsia="Times New Roman" w:hAnsi="Calibri" w:cs="Calibri"/>
              </w:rPr>
              <w:t>Z</w:t>
            </w:r>
            <w:r w:rsidRPr="00C03D19">
              <w:rPr>
                <w:rFonts w:ascii="Calibri" w:eastAsia="Times New Roman" w:hAnsi="Calibri" w:cs="Calibri"/>
              </w:rPr>
              <w:t>oom calls in which she observed him interacting with staff and things in his home. The only thing his caregivers said he liked was a bumble ball</w:t>
            </w:r>
            <w:r>
              <w:rPr>
                <w:rFonts w:ascii="Calibri" w:eastAsia="Times New Roman" w:hAnsi="Calibri" w:cs="Calibri"/>
              </w:rPr>
              <w:t>, s</w:t>
            </w:r>
            <w:r w:rsidRPr="00C03D19">
              <w:rPr>
                <w:rFonts w:ascii="Calibri" w:eastAsia="Times New Roman" w:hAnsi="Calibri" w:cs="Calibri"/>
              </w:rPr>
              <w:t xml:space="preserve">o </w:t>
            </w:r>
            <w:r>
              <w:rPr>
                <w:rFonts w:ascii="Calibri" w:eastAsia="Times New Roman" w:hAnsi="Calibri" w:cs="Calibri"/>
              </w:rPr>
              <w:t xml:space="preserve">CI </w:t>
            </w:r>
            <w:r w:rsidRPr="00C03D19">
              <w:rPr>
                <w:rFonts w:ascii="Calibri" w:eastAsia="Times New Roman" w:hAnsi="Calibri" w:cs="Calibri"/>
              </w:rPr>
              <w:t>staff got one for herself and showed him to establish a connection. Once he started to interact and follow what she did on the video</w:t>
            </w:r>
            <w:r>
              <w:rPr>
                <w:rFonts w:ascii="Calibri" w:eastAsia="Times New Roman" w:hAnsi="Calibri" w:cs="Calibri"/>
              </w:rPr>
              <w:t>,</w:t>
            </w:r>
            <w:r w:rsidRPr="00C03D19">
              <w:rPr>
                <w:rFonts w:ascii="Calibri" w:eastAsia="Times New Roman" w:hAnsi="Calibri" w:cs="Calibri"/>
              </w:rPr>
              <w:t xml:space="preserve"> things started to </w:t>
            </w:r>
            <w:proofErr w:type="gramStart"/>
            <w:r w:rsidRPr="00C03D19">
              <w:rPr>
                <w:rFonts w:ascii="Calibri" w:eastAsia="Times New Roman" w:hAnsi="Calibri" w:cs="Calibri"/>
              </w:rPr>
              <w:t>open up</w:t>
            </w:r>
            <w:proofErr w:type="gramEnd"/>
            <w:r w:rsidRPr="00C03D19">
              <w:rPr>
                <w:rFonts w:ascii="Calibri" w:eastAsia="Times New Roman" w:hAnsi="Calibri" w:cs="Calibri"/>
              </w:rPr>
              <w:t xml:space="preserve"> and she was allowed to do in</w:t>
            </w:r>
            <w:r>
              <w:rPr>
                <w:rFonts w:ascii="Calibri" w:eastAsia="Times New Roman" w:hAnsi="Calibri" w:cs="Calibri"/>
              </w:rPr>
              <w:t>-</w:t>
            </w:r>
            <w:r w:rsidRPr="00C03D19">
              <w:rPr>
                <w:rFonts w:ascii="Calibri" w:eastAsia="Times New Roman" w:hAnsi="Calibri" w:cs="Calibri"/>
              </w:rPr>
              <w:t>home visits.</w:t>
            </w:r>
            <w:r>
              <w:rPr>
                <w:rFonts w:ascii="Calibri" w:eastAsia="Times New Roman" w:hAnsi="Calibri" w:cs="Calibri"/>
              </w:rPr>
              <w:t xml:space="preserve"> S</w:t>
            </w:r>
            <w:r w:rsidRPr="00C03D19">
              <w:rPr>
                <w:rFonts w:ascii="Calibri" w:eastAsia="Times New Roman" w:hAnsi="Calibri" w:cs="Calibri"/>
              </w:rPr>
              <w:t>he</w:t>
            </w:r>
            <w:r>
              <w:rPr>
                <w:rFonts w:ascii="Calibri" w:eastAsia="Times New Roman" w:hAnsi="Calibri" w:cs="Calibri"/>
              </w:rPr>
              <w:t xml:space="preserve"> brought</w:t>
            </w:r>
            <w:r w:rsidRPr="00C03D19">
              <w:rPr>
                <w:rFonts w:ascii="Calibri" w:eastAsia="Times New Roman" w:hAnsi="Calibri" w:cs="Calibri"/>
              </w:rPr>
              <w:t xml:space="preserve"> different activities each week to see how he reacted. </w:t>
            </w:r>
            <w:r>
              <w:rPr>
                <w:rFonts w:ascii="Calibri" w:eastAsia="Times New Roman" w:hAnsi="Calibri" w:cs="Calibri"/>
              </w:rPr>
              <w:t>When</w:t>
            </w:r>
            <w:r w:rsidRPr="00C03D19">
              <w:rPr>
                <w:rFonts w:ascii="Calibri" w:eastAsia="Times New Roman" w:hAnsi="Calibri" w:cs="Calibri"/>
              </w:rPr>
              <w:t xml:space="preserve"> she brought some painting supplies</w:t>
            </w:r>
            <w:r>
              <w:rPr>
                <w:rFonts w:ascii="Calibri" w:eastAsia="Times New Roman" w:hAnsi="Calibri" w:cs="Calibri"/>
              </w:rPr>
              <w:t xml:space="preserve">, </w:t>
            </w:r>
            <w:r w:rsidRPr="00C03D19">
              <w:rPr>
                <w:rFonts w:ascii="Calibri" w:eastAsia="Times New Roman" w:hAnsi="Calibri" w:cs="Calibri"/>
              </w:rPr>
              <w:t xml:space="preserve">he immediately came over and grabbed her hand to participate. He did not want to stop the activities and eventually started stamping the paint himself. Within </w:t>
            </w:r>
            <w:r>
              <w:rPr>
                <w:rFonts w:ascii="Calibri" w:eastAsia="Times New Roman" w:hAnsi="Calibri" w:cs="Calibri"/>
              </w:rPr>
              <w:t>a</w:t>
            </w:r>
            <w:r w:rsidRPr="00C03D19">
              <w:rPr>
                <w:rFonts w:ascii="Calibri" w:eastAsia="Times New Roman" w:hAnsi="Calibri" w:cs="Calibri"/>
              </w:rPr>
              <w:t xml:space="preserve"> month they were able to explore other things and found he can sort and put things in different baskets with support and really enjoyed this. His residential providers were surprised </w:t>
            </w:r>
            <w:r>
              <w:rPr>
                <w:rFonts w:ascii="Calibri" w:eastAsia="Times New Roman" w:hAnsi="Calibri" w:cs="Calibri"/>
              </w:rPr>
              <w:t>by</w:t>
            </w:r>
            <w:r w:rsidRPr="00C03D19">
              <w:rPr>
                <w:rFonts w:ascii="Calibri" w:eastAsia="Times New Roman" w:hAnsi="Calibri" w:cs="Calibri"/>
              </w:rPr>
              <w:t xml:space="preserve"> how much he interacted with her as he had never done this with them. She has discovered how he learns</w:t>
            </w:r>
            <w:r>
              <w:rPr>
                <w:rFonts w:ascii="Calibri" w:eastAsia="Times New Roman" w:hAnsi="Calibri" w:cs="Calibri"/>
              </w:rPr>
              <w:t xml:space="preserve">, </w:t>
            </w:r>
            <w:r w:rsidRPr="00C03D19">
              <w:rPr>
                <w:rFonts w:ascii="Calibri" w:eastAsia="Times New Roman" w:hAnsi="Calibri" w:cs="Calibri"/>
              </w:rPr>
              <w:t xml:space="preserve">how </w:t>
            </w:r>
            <w:r>
              <w:rPr>
                <w:rFonts w:ascii="Calibri" w:eastAsia="Times New Roman" w:hAnsi="Calibri" w:cs="Calibri"/>
              </w:rPr>
              <w:t xml:space="preserve">he communicates his </w:t>
            </w:r>
            <w:r w:rsidRPr="00C03D19">
              <w:rPr>
                <w:rFonts w:ascii="Calibri" w:eastAsia="Times New Roman" w:hAnsi="Calibri" w:cs="Calibri"/>
              </w:rPr>
              <w:t xml:space="preserve">likes </w:t>
            </w:r>
            <w:r>
              <w:rPr>
                <w:rFonts w:ascii="Calibri" w:eastAsia="Times New Roman" w:hAnsi="Calibri" w:cs="Calibri"/>
              </w:rPr>
              <w:t>and</w:t>
            </w:r>
            <w:r w:rsidRPr="00C03D19">
              <w:rPr>
                <w:rFonts w:ascii="Calibri" w:eastAsia="Times New Roman" w:hAnsi="Calibri" w:cs="Calibri"/>
              </w:rPr>
              <w:t xml:space="preserve"> dislikes, </w:t>
            </w:r>
            <w:r>
              <w:rPr>
                <w:rFonts w:ascii="Calibri" w:eastAsia="Times New Roman" w:hAnsi="Calibri" w:cs="Calibri"/>
              </w:rPr>
              <w:t>and how some</w:t>
            </w:r>
            <w:r w:rsidRPr="00C03D19">
              <w:rPr>
                <w:rFonts w:ascii="Calibri" w:eastAsia="Times New Roman" w:hAnsi="Calibri" w:cs="Calibri"/>
              </w:rPr>
              <w:t xml:space="preserve"> "behaviors" she was told about</w:t>
            </w:r>
            <w:r>
              <w:rPr>
                <w:rFonts w:ascii="Calibri" w:eastAsia="Times New Roman" w:hAnsi="Calibri" w:cs="Calibri"/>
              </w:rPr>
              <w:t xml:space="preserve"> are his way of</w:t>
            </w:r>
            <w:r w:rsidRPr="00C03D19">
              <w:rPr>
                <w:rFonts w:ascii="Calibri" w:eastAsia="Times New Roman" w:hAnsi="Calibri" w:cs="Calibri"/>
              </w:rPr>
              <w:t xml:space="preserve"> learning and exploring. </w:t>
            </w:r>
            <w:r>
              <w:rPr>
                <w:rFonts w:ascii="Calibri" w:eastAsia="Times New Roman" w:hAnsi="Calibri" w:cs="Calibri"/>
              </w:rPr>
              <w:t>W</w:t>
            </w:r>
            <w:r w:rsidRPr="00FA5D4F">
              <w:rPr>
                <w:rFonts w:ascii="Calibri" w:eastAsia="Times New Roman" w:hAnsi="Calibri" w:cs="Calibri"/>
              </w:rPr>
              <w:t>e now plan to take this information learned during discovery to help the client get connected to other community members with shared interests</w:t>
            </w:r>
            <w:r>
              <w:rPr>
                <w:rFonts w:ascii="Calibri" w:eastAsia="Times New Roman" w:hAnsi="Calibri" w:cs="Calibri"/>
              </w:rPr>
              <w:t>.</w:t>
            </w:r>
          </w:p>
          <w:p w14:paraId="4B3D06B2" w14:textId="77777777" w:rsidR="002A72F4" w:rsidRPr="00C03D19" w:rsidRDefault="002A72F4" w:rsidP="00EF1ABC">
            <w:pPr>
              <w:spacing w:before="80" w:after="80"/>
              <w:rPr>
                <w:rFonts w:ascii="Calibri" w:hAnsi="Calibri" w:cs="Calibri"/>
              </w:rPr>
            </w:pPr>
          </w:p>
          <w:p w14:paraId="7F36C0DD" w14:textId="77777777" w:rsidR="002A72F4" w:rsidRPr="00C03D19" w:rsidRDefault="002A72F4" w:rsidP="00EF1ABC">
            <w:pPr>
              <w:spacing w:before="80" w:after="80"/>
              <w:rPr>
                <w:rFonts w:ascii="Calibri" w:eastAsia="Times New Roman" w:hAnsi="Calibri" w:cs="Calibri"/>
              </w:rPr>
            </w:pPr>
            <w:r w:rsidRPr="00C03D19">
              <w:rPr>
                <w:rFonts w:ascii="Calibri" w:eastAsia="Times New Roman" w:hAnsi="Calibri" w:cs="Calibri"/>
              </w:rPr>
              <w:t>One of our individuals love</w:t>
            </w:r>
            <w:r>
              <w:rPr>
                <w:rFonts w:ascii="Calibri" w:eastAsia="Times New Roman" w:hAnsi="Calibri" w:cs="Calibri"/>
              </w:rPr>
              <w:t>s</w:t>
            </w:r>
            <w:r w:rsidRPr="00C03D19">
              <w:rPr>
                <w:rFonts w:ascii="Calibri" w:eastAsia="Times New Roman" w:hAnsi="Calibri" w:cs="Calibri"/>
              </w:rPr>
              <w:t xml:space="preserve"> Legos and would build giant structures around his home with them. During one of our team </w:t>
            </w:r>
            <w:proofErr w:type="gramStart"/>
            <w:r w:rsidRPr="00C03D19">
              <w:rPr>
                <w:rFonts w:ascii="Calibri" w:eastAsia="Times New Roman" w:hAnsi="Calibri" w:cs="Calibri"/>
              </w:rPr>
              <w:t>collaboration</w:t>
            </w:r>
            <w:proofErr w:type="gramEnd"/>
            <w:r w:rsidRPr="00C03D19">
              <w:rPr>
                <w:rFonts w:ascii="Calibri" w:eastAsia="Times New Roman" w:hAnsi="Calibri" w:cs="Calibri"/>
              </w:rPr>
              <w:t xml:space="preserve"> calls this was brought up and we found a few adult Lego groups. One was currently not meeting or doing anything due to the restrictions but the other one</w:t>
            </w:r>
            <w:r>
              <w:rPr>
                <w:rFonts w:ascii="Calibri" w:eastAsia="Times New Roman" w:hAnsi="Calibri" w:cs="Calibri"/>
              </w:rPr>
              <w:t>,</w:t>
            </w:r>
            <w:r w:rsidRPr="00C03D19">
              <w:rPr>
                <w:rFonts w:ascii="Calibri" w:eastAsia="Times New Roman" w:hAnsi="Calibri" w:cs="Calibri"/>
              </w:rPr>
              <w:t xml:space="preserve"> SEALUG</w:t>
            </w:r>
            <w:r>
              <w:rPr>
                <w:rFonts w:ascii="Calibri" w:eastAsia="Times New Roman" w:hAnsi="Calibri" w:cs="Calibri"/>
              </w:rPr>
              <w:t>,</w:t>
            </w:r>
            <w:r w:rsidRPr="00C03D19">
              <w:rPr>
                <w:rFonts w:ascii="Calibri" w:eastAsia="Times New Roman" w:hAnsi="Calibri" w:cs="Calibri"/>
              </w:rPr>
              <w:t xml:space="preserve"> was meeting virtually</w:t>
            </w:r>
            <w:r>
              <w:rPr>
                <w:rFonts w:ascii="Calibri" w:eastAsia="Times New Roman" w:hAnsi="Calibri" w:cs="Calibri"/>
              </w:rPr>
              <w:t>. W</w:t>
            </w:r>
            <w:r w:rsidRPr="00C03D19">
              <w:rPr>
                <w:rFonts w:ascii="Calibri" w:eastAsia="Times New Roman" w:hAnsi="Calibri" w:cs="Calibri"/>
              </w:rPr>
              <w:t>e were able to get the client signed up with them and he has started attending meetings and sharing pictures of his creations with the group.</w:t>
            </w:r>
          </w:p>
          <w:p w14:paraId="7291D532" w14:textId="77777777" w:rsidR="002A72F4" w:rsidRPr="00C03D19" w:rsidRDefault="002A72F4" w:rsidP="00EF1ABC">
            <w:pPr>
              <w:spacing w:before="80" w:after="80"/>
              <w:rPr>
                <w:rFonts w:ascii="Calibri" w:eastAsia="Times New Roman" w:hAnsi="Calibri" w:cs="Calibri"/>
              </w:rPr>
            </w:pPr>
          </w:p>
          <w:p w14:paraId="086F112A" w14:textId="5FACC331" w:rsidR="002A72F4" w:rsidRDefault="002A72F4" w:rsidP="00EF1ABC">
            <w:pPr>
              <w:spacing w:before="80" w:after="80"/>
            </w:pPr>
            <w:r>
              <w:rPr>
                <w:rFonts w:ascii="Calibri" w:hAnsi="Calibri" w:cs="Calibri"/>
              </w:rPr>
              <w:t xml:space="preserve">We support a </w:t>
            </w:r>
            <w:r w:rsidRPr="00C03D19">
              <w:rPr>
                <w:rFonts w:ascii="Calibri" w:hAnsi="Calibri" w:cs="Calibri"/>
              </w:rPr>
              <w:t xml:space="preserve">CI </w:t>
            </w:r>
            <w:r>
              <w:rPr>
                <w:rFonts w:ascii="Calibri" w:hAnsi="Calibri" w:cs="Calibri"/>
              </w:rPr>
              <w:t xml:space="preserve">client </w:t>
            </w:r>
            <w:r w:rsidRPr="00C03D19">
              <w:rPr>
                <w:rFonts w:ascii="Calibri" w:hAnsi="Calibri" w:cs="Calibri"/>
              </w:rPr>
              <w:t>who we had connected to a motorcycle group prior to the lock down and the group presented him with a full membership and a club jacket. During the lockdown</w:t>
            </w:r>
            <w:r>
              <w:rPr>
                <w:rFonts w:ascii="Calibri" w:hAnsi="Calibri" w:cs="Calibri"/>
              </w:rPr>
              <w:t>,</w:t>
            </w:r>
            <w:r w:rsidRPr="00C03D19">
              <w:rPr>
                <w:rFonts w:ascii="Calibri" w:hAnsi="Calibri" w:cs="Calibri"/>
              </w:rPr>
              <w:t xml:space="preserve"> all meeting stopped and due to him being in a </w:t>
            </w:r>
            <w:r w:rsidRPr="00C03D19">
              <w:rPr>
                <w:rFonts w:ascii="Calibri" w:hAnsi="Calibri" w:cs="Calibri"/>
              </w:rPr>
              <w:lastRenderedPageBreak/>
              <w:t>long</w:t>
            </w:r>
            <w:r>
              <w:rPr>
                <w:rFonts w:ascii="Calibri" w:hAnsi="Calibri" w:cs="Calibri"/>
              </w:rPr>
              <w:t>-</w:t>
            </w:r>
            <w:r w:rsidRPr="00C03D19">
              <w:rPr>
                <w:rFonts w:ascii="Calibri" w:hAnsi="Calibri" w:cs="Calibri"/>
              </w:rPr>
              <w:t xml:space="preserve">term care facility he was not able to go out. </w:t>
            </w:r>
            <w:r>
              <w:rPr>
                <w:rFonts w:ascii="Calibri" w:hAnsi="Calibri" w:cs="Calibri"/>
              </w:rPr>
              <w:t>T</w:t>
            </w:r>
            <w:r w:rsidRPr="00C03D19">
              <w:rPr>
                <w:rFonts w:ascii="Calibri" w:hAnsi="Calibri" w:cs="Calibri"/>
              </w:rPr>
              <w:t>he CI staff would bring her computer so he could visit with the members and then eventually they started doing drive byes and coming one at a time to visit through the door with him.</w:t>
            </w:r>
          </w:p>
        </w:tc>
      </w:tr>
    </w:tbl>
    <w:p w14:paraId="3EB2742A" w14:textId="7D9B5B1C" w:rsidR="005469B3" w:rsidRDefault="005469B3"/>
    <w:p w14:paraId="4C034858" w14:textId="34FB2585" w:rsidR="00F00BB2" w:rsidRPr="00A64042" w:rsidRDefault="00F00BB2" w:rsidP="00F00BB2">
      <w:pPr>
        <w:jc w:val="center"/>
      </w:pPr>
      <w:hyperlink w:anchor="BestPractices" w:history="1">
        <w:r w:rsidRPr="00A64042">
          <w:rPr>
            <w:rStyle w:val="Hyperlink"/>
            <w:color w:val="auto"/>
          </w:rPr>
          <w:t>Best Pra</w:t>
        </w:r>
        <w:r w:rsidRPr="00A64042">
          <w:rPr>
            <w:rStyle w:val="Hyperlink"/>
            <w:color w:val="auto"/>
          </w:rPr>
          <w:t>c</w:t>
        </w:r>
        <w:r w:rsidRPr="00A64042">
          <w:rPr>
            <w:rStyle w:val="Hyperlink"/>
            <w:color w:val="auto"/>
          </w:rPr>
          <w:t>tices</w:t>
        </w:r>
      </w:hyperlink>
      <w:r w:rsidRPr="00A64042">
        <w:t xml:space="preserve">     </w:t>
      </w:r>
      <w:hyperlink w:anchor="ChallengesStrategies" w:history="1">
        <w:r w:rsidRPr="00A64042">
          <w:rPr>
            <w:rStyle w:val="Hyperlink"/>
            <w:color w:val="auto"/>
          </w:rPr>
          <w:t>Challenges and Strate</w:t>
        </w:r>
        <w:r w:rsidRPr="00A64042">
          <w:rPr>
            <w:rStyle w:val="Hyperlink"/>
            <w:color w:val="auto"/>
          </w:rPr>
          <w:t>g</w:t>
        </w:r>
        <w:r w:rsidRPr="00A64042">
          <w:rPr>
            <w:rStyle w:val="Hyperlink"/>
            <w:color w:val="auto"/>
          </w:rPr>
          <w:t>ies</w:t>
        </w:r>
      </w:hyperlink>
      <w:r w:rsidRPr="00A64042">
        <w:t xml:space="preserve">     </w:t>
      </w:r>
      <w:hyperlink w:anchor="Pitfalls" w:history="1">
        <w:r w:rsidRPr="00A64042">
          <w:rPr>
            <w:rStyle w:val="Hyperlink"/>
            <w:color w:val="auto"/>
          </w:rPr>
          <w:t>Pitfalls</w:t>
        </w:r>
      </w:hyperlink>
      <w:r w:rsidRPr="00A64042">
        <w:t xml:space="preserve">     </w:t>
      </w:r>
      <w:hyperlink w:anchor="Resources" w:history="1">
        <w:r w:rsidRPr="00A64042">
          <w:rPr>
            <w:rStyle w:val="Hyperlink"/>
            <w:color w:val="auto"/>
          </w:rPr>
          <w:t>Reso</w:t>
        </w:r>
        <w:r w:rsidRPr="00A64042">
          <w:rPr>
            <w:rStyle w:val="Hyperlink"/>
            <w:color w:val="auto"/>
          </w:rPr>
          <w:t>u</w:t>
        </w:r>
        <w:r w:rsidRPr="00A64042">
          <w:rPr>
            <w:rStyle w:val="Hyperlink"/>
            <w:color w:val="auto"/>
          </w:rPr>
          <w:t>rces</w:t>
        </w:r>
      </w:hyperlink>
      <w:r w:rsidRPr="00A64042">
        <w:t xml:space="preserve">     </w:t>
      </w:r>
      <w:hyperlink w:anchor="Trainings" w:history="1">
        <w:r w:rsidRPr="00A64042">
          <w:rPr>
            <w:rStyle w:val="Hyperlink"/>
            <w:color w:val="auto"/>
          </w:rPr>
          <w:t>Trainings</w:t>
        </w:r>
      </w:hyperlink>
      <w:r w:rsidRPr="00A64042">
        <w:t xml:space="preserve">     </w:t>
      </w:r>
      <w:hyperlink w:anchor="OnlineCommunities" w:history="1">
        <w:r w:rsidRPr="00A64042">
          <w:rPr>
            <w:rStyle w:val="Hyperlink"/>
            <w:color w:val="auto"/>
          </w:rPr>
          <w:t>O</w:t>
        </w:r>
        <w:r w:rsidRPr="00A64042">
          <w:rPr>
            <w:rStyle w:val="Hyperlink"/>
            <w:color w:val="auto"/>
          </w:rPr>
          <w:t>n</w:t>
        </w:r>
        <w:r w:rsidRPr="00A64042">
          <w:rPr>
            <w:rStyle w:val="Hyperlink"/>
            <w:color w:val="auto"/>
          </w:rPr>
          <w:t>line Communities</w:t>
        </w:r>
      </w:hyperlink>
      <w:r w:rsidRPr="00A64042">
        <w:t xml:space="preserve">     </w:t>
      </w:r>
      <w:hyperlink w:anchor="Successes" w:history="1">
        <w:r w:rsidRPr="00A64042">
          <w:rPr>
            <w:rStyle w:val="Hyperlink"/>
            <w:color w:val="auto"/>
          </w:rPr>
          <w:t>S</w:t>
        </w:r>
        <w:r w:rsidRPr="00A64042">
          <w:rPr>
            <w:rStyle w:val="Hyperlink"/>
            <w:color w:val="auto"/>
          </w:rPr>
          <w:t>u</w:t>
        </w:r>
        <w:r w:rsidRPr="00A64042">
          <w:rPr>
            <w:rStyle w:val="Hyperlink"/>
            <w:color w:val="auto"/>
          </w:rPr>
          <w:t>cce</w:t>
        </w:r>
        <w:r w:rsidRPr="00A64042">
          <w:rPr>
            <w:rStyle w:val="Hyperlink"/>
            <w:color w:val="auto"/>
          </w:rPr>
          <w:t>s</w:t>
        </w:r>
        <w:r w:rsidRPr="00A64042">
          <w:rPr>
            <w:rStyle w:val="Hyperlink"/>
            <w:color w:val="auto"/>
          </w:rPr>
          <w:t>ses</w:t>
        </w:r>
      </w:hyperlink>
    </w:p>
    <w:sectPr w:rsidR="00F00BB2" w:rsidRPr="00A64042" w:rsidSect="0051621D">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825F3" w14:textId="77777777" w:rsidR="0024328B" w:rsidRDefault="0024328B" w:rsidP="00EF1ABC">
      <w:pPr>
        <w:spacing w:after="0" w:line="240" w:lineRule="auto"/>
      </w:pPr>
      <w:r>
        <w:separator/>
      </w:r>
    </w:p>
  </w:endnote>
  <w:endnote w:type="continuationSeparator" w:id="0">
    <w:p w14:paraId="1CEA4A88" w14:textId="77777777" w:rsidR="0024328B" w:rsidRDefault="0024328B" w:rsidP="00EF1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7583" w14:textId="0E25E20C" w:rsidR="0051621D" w:rsidRDefault="0051621D" w:rsidP="002F6BC5">
    <w:pPr>
      <w:pStyle w:val="Footer"/>
      <w:jc w:val="center"/>
    </w:pPr>
    <w:r>
      <w:rPr>
        <w:noProof/>
      </w:rPr>
      <w:drawing>
        <wp:anchor distT="0" distB="0" distL="114300" distR="114300" simplePos="0" relativeHeight="251659264" behindDoc="1" locked="0" layoutInCell="1" allowOverlap="1" wp14:anchorId="4E55C003" wp14:editId="62123444">
          <wp:simplePos x="0" y="0"/>
          <wp:positionH relativeFrom="column">
            <wp:posOffset>-640080</wp:posOffset>
          </wp:positionH>
          <wp:positionV relativeFrom="paragraph">
            <wp:posOffset>-19685</wp:posOffset>
          </wp:positionV>
          <wp:extent cx="7955915" cy="859790"/>
          <wp:effectExtent l="0" t="0" r="698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5915" cy="8597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365FB" w14:textId="77777777" w:rsidR="0024328B" w:rsidRDefault="0024328B" w:rsidP="00EF1ABC">
      <w:pPr>
        <w:spacing w:after="0" w:line="240" w:lineRule="auto"/>
      </w:pPr>
      <w:r>
        <w:separator/>
      </w:r>
    </w:p>
  </w:footnote>
  <w:footnote w:type="continuationSeparator" w:id="0">
    <w:p w14:paraId="62F7DE6D" w14:textId="77777777" w:rsidR="0024328B" w:rsidRDefault="0024328B" w:rsidP="00EF1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16A3C" w14:textId="2BEB8533" w:rsidR="00EF1ABC" w:rsidRDefault="0051621D">
    <w:pPr>
      <w:pStyle w:val="Header"/>
    </w:pPr>
    <w:r>
      <w:rPr>
        <w:noProof/>
      </w:rPr>
      <w:drawing>
        <wp:anchor distT="0" distB="0" distL="114300" distR="114300" simplePos="0" relativeHeight="251658240" behindDoc="1" locked="0" layoutInCell="1" allowOverlap="1" wp14:anchorId="6A23B2EC" wp14:editId="6296F4DA">
          <wp:simplePos x="0" y="0"/>
          <wp:positionH relativeFrom="column">
            <wp:posOffset>-876300</wp:posOffset>
          </wp:positionH>
          <wp:positionV relativeFrom="paragraph">
            <wp:posOffset>-685800</wp:posOffset>
          </wp:positionV>
          <wp:extent cx="8293608" cy="868680"/>
          <wp:effectExtent l="0" t="0" r="0" b="762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608" cy="8686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46DC0"/>
    <w:multiLevelType w:val="hybridMultilevel"/>
    <w:tmpl w:val="DA2C7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45558"/>
    <w:multiLevelType w:val="hybridMultilevel"/>
    <w:tmpl w:val="487C4874"/>
    <w:lvl w:ilvl="0" w:tplc="0144C45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91DC8"/>
    <w:multiLevelType w:val="hybridMultilevel"/>
    <w:tmpl w:val="18389EDA"/>
    <w:lvl w:ilvl="0" w:tplc="AE7675B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65026"/>
    <w:multiLevelType w:val="hybridMultilevel"/>
    <w:tmpl w:val="7244180E"/>
    <w:lvl w:ilvl="0" w:tplc="42A8AF6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33E21"/>
    <w:multiLevelType w:val="hybridMultilevel"/>
    <w:tmpl w:val="68E80C14"/>
    <w:lvl w:ilvl="0" w:tplc="BDF8762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4B23A2"/>
    <w:multiLevelType w:val="hybridMultilevel"/>
    <w:tmpl w:val="1812F07E"/>
    <w:lvl w:ilvl="0" w:tplc="D47049F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862C9"/>
    <w:multiLevelType w:val="hybridMultilevel"/>
    <w:tmpl w:val="2084C84A"/>
    <w:lvl w:ilvl="0" w:tplc="61DA6F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25FFF"/>
    <w:multiLevelType w:val="hybridMultilevel"/>
    <w:tmpl w:val="A15CD0BE"/>
    <w:lvl w:ilvl="0" w:tplc="9726FE9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D439B8"/>
    <w:multiLevelType w:val="hybridMultilevel"/>
    <w:tmpl w:val="03AA04AA"/>
    <w:lvl w:ilvl="0" w:tplc="33C21EB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FE2B17"/>
    <w:multiLevelType w:val="hybridMultilevel"/>
    <w:tmpl w:val="3634FB76"/>
    <w:lvl w:ilvl="0" w:tplc="94644A4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92667"/>
    <w:multiLevelType w:val="hybridMultilevel"/>
    <w:tmpl w:val="1058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1D5A48"/>
    <w:multiLevelType w:val="hybridMultilevel"/>
    <w:tmpl w:val="013A8B7A"/>
    <w:lvl w:ilvl="0" w:tplc="E76A933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B5782"/>
    <w:multiLevelType w:val="hybridMultilevel"/>
    <w:tmpl w:val="68340262"/>
    <w:lvl w:ilvl="0" w:tplc="A87083D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10"/>
  </w:num>
  <w:num w:numId="5">
    <w:abstractNumId w:val="4"/>
  </w:num>
  <w:num w:numId="6">
    <w:abstractNumId w:val="2"/>
  </w:num>
  <w:num w:numId="7">
    <w:abstractNumId w:val="12"/>
  </w:num>
  <w:num w:numId="8">
    <w:abstractNumId w:val="7"/>
  </w:num>
  <w:num w:numId="9">
    <w:abstractNumId w:val="0"/>
  </w:num>
  <w:num w:numId="10">
    <w:abstractNumId w:val="5"/>
  </w:num>
  <w:num w:numId="11">
    <w:abstractNumId w:val="9"/>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F4"/>
    <w:rsid w:val="001205E5"/>
    <w:rsid w:val="0024328B"/>
    <w:rsid w:val="002A72F4"/>
    <w:rsid w:val="002F6BC5"/>
    <w:rsid w:val="0051621D"/>
    <w:rsid w:val="005469B3"/>
    <w:rsid w:val="00734F44"/>
    <w:rsid w:val="00A64042"/>
    <w:rsid w:val="00ED335A"/>
    <w:rsid w:val="00EF1ABC"/>
    <w:rsid w:val="00F00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40533"/>
  <w15:chartTrackingRefBased/>
  <w15:docId w15:val="{E1C6E8C4-44DF-433C-9646-86A1608A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7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2A72F4"/>
    <w:pPr>
      <w:ind w:left="720"/>
      <w:contextualSpacing/>
    </w:pPr>
    <w:rPr>
      <w:color w:val="000000" w:themeColor="text1"/>
      <w:sz w:val="24"/>
      <w:szCs w:val="20"/>
    </w:rPr>
  </w:style>
  <w:style w:type="character" w:styleId="Hyperlink">
    <w:name w:val="Hyperlink"/>
    <w:basedOn w:val="DefaultParagraphFont"/>
    <w:uiPriority w:val="99"/>
    <w:unhideWhenUsed/>
    <w:rsid w:val="002A72F4"/>
    <w:rPr>
      <w:color w:val="ED7D31" w:themeColor="accent2"/>
      <w:u w:val="single"/>
    </w:rPr>
  </w:style>
  <w:style w:type="paragraph" w:styleId="Header">
    <w:name w:val="header"/>
    <w:basedOn w:val="Normal"/>
    <w:link w:val="HeaderChar"/>
    <w:uiPriority w:val="99"/>
    <w:unhideWhenUsed/>
    <w:rsid w:val="00EF1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ABC"/>
  </w:style>
  <w:style w:type="paragraph" w:styleId="Footer">
    <w:name w:val="footer"/>
    <w:basedOn w:val="Normal"/>
    <w:link w:val="FooterChar"/>
    <w:uiPriority w:val="99"/>
    <w:unhideWhenUsed/>
    <w:rsid w:val="00EF1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ABC"/>
  </w:style>
  <w:style w:type="character" w:styleId="UnresolvedMention">
    <w:name w:val="Unresolved Mention"/>
    <w:basedOn w:val="DefaultParagraphFont"/>
    <w:uiPriority w:val="99"/>
    <w:semiHidden/>
    <w:unhideWhenUsed/>
    <w:rsid w:val="0051621D"/>
    <w:rPr>
      <w:color w:val="605E5C"/>
      <w:shd w:val="clear" w:color="auto" w:fill="E1DFDD"/>
    </w:rPr>
  </w:style>
  <w:style w:type="character" w:styleId="FollowedHyperlink">
    <w:name w:val="FollowedHyperlink"/>
    <w:basedOn w:val="DefaultParagraphFont"/>
    <w:uiPriority w:val="99"/>
    <w:semiHidden/>
    <w:unhideWhenUsed/>
    <w:rsid w:val="00F00B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dda/county-best-practices" TargetMode="External"/><Relationship Id="rId13" Type="http://schemas.openxmlformats.org/officeDocument/2006/relationships/hyperlink" Target="https://www.governor.wa.gov/news-media/chart-washingtons-phased-approa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cnj.org/file_download/023bc726-7f41-40a5-a62f-1af20c8d998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lfadvocacyinfo.org/wp-content/uploads/2020/03/Plain-Language-Information-on-Coronavirus.pdf?fbclid=IwAR0SBnGM9UIwBfcK23PxG1HPqk8GxDBGZnrLML2oP6_WizfNuOpDrkMZfEs" TargetMode="External"/><Relationship Id="rId5" Type="http://schemas.openxmlformats.org/officeDocument/2006/relationships/webSettings" Target="webSettings.xml"/><Relationship Id="rId15" Type="http://schemas.openxmlformats.org/officeDocument/2006/relationships/hyperlink" Target="https://www.cdc.gov/coronavirus/2019-ncov/symptoms-testing/symptoms.html?CDC_AA_refVal=https%3A%2F%2Fwww.cdc.gov%2Fcoronavirus%2F2019-ncov%2Fabout%2Fsymptoms.html" TargetMode="External"/><Relationship Id="rId10" Type="http://schemas.openxmlformats.org/officeDocument/2006/relationships/hyperlink" Target="https://www.dshs.wa.gov/dda/consumers-and-families/dda-coronavirus-inform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vid19.communityinclusion.org/" TargetMode="External"/><Relationship Id="rId14" Type="http://schemas.openxmlformats.org/officeDocument/2006/relationships/hyperlink" Target="https://www.governor.wa.gov/sites/default/files/LTC%20Safe%20Start%20CCRS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B1440-8C42-4AFE-B908-85D3CD2A2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Lane</dc:creator>
  <cp:keywords/>
  <dc:description/>
  <cp:lastModifiedBy>James Lane</cp:lastModifiedBy>
  <cp:revision>4</cp:revision>
  <dcterms:created xsi:type="dcterms:W3CDTF">2021-03-24T20:02:00Z</dcterms:created>
  <dcterms:modified xsi:type="dcterms:W3CDTF">2021-03-24T21:31:00Z</dcterms:modified>
</cp:coreProperties>
</file>