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C7" w:rsidRPr="00AC331C" w:rsidRDefault="00472DC7" w:rsidP="00472DC7">
      <w:pPr>
        <w:pStyle w:val="Heading2"/>
        <w:rPr>
          <w:sz w:val="24"/>
        </w:rPr>
      </w:pPr>
      <w:bookmarkStart w:id="0" w:name="_Toc462653194"/>
      <w:bookmarkStart w:id="1" w:name="_GoBack"/>
      <w:r w:rsidRPr="00AC331C">
        <w:t>DSHS Standard Language</w:t>
      </w:r>
      <w:bookmarkEnd w:id="0"/>
    </w:p>
    <w:bookmarkEnd w:id="1"/>
    <w:p w:rsidR="00472DC7" w:rsidRPr="004F7BAD" w:rsidRDefault="00472DC7" w:rsidP="00472DC7">
      <w:pPr>
        <w:spacing w:after="0" w:line="240" w:lineRule="auto"/>
        <w:jc w:val="left"/>
        <w:rPr>
          <w:sz w:val="22"/>
        </w:rPr>
      </w:pPr>
      <w:r w:rsidRPr="004F7BAD">
        <w:rPr>
          <w:b/>
          <w:sz w:val="22"/>
        </w:rPr>
        <w:t>Common Acronyms</w:t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2178"/>
        <w:gridCol w:w="7380"/>
      </w:tblGrid>
      <w:tr w:rsidR="00472DC7" w:rsidTr="007B7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Acronyms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Meaning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BFA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Basic Food Assistance (aka Federal SNAP Food Assistance)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FAP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Food Assistance Program (aka State Food Assistance)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RE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Federal Food Recipient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RN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State Food Recipient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NM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Non-Member status on Basic Food case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APP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Application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MCR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Mid-Certification Review (6 month review)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ER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Eligibility Review (annual review)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proofErr w:type="spellStart"/>
            <w:r>
              <w:t>Hrs</w:t>
            </w:r>
            <w:proofErr w:type="spellEnd"/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Hours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Comp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Component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Sent Referral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review message sent to contactor’s e-Message box in eJAS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RCA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Refugee Cash Assistance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472DC7" w:rsidRDefault="00472DC7" w:rsidP="007B72AF">
            <w:pPr>
              <w:jc w:val="left"/>
            </w:pPr>
            <w:r>
              <w:t>RISE</w:t>
            </w:r>
          </w:p>
        </w:tc>
        <w:tc>
          <w:tcPr>
            <w:tcW w:w="7380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Resources to Initiate Successful Employment (BFET Pilot Program)</w:t>
            </w:r>
          </w:p>
        </w:tc>
      </w:tr>
    </w:tbl>
    <w:p w:rsidR="00472DC7" w:rsidRDefault="00472DC7" w:rsidP="00472DC7">
      <w:pPr>
        <w:spacing w:after="0" w:line="240" w:lineRule="auto"/>
        <w:jc w:val="left"/>
      </w:pPr>
    </w:p>
    <w:p w:rsidR="00472DC7" w:rsidRPr="004F7BAD" w:rsidRDefault="00472DC7" w:rsidP="00472DC7">
      <w:pPr>
        <w:spacing w:after="0" w:line="240" w:lineRule="auto"/>
        <w:jc w:val="left"/>
        <w:rPr>
          <w:sz w:val="22"/>
        </w:rPr>
      </w:pPr>
      <w:r w:rsidRPr="004F7BAD">
        <w:rPr>
          <w:b/>
          <w:sz w:val="22"/>
        </w:rPr>
        <w:t>Common Audit Errors</w:t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472DC7" w:rsidTr="007B7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DSHS Comments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Meaning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Backdate Component Error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Component was opened prior to BFET eligibility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Incorrect Start Date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Component start date was backdated to precede the FI component start date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Incorrect End Date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 date exceeds the maximum days allowed for component type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Note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Case note was not entered following case action (opening, updating, or closing components)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Note does not meet Handbook Standard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See Handbook for details</w:t>
            </w:r>
          </w:p>
        </w:tc>
      </w:tr>
    </w:tbl>
    <w:p w:rsidR="00472DC7" w:rsidRDefault="00472DC7" w:rsidP="00472DC7">
      <w:pPr>
        <w:spacing w:after="0" w:line="240" w:lineRule="auto"/>
        <w:jc w:val="left"/>
      </w:pPr>
    </w:p>
    <w:p w:rsidR="00472DC7" w:rsidRPr="004F7BAD" w:rsidRDefault="00472DC7" w:rsidP="00472DC7">
      <w:pPr>
        <w:spacing w:after="0" w:line="240" w:lineRule="auto"/>
        <w:jc w:val="left"/>
        <w:rPr>
          <w:sz w:val="22"/>
        </w:rPr>
      </w:pPr>
      <w:r w:rsidRPr="004F7BAD">
        <w:rPr>
          <w:b/>
          <w:sz w:val="22"/>
        </w:rPr>
        <w:t>Common Language on Billing Rosters</w:t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472DC7" w:rsidTr="007B7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DSHS Comments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Meaning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Active FAP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actively receives state food assistance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Active BFA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Client does not an active recipient on a BFA case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Active TANF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is an active recipient on a TANF case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Comp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Contractor has no active components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Active RCA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is actively receiving Refugee Cash Assistance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Unable to find</w:t>
            </w:r>
          </w:p>
        </w:tc>
      </w:tr>
    </w:tbl>
    <w:p w:rsidR="00472DC7" w:rsidRDefault="00472DC7" w:rsidP="00472DC7">
      <w:pPr>
        <w:spacing w:after="0" w:line="240" w:lineRule="auto"/>
        <w:jc w:val="left"/>
        <w:rPr>
          <w:b/>
          <w:sz w:val="24"/>
        </w:rPr>
      </w:pPr>
    </w:p>
    <w:p w:rsidR="00472DC7" w:rsidRPr="004F7BAD" w:rsidRDefault="00472DC7" w:rsidP="00472DC7">
      <w:pPr>
        <w:spacing w:after="0" w:line="240" w:lineRule="auto"/>
        <w:jc w:val="left"/>
        <w:rPr>
          <w:sz w:val="22"/>
        </w:rPr>
      </w:pPr>
      <w:r w:rsidRPr="004F7BAD">
        <w:rPr>
          <w:b/>
          <w:sz w:val="22"/>
        </w:rPr>
        <w:t>Common Language on Eligibility Lists</w:t>
      </w:r>
    </w:p>
    <w:tbl>
      <w:tblPr>
        <w:tblStyle w:val="MediumShading1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472DC7" w:rsidTr="007B7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DSHS Comments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Meaning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BFA closed for no MCR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must complete MCR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BFA closed for no ER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Client must complete ER, or reapply for BFA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not BFA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active on BFA case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unable to find client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SSN or eJAS does not match client’s name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not eligible for BFA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eligible for BFA due to living arrangements, or undocumented, or intentional program violation, or other reason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NM in BFA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Client is a non-member status on BFA case due to student status.  Colleges can provide the BFET Referral Form 10-501 to the client.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active FAP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Active recipient of state food assistance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lastRenderedPageBreak/>
              <w:t>No – active TANF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Active member on the TANF case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Pending TANF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has a pending TANF application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 xml:space="preserve">No – Comp </w:t>
            </w:r>
            <w:proofErr w:type="spellStart"/>
            <w:r>
              <w:t>Hrs</w:t>
            </w:r>
            <w:proofErr w:type="spellEnd"/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Hours requested exceeds 40 hours maximum for BFET participation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Future start date for JS comp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JS component cannot be started with a future start date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Missing Employment Info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Employment information in not entered, or client did not previously participate in BFET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Future end date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Unable to close with a future end date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Client already active (comp) with (Contractor code/Contractor Name)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Requested component is opened with another contractor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Already closed on (date)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Component is already closed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Yes – changed end date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Component scheduled end date changed to the new date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Yes – changed start date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Component start date changed to the new date due to BFA effective date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Yes – changed comp hours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Changed component hours so the hours does not exceed 40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Yes – BFA closed (date) or set to close (date). Sent referral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Check e-Messages for details of BFA closure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Active RCA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Client is active member on RCA case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Pending BFA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BFA case is pending and not yet approved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Pending RCA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RCA case is pending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Already open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Component is already open 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No closure code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Completion code have not been identified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Not eligible for BR comp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Nothing in history showing previous BFET activity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Future start date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Unable to open with future start date (JS Comp only)</w:t>
            </w:r>
          </w:p>
        </w:tc>
      </w:tr>
      <w:tr w:rsidR="00472DC7" w:rsidTr="007B7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Active RISE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Client is still engaged in initial steps in RISE program</w:t>
            </w:r>
          </w:p>
        </w:tc>
      </w:tr>
      <w:tr w:rsidR="00472DC7" w:rsidTr="007B72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472DC7" w:rsidRDefault="00472DC7" w:rsidP="007B72AF">
            <w:pPr>
              <w:jc w:val="left"/>
            </w:pPr>
            <w:r>
              <w:t>No – Missing info</w:t>
            </w:r>
          </w:p>
        </w:tc>
        <w:tc>
          <w:tcPr>
            <w:tcW w:w="6138" w:type="dxa"/>
          </w:tcPr>
          <w:p w:rsidR="00472DC7" w:rsidRDefault="00472DC7" w:rsidP="007B72AF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 and/or client information not indicated on the form</w:t>
            </w:r>
          </w:p>
        </w:tc>
      </w:tr>
    </w:tbl>
    <w:p w:rsidR="00340BE0" w:rsidRDefault="00340BE0"/>
    <w:sectPr w:rsidR="0034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C7"/>
    <w:rsid w:val="00340BE0"/>
    <w:rsid w:val="00472DC7"/>
    <w:rsid w:val="00F6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C0E49-C1A8-4439-9734-B370A2BE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C7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DC7"/>
    <w:pPr>
      <w:spacing w:after="0" w:line="240" w:lineRule="auto"/>
      <w:jc w:val="center"/>
      <w:outlineLvl w:val="1"/>
    </w:pPr>
    <w:rPr>
      <w:b/>
      <w:smallCaps/>
      <w:spacing w:val="5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DC7"/>
    <w:rPr>
      <w:rFonts w:eastAsiaTheme="minorEastAsia"/>
      <w:b/>
      <w:smallCaps/>
      <w:spacing w:val="5"/>
      <w:sz w:val="32"/>
      <w:szCs w:val="28"/>
    </w:rPr>
  </w:style>
  <w:style w:type="table" w:styleId="MediumShading1">
    <w:name w:val="Medium Shading 1"/>
    <w:basedOn w:val="TableNormal"/>
    <w:uiPriority w:val="63"/>
    <w:rsid w:val="00472DC7"/>
    <w:pPr>
      <w:spacing w:after="0" w:line="240" w:lineRule="auto"/>
      <w:jc w:val="both"/>
    </w:pPr>
    <w:rPr>
      <w:sz w:val="20"/>
      <w:szCs w:val="20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3079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DSHS STANDARD LANGUAGE</vt:lpstr>
    </vt:vector>
  </TitlesOfParts>
  <Company>Department of Social and Health Services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DSHS STANDARD LANGUAGE</dc:title>
  <dc:creator>Skaar, David W (DSHS)</dc:creator>
  <cp:lastModifiedBy>Tran, Ryan T</cp:lastModifiedBy>
  <cp:revision>2</cp:revision>
  <dcterms:created xsi:type="dcterms:W3CDTF">2017-02-27T17:41:00Z</dcterms:created>
  <dcterms:modified xsi:type="dcterms:W3CDTF">2017-02-27T17:41:00Z</dcterms:modified>
</cp:coreProperties>
</file>