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CE" w:rsidRPr="008304A9" w:rsidRDefault="00740FCE" w:rsidP="008304A9">
      <w:pPr>
        <w:pStyle w:val="indenthanging"/>
        <w:jc w:val="center"/>
        <w:rPr>
          <w:rFonts w:asciiTheme="minorHAnsi" w:hAnsiTheme="minorHAnsi"/>
          <w:color w:val="1F497D" w:themeColor="text2"/>
          <w:sz w:val="52"/>
          <w:szCs w:val="52"/>
        </w:rPr>
      </w:pPr>
      <w:r w:rsidRPr="008304A9">
        <w:rPr>
          <w:rFonts w:asciiTheme="minorHAnsi" w:hAnsiTheme="minorHAnsi"/>
          <w:color w:val="1F497D" w:themeColor="text2"/>
          <w:sz w:val="52"/>
          <w:szCs w:val="52"/>
        </w:rPr>
        <w:t>LTC Advisory Committee Meeting</w:t>
      </w:r>
    </w:p>
    <w:p w:rsidR="00740FCE" w:rsidRPr="008304A9" w:rsidRDefault="00D63369" w:rsidP="008304A9">
      <w:pPr>
        <w:pStyle w:val="Title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July 23, 20</w:t>
      </w:r>
      <w:r w:rsidR="002B6154">
        <w:rPr>
          <w:rFonts w:asciiTheme="minorHAnsi" w:hAnsiTheme="minorHAnsi"/>
          <w:color w:val="000000" w:themeColor="text1"/>
        </w:rPr>
        <w:t>18</w:t>
      </w:r>
    </w:p>
    <w:p w:rsidR="001717B2" w:rsidRPr="00D26CE1" w:rsidRDefault="00174771" w:rsidP="00D26CE1">
      <w:pPr>
        <w:pStyle w:val="Heading1"/>
      </w:pPr>
      <w:r w:rsidRPr="00D26CE1">
        <w:t>Attendees</w:t>
      </w:r>
    </w:p>
    <w:p w:rsidR="006C2B89" w:rsidRPr="00D63369" w:rsidRDefault="00D63369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Karen Jost</w:t>
      </w:r>
    </w:p>
    <w:p w:rsidR="006C2B89" w:rsidRPr="00D63369" w:rsidRDefault="006C2B89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 xml:space="preserve">Milena </w:t>
      </w:r>
      <w:proofErr w:type="spellStart"/>
      <w:r w:rsidRPr="00D63369">
        <w:rPr>
          <w:rFonts w:cstheme="minorHAnsi"/>
        </w:rPr>
        <w:t>Calderari</w:t>
      </w:r>
      <w:proofErr w:type="spellEnd"/>
      <w:r w:rsidRPr="00D63369">
        <w:rPr>
          <w:rFonts w:cstheme="minorHAnsi"/>
        </w:rPr>
        <w:t>-Waldron</w:t>
      </w:r>
    </w:p>
    <w:p w:rsidR="009D203A" w:rsidRPr="00D6336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Larysa House</w:t>
      </w:r>
    </w:p>
    <w:p w:rsidR="009D203A" w:rsidRPr="00D6336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 xml:space="preserve">Leroy </w:t>
      </w:r>
      <w:proofErr w:type="spellStart"/>
      <w:r w:rsidRPr="00D63369">
        <w:rPr>
          <w:rFonts w:cstheme="minorHAnsi"/>
        </w:rPr>
        <w:t>Mould</w:t>
      </w:r>
      <w:proofErr w:type="spellEnd"/>
    </w:p>
    <w:p w:rsidR="001717B2" w:rsidRPr="00D63369" w:rsidRDefault="001717B2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 xml:space="preserve">Cindy Roat </w:t>
      </w:r>
    </w:p>
    <w:p w:rsidR="00D63369" w:rsidRPr="00D63369" w:rsidRDefault="00D63369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Ubah Warsame</w:t>
      </w:r>
    </w:p>
    <w:p w:rsidR="009D203A" w:rsidRPr="00D63369" w:rsidRDefault="00D63369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Megan Parke</w:t>
      </w:r>
      <w:r w:rsidR="009D203A" w:rsidRPr="00D63369">
        <w:rPr>
          <w:rFonts w:cstheme="minorHAnsi"/>
        </w:rPr>
        <w:t xml:space="preserve"> </w:t>
      </w:r>
    </w:p>
    <w:p w:rsidR="00D63369" w:rsidRPr="00D63369" w:rsidRDefault="00D63369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Sophia Vackimes</w:t>
      </w:r>
    </w:p>
    <w:p w:rsidR="00D63369" w:rsidRPr="00D63369" w:rsidRDefault="00996874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</w:rPr>
        <w:t>Yuki</w:t>
      </w:r>
      <w:r w:rsidR="009B1276">
        <w:rPr>
          <w:rFonts w:cstheme="minorHAnsi"/>
        </w:rPr>
        <w:t>e</w:t>
      </w:r>
      <w:bookmarkStart w:id="0" w:name="_GoBack"/>
      <w:bookmarkEnd w:id="0"/>
    </w:p>
    <w:p w:rsidR="008C44EE" w:rsidRPr="00D63369" w:rsidRDefault="008C44EE" w:rsidP="008C44E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 xml:space="preserve">Jodi McBride </w:t>
      </w:r>
    </w:p>
    <w:p w:rsidR="009D203A" w:rsidRPr="00D6336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Hungling Fu</w:t>
      </w:r>
    </w:p>
    <w:p w:rsidR="001717B2" w:rsidRPr="00D6336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 xml:space="preserve">Don Barnes </w:t>
      </w:r>
    </w:p>
    <w:p w:rsidR="002B6154" w:rsidRPr="00D63369" w:rsidRDefault="002B6154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Jim Schnellman</w:t>
      </w:r>
    </w:p>
    <w:p w:rsidR="00D63369" w:rsidRPr="00D63369" w:rsidRDefault="00D63369" w:rsidP="008B3C4E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63369">
        <w:rPr>
          <w:rFonts w:cstheme="minorHAnsi"/>
        </w:rPr>
        <w:t>Robin Vazquez (observer)</w:t>
      </w:r>
    </w:p>
    <w:p w:rsidR="00305D66" w:rsidRDefault="006C2B89" w:rsidP="00D26CE1">
      <w:pPr>
        <w:pStyle w:val="Heading1"/>
      </w:pPr>
      <w:r w:rsidRPr="00D26CE1">
        <w:t>Membership</w:t>
      </w:r>
      <w:r w:rsidR="00305D66" w:rsidRPr="00D26CE1">
        <w:t xml:space="preserve"> </w:t>
      </w:r>
    </w:p>
    <w:p w:rsidR="00D63369" w:rsidRDefault="00D63369" w:rsidP="00D63369">
      <w:pPr>
        <w:pStyle w:val="ListParagraph"/>
        <w:numPr>
          <w:ilvl w:val="0"/>
          <w:numId w:val="33"/>
        </w:numPr>
      </w:pPr>
      <w:r>
        <w:t>New Members</w:t>
      </w:r>
    </w:p>
    <w:p w:rsidR="00D63369" w:rsidRDefault="00D63369" w:rsidP="00D63369">
      <w:pPr>
        <w:pStyle w:val="ListParagraph"/>
        <w:numPr>
          <w:ilvl w:val="1"/>
          <w:numId w:val="33"/>
        </w:numPr>
      </w:pPr>
      <w:r>
        <w:t>Sophia Vackimes, interpreter at large</w:t>
      </w:r>
    </w:p>
    <w:p w:rsidR="00D63369" w:rsidRDefault="009B1276" w:rsidP="00D63369">
      <w:pPr>
        <w:pStyle w:val="ListParagraph"/>
        <w:numPr>
          <w:ilvl w:val="1"/>
          <w:numId w:val="33"/>
        </w:numPr>
      </w:pPr>
      <w:r>
        <w:t xml:space="preserve">Yukie, </w:t>
      </w:r>
      <w:r w:rsidR="00D63369">
        <w:t>representing refugee/immigrant rights organization</w:t>
      </w:r>
    </w:p>
    <w:p w:rsidR="00D63369" w:rsidRDefault="00D63369" w:rsidP="00D63369">
      <w:pPr>
        <w:pStyle w:val="ListParagraph"/>
        <w:numPr>
          <w:ilvl w:val="0"/>
          <w:numId w:val="33"/>
        </w:numPr>
      </w:pPr>
      <w:r>
        <w:t xml:space="preserve">Still need: </w:t>
      </w:r>
      <w:r>
        <w:tab/>
      </w:r>
    </w:p>
    <w:p w:rsidR="00D63369" w:rsidRDefault="00D63369" w:rsidP="00D63369">
      <w:pPr>
        <w:pStyle w:val="ListParagraph"/>
        <w:numPr>
          <w:ilvl w:val="1"/>
          <w:numId w:val="33"/>
        </w:numPr>
        <w:spacing w:after="0"/>
      </w:pPr>
      <w:r>
        <w:t>Physician</w:t>
      </w:r>
    </w:p>
    <w:p w:rsidR="00D63369" w:rsidRDefault="00D63369" w:rsidP="00D63369">
      <w:pPr>
        <w:pStyle w:val="ListParagraph"/>
        <w:numPr>
          <w:ilvl w:val="1"/>
          <w:numId w:val="33"/>
        </w:numPr>
        <w:spacing w:after="0"/>
      </w:pPr>
      <w:r>
        <w:t>Instructor (higher Ed)</w:t>
      </w:r>
    </w:p>
    <w:p w:rsidR="00D63369" w:rsidRDefault="00D63369" w:rsidP="00711B29">
      <w:pPr>
        <w:pStyle w:val="ListParagraph"/>
        <w:numPr>
          <w:ilvl w:val="0"/>
          <w:numId w:val="33"/>
        </w:numPr>
      </w:pPr>
      <w:r>
        <w:t>Re</w:t>
      </w:r>
      <w:r w:rsidR="00711B29">
        <w:t>ceived re</w:t>
      </w:r>
      <w:r>
        <w:t xml:space="preserve">quest to join committee or view as observer </w:t>
      </w:r>
      <w:r w:rsidR="00711B29">
        <w:t>from r</w:t>
      </w:r>
      <w:r>
        <w:t xml:space="preserve">epresentative of Universal Language Services </w:t>
      </w:r>
    </w:p>
    <w:p w:rsidR="00D63369" w:rsidRDefault="00D63369" w:rsidP="00D63369">
      <w:pPr>
        <w:pStyle w:val="ListParagraph"/>
        <w:numPr>
          <w:ilvl w:val="1"/>
          <w:numId w:val="33"/>
        </w:numPr>
      </w:pPr>
      <w:r>
        <w:t xml:space="preserve">Membership of this committee is </w:t>
      </w:r>
      <w:r w:rsidR="00427704">
        <w:t>designated through collective bargaining agreement</w:t>
      </w:r>
    </w:p>
    <w:p w:rsidR="00427704" w:rsidRDefault="00427704" w:rsidP="00D63369">
      <w:pPr>
        <w:pStyle w:val="ListParagraph"/>
        <w:numPr>
          <w:ilvl w:val="1"/>
          <w:numId w:val="33"/>
        </w:numPr>
      </w:pPr>
      <w:r>
        <w:t>Can’t make changes to membership except through the bargaining process</w:t>
      </w:r>
    </w:p>
    <w:p w:rsidR="00427704" w:rsidRDefault="00427704" w:rsidP="00D63369">
      <w:pPr>
        <w:pStyle w:val="ListParagraph"/>
        <w:numPr>
          <w:ilvl w:val="1"/>
          <w:numId w:val="33"/>
        </w:numPr>
      </w:pPr>
      <w:r>
        <w:t xml:space="preserve">If membership changes are desired in the future, begin with a formal request to the collective bargaining team – it will only be discussed if agreed to by both sides </w:t>
      </w:r>
    </w:p>
    <w:p w:rsidR="00427704" w:rsidRDefault="00427704" w:rsidP="00D63369">
      <w:pPr>
        <w:pStyle w:val="ListParagraph"/>
        <w:numPr>
          <w:ilvl w:val="1"/>
          <w:numId w:val="33"/>
        </w:numPr>
      </w:pPr>
      <w:r>
        <w:t>May invite certain people to attend when the group is in need of a subject matter expert</w:t>
      </w:r>
    </w:p>
    <w:p w:rsidR="00427704" w:rsidRDefault="00427704" w:rsidP="00D63369">
      <w:pPr>
        <w:pStyle w:val="ListParagraph"/>
        <w:numPr>
          <w:ilvl w:val="1"/>
          <w:numId w:val="33"/>
        </w:numPr>
      </w:pPr>
      <w:r>
        <w:t xml:space="preserve">Observation by non-member may be allowed occasionally </w:t>
      </w:r>
    </w:p>
    <w:p w:rsidR="00D26CE1" w:rsidRPr="00427704" w:rsidRDefault="00427704" w:rsidP="0080739F">
      <w:pPr>
        <w:pStyle w:val="ListParagraph"/>
        <w:numPr>
          <w:ilvl w:val="1"/>
          <w:numId w:val="33"/>
        </w:numPr>
        <w:spacing w:line="240" w:lineRule="auto"/>
        <w:rPr>
          <w:sz w:val="24"/>
          <w:szCs w:val="24"/>
        </w:rPr>
      </w:pPr>
      <w:r>
        <w:t>Some topics discussed may not appropriate for non-members</w:t>
      </w:r>
    </w:p>
    <w:p w:rsidR="00427704" w:rsidRPr="00427704" w:rsidRDefault="00427704" w:rsidP="00427704">
      <w:pPr>
        <w:pStyle w:val="ListParagraph"/>
        <w:numPr>
          <w:ilvl w:val="1"/>
          <w:numId w:val="33"/>
        </w:numPr>
        <w:spacing w:line="240" w:lineRule="auto"/>
        <w:rPr>
          <w:sz w:val="24"/>
          <w:szCs w:val="24"/>
        </w:rPr>
      </w:pPr>
      <w:r>
        <w:t xml:space="preserve">LTC will not invite an observer or guest without prior notice and approval from membership </w:t>
      </w:r>
    </w:p>
    <w:p w:rsidR="00427704" w:rsidRPr="00427704" w:rsidRDefault="00427704" w:rsidP="00427704">
      <w:pPr>
        <w:pStyle w:val="Heading1"/>
      </w:pPr>
    </w:p>
    <w:p w:rsidR="000365A7" w:rsidRPr="00D26CE1" w:rsidRDefault="00427704" w:rsidP="00D26CE1">
      <w:pPr>
        <w:pStyle w:val="Heading1"/>
      </w:pPr>
      <w:r>
        <w:t>B</w:t>
      </w:r>
      <w:r w:rsidRPr="00427704">
        <w:t>udget</w:t>
      </w:r>
      <w:r w:rsidR="000365A7" w:rsidRPr="00D26CE1">
        <w:t xml:space="preserve"> </w:t>
      </w:r>
    </w:p>
    <w:p w:rsidR="00427704" w:rsidRPr="002A4E08" w:rsidRDefault="009426F3" w:rsidP="000365A7">
      <w:pPr>
        <w:pStyle w:val="indenthanging"/>
        <w:numPr>
          <w:ilvl w:val="0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 xml:space="preserve">Submitted Decision Package (DP) to DSHS leadership (requesting resources for database and FTE) </w:t>
      </w:r>
    </w:p>
    <w:p w:rsidR="009426F3" w:rsidRPr="002A4E08" w:rsidRDefault="009426F3" w:rsidP="000365A7">
      <w:pPr>
        <w:pStyle w:val="indenthanging"/>
        <w:numPr>
          <w:ilvl w:val="0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 xml:space="preserve">Completed RFI for new database </w:t>
      </w:r>
    </w:p>
    <w:p w:rsidR="009426F3" w:rsidRPr="002A4E08" w:rsidRDefault="009426F3" w:rsidP="009426F3">
      <w:pPr>
        <w:pStyle w:val="indenthanging"/>
        <w:numPr>
          <w:ilvl w:val="1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>Received 3 bids</w:t>
      </w:r>
    </w:p>
    <w:p w:rsidR="009426F3" w:rsidRPr="002A4E08" w:rsidRDefault="009426F3" w:rsidP="009426F3">
      <w:pPr>
        <w:pStyle w:val="indenthanging"/>
        <w:numPr>
          <w:ilvl w:val="1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>Large range in price estimates</w:t>
      </w:r>
    </w:p>
    <w:p w:rsidR="009426F3" w:rsidRPr="002A4E08" w:rsidRDefault="009426F3" w:rsidP="009426F3">
      <w:pPr>
        <w:pStyle w:val="indenthanging"/>
        <w:numPr>
          <w:ilvl w:val="1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>All included substantial cost for monthly support</w:t>
      </w:r>
    </w:p>
    <w:p w:rsidR="009426F3" w:rsidRPr="002A4E08" w:rsidRDefault="009426F3" w:rsidP="009426F3">
      <w:pPr>
        <w:pStyle w:val="indenthanging"/>
        <w:numPr>
          <w:ilvl w:val="1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>Will not pursue further without funding</w:t>
      </w:r>
    </w:p>
    <w:p w:rsidR="009426F3" w:rsidRPr="002A4E08" w:rsidRDefault="009426F3" w:rsidP="009426F3">
      <w:pPr>
        <w:pStyle w:val="indenthanging"/>
        <w:numPr>
          <w:ilvl w:val="0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 xml:space="preserve">Won’t have an official response to DP for several months but not expecting funding </w:t>
      </w:r>
    </w:p>
    <w:p w:rsidR="009426F3" w:rsidRPr="002A4E08" w:rsidRDefault="009426F3" w:rsidP="009426F3">
      <w:pPr>
        <w:pStyle w:val="indenthanging"/>
        <w:numPr>
          <w:ilvl w:val="0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 xml:space="preserve">Working with the system we have </w:t>
      </w:r>
    </w:p>
    <w:p w:rsidR="009426F3" w:rsidRPr="002A4E08" w:rsidRDefault="009426F3" w:rsidP="009426F3">
      <w:pPr>
        <w:pStyle w:val="indenthanging"/>
        <w:numPr>
          <w:ilvl w:val="1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>Will test database for 4/6/19 expiration</w:t>
      </w:r>
    </w:p>
    <w:p w:rsidR="009426F3" w:rsidRPr="002A4E08" w:rsidRDefault="009426F3" w:rsidP="009426F3">
      <w:pPr>
        <w:pStyle w:val="indenthanging"/>
        <w:numPr>
          <w:ilvl w:val="1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 xml:space="preserve">Will revise website to make it easier to work with </w:t>
      </w:r>
    </w:p>
    <w:p w:rsidR="009426F3" w:rsidRPr="002A4E08" w:rsidRDefault="009426F3" w:rsidP="009426F3">
      <w:pPr>
        <w:pStyle w:val="indenthanging"/>
        <w:numPr>
          <w:ilvl w:val="1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2A4E08">
        <w:rPr>
          <w:rFonts w:asciiTheme="minorHAnsi" w:hAnsiTheme="minorHAnsi" w:cstheme="minorHAnsi"/>
          <w:sz w:val="22"/>
        </w:rPr>
        <w:t>Requesting</w:t>
      </w:r>
    </w:p>
    <w:p w:rsidR="009426F3" w:rsidRPr="00141FF7" w:rsidRDefault="009426F3" w:rsidP="009426F3">
      <w:pPr>
        <w:pStyle w:val="indenthanging"/>
        <w:numPr>
          <w:ilvl w:val="2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141FF7">
        <w:rPr>
          <w:rFonts w:asciiTheme="minorHAnsi" w:hAnsiTheme="minorHAnsi" w:cstheme="minorHAnsi"/>
          <w:sz w:val="22"/>
        </w:rPr>
        <w:t>Revision of online search tool (search for interpreters/check CE credits) to make it more user friendly</w:t>
      </w:r>
    </w:p>
    <w:p w:rsidR="009426F3" w:rsidRPr="00141FF7" w:rsidRDefault="009426F3" w:rsidP="009426F3">
      <w:pPr>
        <w:pStyle w:val="indenthanging"/>
        <w:numPr>
          <w:ilvl w:val="2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141FF7">
        <w:rPr>
          <w:rFonts w:asciiTheme="minorHAnsi" w:hAnsiTheme="minorHAnsi" w:cstheme="minorHAnsi"/>
          <w:sz w:val="22"/>
        </w:rPr>
        <w:t xml:space="preserve">New format for the Approved CE Course list – to make it searchable </w:t>
      </w:r>
    </w:p>
    <w:p w:rsidR="009426F3" w:rsidRPr="00141FF7" w:rsidRDefault="009426F3" w:rsidP="009426F3">
      <w:pPr>
        <w:pStyle w:val="indenthanging"/>
        <w:numPr>
          <w:ilvl w:val="2"/>
          <w:numId w:val="26"/>
        </w:numPr>
        <w:spacing w:after="0"/>
        <w:rPr>
          <w:rFonts w:asciiTheme="minorHAnsi" w:hAnsiTheme="minorHAnsi" w:cstheme="minorHAnsi"/>
          <w:sz w:val="22"/>
        </w:rPr>
      </w:pPr>
      <w:r w:rsidRPr="00141FF7">
        <w:rPr>
          <w:rFonts w:asciiTheme="minorHAnsi" w:hAnsiTheme="minorHAnsi" w:cstheme="minorHAnsi"/>
          <w:sz w:val="22"/>
        </w:rPr>
        <w:t>Ability to send test results via email directly from our database</w:t>
      </w:r>
    </w:p>
    <w:p w:rsidR="009426F3" w:rsidRPr="00141FF7" w:rsidRDefault="00141FF7" w:rsidP="00141FF7">
      <w:pPr>
        <w:pStyle w:val="indenthanging"/>
        <w:numPr>
          <w:ilvl w:val="0"/>
          <w:numId w:val="26"/>
        </w:numPr>
        <w:spacing w:after="0"/>
        <w:rPr>
          <w:rFonts w:asciiTheme="minorHAnsi" w:hAnsiTheme="minorHAnsi" w:cstheme="minorHAnsi"/>
        </w:rPr>
      </w:pPr>
      <w:r w:rsidRPr="00141FF7">
        <w:rPr>
          <w:rFonts w:asciiTheme="minorHAnsi" w:hAnsiTheme="minorHAnsi" w:cstheme="minorHAnsi"/>
        </w:rPr>
        <w:t xml:space="preserve">Can we </w:t>
      </w:r>
      <w:r>
        <w:rPr>
          <w:rFonts w:asciiTheme="minorHAnsi" w:hAnsiTheme="minorHAnsi" w:cstheme="minorHAnsi"/>
        </w:rPr>
        <w:t>look to outside funding – could we apply for</w:t>
      </w:r>
      <w:r w:rsidRPr="00141FF7">
        <w:rPr>
          <w:rFonts w:asciiTheme="minorHAnsi" w:hAnsiTheme="minorHAnsi" w:cstheme="minorHAnsi"/>
        </w:rPr>
        <w:t xml:space="preserve"> grants? We think so – will look into that question</w:t>
      </w:r>
    </w:p>
    <w:p w:rsidR="00DD0778" w:rsidRDefault="00427704" w:rsidP="00D26CE1">
      <w:pPr>
        <w:pStyle w:val="Heading1"/>
      </w:pPr>
      <w:r w:rsidRPr="00427704">
        <w:t>Background Checks</w:t>
      </w:r>
      <w:r w:rsidR="00DD0778" w:rsidRPr="00427704">
        <w:t xml:space="preserve"> </w:t>
      </w:r>
    </w:p>
    <w:p w:rsidR="009426F3" w:rsidRDefault="002A4E08" w:rsidP="009426F3">
      <w:pPr>
        <w:pStyle w:val="ListParagraph"/>
        <w:numPr>
          <w:ilvl w:val="0"/>
          <w:numId w:val="34"/>
        </w:numPr>
      </w:pPr>
      <w:r>
        <w:t>WAC requires background check and signed ethics oath to be submitted prior to renewal (1</w:t>
      </w:r>
      <w:r w:rsidRPr="002A4E08">
        <w:rPr>
          <w:vertAlign w:val="superscript"/>
        </w:rPr>
        <w:t>st</w:t>
      </w:r>
      <w:r>
        <w:t xml:space="preserve"> renewals will be on 4/6/19) </w:t>
      </w:r>
    </w:p>
    <w:p w:rsidR="002A4E08" w:rsidRDefault="002A4E08" w:rsidP="009426F3">
      <w:pPr>
        <w:pStyle w:val="ListParagraph"/>
        <w:numPr>
          <w:ilvl w:val="0"/>
          <w:numId w:val="34"/>
        </w:numPr>
      </w:pPr>
      <w:r>
        <w:t xml:space="preserve">Will use </w:t>
      </w:r>
      <w:hyperlink r:id="rId6" w:history="1">
        <w:r w:rsidRPr="002A4E08">
          <w:rPr>
            <w:rStyle w:val="Hyperlink"/>
          </w:rPr>
          <w:t>DSHS Background Check Unit</w:t>
        </w:r>
      </w:hyperlink>
    </w:p>
    <w:p w:rsidR="002A4E08" w:rsidRDefault="002A4E08" w:rsidP="009426F3">
      <w:pPr>
        <w:pStyle w:val="ListParagraph"/>
        <w:numPr>
          <w:ilvl w:val="0"/>
          <w:numId w:val="34"/>
        </w:numPr>
      </w:pPr>
      <w:r>
        <w:t>They will check WA State Patrol, Courts, ALTSA, DOH, DOC, Judicial Info Systems</w:t>
      </w:r>
    </w:p>
    <w:p w:rsidR="002A4E08" w:rsidRDefault="009B1276" w:rsidP="009426F3">
      <w:pPr>
        <w:pStyle w:val="ListParagraph"/>
        <w:numPr>
          <w:ilvl w:val="0"/>
          <w:numId w:val="34"/>
        </w:numPr>
      </w:pPr>
      <w:hyperlink r:id="rId7" w:history="1">
        <w:r w:rsidR="002A4E08" w:rsidRPr="002A4E08">
          <w:rPr>
            <w:rStyle w:val="Hyperlink"/>
          </w:rPr>
          <w:t>Disqualifying offenses: DSHS Secretary’s List for Positions with Access to Vulnerable People</w:t>
        </w:r>
      </w:hyperlink>
    </w:p>
    <w:p w:rsidR="002A4E08" w:rsidRDefault="002A4E08" w:rsidP="009426F3">
      <w:pPr>
        <w:pStyle w:val="ListParagraph"/>
        <w:numPr>
          <w:ilvl w:val="0"/>
          <w:numId w:val="34"/>
        </w:numPr>
      </w:pPr>
      <w:r>
        <w:t>No charge to interpreter – approximately $2 per check cost to LTC</w:t>
      </w:r>
    </w:p>
    <w:p w:rsidR="002A4E08" w:rsidRDefault="002A4E08" w:rsidP="009426F3">
      <w:pPr>
        <w:pStyle w:val="ListParagraph"/>
        <w:numPr>
          <w:ilvl w:val="0"/>
          <w:numId w:val="34"/>
        </w:numPr>
      </w:pPr>
      <w:r>
        <w:t>Page should be available on website by early September</w:t>
      </w:r>
    </w:p>
    <w:p w:rsidR="002A4E08" w:rsidRDefault="00141FF7" w:rsidP="009426F3">
      <w:pPr>
        <w:pStyle w:val="ListParagraph"/>
        <w:numPr>
          <w:ilvl w:val="0"/>
          <w:numId w:val="34"/>
        </w:numPr>
      </w:pPr>
      <w:r>
        <w:t>Interpreter will c</w:t>
      </w:r>
      <w:r w:rsidR="002A4E08">
        <w:t>heck tracking tool to see it is recorded</w:t>
      </w:r>
    </w:p>
    <w:p w:rsidR="00E0400E" w:rsidRDefault="002A4E08" w:rsidP="00E0400E">
      <w:pPr>
        <w:pStyle w:val="ListParagraph"/>
        <w:numPr>
          <w:ilvl w:val="0"/>
          <w:numId w:val="34"/>
        </w:numPr>
      </w:pPr>
      <w:r>
        <w:t xml:space="preserve">Collective Bargaining Agreement requires a background check every year </w:t>
      </w:r>
      <w:r w:rsidR="00E0400E">
        <w:t>for language agency</w:t>
      </w:r>
    </w:p>
    <w:p w:rsidR="00141FF7" w:rsidRDefault="00E0400E" w:rsidP="00E0400E">
      <w:pPr>
        <w:pStyle w:val="ListParagraph"/>
        <w:numPr>
          <w:ilvl w:val="0"/>
          <w:numId w:val="34"/>
        </w:numPr>
      </w:pPr>
      <w:r>
        <w:t>Does not conflict</w:t>
      </w:r>
      <w:r w:rsidR="00141FF7">
        <w:t xml:space="preserve"> with WAC </w:t>
      </w:r>
    </w:p>
    <w:p w:rsidR="00E0400E" w:rsidRPr="009426F3" w:rsidRDefault="00141FF7" w:rsidP="00E0400E">
      <w:pPr>
        <w:pStyle w:val="ListParagraph"/>
        <w:numPr>
          <w:ilvl w:val="0"/>
          <w:numId w:val="34"/>
        </w:numPr>
      </w:pPr>
      <w:r>
        <w:t xml:space="preserve">Agencies may be able to </w:t>
      </w:r>
      <w:r w:rsidR="00E0400E">
        <w:t xml:space="preserve">check LTC tracking tool for date of background check and accept that as </w:t>
      </w:r>
      <w:proofErr w:type="gramStart"/>
      <w:r w:rsidR="00E0400E">
        <w:t>one year</w:t>
      </w:r>
      <w:proofErr w:type="gramEnd"/>
      <w:r w:rsidR="00E0400E">
        <w:t xml:space="preserve"> submission?</w:t>
      </w:r>
    </w:p>
    <w:p w:rsidR="002A4E08" w:rsidRDefault="00427704" w:rsidP="002A4E08">
      <w:pPr>
        <w:pStyle w:val="Heading1"/>
      </w:pPr>
      <w:r>
        <w:t>Signed Ethics Oath</w:t>
      </w:r>
      <w:r w:rsidR="002B6154" w:rsidRPr="00D26CE1">
        <w:t xml:space="preserve"> </w:t>
      </w:r>
    </w:p>
    <w:p w:rsidR="002A4E08" w:rsidRDefault="002A4E08" w:rsidP="002A4E08">
      <w:pPr>
        <w:pStyle w:val="ListParagraph"/>
        <w:numPr>
          <w:ilvl w:val="0"/>
          <w:numId w:val="38"/>
        </w:numPr>
      </w:pPr>
      <w:r>
        <w:t xml:space="preserve">Page should also be available early September </w:t>
      </w:r>
    </w:p>
    <w:p w:rsidR="002A4E08" w:rsidRDefault="002A4E08" w:rsidP="002A4E08">
      <w:pPr>
        <w:pStyle w:val="ListParagraph"/>
        <w:numPr>
          <w:ilvl w:val="0"/>
          <w:numId w:val="38"/>
        </w:numPr>
      </w:pPr>
      <w:r>
        <w:t xml:space="preserve">Print </w:t>
      </w:r>
      <w:hyperlink r:id="rId8" w:history="1">
        <w:r w:rsidRPr="002A4E08">
          <w:rPr>
            <w:rStyle w:val="Hyperlink"/>
          </w:rPr>
          <w:t>Ethics Oath</w:t>
        </w:r>
      </w:hyperlink>
    </w:p>
    <w:p w:rsidR="002A4E08" w:rsidRDefault="002A4E08" w:rsidP="007F472A">
      <w:pPr>
        <w:pStyle w:val="ListParagraph"/>
        <w:numPr>
          <w:ilvl w:val="0"/>
          <w:numId w:val="38"/>
        </w:numPr>
      </w:pPr>
      <w:r>
        <w:t>Sign</w:t>
      </w:r>
      <w:r w:rsidR="00141FF7">
        <w:t>/</w:t>
      </w:r>
      <w:r>
        <w:t>Scan/take photo</w:t>
      </w:r>
      <w:r w:rsidR="00141FF7">
        <w:t>/</w:t>
      </w:r>
      <w:r>
        <w:t xml:space="preserve">Email to LTC </w:t>
      </w:r>
    </w:p>
    <w:p w:rsidR="002A4E08" w:rsidRPr="002A4E08" w:rsidRDefault="002A4E08" w:rsidP="002A4E08">
      <w:pPr>
        <w:pStyle w:val="ListParagraph"/>
        <w:numPr>
          <w:ilvl w:val="0"/>
          <w:numId w:val="38"/>
        </w:numPr>
      </w:pPr>
      <w:r>
        <w:t>Check tracking tool to see it is recorded</w:t>
      </w:r>
    </w:p>
    <w:p w:rsidR="00E0400E" w:rsidRDefault="00E0400E" w:rsidP="00427704">
      <w:pPr>
        <w:pStyle w:val="Heading1"/>
      </w:pPr>
      <w:r>
        <w:lastRenderedPageBreak/>
        <w:t>Revocations/Appeals</w:t>
      </w:r>
    </w:p>
    <w:p w:rsidR="00E0400E" w:rsidRDefault="00E0400E" w:rsidP="00E0400E">
      <w:pPr>
        <w:pStyle w:val="ListParagraph"/>
        <w:numPr>
          <w:ilvl w:val="0"/>
          <w:numId w:val="39"/>
        </w:numPr>
      </w:pPr>
      <w:r>
        <w:t>Four recent revocations/2 appeals</w:t>
      </w:r>
    </w:p>
    <w:p w:rsidR="00E0400E" w:rsidRDefault="00E0400E" w:rsidP="00E0400E">
      <w:pPr>
        <w:pStyle w:val="ListParagraph"/>
        <w:numPr>
          <w:ilvl w:val="0"/>
          <w:numId w:val="39"/>
        </w:numPr>
      </w:pPr>
      <w:r>
        <w:t>One appeal was overturned/one upheld</w:t>
      </w:r>
    </w:p>
    <w:p w:rsidR="00E0400E" w:rsidRDefault="007B4392" w:rsidP="00E0400E">
      <w:pPr>
        <w:pStyle w:val="ListParagraph"/>
        <w:numPr>
          <w:ilvl w:val="0"/>
          <w:numId w:val="39"/>
        </w:numPr>
      </w:pPr>
      <w:r>
        <w:t xml:space="preserve">One upheld – interpreter </w:t>
      </w:r>
      <w:r w:rsidR="00E0400E">
        <w:t>filed appeal with Board of Appeals too late – now dismissed</w:t>
      </w:r>
    </w:p>
    <w:p w:rsidR="00E0400E" w:rsidRDefault="00E0400E" w:rsidP="00E0400E">
      <w:pPr>
        <w:pStyle w:val="ListParagraph"/>
        <w:numPr>
          <w:ilvl w:val="0"/>
          <w:numId w:val="39"/>
        </w:numPr>
      </w:pPr>
      <w:r>
        <w:t xml:space="preserve">LTC will revise revocation request form </w:t>
      </w:r>
    </w:p>
    <w:p w:rsidR="00E0400E" w:rsidRDefault="00E0400E" w:rsidP="00E0400E">
      <w:pPr>
        <w:pStyle w:val="ListParagraph"/>
        <w:numPr>
          <w:ilvl w:val="1"/>
          <w:numId w:val="39"/>
        </w:numPr>
      </w:pPr>
      <w:r>
        <w:t>Interview required with notes and signed by all</w:t>
      </w:r>
    </w:p>
    <w:p w:rsidR="00E0400E" w:rsidRDefault="00E0400E" w:rsidP="00E0400E">
      <w:pPr>
        <w:pStyle w:val="ListParagraph"/>
        <w:numPr>
          <w:ilvl w:val="1"/>
          <w:numId w:val="39"/>
        </w:numPr>
      </w:pPr>
      <w:r>
        <w:t>Sworn statements of support for each allegation</w:t>
      </w:r>
    </w:p>
    <w:p w:rsidR="00E0400E" w:rsidRDefault="00E0400E" w:rsidP="00E0400E">
      <w:pPr>
        <w:pStyle w:val="ListParagraph"/>
        <w:numPr>
          <w:ilvl w:val="1"/>
          <w:numId w:val="39"/>
        </w:numPr>
      </w:pPr>
      <w:r>
        <w:t>Code violation – include major negative impact to Department or Profession</w:t>
      </w:r>
    </w:p>
    <w:p w:rsidR="00E0400E" w:rsidRDefault="00E0400E" w:rsidP="00E0400E">
      <w:pPr>
        <w:pStyle w:val="ListParagraph"/>
        <w:numPr>
          <w:ilvl w:val="1"/>
          <w:numId w:val="39"/>
        </w:numPr>
      </w:pPr>
      <w:r>
        <w:t>Attach supporting data – i.e. appointment data, use of bot, etc.</w:t>
      </w:r>
    </w:p>
    <w:p w:rsidR="00E0400E" w:rsidRPr="00E0400E" w:rsidRDefault="00E0400E" w:rsidP="00E0400E">
      <w:pPr>
        <w:pStyle w:val="ListParagraph"/>
        <w:numPr>
          <w:ilvl w:val="0"/>
          <w:numId w:val="39"/>
        </w:numPr>
      </w:pPr>
      <w:r>
        <w:t>Will meet with Revocation Request Review Subcommittee to discuss future changes – possible WAC revision</w:t>
      </w:r>
    </w:p>
    <w:p w:rsidR="00342C0B" w:rsidRDefault="00E0400E" w:rsidP="00427704">
      <w:pPr>
        <w:pStyle w:val="Heading1"/>
      </w:pPr>
      <w:r>
        <w:t>LTC N</w:t>
      </w:r>
      <w:r w:rsidR="00427704">
        <w:t>ews</w:t>
      </w:r>
    </w:p>
    <w:p w:rsidR="00E0400E" w:rsidRDefault="00E0400E" w:rsidP="00342C0B">
      <w:pPr>
        <w:pStyle w:val="indenthanging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LTC received request for appeal information</w:t>
      </w:r>
      <w:r w:rsidR="007B4392">
        <w:rPr>
          <w:rFonts w:asciiTheme="minorHAnsi" w:hAnsiTheme="minorHAnsi" w:cstheme="minorHAnsi"/>
        </w:rPr>
        <w:t xml:space="preserve"> from interpreter who missed ethics deadline</w:t>
      </w:r>
    </w:p>
    <w:p w:rsidR="007B4392" w:rsidRDefault="00E0400E" w:rsidP="00E0400E">
      <w:pPr>
        <w:pStyle w:val="indenthanging"/>
        <w:numPr>
          <w:ilvl w:val="1"/>
          <w:numId w:val="3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Told </w:t>
      </w:r>
      <w:r w:rsidR="007B4392">
        <w:rPr>
          <w:rFonts w:asciiTheme="minorHAnsi" w:hAnsiTheme="minorHAnsi" w:cstheme="minorHAnsi"/>
        </w:rPr>
        <w:t xml:space="preserve">them no right to appeal </w:t>
      </w:r>
    </w:p>
    <w:p w:rsidR="00E0400E" w:rsidRDefault="007B4392" w:rsidP="00E0400E">
      <w:pPr>
        <w:pStyle w:val="indenthanging"/>
        <w:numPr>
          <w:ilvl w:val="1"/>
          <w:numId w:val="3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E0400E">
        <w:rPr>
          <w:rFonts w:asciiTheme="minorHAnsi" w:hAnsiTheme="minorHAnsi" w:cstheme="minorHAnsi"/>
        </w:rPr>
        <w:t>ent OAH contact information</w:t>
      </w:r>
    </w:p>
    <w:p w:rsidR="00E0400E" w:rsidRDefault="00E0400E" w:rsidP="00E0400E">
      <w:pPr>
        <w:pStyle w:val="indenthanging"/>
        <w:numPr>
          <w:ilvl w:val="1"/>
          <w:numId w:val="3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 supports LTC position</w:t>
      </w:r>
    </w:p>
    <w:p w:rsidR="007B4392" w:rsidRDefault="007B4392" w:rsidP="00E0400E">
      <w:pPr>
        <w:pStyle w:val="indenthanging"/>
        <w:numPr>
          <w:ilvl w:val="1"/>
          <w:numId w:val="3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People can re-test rather than earn CE credits – though this defeats the purpose of the CE requirements – it is allowed by the WAC</w:t>
      </w:r>
    </w:p>
    <w:p w:rsidR="00E0400E" w:rsidRDefault="00E0400E" w:rsidP="00342C0B">
      <w:pPr>
        <w:pStyle w:val="indenthanging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Revising website soon</w:t>
      </w:r>
    </w:p>
    <w:p w:rsidR="00E0400E" w:rsidRDefault="00E0400E" w:rsidP="00E0400E">
      <w:pPr>
        <w:pStyle w:val="indenthanging"/>
        <w:numPr>
          <w:ilvl w:val="1"/>
          <w:numId w:val="3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- add section highlighting recent updates</w:t>
      </w:r>
    </w:p>
    <w:p w:rsidR="00E0400E" w:rsidRPr="009426F3" w:rsidRDefault="00E0400E" w:rsidP="00E0400E">
      <w:pPr>
        <w:pStyle w:val="indenthanging"/>
        <w:spacing w:after="0"/>
        <w:ind w:firstLine="0"/>
        <w:rPr>
          <w:rFonts w:asciiTheme="minorHAnsi" w:hAnsiTheme="minorHAnsi" w:cstheme="minorHAnsi"/>
        </w:rPr>
      </w:pPr>
    </w:p>
    <w:p w:rsidR="00456151" w:rsidRPr="00532B05" w:rsidRDefault="00456151" w:rsidP="00D26CE1">
      <w:pPr>
        <w:pStyle w:val="Heading1"/>
      </w:pPr>
      <w:r w:rsidRPr="00532B05">
        <w:t>Housekeeping</w:t>
      </w:r>
    </w:p>
    <w:p w:rsidR="00456151" w:rsidRPr="00532B05" w:rsidRDefault="009426F3" w:rsidP="008B3C4E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</w:t>
      </w:r>
      <w:r w:rsidR="00456151" w:rsidRPr="00532B05">
        <w:rPr>
          <w:rFonts w:cstheme="minorHAnsi"/>
          <w:sz w:val="24"/>
          <w:szCs w:val="24"/>
        </w:rPr>
        <w:t xml:space="preserve">: </w:t>
      </w:r>
    </w:p>
    <w:p w:rsidR="00456151" w:rsidRPr="00532B05" w:rsidRDefault="009426F3" w:rsidP="008B3C4E">
      <w:pPr>
        <w:pStyle w:val="ListParagraph"/>
        <w:numPr>
          <w:ilvl w:val="1"/>
          <w:numId w:val="1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22, 2018</w:t>
      </w:r>
      <w:r w:rsidR="00456151" w:rsidRPr="00532B05">
        <w:rPr>
          <w:rFonts w:cstheme="minorHAnsi"/>
          <w:sz w:val="24"/>
          <w:szCs w:val="24"/>
        </w:rPr>
        <w:t xml:space="preserve"> </w:t>
      </w:r>
    </w:p>
    <w:p w:rsidR="00456151" w:rsidRPr="00532B05" w:rsidRDefault="00342C0B" w:rsidP="008B3C4E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Send agenda items to </w:t>
      </w:r>
      <w:hyperlink r:id="rId9" w:history="1">
        <w:r w:rsidRPr="000F5602">
          <w:rPr>
            <w:rStyle w:val="Hyperlink"/>
            <w:rFonts w:cstheme="minorHAnsi"/>
            <w:sz w:val="24"/>
            <w:szCs w:val="24"/>
          </w:rPr>
          <w:t>jodi.mcbride@dshs.wa.gov</w:t>
        </w:r>
      </w:hyperlink>
      <w:r>
        <w:rPr>
          <w:rFonts w:cstheme="minorHAnsi"/>
          <w:sz w:val="24"/>
          <w:szCs w:val="24"/>
        </w:rPr>
        <w:t xml:space="preserve"> </w:t>
      </w:r>
      <w:r w:rsidR="00456151" w:rsidRPr="00532B05">
        <w:rPr>
          <w:rFonts w:cstheme="minorHAnsi"/>
          <w:sz w:val="24"/>
          <w:szCs w:val="24"/>
        </w:rPr>
        <w:t>any time</w:t>
      </w:r>
    </w:p>
    <w:sectPr w:rsidR="00456151" w:rsidRPr="00532B05" w:rsidSect="008304A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B09"/>
    <w:multiLevelType w:val="hybridMultilevel"/>
    <w:tmpl w:val="76E0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7421"/>
    <w:multiLevelType w:val="hybridMultilevel"/>
    <w:tmpl w:val="E690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22AF"/>
    <w:multiLevelType w:val="hybridMultilevel"/>
    <w:tmpl w:val="3E8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1F2C"/>
    <w:multiLevelType w:val="hybridMultilevel"/>
    <w:tmpl w:val="496E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1CE"/>
    <w:multiLevelType w:val="hybridMultilevel"/>
    <w:tmpl w:val="9776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3C18"/>
    <w:multiLevelType w:val="hybridMultilevel"/>
    <w:tmpl w:val="5D42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84603"/>
    <w:multiLevelType w:val="hybridMultilevel"/>
    <w:tmpl w:val="5882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B06ED"/>
    <w:multiLevelType w:val="hybridMultilevel"/>
    <w:tmpl w:val="AD4E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E166F"/>
    <w:multiLevelType w:val="hybridMultilevel"/>
    <w:tmpl w:val="B608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0141"/>
    <w:multiLevelType w:val="hybridMultilevel"/>
    <w:tmpl w:val="7AD0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F48B8"/>
    <w:multiLevelType w:val="hybridMultilevel"/>
    <w:tmpl w:val="FCCE0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27228E"/>
    <w:multiLevelType w:val="hybridMultilevel"/>
    <w:tmpl w:val="C862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397C"/>
    <w:multiLevelType w:val="hybridMultilevel"/>
    <w:tmpl w:val="F96A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C73D2"/>
    <w:multiLevelType w:val="hybridMultilevel"/>
    <w:tmpl w:val="2FD8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4978"/>
    <w:multiLevelType w:val="hybridMultilevel"/>
    <w:tmpl w:val="8E06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B25D9"/>
    <w:multiLevelType w:val="hybridMultilevel"/>
    <w:tmpl w:val="541E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05261"/>
    <w:multiLevelType w:val="hybridMultilevel"/>
    <w:tmpl w:val="9968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E349E"/>
    <w:multiLevelType w:val="hybridMultilevel"/>
    <w:tmpl w:val="C362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D4863"/>
    <w:multiLevelType w:val="hybridMultilevel"/>
    <w:tmpl w:val="7E2A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11B23"/>
    <w:multiLevelType w:val="hybridMultilevel"/>
    <w:tmpl w:val="A21A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802F6"/>
    <w:multiLevelType w:val="hybridMultilevel"/>
    <w:tmpl w:val="88F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4BAA"/>
    <w:multiLevelType w:val="hybridMultilevel"/>
    <w:tmpl w:val="E27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A36F0"/>
    <w:multiLevelType w:val="hybridMultilevel"/>
    <w:tmpl w:val="8390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03A14"/>
    <w:multiLevelType w:val="hybridMultilevel"/>
    <w:tmpl w:val="96269C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7954839"/>
    <w:multiLevelType w:val="hybridMultilevel"/>
    <w:tmpl w:val="D88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A0681"/>
    <w:multiLevelType w:val="hybridMultilevel"/>
    <w:tmpl w:val="48D8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F6029"/>
    <w:multiLevelType w:val="hybridMultilevel"/>
    <w:tmpl w:val="9EFCA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5F3D5D"/>
    <w:multiLevelType w:val="hybridMultilevel"/>
    <w:tmpl w:val="0B60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7256"/>
    <w:multiLevelType w:val="hybridMultilevel"/>
    <w:tmpl w:val="12CA2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2D101A"/>
    <w:multiLevelType w:val="hybridMultilevel"/>
    <w:tmpl w:val="B9D4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B2A11"/>
    <w:multiLevelType w:val="hybridMultilevel"/>
    <w:tmpl w:val="0E02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E23DB"/>
    <w:multiLevelType w:val="hybridMultilevel"/>
    <w:tmpl w:val="AB90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51D05"/>
    <w:multiLevelType w:val="hybridMultilevel"/>
    <w:tmpl w:val="DB6A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03B51"/>
    <w:multiLevelType w:val="hybridMultilevel"/>
    <w:tmpl w:val="B5EC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74E31"/>
    <w:multiLevelType w:val="hybridMultilevel"/>
    <w:tmpl w:val="C38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D3173"/>
    <w:multiLevelType w:val="hybridMultilevel"/>
    <w:tmpl w:val="7914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23BAD"/>
    <w:multiLevelType w:val="hybridMultilevel"/>
    <w:tmpl w:val="2AE8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90E5D"/>
    <w:multiLevelType w:val="hybridMultilevel"/>
    <w:tmpl w:val="54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72D9B"/>
    <w:multiLevelType w:val="hybridMultilevel"/>
    <w:tmpl w:val="6D362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36"/>
  </w:num>
  <w:num w:numId="5">
    <w:abstractNumId w:val="37"/>
  </w:num>
  <w:num w:numId="6">
    <w:abstractNumId w:val="32"/>
  </w:num>
  <w:num w:numId="7">
    <w:abstractNumId w:val="34"/>
  </w:num>
  <w:num w:numId="8">
    <w:abstractNumId w:val="4"/>
  </w:num>
  <w:num w:numId="9">
    <w:abstractNumId w:val="24"/>
  </w:num>
  <w:num w:numId="10">
    <w:abstractNumId w:val="30"/>
  </w:num>
  <w:num w:numId="11">
    <w:abstractNumId w:val="35"/>
  </w:num>
  <w:num w:numId="12">
    <w:abstractNumId w:val="28"/>
  </w:num>
  <w:num w:numId="13">
    <w:abstractNumId w:val="26"/>
  </w:num>
  <w:num w:numId="14">
    <w:abstractNumId w:val="38"/>
  </w:num>
  <w:num w:numId="15">
    <w:abstractNumId w:val="14"/>
  </w:num>
  <w:num w:numId="16">
    <w:abstractNumId w:val="13"/>
  </w:num>
  <w:num w:numId="17">
    <w:abstractNumId w:val="31"/>
  </w:num>
  <w:num w:numId="18">
    <w:abstractNumId w:val="17"/>
  </w:num>
  <w:num w:numId="19">
    <w:abstractNumId w:val="20"/>
  </w:num>
  <w:num w:numId="20">
    <w:abstractNumId w:val="7"/>
  </w:num>
  <w:num w:numId="21">
    <w:abstractNumId w:val="19"/>
  </w:num>
  <w:num w:numId="22">
    <w:abstractNumId w:val="3"/>
  </w:num>
  <w:num w:numId="23">
    <w:abstractNumId w:val="10"/>
  </w:num>
  <w:num w:numId="24">
    <w:abstractNumId w:val="21"/>
  </w:num>
  <w:num w:numId="25">
    <w:abstractNumId w:val="18"/>
  </w:num>
  <w:num w:numId="26">
    <w:abstractNumId w:val="27"/>
  </w:num>
  <w:num w:numId="27">
    <w:abstractNumId w:val="15"/>
  </w:num>
  <w:num w:numId="28">
    <w:abstractNumId w:val="6"/>
  </w:num>
  <w:num w:numId="29">
    <w:abstractNumId w:val="23"/>
  </w:num>
  <w:num w:numId="30">
    <w:abstractNumId w:val="1"/>
  </w:num>
  <w:num w:numId="31">
    <w:abstractNumId w:val="33"/>
  </w:num>
  <w:num w:numId="32">
    <w:abstractNumId w:val="5"/>
  </w:num>
  <w:num w:numId="33">
    <w:abstractNumId w:val="2"/>
  </w:num>
  <w:num w:numId="34">
    <w:abstractNumId w:val="16"/>
  </w:num>
  <w:num w:numId="35">
    <w:abstractNumId w:val="25"/>
  </w:num>
  <w:num w:numId="36">
    <w:abstractNumId w:val="12"/>
  </w:num>
  <w:num w:numId="37">
    <w:abstractNumId w:val="29"/>
  </w:num>
  <w:num w:numId="38">
    <w:abstractNumId w:val="0"/>
  </w:num>
  <w:num w:numId="3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E"/>
    <w:rsid w:val="000365A7"/>
    <w:rsid w:val="00064E90"/>
    <w:rsid w:val="00085A6D"/>
    <w:rsid w:val="000B79A0"/>
    <w:rsid w:val="000E290A"/>
    <w:rsid w:val="00127957"/>
    <w:rsid w:val="00127AD6"/>
    <w:rsid w:val="00141FF7"/>
    <w:rsid w:val="001717B2"/>
    <w:rsid w:val="00174771"/>
    <w:rsid w:val="00287A57"/>
    <w:rsid w:val="002A4E08"/>
    <w:rsid w:val="002A5FDE"/>
    <w:rsid w:val="002B6154"/>
    <w:rsid w:val="002D5997"/>
    <w:rsid w:val="002F01C6"/>
    <w:rsid w:val="002F142C"/>
    <w:rsid w:val="00305D66"/>
    <w:rsid w:val="003067A0"/>
    <w:rsid w:val="003254ED"/>
    <w:rsid w:val="00342C0B"/>
    <w:rsid w:val="00354F08"/>
    <w:rsid w:val="0037405C"/>
    <w:rsid w:val="003810FB"/>
    <w:rsid w:val="003C13E8"/>
    <w:rsid w:val="00425663"/>
    <w:rsid w:val="00427704"/>
    <w:rsid w:val="0043447E"/>
    <w:rsid w:val="004344C7"/>
    <w:rsid w:val="004545F8"/>
    <w:rsid w:val="00456151"/>
    <w:rsid w:val="004A78BA"/>
    <w:rsid w:val="005220DF"/>
    <w:rsid w:val="00532B05"/>
    <w:rsid w:val="00557863"/>
    <w:rsid w:val="005A0A4E"/>
    <w:rsid w:val="005D01EA"/>
    <w:rsid w:val="005D05FF"/>
    <w:rsid w:val="006105B5"/>
    <w:rsid w:val="00612066"/>
    <w:rsid w:val="00620D24"/>
    <w:rsid w:val="00637F4D"/>
    <w:rsid w:val="00667899"/>
    <w:rsid w:val="006A40EC"/>
    <w:rsid w:val="006B1203"/>
    <w:rsid w:val="006C2B89"/>
    <w:rsid w:val="006D5ACA"/>
    <w:rsid w:val="006E1D3E"/>
    <w:rsid w:val="006F1141"/>
    <w:rsid w:val="00711B29"/>
    <w:rsid w:val="00740FCE"/>
    <w:rsid w:val="007B4392"/>
    <w:rsid w:val="008304A9"/>
    <w:rsid w:val="00830DFF"/>
    <w:rsid w:val="00876CF4"/>
    <w:rsid w:val="00891DA8"/>
    <w:rsid w:val="00892FEB"/>
    <w:rsid w:val="008A146F"/>
    <w:rsid w:val="008B3C4E"/>
    <w:rsid w:val="008C44EE"/>
    <w:rsid w:val="0091739B"/>
    <w:rsid w:val="009426F3"/>
    <w:rsid w:val="00963010"/>
    <w:rsid w:val="00996874"/>
    <w:rsid w:val="009B1276"/>
    <w:rsid w:val="009D203A"/>
    <w:rsid w:val="00A334D6"/>
    <w:rsid w:val="00A47CB9"/>
    <w:rsid w:val="00A663BD"/>
    <w:rsid w:val="00A779F4"/>
    <w:rsid w:val="00A77EC2"/>
    <w:rsid w:val="00AA7C65"/>
    <w:rsid w:val="00AC1CC4"/>
    <w:rsid w:val="00AD1F92"/>
    <w:rsid w:val="00AF1E66"/>
    <w:rsid w:val="00B055D7"/>
    <w:rsid w:val="00B235F9"/>
    <w:rsid w:val="00B40E0D"/>
    <w:rsid w:val="00BE6D41"/>
    <w:rsid w:val="00BF51AF"/>
    <w:rsid w:val="00C15018"/>
    <w:rsid w:val="00C17714"/>
    <w:rsid w:val="00C30B21"/>
    <w:rsid w:val="00C937B0"/>
    <w:rsid w:val="00CB1166"/>
    <w:rsid w:val="00CD3076"/>
    <w:rsid w:val="00D2618A"/>
    <w:rsid w:val="00D26CE1"/>
    <w:rsid w:val="00D63369"/>
    <w:rsid w:val="00DA6696"/>
    <w:rsid w:val="00DB6A59"/>
    <w:rsid w:val="00DD0778"/>
    <w:rsid w:val="00E0400E"/>
    <w:rsid w:val="00E07ADE"/>
    <w:rsid w:val="00EB114E"/>
    <w:rsid w:val="00EB5B56"/>
    <w:rsid w:val="00EE421A"/>
    <w:rsid w:val="00F26C0A"/>
    <w:rsid w:val="00F6219D"/>
    <w:rsid w:val="00F75CD3"/>
    <w:rsid w:val="00F864D3"/>
    <w:rsid w:val="00FB56F8"/>
    <w:rsid w:val="00FD1A6F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C17A"/>
  <w15:docId w15:val="{7EAFDB17-F7D6-40E1-AB34-EE71339B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0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0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A6D"/>
    <w:rPr>
      <w:color w:val="0000FF" w:themeColor="hyperlink"/>
      <w:u w:val="single"/>
    </w:rPr>
  </w:style>
  <w:style w:type="paragraph" w:customStyle="1" w:styleId="indenthanging">
    <w:name w:val="indent_hanging"/>
    <w:basedOn w:val="Normal"/>
    <w:qFormat/>
    <w:rsid w:val="006A40EC"/>
    <w:pPr>
      <w:spacing w:after="240" w:line="240" w:lineRule="auto"/>
      <w:ind w:left="720" w:hanging="720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7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2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8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5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5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7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1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0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cbrijh\Desktop\Signed%20code%20of%20conduct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shs.wa.gov/sites/default/files/FSA/bccu/documents/Secretary%27sCrimesListforALLProgram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shs.wa.gov/fsa/background-check-central-unit/background-check-central-un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di.mcbride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F9CD-0418-4735-AB3B-41AB982B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LTCAC Meeting Notes April 17, 2017</vt:lpstr>
    </vt:vector>
  </TitlesOfParts>
  <Company>DSHS / Exec IT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LTCAC Meeting Notes April 17, 2017</dc:title>
  <dc:creator>McBride, Jodi (DSHS/OSSD)</dc:creator>
  <cp:lastModifiedBy>McBride, Jodi (DSHS/OSSD)</cp:lastModifiedBy>
  <cp:revision>8</cp:revision>
  <cp:lastPrinted>2017-03-13T15:20:00Z</cp:lastPrinted>
  <dcterms:created xsi:type="dcterms:W3CDTF">2018-07-23T20:22:00Z</dcterms:created>
  <dcterms:modified xsi:type="dcterms:W3CDTF">2018-07-24T17:40:00Z</dcterms:modified>
</cp:coreProperties>
</file>