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752EAAB6" w14:textId="79B0C6E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 xml:space="preserve">identify on a separate page attached to this document </w:t>
      </w:r>
      <w:proofErr w:type="gramStart"/>
      <w:r w:rsidRPr="00D45F5A">
        <w:t>each individual</w:t>
      </w:r>
      <w:proofErr w:type="gramEnd"/>
      <w:r w:rsidRPr="00D45F5A">
        <w:t xml:space="preserve">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</w:t>
      </w:r>
      <w:proofErr w:type="gramStart"/>
      <w:r w:rsidRPr="00D45F5A">
        <w:t>items</w:t>
      </w:r>
      <w:proofErr w:type="gramEnd"/>
      <w:r w:rsidRPr="00D45F5A">
        <w:t xml:space="preserve">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 xml:space="preserve">Bidder </w:t>
      </w:r>
      <w:r>
        <w:lastRenderedPageBreak/>
        <w:t>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62504BC3" w14:textId="77777777" w:rsidR="008C05E0" w:rsidRDefault="008C05E0" w:rsidP="008C05E0">
      <w:r>
        <w:t>15</w:t>
      </w:r>
      <w:r w:rsidRPr="00AA5379">
        <w:t xml:space="preserve">. Bidder acknowledges that if it is awarded a Contract that includes services covered under Washington State Proclamation 21-14 – COVID-19 Vaccination Requirement, Bidder is required to assume responsibility for the vaccination verification and accommodations requirements in the Proclamation. Bidder agrees to submit a signed Employer Declaration that conforms to </w:t>
      </w:r>
      <w:proofErr w:type="gramStart"/>
      <w:r w:rsidRPr="00AA5379">
        <w:t>all of</w:t>
      </w:r>
      <w:proofErr w:type="gramEnd"/>
      <w:r w:rsidRPr="00AA5379">
        <w:t xml:space="preserve"> the requirements of the Proclamation prior to signing a contract with DSHS. Failure to comply may result in the cancelation of the Contract award</w:t>
      </w:r>
      <w:r>
        <w:t>.</w:t>
      </w:r>
    </w:p>
    <w:p w14:paraId="3D7768FB" w14:textId="114C4F88" w:rsidR="00796B33" w:rsidRDefault="00796B33" w:rsidP="00796B33">
      <w:r w:rsidRPr="007E2B29">
        <w:t xml:space="preserve">16.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 </w:t>
      </w:r>
    </w:p>
    <w:p w14:paraId="290349AA" w14:textId="77777777" w:rsidR="00796B33" w:rsidRDefault="00796B33" w:rsidP="008C05E0">
      <w:pPr>
        <w:rPr>
          <w:color w:val="1F497D"/>
        </w:rPr>
      </w:pPr>
    </w:p>
    <w:p w14:paraId="7E2DC87C" w14:textId="77777777" w:rsidR="00ED1470" w:rsidRDefault="00D45F5A" w:rsidP="0041074C">
      <w:pPr>
        <w:jc w:val="both"/>
      </w:pPr>
      <w:r>
        <w:lastRenderedPageBreak/>
        <w:t>1</w:t>
      </w:r>
      <w:r w:rsidR="00796B33">
        <w:t>7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3D71330F" w14:textId="77777777" w:rsidR="00AA5379" w:rsidRDefault="00AA5379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6B53BF4E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Solicitation</w:t>
    </w:r>
    <w:r w:rsidR="00D769D5">
      <w:t xml:space="preserve"> </w:t>
    </w:r>
    <w:r w:rsidR="00C50AAA">
      <w:t xml:space="preserve"># </w:t>
    </w:r>
    <w:r w:rsidR="00233C69">
      <w:t>2213-811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15046">
    <w:abstractNumId w:val="0"/>
  </w:num>
  <w:num w:numId="2" w16cid:durableId="60839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233C69"/>
    <w:rsid w:val="003D63C8"/>
    <w:rsid w:val="00400326"/>
    <w:rsid w:val="0041074C"/>
    <w:rsid w:val="005B4DA1"/>
    <w:rsid w:val="005B6AE3"/>
    <w:rsid w:val="00646022"/>
    <w:rsid w:val="00663F8B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54F5"/>
    <w:rsid w:val="00BF1EB1"/>
    <w:rsid w:val="00C00230"/>
    <w:rsid w:val="00C2458B"/>
    <w:rsid w:val="00C50AAA"/>
    <w:rsid w:val="00C83469"/>
    <w:rsid w:val="00D45F5A"/>
    <w:rsid w:val="00D64B3D"/>
    <w:rsid w:val="00D769D5"/>
    <w:rsid w:val="00DC7C3A"/>
    <w:rsid w:val="00E76D96"/>
    <w:rsid w:val="00EF3BEF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Wrigg, Russell (DSHS/FFA)</cp:lastModifiedBy>
  <cp:revision>4</cp:revision>
  <cp:lastPrinted>2017-07-20T20:15:00Z</cp:lastPrinted>
  <dcterms:created xsi:type="dcterms:W3CDTF">2022-05-25T22:28:00Z</dcterms:created>
  <dcterms:modified xsi:type="dcterms:W3CDTF">2022-06-01T14:48:00Z</dcterms:modified>
</cp:coreProperties>
</file>