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68F82E6D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453E7A">
        <w:rPr>
          <w:rFonts w:ascii="Arial" w:hAnsi="Arial" w:cs="Arial"/>
        </w:rPr>
        <w:t>2335-842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4C469E39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399F51AE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453E7A">
        <w:rPr>
          <w:rFonts w:ascii="Arial" w:hAnsi="Arial" w:cs="Arial"/>
        </w:rPr>
        <w:t>QQ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399" w14:textId="1FC52943" w:rsidR="00246395" w:rsidRDefault="00246395" w:rsidP="00246395">
    <w:pPr>
      <w:pStyle w:val="Footer"/>
      <w:jc w:val="center"/>
    </w:pPr>
    <w:r>
      <w:t xml:space="preserve">Competitive Solicitation </w:t>
    </w:r>
    <w:r w:rsidR="00453E7A">
      <w:t>RFQQ</w:t>
    </w:r>
    <w:r w:rsidRPr="00246395">
      <w:t xml:space="preserve"> #</w:t>
    </w:r>
    <w:r w:rsidR="00453E7A">
      <w:t>2335-842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53E7A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EE32F1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Alsalman, Amel (DSHS/FFA)</cp:lastModifiedBy>
  <cp:revision>2</cp:revision>
  <cp:lastPrinted>2015-05-11T16:09:00Z</cp:lastPrinted>
  <dcterms:created xsi:type="dcterms:W3CDTF">2024-09-19T22:51:00Z</dcterms:created>
  <dcterms:modified xsi:type="dcterms:W3CDTF">2024-09-19T22:51:00Z</dcterms:modified>
</cp:coreProperties>
</file>