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8859B" w14:textId="77777777" w:rsidR="00441065" w:rsidRDefault="00441065" w:rsidP="002D68F6">
      <w:pPr>
        <w:rPr>
          <w:b/>
          <w:sz w:val="24"/>
        </w:rPr>
      </w:pPr>
    </w:p>
    <w:p w14:paraId="64EA7CF9" w14:textId="77777777" w:rsidR="002D68F6" w:rsidRDefault="002D68F6" w:rsidP="002D68F6">
      <w:pPr>
        <w:rPr>
          <w:b/>
          <w:sz w:val="24"/>
        </w:rPr>
      </w:pPr>
      <w:r>
        <w:rPr>
          <w:noProof/>
        </w:rPr>
        <w:pict w14:anchorId="163189A1">
          <v:line id="Straight Connector 17" o:spid="_x0000_s2064" style="position:absolute;z-index:251657728;visibility:visible;mso-width-relative:margin;mso-height-relative:margin" from="344.5pt,8.5pt" to="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" strokeweight=".5pt">
            <v:stroke joinstyle="miter"/>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799"/>
        <w:gridCol w:w="2312"/>
      </w:tblGrid>
      <w:tr w:rsidR="002A6FDA" w:rsidRPr="005C4E5C" w14:paraId="6F2A0D14" w14:textId="77777777" w:rsidTr="005C4E5C">
        <w:tc>
          <w:tcPr>
            <w:tcW w:w="2538" w:type="dxa"/>
            <w:shd w:val="clear" w:color="auto" w:fill="auto"/>
          </w:tcPr>
          <w:p w14:paraId="12C94B6E" w14:textId="77777777" w:rsidR="002A6FDA" w:rsidRPr="005C4E5C" w:rsidRDefault="002A6FDA" w:rsidP="005C4E5C">
            <w:pPr>
              <w:jc w:val="center"/>
              <w:rPr>
                <w:b/>
                <w:sz w:val="24"/>
              </w:rPr>
            </w:pPr>
            <w:r w:rsidRPr="005C4E5C">
              <w:rPr>
                <w:b/>
                <w:sz w:val="24"/>
              </w:rPr>
              <w:pict w14:anchorId="499A3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25pt;height:69.7pt">
                  <v:imagedata r:id="rId12" o:title=""/>
                </v:shape>
              </w:pict>
            </w:r>
          </w:p>
        </w:tc>
        <w:tc>
          <w:tcPr>
            <w:tcW w:w="3960" w:type="dxa"/>
            <w:shd w:val="clear" w:color="auto" w:fill="auto"/>
          </w:tcPr>
          <w:p w14:paraId="4F5F6ED0" w14:textId="77777777" w:rsidR="002A6FDA" w:rsidRPr="005C4E5C" w:rsidRDefault="002A6FDA" w:rsidP="005C4E5C">
            <w:pPr>
              <w:jc w:val="center"/>
              <w:rPr>
                <w:rFonts w:ascii="Aptos Display" w:hAnsi="Aptos Display"/>
                <w:b/>
                <w:sz w:val="24"/>
              </w:rPr>
            </w:pPr>
            <w:r w:rsidRPr="005C4E5C">
              <w:rPr>
                <w:rFonts w:ascii="Aptos Display" w:hAnsi="Aptos Display"/>
                <w:b/>
                <w:sz w:val="24"/>
              </w:rPr>
              <w:t>REQUEST FOR PROPOSALS</w:t>
            </w:r>
          </w:p>
          <w:p w14:paraId="1B2AEFB7" w14:textId="77777777" w:rsidR="002A6FDA" w:rsidRPr="005C4E5C" w:rsidRDefault="002A6FDA" w:rsidP="005C4E5C">
            <w:pPr>
              <w:jc w:val="center"/>
              <w:rPr>
                <w:rFonts w:ascii="Aptos Display" w:hAnsi="Aptos Display"/>
                <w:b/>
                <w:sz w:val="24"/>
              </w:rPr>
            </w:pPr>
            <w:r w:rsidRPr="005C4E5C">
              <w:rPr>
                <w:rFonts w:ascii="Aptos Display" w:hAnsi="Aptos Display"/>
                <w:b/>
                <w:sz w:val="24"/>
              </w:rPr>
              <w:t>NO. 2423-850</w:t>
            </w:r>
          </w:p>
          <w:p w14:paraId="593B0443" w14:textId="77777777" w:rsidR="002A6FDA" w:rsidRPr="005C4E5C" w:rsidRDefault="002A6FDA" w:rsidP="005C4E5C">
            <w:pPr>
              <w:jc w:val="center"/>
              <w:rPr>
                <w:b/>
                <w:sz w:val="24"/>
              </w:rPr>
            </w:pPr>
          </w:p>
          <w:p w14:paraId="481F74CD" w14:textId="77777777" w:rsidR="002A6FDA" w:rsidRPr="005C4E5C" w:rsidRDefault="002A6FDA" w:rsidP="005C4E5C">
            <w:pPr>
              <w:jc w:val="center"/>
              <w:rPr>
                <w:rFonts w:ascii="Aptos Display" w:hAnsi="Aptos Display"/>
                <w:b/>
                <w:sz w:val="24"/>
              </w:rPr>
            </w:pPr>
            <w:r w:rsidRPr="005C4E5C">
              <w:rPr>
                <w:rFonts w:ascii="Aptos Display" w:hAnsi="Aptos Display"/>
                <w:b/>
                <w:sz w:val="24"/>
              </w:rPr>
              <w:t>Title: Spoken Language Interpreter Services CBA</w:t>
            </w:r>
          </w:p>
        </w:tc>
        <w:tc>
          <w:tcPr>
            <w:tcW w:w="2358" w:type="dxa"/>
            <w:shd w:val="clear" w:color="auto" w:fill="auto"/>
          </w:tcPr>
          <w:p w14:paraId="79D0BCFA" w14:textId="77777777" w:rsidR="002A6FDA" w:rsidRPr="005C4E5C" w:rsidRDefault="002A6FDA" w:rsidP="002D68F6">
            <w:pPr>
              <w:rPr>
                <w:rFonts w:ascii="Aptos Display" w:hAnsi="Aptos Display"/>
                <w:b/>
                <w:sz w:val="20"/>
                <w:szCs w:val="20"/>
                <w:u w:val="single"/>
              </w:rPr>
            </w:pPr>
          </w:p>
          <w:p w14:paraId="57EEC139" w14:textId="77777777" w:rsidR="002A6FDA" w:rsidRPr="005C4E5C" w:rsidRDefault="002A6FDA" w:rsidP="005C4E5C">
            <w:pPr>
              <w:jc w:val="center"/>
              <w:rPr>
                <w:rFonts w:ascii="Aptos Display" w:hAnsi="Aptos Display"/>
                <w:b/>
                <w:szCs w:val="22"/>
                <w:u w:val="single"/>
              </w:rPr>
            </w:pPr>
            <w:r w:rsidRPr="005C4E5C">
              <w:rPr>
                <w:rFonts w:ascii="Aptos Display" w:hAnsi="Aptos Display"/>
                <w:b/>
                <w:szCs w:val="22"/>
                <w:u w:val="single"/>
              </w:rPr>
              <w:t>DSHS Administration:</w:t>
            </w:r>
          </w:p>
          <w:p w14:paraId="7D779207" w14:textId="77777777" w:rsidR="002A6FDA" w:rsidRPr="005C4E5C" w:rsidRDefault="002A6FDA" w:rsidP="005C4E5C">
            <w:pPr>
              <w:jc w:val="center"/>
              <w:rPr>
                <w:bCs/>
                <w:sz w:val="24"/>
              </w:rPr>
            </w:pPr>
            <w:r w:rsidRPr="005C4E5C">
              <w:rPr>
                <w:rFonts w:ascii="Aptos Display" w:hAnsi="Aptos Display"/>
                <w:bCs/>
                <w:szCs w:val="22"/>
              </w:rPr>
              <w:t>OOS/OEDAI</w:t>
            </w:r>
          </w:p>
        </w:tc>
      </w:tr>
    </w:tbl>
    <w:p w14:paraId="3B449FE4" w14:textId="77777777" w:rsidR="00FF48C3" w:rsidRDefault="00FF48C3" w:rsidP="002D68F6">
      <w:pPr>
        <w:rPr>
          <w:rFonts w:ascii="Calibri Light" w:hAnsi="Calibri Light" w:cs="Calibri Light"/>
          <w:b/>
          <w:sz w:val="24"/>
        </w:rPr>
      </w:pPr>
    </w:p>
    <w:tbl>
      <w:tblPr>
        <w:tblpPr w:leftFromText="180" w:rightFromText="180" w:vertAnchor="text" w:horzAnchor="margin" w:tblpY="30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3"/>
        <w:gridCol w:w="3455"/>
      </w:tblGrid>
      <w:tr w:rsidR="002D68F6" w:rsidRPr="002D68F6" w14:paraId="4A4D2ED3" w14:textId="77777777" w:rsidTr="006A500B">
        <w:trPr>
          <w:trHeight w:val="710"/>
        </w:trPr>
        <w:tc>
          <w:tcPr>
            <w:tcW w:w="8924" w:type="dxa"/>
            <w:gridSpan w:val="2"/>
            <w:shd w:val="clear" w:color="auto" w:fill="D9D9D9"/>
          </w:tcPr>
          <w:p w14:paraId="52B6CFC2" w14:textId="77777777" w:rsidR="002D68F6" w:rsidRPr="00FF48C3" w:rsidRDefault="002D68F6" w:rsidP="002D68F6">
            <w:pPr>
              <w:jc w:val="center"/>
              <w:rPr>
                <w:rFonts w:cs="Arial"/>
                <w:b/>
                <w:sz w:val="32"/>
                <w:szCs w:val="32"/>
              </w:rPr>
            </w:pPr>
            <w:r w:rsidRPr="00FF48C3">
              <w:rPr>
                <w:rFonts w:cs="Arial"/>
                <w:b/>
                <w:sz w:val="32"/>
                <w:szCs w:val="32"/>
              </w:rPr>
              <w:t>Solicitation Schedule</w:t>
            </w:r>
          </w:p>
        </w:tc>
      </w:tr>
      <w:tr w:rsidR="002D68F6" w:rsidRPr="002D68F6" w14:paraId="509DFA27" w14:textId="77777777" w:rsidTr="006A500B">
        <w:trPr>
          <w:trHeight w:val="617"/>
        </w:trPr>
        <w:tc>
          <w:tcPr>
            <w:tcW w:w="5473" w:type="dxa"/>
            <w:shd w:val="clear" w:color="auto" w:fill="D9D9D9"/>
          </w:tcPr>
          <w:p w14:paraId="0E0A3D55" w14:textId="77777777" w:rsidR="002D68F6" w:rsidRPr="00FF48C3" w:rsidRDefault="002D68F6" w:rsidP="002D68F6">
            <w:pPr>
              <w:jc w:val="center"/>
              <w:rPr>
                <w:rFonts w:cs="Arial"/>
                <w:b/>
                <w:sz w:val="28"/>
                <w:szCs w:val="28"/>
              </w:rPr>
            </w:pPr>
            <w:r w:rsidRPr="00FF48C3">
              <w:rPr>
                <w:rFonts w:cs="Arial"/>
                <w:b/>
                <w:sz w:val="28"/>
                <w:szCs w:val="28"/>
              </w:rPr>
              <w:t>Event</w:t>
            </w:r>
          </w:p>
        </w:tc>
        <w:tc>
          <w:tcPr>
            <w:tcW w:w="3451" w:type="dxa"/>
            <w:shd w:val="clear" w:color="auto" w:fill="D9D9D9"/>
          </w:tcPr>
          <w:p w14:paraId="39DF8FD7" w14:textId="77777777" w:rsidR="002D68F6" w:rsidRPr="00FF48C3" w:rsidRDefault="002D68F6" w:rsidP="002D68F6">
            <w:pPr>
              <w:jc w:val="center"/>
              <w:rPr>
                <w:rFonts w:cs="Arial"/>
                <w:b/>
                <w:sz w:val="28"/>
                <w:szCs w:val="28"/>
              </w:rPr>
            </w:pPr>
            <w:r w:rsidRPr="00FF48C3">
              <w:rPr>
                <w:rFonts w:cs="Arial"/>
                <w:b/>
                <w:sz w:val="28"/>
                <w:szCs w:val="28"/>
              </w:rPr>
              <w:t>Date and Time</w:t>
            </w:r>
          </w:p>
        </w:tc>
      </w:tr>
      <w:tr w:rsidR="002D68F6" w:rsidRPr="002D68F6" w14:paraId="6DA94720" w14:textId="77777777" w:rsidTr="006A500B">
        <w:trPr>
          <w:trHeight w:val="443"/>
        </w:trPr>
        <w:tc>
          <w:tcPr>
            <w:tcW w:w="5473" w:type="dxa"/>
            <w:shd w:val="clear" w:color="auto" w:fill="auto"/>
          </w:tcPr>
          <w:p w14:paraId="57929C35" w14:textId="77777777" w:rsidR="002D68F6" w:rsidRPr="00FF48C3" w:rsidRDefault="00FF48C3" w:rsidP="002D68F6">
            <w:pPr>
              <w:rPr>
                <w:rFonts w:cs="Arial"/>
                <w:sz w:val="24"/>
              </w:rPr>
            </w:pPr>
            <w:r w:rsidRPr="00FF48C3">
              <w:rPr>
                <w:rFonts w:eastAsia="Calibri" w:cs="Arial"/>
                <w:sz w:val="24"/>
              </w:rPr>
              <w:t>DSHS posts Competitive Solicitation.</w:t>
            </w:r>
          </w:p>
        </w:tc>
        <w:tc>
          <w:tcPr>
            <w:tcW w:w="3451" w:type="dxa"/>
            <w:shd w:val="clear" w:color="auto" w:fill="auto"/>
          </w:tcPr>
          <w:p w14:paraId="2E7F88A1" w14:textId="77777777" w:rsidR="002D68F6" w:rsidRPr="002D68F6" w:rsidRDefault="000341A7" w:rsidP="002D68F6">
            <w:pPr>
              <w:rPr>
                <w:rFonts w:ascii="Calibri Light" w:hAnsi="Calibri Light" w:cs="Calibri Light"/>
                <w:b/>
                <w:sz w:val="24"/>
              </w:rPr>
            </w:pPr>
            <w:r>
              <w:rPr>
                <w:rFonts w:ascii="Calibri Light" w:hAnsi="Calibri Light" w:cs="Calibri Light"/>
                <w:b/>
                <w:sz w:val="24"/>
              </w:rPr>
              <w:t>7/3/2024</w:t>
            </w:r>
          </w:p>
        </w:tc>
      </w:tr>
      <w:tr w:rsidR="002D68F6" w:rsidRPr="002D68F6" w14:paraId="2AE26839" w14:textId="77777777" w:rsidTr="006A500B">
        <w:trPr>
          <w:trHeight w:val="533"/>
        </w:trPr>
        <w:tc>
          <w:tcPr>
            <w:tcW w:w="5473" w:type="dxa"/>
            <w:shd w:val="clear" w:color="auto" w:fill="auto"/>
          </w:tcPr>
          <w:p w14:paraId="121A9123" w14:textId="77777777" w:rsidR="002D68F6" w:rsidRDefault="00FF48C3" w:rsidP="002D68F6">
            <w:pPr>
              <w:rPr>
                <w:rFonts w:cs="Arial"/>
                <w:sz w:val="24"/>
              </w:rPr>
            </w:pPr>
            <w:r w:rsidRPr="00FF48C3">
              <w:rPr>
                <w:rFonts w:eastAsia="Calibri" w:cs="Arial"/>
                <w:sz w:val="24"/>
              </w:rPr>
              <w:t>Pre-Bid Conference at</w:t>
            </w:r>
            <w:r w:rsidR="00241455">
              <w:rPr>
                <w:rFonts w:eastAsia="Calibri" w:cs="Arial"/>
                <w:sz w:val="24"/>
              </w:rPr>
              <w:t xml:space="preserve"> 2</w:t>
            </w:r>
            <w:r w:rsidRPr="00FF48C3">
              <w:rPr>
                <w:rFonts w:eastAsia="Calibri" w:cs="Arial"/>
                <w:sz w:val="24"/>
              </w:rPr>
              <w:t xml:space="preserve"> p.m. Pacific Time.</w:t>
            </w:r>
            <w:r w:rsidRPr="00FF48C3">
              <w:rPr>
                <w:rFonts w:cs="Arial"/>
                <w:sz w:val="24"/>
              </w:rPr>
              <w:t xml:space="preserve"> </w:t>
            </w:r>
          </w:p>
          <w:p w14:paraId="203E9E98" w14:textId="77777777" w:rsidR="00480FEE" w:rsidRPr="00FF48C3" w:rsidRDefault="00480FEE" w:rsidP="002D68F6">
            <w:pPr>
              <w:rPr>
                <w:rFonts w:cs="Arial"/>
                <w:sz w:val="24"/>
              </w:rPr>
            </w:pPr>
            <w:r>
              <w:rPr>
                <w:rFonts w:cs="Arial"/>
                <w:sz w:val="24"/>
              </w:rPr>
              <w:t>Link</w:t>
            </w:r>
          </w:p>
        </w:tc>
        <w:tc>
          <w:tcPr>
            <w:tcW w:w="3451" w:type="dxa"/>
            <w:shd w:val="clear" w:color="auto" w:fill="auto"/>
          </w:tcPr>
          <w:p w14:paraId="1D56ED82" w14:textId="77777777" w:rsidR="002D68F6" w:rsidRPr="002D68F6" w:rsidRDefault="000341A7" w:rsidP="002D68F6">
            <w:pPr>
              <w:rPr>
                <w:rFonts w:ascii="Calibri Light" w:hAnsi="Calibri Light" w:cs="Calibri Light"/>
                <w:b/>
                <w:sz w:val="24"/>
              </w:rPr>
            </w:pPr>
            <w:r>
              <w:rPr>
                <w:rFonts w:ascii="Calibri Light" w:hAnsi="Calibri Light" w:cs="Calibri Light"/>
                <w:b/>
                <w:sz w:val="24"/>
              </w:rPr>
              <w:t>7/15/2024</w:t>
            </w:r>
          </w:p>
        </w:tc>
      </w:tr>
      <w:tr w:rsidR="002D68F6" w:rsidRPr="002D68F6" w14:paraId="15593A1F" w14:textId="77777777" w:rsidTr="006A500B">
        <w:trPr>
          <w:trHeight w:val="524"/>
        </w:trPr>
        <w:tc>
          <w:tcPr>
            <w:tcW w:w="5473" w:type="dxa"/>
            <w:shd w:val="clear" w:color="auto" w:fill="auto"/>
          </w:tcPr>
          <w:p w14:paraId="4AC51DEF" w14:textId="77777777" w:rsidR="002D68F6" w:rsidRPr="00FF48C3" w:rsidRDefault="002D68F6" w:rsidP="002D68F6">
            <w:pPr>
              <w:rPr>
                <w:rFonts w:cs="Arial"/>
                <w:sz w:val="24"/>
              </w:rPr>
            </w:pPr>
            <w:r w:rsidRPr="00FF48C3">
              <w:rPr>
                <w:rFonts w:cs="Arial"/>
                <w:sz w:val="24"/>
              </w:rPr>
              <w:t>Bidder questions</w:t>
            </w:r>
            <w:r w:rsidR="003479E2">
              <w:rPr>
                <w:rFonts w:cs="Arial"/>
                <w:sz w:val="24"/>
              </w:rPr>
              <w:t xml:space="preserve"> are</w:t>
            </w:r>
            <w:r w:rsidR="00FF48C3" w:rsidRPr="00FF48C3">
              <w:rPr>
                <w:rFonts w:cs="Arial"/>
                <w:sz w:val="24"/>
              </w:rPr>
              <w:t xml:space="preserve"> due </w:t>
            </w:r>
            <w:r w:rsidR="00FF48C3" w:rsidRPr="00FF48C3">
              <w:rPr>
                <w:rFonts w:eastAsia="Calibri" w:cs="Arial"/>
                <w:sz w:val="24"/>
              </w:rPr>
              <w:t>by</w:t>
            </w:r>
            <w:r w:rsidR="00241455">
              <w:rPr>
                <w:rFonts w:eastAsia="Calibri" w:cs="Arial"/>
                <w:sz w:val="24"/>
              </w:rPr>
              <w:t xml:space="preserve"> 2</w:t>
            </w:r>
            <w:r w:rsidR="00FF48C3" w:rsidRPr="00FF48C3">
              <w:rPr>
                <w:rFonts w:eastAsia="Calibri" w:cs="Arial"/>
                <w:sz w:val="24"/>
              </w:rPr>
              <w:t xml:space="preserve"> p.m. Pacific Time.</w:t>
            </w:r>
          </w:p>
        </w:tc>
        <w:tc>
          <w:tcPr>
            <w:tcW w:w="3451" w:type="dxa"/>
            <w:shd w:val="clear" w:color="auto" w:fill="auto"/>
          </w:tcPr>
          <w:p w14:paraId="071A41C1" w14:textId="77777777" w:rsidR="002D68F6" w:rsidRPr="002D68F6" w:rsidRDefault="000341A7" w:rsidP="002D68F6">
            <w:pPr>
              <w:rPr>
                <w:rFonts w:ascii="Calibri Light" w:hAnsi="Calibri Light" w:cs="Calibri Light"/>
                <w:b/>
                <w:sz w:val="24"/>
              </w:rPr>
            </w:pPr>
            <w:r>
              <w:rPr>
                <w:rFonts w:ascii="Calibri Light" w:hAnsi="Calibri Light" w:cs="Calibri Light"/>
                <w:b/>
                <w:sz w:val="24"/>
              </w:rPr>
              <w:t>7/18/2024</w:t>
            </w:r>
          </w:p>
        </w:tc>
      </w:tr>
      <w:tr w:rsidR="002D68F6" w:rsidRPr="002D68F6" w14:paraId="0FE00BDD" w14:textId="77777777" w:rsidTr="006A500B">
        <w:trPr>
          <w:trHeight w:val="434"/>
        </w:trPr>
        <w:tc>
          <w:tcPr>
            <w:tcW w:w="5473" w:type="dxa"/>
            <w:shd w:val="clear" w:color="auto" w:fill="auto"/>
          </w:tcPr>
          <w:p w14:paraId="1B1762CC" w14:textId="77777777" w:rsidR="002D68F6" w:rsidRPr="00FF48C3" w:rsidRDefault="002D68F6" w:rsidP="002D68F6">
            <w:pPr>
              <w:rPr>
                <w:rFonts w:cs="Arial"/>
                <w:sz w:val="24"/>
              </w:rPr>
            </w:pPr>
            <w:r w:rsidRPr="00FF48C3">
              <w:rPr>
                <w:rFonts w:cs="Arial"/>
                <w:sz w:val="24"/>
              </w:rPr>
              <w:t>Proposals</w:t>
            </w:r>
            <w:r w:rsidR="003479E2">
              <w:rPr>
                <w:rFonts w:cs="Arial"/>
                <w:sz w:val="24"/>
              </w:rPr>
              <w:t xml:space="preserve"> are</w:t>
            </w:r>
            <w:r w:rsidRPr="00FF48C3">
              <w:rPr>
                <w:rFonts w:cs="Arial"/>
                <w:sz w:val="24"/>
              </w:rPr>
              <w:t xml:space="preserve"> due</w:t>
            </w:r>
            <w:r w:rsidR="00FF48C3" w:rsidRPr="00FF48C3">
              <w:rPr>
                <w:rFonts w:eastAsia="Calibri" w:cs="Arial"/>
                <w:sz w:val="24"/>
              </w:rPr>
              <w:t xml:space="preserve"> by </w:t>
            </w:r>
            <w:r w:rsidR="00241455">
              <w:rPr>
                <w:rFonts w:eastAsia="Calibri" w:cs="Arial"/>
                <w:sz w:val="24"/>
              </w:rPr>
              <w:t>5</w:t>
            </w:r>
            <w:r w:rsidR="00FF48C3" w:rsidRPr="00FF48C3">
              <w:rPr>
                <w:rFonts w:eastAsia="Calibri" w:cs="Arial"/>
                <w:sz w:val="24"/>
              </w:rPr>
              <w:t xml:space="preserve"> p.m. Pacific Time.</w:t>
            </w:r>
          </w:p>
        </w:tc>
        <w:tc>
          <w:tcPr>
            <w:tcW w:w="3451" w:type="dxa"/>
            <w:shd w:val="clear" w:color="auto" w:fill="auto"/>
          </w:tcPr>
          <w:p w14:paraId="6B35F40A" w14:textId="77777777" w:rsidR="002D68F6" w:rsidRPr="002D68F6" w:rsidRDefault="000341A7" w:rsidP="002D68F6">
            <w:pPr>
              <w:rPr>
                <w:rFonts w:ascii="Calibri Light" w:hAnsi="Calibri Light" w:cs="Calibri Light"/>
                <w:b/>
                <w:sz w:val="24"/>
              </w:rPr>
            </w:pPr>
            <w:r>
              <w:rPr>
                <w:rFonts w:ascii="Calibri Light" w:hAnsi="Calibri Light" w:cs="Calibri Light"/>
                <w:b/>
                <w:sz w:val="24"/>
              </w:rPr>
              <w:t>8/5/2024</w:t>
            </w:r>
          </w:p>
        </w:tc>
      </w:tr>
      <w:tr w:rsidR="002D68F6" w:rsidRPr="002D68F6" w14:paraId="21D147CA" w14:textId="77777777" w:rsidTr="006A500B">
        <w:trPr>
          <w:trHeight w:val="461"/>
        </w:trPr>
        <w:tc>
          <w:tcPr>
            <w:tcW w:w="5473" w:type="dxa"/>
            <w:shd w:val="clear" w:color="auto" w:fill="auto"/>
          </w:tcPr>
          <w:p w14:paraId="2133C3E0" w14:textId="77777777" w:rsidR="002D68F6" w:rsidRPr="00FF48C3" w:rsidRDefault="002D68F6" w:rsidP="002D68F6">
            <w:pPr>
              <w:rPr>
                <w:rFonts w:cs="Arial"/>
                <w:sz w:val="24"/>
              </w:rPr>
            </w:pPr>
            <w:r w:rsidRPr="00FF48C3">
              <w:rPr>
                <w:rFonts w:cs="Arial"/>
                <w:sz w:val="24"/>
              </w:rPr>
              <w:t>Anticipated Contract Executed</w:t>
            </w:r>
            <w:r w:rsidR="00FF48C3" w:rsidRPr="00FF48C3">
              <w:rPr>
                <w:rFonts w:cs="Arial"/>
                <w:sz w:val="24"/>
              </w:rPr>
              <w:t xml:space="preserve"> start date.</w:t>
            </w:r>
          </w:p>
        </w:tc>
        <w:tc>
          <w:tcPr>
            <w:tcW w:w="3455" w:type="dxa"/>
            <w:shd w:val="clear" w:color="auto" w:fill="auto"/>
          </w:tcPr>
          <w:p w14:paraId="59EE30C1" w14:textId="77777777" w:rsidR="002D68F6" w:rsidRPr="002D68F6" w:rsidRDefault="00253930" w:rsidP="002D68F6">
            <w:pPr>
              <w:rPr>
                <w:rFonts w:ascii="Calibri Light" w:hAnsi="Calibri Light" w:cs="Calibri Light"/>
                <w:b/>
                <w:sz w:val="24"/>
              </w:rPr>
            </w:pPr>
            <w:r>
              <w:rPr>
                <w:rFonts w:ascii="Calibri Light" w:hAnsi="Calibri Light" w:cs="Calibri Light"/>
                <w:b/>
                <w:sz w:val="24"/>
              </w:rPr>
              <w:t>7/1/2025</w:t>
            </w:r>
          </w:p>
        </w:tc>
      </w:tr>
      <w:tr w:rsidR="002D68F6" w:rsidRPr="002D68F6" w14:paraId="6A7879B2" w14:textId="77777777" w:rsidTr="006A500B">
        <w:trPr>
          <w:trHeight w:val="698"/>
        </w:trPr>
        <w:tc>
          <w:tcPr>
            <w:tcW w:w="5473" w:type="dxa"/>
            <w:shd w:val="clear" w:color="auto" w:fill="D9E2F3"/>
          </w:tcPr>
          <w:p w14:paraId="74BBC488" w14:textId="77777777" w:rsidR="002D68F6" w:rsidRPr="00FF48C3" w:rsidRDefault="002D68F6" w:rsidP="002D68F6">
            <w:pPr>
              <w:rPr>
                <w:rFonts w:cs="Arial"/>
                <w:b/>
                <w:bCs/>
                <w:sz w:val="24"/>
              </w:rPr>
            </w:pPr>
            <w:r w:rsidRPr="00FF48C3">
              <w:rPr>
                <w:rFonts w:cs="Arial"/>
                <w:b/>
                <w:bCs/>
                <w:sz w:val="24"/>
              </w:rPr>
              <w:t>Estimated Contract Performance Period</w:t>
            </w:r>
          </w:p>
        </w:tc>
        <w:tc>
          <w:tcPr>
            <w:tcW w:w="3455" w:type="dxa"/>
            <w:shd w:val="clear" w:color="auto" w:fill="D9E2F3"/>
          </w:tcPr>
          <w:p w14:paraId="626F7F6E" w14:textId="77777777" w:rsidR="002D68F6" w:rsidRPr="002D68F6" w:rsidRDefault="00241455" w:rsidP="002D68F6">
            <w:pPr>
              <w:rPr>
                <w:rFonts w:ascii="Calibri Light" w:hAnsi="Calibri Light" w:cs="Calibri Light"/>
                <w:b/>
                <w:bCs/>
                <w:sz w:val="24"/>
              </w:rPr>
            </w:pPr>
            <w:r>
              <w:rPr>
                <w:rFonts w:ascii="Calibri Light" w:hAnsi="Calibri Light" w:cs="Calibri Light"/>
                <w:b/>
                <w:bCs/>
                <w:sz w:val="24"/>
              </w:rPr>
              <w:t>7/1/2025 – 3/28/2029</w:t>
            </w:r>
          </w:p>
        </w:tc>
      </w:tr>
    </w:tbl>
    <w:p w14:paraId="2AE1A098" w14:textId="77777777" w:rsidR="002D68F6" w:rsidRPr="002D68F6" w:rsidRDefault="002D68F6" w:rsidP="006A500B">
      <w:pPr>
        <w:ind w:left="360"/>
        <w:rPr>
          <w:rFonts w:ascii="Calibri Light" w:hAnsi="Calibri Light" w:cs="Calibri Light"/>
          <w:b/>
          <w:sz w:val="24"/>
        </w:rPr>
      </w:pPr>
    </w:p>
    <w:p w14:paraId="2CDAB585" w14:textId="77777777" w:rsidR="003479E2" w:rsidRDefault="003479E2" w:rsidP="006A500B">
      <w:pPr>
        <w:ind w:left="360"/>
        <w:rPr>
          <w:rFonts w:cs="Arial"/>
          <w:b/>
          <w:sz w:val="24"/>
        </w:rPr>
      </w:pPr>
    </w:p>
    <w:p w14:paraId="5D728209" w14:textId="77777777" w:rsidR="00070972" w:rsidRDefault="002D68F6" w:rsidP="006A500B">
      <w:pPr>
        <w:ind w:left="360"/>
        <w:jc w:val="both"/>
        <w:rPr>
          <w:rFonts w:cs="Arial"/>
          <w:bCs/>
          <w:sz w:val="24"/>
        </w:rPr>
      </w:pPr>
      <w:r w:rsidRPr="00FF48C3">
        <w:rPr>
          <w:rFonts w:cs="Arial"/>
          <w:b/>
          <w:sz w:val="24"/>
        </w:rPr>
        <w:t>Responses must be submitted to</w:t>
      </w:r>
      <w:r w:rsidRPr="00FF48C3">
        <w:rPr>
          <w:rFonts w:cs="Arial"/>
          <w:bCs/>
          <w:sz w:val="24"/>
        </w:rPr>
        <w:t xml:space="preserve"> </w:t>
      </w:r>
      <w:r w:rsidR="00241455">
        <w:rPr>
          <w:rFonts w:cs="Arial"/>
          <w:bCs/>
          <w:sz w:val="24"/>
        </w:rPr>
        <w:t>Lauren Bragazzi</w:t>
      </w:r>
      <w:r w:rsidRPr="00FF48C3">
        <w:rPr>
          <w:rFonts w:cs="Arial"/>
          <w:bCs/>
          <w:sz w:val="24"/>
        </w:rPr>
        <w:t>,</w:t>
      </w:r>
      <w:r w:rsidR="00241455">
        <w:rPr>
          <w:rFonts w:cs="Arial"/>
          <w:bCs/>
          <w:sz w:val="24"/>
        </w:rPr>
        <w:t xml:space="preserve"> Solicitation </w:t>
      </w:r>
      <w:r w:rsidRPr="00FF48C3">
        <w:rPr>
          <w:rFonts w:cs="Arial"/>
          <w:bCs/>
          <w:sz w:val="24"/>
        </w:rPr>
        <w:t>Coordinator</w:t>
      </w:r>
      <w:r w:rsidR="00C4170B">
        <w:rPr>
          <w:rFonts w:cs="Arial"/>
          <w:bCs/>
          <w:sz w:val="24"/>
        </w:rPr>
        <w:t xml:space="preserve">, </w:t>
      </w:r>
      <w:r w:rsidRPr="00FF48C3">
        <w:rPr>
          <w:rFonts w:cs="Arial"/>
          <w:bCs/>
          <w:sz w:val="24"/>
        </w:rPr>
        <w:t>Department of Social and Health Services</w:t>
      </w:r>
      <w:r w:rsidR="00E948E3">
        <w:rPr>
          <w:rFonts w:cs="Arial"/>
          <w:bCs/>
          <w:sz w:val="24"/>
        </w:rPr>
        <w:t>;</w:t>
      </w:r>
      <w:r w:rsidRPr="00FF48C3">
        <w:rPr>
          <w:rFonts w:cs="Arial"/>
          <w:bCs/>
          <w:sz w:val="24"/>
        </w:rPr>
        <w:t xml:space="preserve"> Facilities, Finance and Analytics Admin</w:t>
      </w:r>
      <w:r w:rsidR="005E3566">
        <w:rPr>
          <w:rFonts w:cs="Arial"/>
          <w:bCs/>
          <w:sz w:val="24"/>
        </w:rPr>
        <w:t>istration</w:t>
      </w:r>
      <w:r w:rsidR="00E948E3">
        <w:rPr>
          <w:rFonts w:cs="Arial"/>
          <w:bCs/>
          <w:sz w:val="24"/>
        </w:rPr>
        <w:t xml:space="preserve">; </w:t>
      </w:r>
      <w:r w:rsidRPr="00FF48C3">
        <w:rPr>
          <w:rFonts w:cs="Arial"/>
          <w:bCs/>
          <w:sz w:val="24"/>
        </w:rPr>
        <w:t xml:space="preserve">Central Contracts and Legal Services </w:t>
      </w:r>
    </w:p>
    <w:p w14:paraId="0CF3817E" w14:textId="77777777" w:rsidR="00241455" w:rsidRPr="00FF48C3" w:rsidRDefault="002D68F6" w:rsidP="006A500B">
      <w:pPr>
        <w:ind w:left="360"/>
        <w:jc w:val="both"/>
        <w:rPr>
          <w:rFonts w:cs="Arial"/>
          <w:bCs/>
          <w:sz w:val="24"/>
        </w:rPr>
      </w:pPr>
      <w:r w:rsidRPr="00FF48C3">
        <w:rPr>
          <w:rFonts w:cs="Arial"/>
          <w:bCs/>
          <w:sz w:val="24"/>
        </w:rPr>
        <w:t xml:space="preserve">Email: </w:t>
      </w:r>
      <w:r w:rsidR="00241455">
        <w:rPr>
          <w:rFonts w:cs="Arial"/>
          <w:bCs/>
          <w:sz w:val="24"/>
        </w:rPr>
        <w:t>lauren.bragazzi@dshs.wa.gov</w:t>
      </w:r>
    </w:p>
    <w:p w14:paraId="74BB79AA" w14:textId="77777777" w:rsidR="002D68F6" w:rsidRPr="00FF48C3" w:rsidRDefault="002D68F6" w:rsidP="006A500B">
      <w:pPr>
        <w:ind w:left="360"/>
        <w:rPr>
          <w:rFonts w:cs="Arial"/>
          <w:b/>
          <w:sz w:val="24"/>
          <w:u w:val="single"/>
        </w:rPr>
      </w:pPr>
    </w:p>
    <w:p w14:paraId="5737661E" w14:textId="77777777" w:rsidR="002D68F6" w:rsidRPr="00FF48C3" w:rsidRDefault="002D68F6" w:rsidP="006A500B">
      <w:pPr>
        <w:ind w:left="360"/>
        <w:rPr>
          <w:rFonts w:cs="Arial"/>
          <w:b/>
          <w:sz w:val="24"/>
          <w:u w:val="single"/>
        </w:rPr>
      </w:pPr>
      <w:r w:rsidRPr="00FF48C3">
        <w:rPr>
          <w:rFonts w:cs="Arial"/>
          <w:b/>
          <w:sz w:val="24"/>
          <w:u w:val="single"/>
        </w:rPr>
        <w:t>Solicitation and Amendments will be posted on:</w:t>
      </w:r>
    </w:p>
    <w:p w14:paraId="03557461" w14:textId="77777777" w:rsidR="00FF48C3" w:rsidRPr="00FF48C3" w:rsidRDefault="00FF48C3" w:rsidP="006A500B">
      <w:pPr>
        <w:ind w:left="360"/>
        <w:rPr>
          <w:rFonts w:cs="Arial"/>
          <w:b/>
          <w:sz w:val="24"/>
          <w:u w:val="single"/>
        </w:rPr>
      </w:pPr>
    </w:p>
    <w:p w14:paraId="005E5ACD" w14:textId="77777777" w:rsidR="002D68F6" w:rsidRPr="0029569A" w:rsidRDefault="002D68F6" w:rsidP="006A500B">
      <w:pPr>
        <w:spacing w:line="360" w:lineRule="auto"/>
        <w:ind w:left="360"/>
        <w:rPr>
          <w:rFonts w:cs="Arial"/>
          <w:szCs w:val="22"/>
        </w:rPr>
      </w:pPr>
      <w:r w:rsidRPr="0029569A">
        <w:rPr>
          <w:rFonts w:cs="Arial"/>
          <w:szCs w:val="22"/>
        </w:rPr>
        <w:t>DSHS Procurement Website:</w:t>
      </w:r>
      <w:r w:rsidRPr="0029569A">
        <w:rPr>
          <w:rFonts w:cs="Arial"/>
          <w:color w:val="0000FF"/>
          <w:szCs w:val="22"/>
          <w:u w:val="single"/>
        </w:rPr>
        <w:t xml:space="preserve"> </w:t>
      </w:r>
      <w:hyperlink r:id="rId13" w:history="1">
        <w:r w:rsidRPr="0029569A">
          <w:rPr>
            <w:rStyle w:val="Hyperlink"/>
            <w:rFonts w:cs="Arial"/>
            <w:szCs w:val="22"/>
          </w:rPr>
          <w:t>https://www.dshs.wa.gov/ffa/procurements-and-cont</w:t>
        </w:r>
        <w:r w:rsidRPr="0029569A">
          <w:rPr>
            <w:rStyle w:val="Hyperlink"/>
            <w:rFonts w:cs="Arial"/>
            <w:szCs w:val="22"/>
          </w:rPr>
          <w:t>r</w:t>
        </w:r>
        <w:r w:rsidRPr="0029569A">
          <w:rPr>
            <w:rStyle w:val="Hyperlink"/>
            <w:rFonts w:cs="Arial"/>
            <w:szCs w:val="22"/>
          </w:rPr>
          <w:t>acting</w:t>
        </w:r>
      </w:hyperlink>
    </w:p>
    <w:p w14:paraId="3ECE085F" w14:textId="77777777" w:rsidR="002D68F6" w:rsidRPr="0029569A" w:rsidRDefault="002D68F6" w:rsidP="006A500B">
      <w:pPr>
        <w:spacing w:line="360" w:lineRule="auto"/>
        <w:ind w:left="360"/>
        <w:rPr>
          <w:rFonts w:cs="Arial"/>
          <w:szCs w:val="22"/>
        </w:rPr>
      </w:pPr>
      <w:r w:rsidRPr="0029569A">
        <w:rPr>
          <w:rFonts w:cs="Arial"/>
          <w:szCs w:val="22"/>
        </w:rPr>
        <w:t xml:space="preserve">WEBS Website: </w:t>
      </w:r>
      <w:hyperlink r:id="rId14" w:history="1">
        <w:r w:rsidRPr="0029569A">
          <w:rPr>
            <w:rStyle w:val="Hyperlink"/>
            <w:rFonts w:cs="Arial"/>
            <w:szCs w:val="22"/>
          </w:rPr>
          <w:t>https://pr-webs-vendor.des.w</w:t>
        </w:r>
        <w:r w:rsidRPr="0029569A">
          <w:rPr>
            <w:rStyle w:val="Hyperlink"/>
            <w:rFonts w:cs="Arial"/>
            <w:szCs w:val="22"/>
          </w:rPr>
          <w:t>a</w:t>
        </w:r>
        <w:r w:rsidRPr="0029569A">
          <w:rPr>
            <w:rStyle w:val="Hyperlink"/>
            <w:rFonts w:cs="Arial"/>
            <w:szCs w:val="22"/>
          </w:rPr>
          <w:t>.gov/</w:t>
        </w:r>
      </w:hyperlink>
    </w:p>
    <w:p w14:paraId="0123EA33" w14:textId="77777777" w:rsidR="002D68F6" w:rsidRPr="0029569A" w:rsidRDefault="002D68F6" w:rsidP="006A500B">
      <w:pPr>
        <w:ind w:left="360"/>
        <w:rPr>
          <w:rFonts w:cs="Arial"/>
          <w:szCs w:val="22"/>
        </w:rPr>
      </w:pPr>
      <w:r w:rsidRPr="0029569A">
        <w:rPr>
          <w:rFonts w:cs="Arial"/>
          <w:szCs w:val="22"/>
        </w:rPr>
        <w:t xml:space="preserve">Applicable WEBS Commodity Codes: 952-43, </w:t>
      </w:r>
      <w:r w:rsidR="006A500B">
        <w:rPr>
          <w:rFonts w:cs="Arial"/>
          <w:szCs w:val="22"/>
        </w:rPr>
        <w:t>961-17, 961-46, 961-92</w:t>
      </w:r>
    </w:p>
    <w:p w14:paraId="59DC658A" w14:textId="77777777" w:rsidR="003479E2" w:rsidRDefault="003479E2" w:rsidP="006A500B">
      <w:pPr>
        <w:pStyle w:val="Heading1"/>
        <w:numPr>
          <w:ilvl w:val="0"/>
          <w:numId w:val="0"/>
        </w:numPr>
        <w:ind w:left="360"/>
        <w:jc w:val="both"/>
        <w:rPr>
          <w:b/>
          <w:highlight w:val="yellow"/>
          <w:u w:val="single"/>
        </w:rPr>
      </w:pPr>
    </w:p>
    <w:p w14:paraId="7730561E" w14:textId="77777777" w:rsidR="000D1C69" w:rsidRPr="00906FE6" w:rsidRDefault="000D1C69" w:rsidP="006A500B">
      <w:pPr>
        <w:pStyle w:val="Heading1"/>
        <w:numPr>
          <w:ilvl w:val="0"/>
          <w:numId w:val="0"/>
        </w:numPr>
        <w:ind w:left="360"/>
        <w:jc w:val="both"/>
        <w:rPr>
          <w:b/>
        </w:rPr>
      </w:pPr>
      <w:bookmarkStart w:id="0" w:name="_Hlk140784593"/>
      <w:r w:rsidRPr="00906FE6">
        <w:rPr>
          <w:b/>
          <w:sz w:val="24"/>
          <w:szCs w:val="24"/>
          <w:u w:val="single"/>
        </w:rPr>
        <w:t>Auxiliary Aids and Limited English Proficient (LEP) Services</w:t>
      </w:r>
      <w:r w:rsidR="003479E2" w:rsidRPr="00906FE6">
        <w:rPr>
          <w:b/>
        </w:rPr>
        <w:t>:</w:t>
      </w:r>
      <w:r w:rsidRPr="00906FE6">
        <w:rPr>
          <w:b/>
        </w:rPr>
        <w:t xml:space="preserve"> </w:t>
      </w:r>
    </w:p>
    <w:p w14:paraId="1464B34A" w14:textId="77777777" w:rsidR="000D1C69" w:rsidRPr="00906FE6" w:rsidRDefault="000D1C69" w:rsidP="006A500B">
      <w:pPr>
        <w:pStyle w:val="Section1Text"/>
        <w:ind w:left="360"/>
        <w:jc w:val="both"/>
        <w:rPr>
          <w:szCs w:val="22"/>
        </w:rPr>
      </w:pPr>
      <w:r w:rsidRPr="00906FE6">
        <w:rPr>
          <w:szCs w:val="22"/>
        </w:rPr>
        <w:t xml:space="preserve">DSHS will provide access to this Solicitation document to individuals with disabilities and Limited English Proficient individuals. Please contact the </w:t>
      </w:r>
      <w:proofErr w:type="gramStart"/>
      <w:r w:rsidRPr="00906FE6">
        <w:rPr>
          <w:szCs w:val="22"/>
        </w:rPr>
        <w:t>Coordinator</w:t>
      </w:r>
      <w:proofErr w:type="gramEnd"/>
      <w:r w:rsidRPr="00906FE6">
        <w:rPr>
          <w:szCs w:val="22"/>
        </w:rPr>
        <w:t xml:space="preserve"> to request auxiliary aids and services. </w:t>
      </w:r>
    </w:p>
    <w:bookmarkEnd w:id="0"/>
    <w:p w14:paraId="763ED10E" w14:textId="77777777" w:rsidR="002D68F6" w:rsidRPr="002D68F6" w:rsidRDefault="00FF48C3" w:rsidP="006A500B">
      <w:pPr>
        <w:spacing w:line="360" w:lineRule="auto"/>
        <w:ind w:left="360"/>
        <w:rPr>
          <w:rFonts w:ascii="Calibri Light" w:hAnsi="Calibri Light" w:cs="Calibri Light"/>
          <w:sz w:val="24"/>
        </w:rPr>
      </w:pPr>
      <w:r>
        <w:rPr>
          <w:rFonts w:ascii="Calibri Light" w:hAnsi="Calibri Light" w:cs="Calibri Light"/>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8557EF" w14:paraId="544232B2" w14:textId="77777777" w:rsidTr="006A500B">
        <w:tc>
          <w:tcPr>
            <w:tcW w:w="8856" w:type="dxa"/>
            <w:shd w:val="clear" w:color="auto" w:fill="B6DDE8"/>
          </w:tcPr>
          <w:p w14:paraId="62E7089C" w14:textId="77777777" w:rsidR="00FE5C6D" w:rsidRPr="008557EF" w:rsidRDefault="00FE5C6D" w:rsidP="008557EF">
            <w:pPr>
              <w:pStyle w:val="Heading2"/>
              <w:numPr>
                <w:ilvl w:val="0"/>
                <w:numId w:val="0"/>
              </w:numPr>
              <w:tabs>
                <w:tab w:val="right" w:leader="dot" w:pos="8280"/>
              </w:tabs>
              <w:spacing w:after="0"/>
              <w:ind w:right="-29"/>
              <w:jc w:val="center"/>
              <w:rPr>
                <w:b/>
                <w:bCs/>
              </w:rPr>
            </w:pPr>
            <w:bookmarkStart w:id="1" w:name="_Hlk122438430"/>
            <w:r w:rsidRPr="008557EF">
              <w:rPr>
                <w:b/>
                <w:bCs/>
              </w:rPr>
              <w:t>TABLE OF CONTENTS</w:t>
            </w:r>
          </w:p>
        </w:tc>
      </w:tr>
    </w:tbl>
    <w:p w14:paraId="0A9FB155" w14:textId="77777777" w:rsidR="00FE5C6D" w:rsidRPr="008557EF" w:rsidRDefault="00FE5C6D" w:rsidP="006A500B">
      <w:pPr>
        <w:pStyle w:val="Heading2"/>
        <w:numPr>
          <w:ilvl w:val="0"/>
          <w:numId w:val="0"/>
        </w:numPr>
        <w:tabs>
          <w:tab w:val="right" w:leader="dot" w:pos="8280"/>
        </w:tabs>
        <w:ind w:right="-29"/>
        <w:jc w:val="both"/>
        <w:rPr>
          <w:bCs/>
        </w:rPr>
      </w:pPr>
    </w:p>
    <w:p w14:paraId="2B62B51D" w14:textId="77777777" w:rsidR="005813E7" w:rsidRPr="008557EF" w:rsidRDefault="005813E7" w:rsidP="006A500B">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A</w:t>
      </w:r>
      <w:r w:rsidRPr="008557EF">
        <w:rPr>
          <w:bCs/>
        </w:rPr>
        <w:t xml:space="preserve">. </w:t>
      </w:r>
      <w:r w:rsidR="00480438" w:rsidRPr="008557EF">
        <w:rPr>
          <w:bCs/>
        </w:rPr>
        <w:t>Contract Requirements</w:t>
      </w:r>
      <w:r w:rsidR="00461DBB">
        <w:rPr>
          <w:bCs/>
        </w:rPr>
        <w:tab/>
      </w:r>
    </w:p>
    <w:p w14:paraId="04CAEBF6" w14:textId="77777777" w:rsidR="00480438" w:rsidRPr="008557EF" w:rsidRDefault="005813E7" w:rsidP="006A500B">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B</w:t>
      </w:r>
      <w:r w:rsidRPr="008557EF">
        <w:rPr>
          <w:bCs/>
        </w:rPr>
        <w:t xml:space="preserve">. </w:t>
      </w:r>
      <w:r w:rsidR="00480438" w:rsidRPr="008557EF">
        <w:rPr>
          <w:bCs/>
        </w:rPr>
        <w:t>Definitions</w:t>
      </w:r>
      <w:r w:rsidR="00461DBB">
        <w:rPr>
          <w:bCs/>
        </w:rPr>
        <w:tab/>
      </w:r>
    </w:p>
    <w:p w14:paraId="77CAE859" w14:textId="77777777" w:rsidR="005813E7" w:rsidRPr="008557EF" w:rsidRDefault="00480438" w:rsidP="006A500B">
      <w:pPr>
        <w:pStyle w:val="Heading2"/>
        <w:numPr>
          <w:ilvl w:val="0"/>
          <w:numId w:val="0"/>
        </w:numPr>
        <w:tabs>
          <w:tab w:val="right" w:leader="dot" w:pos="8280"/>
        </w:tabs>
        <w:ind w:right="-29"/>
        <w:jc w:val="both"/>
        <w:rPr>
          <w:bCs/>
        </w:rPr>
      </w:pPr>
      <w:r w:rsidRPr="008557EF">
        <w:rPr>
          <w:bCs/>
        </w:rPr>
        <w:t xml:space="preserve">Section C. </w:t>
      </w:r>
      <w:r w:rsidR="00FE2BD5" w:rsidRPr="008557EF">
        <w:rPr>
          <w:bCs/>
        </w:rPr>
        <w:t xml:space="preserve">Explanation of </w:t>
      </w:r>
      <w:r w:rsidRPr="008557EF">
        <w:rPr>
          <w:bCs/>
        </w:rPr>
        <w:t xml:space="preserve">Solicitation </w:t>
      </w:r>
      <w:r w:rsidR="00F317DB" w:rsidRPr="008557EF">
        <w:rPr>
          <w:bCs/>
        </w:rPr>
        <w:t>Process</w:t>
      </w:r>
      <w:r w:rsidR="00461DBB">
        <w:rPr>
          <w:bCs/>
        </w:rPr>
        <w:tab/>
      </w:r>
    </w:p>
    <w:p w14:paraId="3E409013" w14:textId="77777777" w:rsidR="00113630" w:rsidRDefault="005813E7" w:rsidP="006A500B">
      <w:pPr>
        <w:pStyle w:val="Heading2"/>
        <w:numPr>
          <w:ilvl w:val="0"/>
          <w:numId w:val="0"/>
        </w:numPr>
        <w:tabs>
          <w:tab w:val="right" w:leader="dot" w:pos="8280"/>
        </w:tabs>
        <w:ind w:right="-29"/>
        <w:jc w:val="both"/>
        <w:rPr>
          <w:bCs/>
        </w:rPr>
      </w:pPr>
      <w:r w:rsidRPr="008557EF">
        <w:rPr>
          <w:bCs/>
        </w:rPr>
        <w:t xml:space="preserve">Section </w:t>
      </w:r>
      <w:r w:rsidR="00480438" w:rsidRPr="008557EF">
        <w:rPr>
          <w:bCs/>
        </w:rPr>
        <w:t>D</w:t>
      </w:r>
      <w:r w:rsidRPr="008557EF">
        <w:rPr>
          <w:bCs/>
        </w:rPr>
        <w:t xml:space="preserve">. </w:t>
      </w:r>
      <w:r w:rsidR="00FE2BD5" w:rsidRPr="008557EF">
        <w:rPr>
          <w:bCs/>
        </w:rPr>
        <w:t>Instructions Regarding C</w:t>
      </w:r>
      <w:r w:rsidRPr="008557EF">
        <w:rPr>
          <w:bCs/>
        </w:rPr>
        <w:t>ontent</w:t>
      </w:r>
      <w:r w:rsidR="00FF7101" w:rsidRPr="008557EF">
        <w:rPr>
          <w:bCs/>
        </w:rPr>
        <w:t xml:space="preserve">, Format </w:t>
      </w:r>
      <w:r w:rsidR="00FE2BD5" w:rsidRPr="008557EF">
        <w:rPr>
          <w:bCs/>
        </w:rPr>
        <w:t>and</w:t>
      </w:r>
      <w:r w:rsidR="00113630">
        <w:rPr>
          <w:bCs/>
        </w:rPr>
        <w:t xml:space="preserve"> </w:t>
      </w:r>
      <w:r w:rsidR="00FE2BD5" w:rsidRPr="008557EF">
        <w:rPr>
          <w:bCs/>
        </w:rPr>
        <w:t xml:space="preserve">  </w:t>
      </w:r>
      <w:r w:rsidR="00FF7101" w:rsidRPr="008557EF">
        <w:rPr>
          <w:bCs/>
        </w:rPr>
        <w:t>Submission</w:t>
      </w:r>
      <w:r w:rsidR="00FE2BD5" w:rsidRPr="008557EF">
        <w:rPr>
          <w:bCs/>
        </w:rPr>
        <w:t xml:space="preserve"> of </w:t>
      </w:r>
      <w:r w:rsidR="006B79E4">
        <w:rPr>
          <w:bCs/>
        </w:rPr>
        <w:t>Response</w:t>
      </w:r>
      <w:proofErr w:type="gramStart"/>
      <w:r w:rsidR="00113630">
        <w:rPr>
          <w:bCs/>
        </w:rPr>
        <w:t>…..</w:t>
      </w:r>
      <w:proofErr w:type="gramEnd"/>
    </w:p>
    <w:p w14:paraId="4DE3F88D" w14:textId="77777777" w:rsidR="005813E7" w:rsidRPr="008557EF" w:rsidRDefault="00113630" w:rsidP="006A500B">
      <w:pPr>
        <w:pStyle w:val="Heading2"/>
        <w:numPr>
          <w:ilvl w:val="0"/>
          <w:numId w:val="0"/>
        </w:numPr>
        <w:tabs>
          <w:tab w:val="right" w:leader="dot" w:pos="8280"/>
        </w:tabs>
        <w:ind w:right="-29"/>
        <w:jc w:val="both"/>
        <w:rPr>
          <w:bCs/>
        </w:rPr>
      </w:pPr>
      <w:r>
        <w:rPr>
          <w:bCs/>
        </w:rPr>
        <w:t>S</w:t>
      </w:r>
      <w:r w:rsidR="005813E7" w:rsidRPr="008557EF">
        <w:rPr>
          <w:bCs/>
        </w:rPr>
        <w:t xml:space="preserve">ection </w:t>
      </w:r>
      <w:r w:rsidR="00480438" w:rsidRPr="008557EF">
        <w:rPr>
          <w:bCs/>
        </w:rPr>
        <w:t>E</w:t>
      </w:r>
      <w:r w:rsidR="005813E7" w:rsidRPr="008557EF">
        <w:rPr>
          <w:bCs/>
        </w:rPr>
        <w:t>. Evaluation</w:t>
      </w:r>
      <w:r w:rsidR="000C6F68" w:rsidRPr="008557EF">
        <w:rPr>
          <w:bCs/>
        </w:rPr>
        <w:t xml:space="preserve"> of Responses</w:t>
      </w:r>
      <w:r w:rsidR="00461DBB">
        <w:rPr>
          <w:bCs/>
        </w:rPr>
        <w:tab/>
      </w:r>
    </w:p>
    <w:p w14:paraId="3DC31649" w14:textId="77777777" w:rsidR="0049314B" w:rsidRPr="008557EF" w:rsidRDefault="0049314B" w:rsidP="006A500B">
      <w:pPr>
        <w:pStyle w:val="Heading2"/>
        <w:numPr>
          <w:ilvl w:val="0"/>
          <w:numId w:val="0"/>
        </w:numPr>
        <w:tabs>
          <w:tab w:val="right" w:leader="dot" w:pos="8280"/>
        </w:tabs>
        <w:ind w:right="-29"/>
        <w:jc w:val="both"/>
        <w:rPr>
          <w:bCs/>
        </w:rPr>
      </w:pPr>
      <w:r w:rsidRPr="008557EF">
        <w:rPr>
          <w:bCs/>
        </w:rPr>
        <w:t>Section F. D</w:t>
      </w:r>
      <w:r w:rsidR="0069207C" w:rsidRPr="008557EF">
        <w:rPr>
          <w:bCs/>
        </w:rPr>
        <w:t>ebriefing and Protest Procedure</w:t>
      </w:r>
      <w:r w:rsidR="00461DBB">
        <w:rPr>
          <w:bCs/>
        </w:rPr>
        <w:tab/>
      </w:r>
    </w:p>
    <w:p w14:paraId="003AB8ED" w14:textId="77777777" w:rsidR="0069207C" w:rsidRPr="008557EF" w:rsidRDefault="0069207C" w:rsidP="006A500B">
      <w:pPr>
        <w:pStyle w:val="Heading2"/>
        <w:numPr>
          <w:ilvl w:val="0"/>
          <w:numId w:val="0"/>
        </w:numPr>
        <w:tabs>
          <w:tab w:val="right" w:leader="dot" w:pos="8280"/>
        </w:tabs>
        <w:ind w:right="-29"/>
        <w:jc w:val="both"/>
        <w:rPr>
          <w:bCs/>
        </w:rPr>
      </w:pPr>
      <w:r w:rsidRPr="008557EF">
        <w:rPr>
          <w:bCs/>
        </w:rPr>
        <w:t>Section G. Contracting Procedures</w:t>
      </w:r>
      <w:r w:rsidR="00461DBB">
        <w:rPr>
          <w:bCs/>
        </w:rPr>
        <w:tab/>
      </w:r>
    </w:p>
    <w:p w14:paraId="67D51DBC" w14:textId="77777777" w:rsidR="00461DBB" w:rsidRDefault="00461DBB" w:rsidP="006A500B">
      <w:pPr>
        <w:tabs>
          <w:tab w:val="right" w:leader="dot" w:pos="8640"/>
          <w:tab w:val="left" w:pos="10710"/>
          <w:tab w:val="left" w:pos="11070"/>
        </w:tabs>
        <w:ind w:right="-90"/>
        <w:jc w:val="both"/>
        <w:rPr>
          <w:rFonts w:cs="Arial"/>
          <w:szCs w:val="22"/>
        </w:rPr>
      </w:pPr>
    </w:p>
    <w:p w14:paraId="75E293A1" w14:textId="77777777" w:rsidR="003F6C53" w:rsidRPr="008557EF" w:rsidRDefault="003F6C53" w:rsidP="006A500B">
      <w:pPr>
        <w:tabs>
          <w:tab w:val="right" w:leader="dot" w:pos="8640"/>
          <w:tab w:val="left" w:pos="10710"/>
          <w:tab w:val="left" w:pos="11070"/>
        </w:tabs>
        <w:ind w:right="-90"/>
        <w:jc w:val="both"/>
        <w:rPr>
          <w:rFonts w:cs="Arial"/>
          <w:szCs w:val="22"/>
        </w:rPr>
      </w:pPr>
      <w:r w:rsidRPr="008557EF">
        <w:rPr>
          <w:rFonts w:cs="Arial"/>
          <w:szCs w:val="22"/>
        </w:rPr>
        <w:t>Attachments:</w:t>
      </w:r>
    </w:p>
    <w:p w14:paraId="10468A04" w14:textId="77777777" w:rsidR="00B83704" w:rsidRPr="008557EF" w:rsidRDefault="00B83704" w:rsidP="006A500B">
      <w:pPr>
        <w:jc w:val="both"/>
        <w:rPr>
          <w:rFonts w:cs="Arial"/>
          <w:szCs w:val="22"/>
        </w:rPr>
      </w:pPr>
      <w:r>
        <w:rPr>
          <w:rFonts w:cs="Arial"/>
          <w:szCs w:val="22"/>
        </w:rPr>
        <w:t xml:space="preserve">Attachment A:  </w:t>
      </w:r>
      <w:r w:rsidRPr="008557EF">
        <w:rPr>
          <w:rFonts w:cs="Arial"/>
          <w:szCs w:val="22"/>
        </w:rPr>
        <w:t>Sample Contract</w:t>
      </w:r>
    </w:p>
    <w:p w14:paraId="7D297F1C" w14:textId="77777777" w:rsidR="006B4405" w:rsidRDefault="007E4E2C" w:rsidP="006A500B">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B</w:t>
      </w:r>
      <w:r w:rsidR="0049314B" w:rsidRPr="008557EF">
        <w:rPr>
          <w:rFonts w:cs="Arial"/>
          <w:szCs w:val="22"/>
        </w:rPr>
        <w:t>:</w:t>
      </w:r>
      <w:r w:rsidR="00893D5E" w:rsidRPr="008557EF">
        <w:rPr>
          <w:rFonts w:cs="Arial"/>
          <w:szCs w:val="22"/>
        </w:rPr>
        <w:t xml:space="preserve">  </w:t>
      </w:r>
      <w:r w:rsidR="0049314B" w:rsidRPr="008557EF">
        <w:rPr>
          <w:rFonts w:cs="Arial"/>
          <w:szCs w:val="22"/>
        </w:rPr>
        <w:t>Sample Bid Submission Letter</w:t>
      </w:r>
      <w:r w:rsidR="00B83704">
        <w:rPr>
          <w:rFonts w:cs="Arial"/>
          <w:szCs w:val="22"/>
        </w:rPr>
        <w:t xml:space="preserve"> </w:t>
      </w:r>
    </w:p>
    <w:p w14:paraId="3BFE5633" w14:textId="77777777" w:rsidR="006B4405" w:rsidRDefault="0049314B" w:rsidP="006A500B">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C</w:t>
      </w:r>
      <w:r w:rsidRPr="008557EF">
        <w:rPr>
          <w:rFonts w:cs="Arial"/>
          <w:szCs w:val="22"/>
        </w:rPr>
        <w:t>:</w:t>
      </w:r>
      <w:r w:rsidR="00893D5E" w:rsidRPr="008557EF">
        <w:rPr>
          <w:rFonts w:cs="Arial"/>
          <w:szCs w:val="22"/>
        </w:rPr>
        <w:t xml:space="preserve">  </w:t>
      </w:r>
      <w:r w:rsidR="00910182" w:rsidRPr="008557EF">
        <w:rPr>
          <w:rFonts w:cs="Arial"/>
          <w:szCs w:val="22"/>
        </w:rPr>
        <w:t>Bidder Certification</w:t>
      </w:r>
      <w:r w:rsidR="00F47E79" w:rsidRPr="008557EF">
        <w:rPr>
          <w:rFonts w:cs="Arial"/>
          <w:szCs w:val="22"/>
        </w:rPr>
        <w:t>s</w:t>
      </w:r>
      <w:r w:rsidR="00910182" w:rsidRPr="008557EF">
        <w:rPr>
          <w:rFonts w:cs="Arial"/>
          <w:szCs w:val="22"/>
        </w:rPr>
        <w:t xml:space="preserve"> and Assurances</w:t>
      </w:r>
      <w:r w:rsidR="00B83704">
        <w:rPr>
          <w:rFonts w:cs="Arial"/>
          <w:szCs w:val="22"/>
        </w:rPr>
        <w:t xml:space="preserve"> </w:t>
      </w:r>
    </w:p>
    <w:p w14:paraId="273DB447" w14:textId="77777777" w:rsidR="00157698" w:rsidRDefault="00FF7101" w:rsidP="006A500B">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D</w:t>
      </w:r>
      <w:r w:rsidRPr="008557EF">
        <w:rPr>
          <w:rFonts w:cs="Arial"/>
          <w:szCs w:val="22"/>
        </w:rPr>
        <w:t>:</w:t>
      </w:r>
      <w:r w:rsidR="00893D5E" w:rsidRPr="008557EF">
        <w:rPr>
          <w:rFonts w:cs="Arial"/>
          <w:szCs w:val="22"/>
        </w:rPr>
        <w:t xml:space="preserve">  </w:t>
      </w:r>
      <w:r w:rsidR="00FE2BD5" w:rsidRPr="008557EF">
        <w:rPr>
          <w:rFonts w:cs="Arial"/>
          <w:szCs w:val="22"/>
        </w:rPr>
        <w:t>Bid</w:t>
      </w:r>
      <w:r w:rsidR="00480438" w:rsidRPr="008557EF">
        <w:rPr>
          <w:rFonts w:cs="Arial"/>
          <w:szCs w:val="22"/>
        </w:rPr>
        <w:t xml:space="preserve">der </w:t>
      </w:r>
      <w:r w:rsidR="007F5367">
        <w:rPr>
          <w:rFonts w:cs="Arial"/>
          <w:szCs w:val="22"/>
        </w:rPr>
        <w:t>Response Form</w:t>
      </w:r>
    </w:p>
    <w:p w14:paraId="0539C1CB" w14:textId="77777777" w:rsidR="00EA614B" w:rsidRDefault="00EA614B" w:rsidP="006A500B">
      <w:pPr>
        <w:jc w:val="both"/>
        <w:rPr>
          <w:rFonts w:cs="Arial"/>
          <w:szCs w:val="22"/>
        </w:rPr>
      </w:pPr>
      <w:r w:rsidRPr="00BD62C9">
        <w:rPr>
          <w:rFonts w:cs="Arial"/>
          <w:szCs w:val="22"/>
        </w:rPr>
        <w:t xml:space="preserve">Attachment </w:t>
      </w:r>
      <w:r>
        <w:rPr>
          <w:rFonts w:cs="Arial"/>
          <w:szCs w:val="22"/>
        </w:rPr>
        <w:t>E</w:t>
      </w:r>
      <w:r w:rsidRPr="00BD62C9">
        <w:rPr>
          <w:rFonts w:cs="Arial"/>
          <w:szCs w:val="22"/>
        </w:rPr>
        <w:t xml:space="preserve">: </w:t>
      </w:r>
      <w:r>
        <w:rPr>
          <w:rFonts w:cs="Arial"/>
          <w:szCs w:val="22"/>
        </w:rPr>
        <w:t xml:space="preserve"> </w:t>
      </w:r>
      <w:r w:rsidRPr="00BD62C9">
        <w:rPr>
          <w:rFonts w:cs="Arial"/>
          <w:szCs w:val="22"/>
        </w:rPr>
        <w:t>Contractor Inclusion Plan</w:t>
      </w:r>
    </w:p>
    <w:p w14:paraId="13CC2C7D" w14:textId="77777777" w:rsidR="00C43EC7" w:rsidRPr="00414EEB" w:rsidRDefault="00C43EC7" w:rsidP="006A500B">
      <w:pPr>
        <w:jc w:val="both"/>
        <w:rPr>
          <w:rFonts w:cs="Arial"/>
          <w:sz w:val="28"/>
          <w:szCs w:val="28"/>
        </w:rPr>
      </w:pPr>
    </w:p>
    <w:p w14:paraId="1AD3838A" w14:textId="77777777" w:rsidR="007A011E" w:rsidRPr="00414EEB" w:rsidRDefault="007A011E" w:rsidP="006A500B">
      <w:pPr>
        <w:tabs>
          <w:tab w:val="right" w:leader="dot" w:pos="8640"/>
          <w:tab w:val="left" w:pos="10710"/>
          <w:tab w:val="left" w:pos="11070"/>
        </w:tabs>
        <w:jc w:val="both"/>
        <w:rPr>
          <w:rFonts w:cs="Arial"/>
          <w:bCs/>
          <w:smallCaps/>
          <w:sz w:val="28"/>
        </w:rPr>
      </w:pPr>
    </w:p>
    <w:p w14:paraId="3F6A0D97" w14:textId="77777777" w:rsidR="00A5311E" w:rsidRDefault="00A5311E" w:rsidP="006A500B">
      <w:pPr>
        <w:pStyle w:val="Section1Text"/>
        <w:spacing w:after="0"/>
        <w:ind w:left="1080"/>
        <w:jc w:val="both"/>
        <w:rPr>
          <w:b/>
          <w:caps/>
          <w:smallCaps/>
          <w:sz w:val="28"/>
          <w:szCs w:val="28"/>
        </w:rPr>
      </w:pPr>
      <w:bookmarkStart w:id="2" w:name="_Toc45443052"/>
    </w:p>
    <w:p w14:paraId="62982621" w14:textId="77777777" w:rsidR="00A5311E" w:rsidRDefault="00A5311E" w:rsidP="006A500B">
      <w:pPr>
        <w:pStyle w:val="Section1Text"/>
        <w:spacing w:after="0"/>
        <w:ind w:left="1080"/>
        <w:jc w:val="center"/>
        <w:rPr>
          <w:b/>
          <w:caps/>
          <w:smallCaps/>
          <w:sz w:val="28"/>
          <w:szCs w:val="28"/>
        </w:rPr>
      </w:pPr>
    </w:p>
    <w:p w14:paraId="01FBBCBF" w14:textId="77777777" w:rsidR="00A5311E" w:rsidRDefault="00A5311E" w:rsidP="006A500B">
      <w:pPr>
        <w:pStyle w:val="Section1Text"/>
        <w:spacing w:after="0"/>
        <w:ind w:left="1080"/>
        <w:jc w:val="center"/>
        <w:rPr>
          <w:b/>
          <w:caps/>
          <w:smallCaps/>
          <w:sz w:val="28"/>
          <w:szCs w:val="28"/>
        </w:rPr>
      </w:pPr>
    </w:p>
    <w:p w14:paraId="3184AF6C" w14:textId="77777777" w:rsidR="00A5311E" w:rsidRDefault="00A5311E" w:rsidP="006A500B">
      <w:pPr>
        <w:pStyle w:val="Section1Text"/>
        <w:spacing w:after="0"/>
        <w:ind w:left="1080"/>
        <w:jc w:val="center"/>
        <w:rPr>
          <w:b/>
          <w:caps/>
          <w:smallCaps/>
          <w:sz w:val="28"/>
          <w:szCs w:val="28"/>
        </w:rPr>
      </w:pPr>
    </w:p>
    <w:p w14:paraId="4A4A9961" w14:textId="77777777" w:rsidR="00A5311E" w:rsidRDefault="00A5311E" w:rsidP="006A500B">
      <w:pPr>
        <w:pStyle w:val="Section1Text"/>
        <w:spacing w:after="0"/>
        <w:ind w:left="1080"/>
        <w:jc w:val="center"/>
        <w:rPr>
          <w:b/>
          <w:caps/>
          <w:smallCaps/>
          <w:sz w:val="28"/>
          <w:szCs w:val="28"/>
        </w:rPr>
      </w:pPr>
    </w:p>
    <w:p w14:paraId="2AEAF23C" w14:textId="77777777" w:rsidR="00A5311E" w:rsidRDefault="00A5311E" w:rsidP="006A500B">
      <w:pPr>
        <w:pStyle w:val="Section1Text"/>
        <w:spacing w:after="0"/>
        <w:ind w:left="1080"/>
        <w:jc w:val="center"/>
        <w:rPr>
          <w:b/>
          <w:caps/>
          <w:smallCaps/>
          <w:sz w:val="28"/>
          <w:szCs w:val="28"/>
        </w:rPr>
      </w:pPr>
    </w:p>
    <w:p w14:paraId="125BB307" w14:textId="77777777" w:rsidR="00A5311E" w:rsidRDefault="00A5311E" w:rsidP="006A500B">
      <w:pPr>
        <w:pStyle w:val="Section1Text"/>
        <w:spacing w:after="0"/>
        <w:ind w:left="1080"/>
        <w:jc w:val="center"/>
        <w:rPr>
          <w:b/>
          <w:caps/>
          <w:smallCaps/>
          <w:sz w:val="28"/>
          <w:szCs w:val="28"/>
        </w:rPr>
      </w:pPr>
    </w:p>
    <w:p w14:paraId="62EFD51A" w14:textId="77777777" w:rsidR="00A5311E" w:rsidRDefault="00A5311E" w:rsidP="006A500B">
      <w:pPr>
        <w:pStyle w:val="Section1Text"/>
        <w:spacing w:after="0"/>
        <w:ind w:left="1080"/>
        <w:jc w:val="center"/>
        <w:rPr>
          <w:b/>
          <w:caps/>
          <w:smallCaps/>
          <w:sz w:val="28"/>
          <w:szCs w:val="28"/>
        </w:rPr>
      </w:pPr>
    </w:p>
    <w:p w14:paraId="25CF442D" w14:textId="77777777" w:rsidR="00A5311E" w:rsidRDefault="00A5311E" w:rsidP="006A500B">
      <w:pPr>
        <w:pStyle w:val="Section1Text"/>
        <w:spacing w:after="0"/>
        <w:ind w:left="1080"/>
        <w:jc w:val="center"/>
        <w:rPr>
          <w:b/>
          <w:caps/>
          <w:smallCaps/>
          <w:sz w:val="28"/>
          <w:szCs w:val="28"/>
        </w:rPr>
      </w:pPr>
    </w:p>
    <w:p w14:paraId="1B77443F" w14:textId="77777777" w:rsidR="00FE5C6D" w:rsidRDefault="00FE5C6D" w:rsidP="006A500B">
      <w:pPr>
        <w:pStyle w:val="Section1Text"/>
        <w:spacing w:after="0"/>
        <w:ind w:left="1080"/>
        <w:jc w:val="center"/>
        <w:rPr>
          <w:b/>
          <w:caps/>
          <w:smallCaps/>
          <w:sz w:val="28"/>
          <w:szCs w:val="28"/>
        </w:rPr>
      </w:pPr>
    </w:p>
    <w:p w14:paraId="4981ECD1" w14:textId="77777777" w:rsidR="00D5623F" w:rsidRDefault="008557EF" w:rsidP="006A500B">
      <w:pPr>
        <w:pStyle w:val="Section1Text"/>
        <w:spacing w:after="0"/>
        <w:ind w:left="1080"/>
        <w:jc w:val="center"/>
        <w:rPr>
          <w:b/>
          <w:caps/>
          <w:smallCaps/>
          <w:sz w:val="28"/>
          <w:szCs w:val="28"/>
        </w:rPr>
      </w:pPr>
      <w:r>
        <w:rPr>
          <w:b/>
          <w:caps/>
          <w:smallCaps/>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6BC7A4C5" w14:textId="77777777" w:rsidTr="006A500B">
        <w:tc>
          <w:tcPr>
            <w:tcW w:w="8748" w:type="dxa"/>
            <w:shd w:val="clear" w:color="auto" w:fill="B6DDE8"/>
            <w:vAlign w:val="center"/>
          </w:tcPr>
          <w:p w14:paraId="1866F627" w14:textId="77777777" w:rsidR="00D5623F" w:rsidRDefault="00FE5C6D" w:rsidP="00D5623F">
            <w:pPr>
              <w:pStyle w:val="Section1Text"/>
              <w:spacing w:after="0"/>
              <w:ind w:left="0"/>
              <w:jc w:val="center"/>
              <w:rPr>
                <w:b/>
                <w:caps/>
                <w:smallCaps/>
                <w:szCs w:val="22"/>
              </w:rPr>
            </w:pPr>
            <w:r w:rsidRPr="001B5274">
              <w:rPr>
                <w:b/>
                <w:caps/>
                <w:smallCaps/>
                <w:sz w:val="28"/>
                <w:szCs w:val="28"/>
              </w:rPr>
              <w:br w:type="page"/>
            </w:r>
            <w:r w:rsidRPr="00D5623F">
              <w:rPr>
                <w:b/>
                <w:caps/>
                <w:smallCaps/>
                <w:szCs w:val="22"/>
              </w:rPr>
              <w:t>Section A</w:t>
            </w:r>
          </w:p>
          <w:p w14:paraId="40FE030B" w14:textId="77777777" w:rsidR="00FE5C6D" w:rsidRPr="00D5623F" w:rsidRDefault="00FE5C6D" w:rsidP="00D5623F">
            <w:pPr>
              <w:pStyle w:val="Section1Text"/>
              <w:spacing w:after="0"/>
              <w:ind w:left="0"/>
              <w:jc w:val="center"/>
              <w:rPr>
                <w:b/>
                <w:caps/>
                <w:smallCaps/>
                <w:szCs w:val="22"/>
              </w:rPr>
            </w:pPr>
            <w:r w:rsidRPr="00D5623F">
              <w:rPr>
                <w:b/>
                <w:caps/>
                <w:smallCaps/>
                <w:szCs w:val="22"/>
              </w:rPr>
              <w:t>contract requirements</w:t>
            </w:r>
          </w:p>
        </w:tc>
      </w:tr>
    </w:tbl>
    <w:p w14:paraId="6509095C" w14:textId="77777777" w:rsidR="00480438" w:rsidRPr="00414EEB" w:rsidRDefault="00480438" w:rsidP="006A500B">
      <w:pPr>
        <w:pStyle w:val="Section1Text"/>
        <w:spacing w:after="0"/>
        <w:ind w:left="1080"/>
        <w:jc w:val="center"/>
      </w:pPr>
    </w:p>
    <w:p w14:paraId="26B8E890" w14:textId="77777777" w:rsidR="005813E7" w:rsidRPr="003479E2" w:rsidRDefault="005813E7" w:rsidP="005137CA">
      <w:pPr>
        <w:pStyle w:val="Heading1"/>
        <w:numPr>
          <w:ilvl w:val="0"/>
          <w:numId w:val="27"/>
        </w:numPr>
        <w:tabs>
          <w:tab w:val="clear" w:pos="900"/>
          <w:tab w:val="num" w:pos="1260"/>
        </w:tabs>
        <w:ind w:left="1260"/>
        <w:jc w:val="both"/>
        <w:rPr>
          <w:b/>
        </w:rPr>
      </w:pPr>
      <w:r w:rsidRPr="003479E2">
        <w:rPr>
          <w:b/>
        </w:rPr>
        <w:t>Purpose</w:t>
      </w:r>
      <w:bookmarkEnd w:id="2"/>
    </w:p>
    <w:p w14:paraId="1EBEA37F" w14:textId="77777777" w:rsidR="00C913B5" w:rsidRDefault="0049314B" w:rsidP="006A500B">
      <w:pPr>
        <w:pStyle w:val="Section1Text"/>
        <w:ind w:left="360"/>
        <w:jc w:val="both"/>
      </w:pPr>
      <w:r>
        <w:t xml:space="preserve">This competitive </w:t>
      </w:r>
      <w:r w:rsidR="005E3566">
        <w:t xml:space="preserve">Solicitation </w:t>
      </w:r>
      <w:r>
        <w:t>is issued to assist t</w:t>
      </w:r>
      <w:r w:rsidR="00902801" w:rsidRPr="00414EEB">
        <w:t xml:space="preserve">he </w:t>
      </w:r>
      <w:r w:rsidR="002A6FDA">
        <w:t>Office of Equity, Diversity, Access and Inclusion</w:t>
      </w:r>
      <w:r w:rsidR="00FE2BD5">
        <w:t xml:space="preserve"> of the </w:t>
      </w:r>
      <w:r w:rsidR="00902801" w:rsidRPr="00414EEB">
        <w:t>Washington State Department of Social and Health Services</w:t>
      </w:r>
      <w:r w:rsidR="006374BA">
        <w:t xml:space="preserve"> (DSHS)</w:t>
      </w:r>
      <w:r w:rsidR="00FE2BD5">
        <w:t xml:space="preserve"> </w:t>
      </w:r>
      <w:r w:rsidR="00F61D99">
        <w:t xml:space="preserve">in </w:t>
      </w:r>
      <w:r w:rsidR="00792872">
        <w:t>seeking</w:t>
      </w:r>
      <w:r w:rsidR="00277A9C" w:rsidRPr="00B66BCE">
        <w:t xml:space="preserve"> </w:t>
      </w:r>
      <w:r w:rsidR="002A6FDA">
        <w:t xml:space="preserve">a </w:t>
      </w:r>
      <w:r w:rsidR="00277A9C" w:rsidRPr="00B66BCE">
        <w:t xml:space="preserve">qualified </w:t>
      </w:r>
      <w:r w:rsidR="005E3566">
        <w:t xml:space="preserve">Contractor </w:t>
      </w:r>
      <w:r w:rsidR="002A6FDA">
        <w:t>t</w:t>
      </w:r>
      <w:r w:rsidR="00C913B5" w:rsidRPr="00C913B5">
        <w:t>o provide</w:t>
      </w:r>
      <w:r w:rsidR="002A6FDA">
        <w:t xml:space="preserve"> </w:t>
      </w:r>
      <w:r w:rsidR="00C913B5" w:rsidRPr="00C913B5">
        <w:t xml:space="preserve">Spoken Language Interpreter Services for In-Person Interpreting (IPI), over the Phone Interpreting (OPI), and via Video-Remote Interpreting (VRI), CBA Language Access Providers (LAP's) for DSHS and all </w:t>
      </w:r>
      <w:r w:rsidR="002A6FDA" w:rsidRPr="00C913B5">
        <w:t>its</w:t>
      </w:r>
      <w:r w:rsidR="00C913B5" w:rsidRPr="00C913B5">
        <w:t xml:space="preserve"> administrations.</w:t>
      </w:r>
    </w:p>
    <w:p w14:paraId="1293080C" w14:textId="77777777" w:rsidR="003D0949" w:rsidRDefault="005813E7" w:rsidP="005137CA">
      <w:pPr>
        <w:pStyle w:val="Heading1"/>
        <w:tabs>
          <w:tab w:val="clear" w:pos="900"/>
          <w:tab w:val="num" w:pos="1260"/>
        </w:tabs>
        <w:ind w:left="360" w:firstLine="0"/>
        <w:jc w:val="both"/>
        <w:rPr>
          <w:b/>
        </w:rPr>
      </w:pPr>
      <w:bookmarkStart w:id="3" w:name="_Toc45443053"/>
      <w:r w:rsidRPr="00146ECC">
        <w:rPr>
          <w:b/>
        </w:rPr>
        <w:t>Background</w:t>
      </w:r>
      <w:bookmarkEnd w:id="3"/>
    </w:p>
    <w:p w14:paraId="2DA85DB9" w14:textId="77777777" w:rsidR="00CE19A5" w:rsidRPr="003D0949" w:rsidRDefault="00535523" w:rsidP="006A500B">
      <w:pPr>
        <w:pStyle w:val="Heading1"/>
        <w:numPr>
          <w:ilvl w:val="0"/>
          <w:numId w:val="0"/>
        </w:numPr>
        <w:ind w:left="360"/>
        <w:jc w:val="both"/>
        <w:rPr>
          <w:b/>
        </w:rPr>
      </w:pPr>
      <w:r>
        <w:t xml:space="preserve">The Department of Social and Health Services (DSHS) </w:t>
      </w:r>
      <w:proofErr w:type="gramStart"/>
      <w:r w:rsidR="007E1621">
        <w:t>provides assistance to</w:t>
      </w:r>
      <w:proofErr w:type="gramEnd"/>
      <w:r>
        <w:t xml:space="preserve"> limited English proficien</w:t>
      </w:r>
      <w:r w:rsidR="007E1621">
        <w:t>cy</w:t>
      </w:r>
      <w:r>
        <w:t xml:space="preserve"> (LEP) </w:t>
      </w:r>
      <w:r w:rsidR="00BE747A">
        <w:t xml:space="preserve">individuals </w:t>
      </w:r>
      <w:r>
        <w:t xml:space="preserve">throughout the </w:t>
      </w:r>
      <w:r w:rsidR="007E1621">
        <w:t>S</w:t>
      </w:r>
      <w:r>
        <w:t xml:space="preserve">tate of Washington. </w:t>
      </w:r>
      <w:r w:rsidR="007E1621">
        <w:t>To</w:t>
      </w:r>
      <w:r>
        <w:t xml:space="preserve"> </w:t>
      </w:r>
      <w:r w:rsidR="007E1621">
        <w:t xml:space="preserve">adequately </w:t>
      </w:r>
      <w:r>
        <w:t xml:space="preserve">provide </w:t>
      </w:r>
      <w:r w:rsidR="007E1621">
        <w:t xml:space="preserve">access to </w:t>
      </w:r>
      <w:r>
        <w:t>effective</w:t>
      </w:r>
      <w:r w:rsidR="007E1621">
        <w:t xml:space="preserve"> communication</w:t>
      </w:r>
      <w:r>
        <w:t xml:space="preserve">, DSHS must </w:t>
      </w:r>
      <w:r w:rsidR="007E1621">
        <w:t>offer accessible</w:t>
      </w:r>
      <w:r>
        <w:t xml:space="preserve"> language assistance </w:t>
      </w:r>
      <w:r w:rsidR="007E1621">
        <w:t>for</w:t>
      </w:r>
      <w:r>
        <w:t xml:space="preserve"> all Washingtonians</w:t>
      </w:r>
      <w:r w:rsidR="007E1621">
        <w:t xml:space="preserve"> in need of these services</w:t>
      </w:r>
      <w:r>
        <w:t>. This contract is specific to spoken language interpreting</w:t>
      </w:r>
      <w:r w:rsidR="007E1621">
        <w:t>, and the awarded Contractor must provide</w:t>
      </w:r>
      <w:r>
        <w:t xml:space="preserve"> </w:t>
      </w:r>
      <w:r w:rsidR="007E1621">
        <w:t xml:space="preserve">clear, quality, and readily available </w:t>
      </w:r>
      <w:r w:rsidR="00B73F71">
        <w:t>communication.</w:t>
      </w:r>
      <w:r w:rsidR="009E6194">
        <w:t xml:space="preserve"> This contract </w:t>
      </w:r>
      <w:r w:rsidR="007E1621">
        <w:t xml:space="preserve">will be exclusive to </w:t>
      </w:r>
      <w:r w:rsidR="009E6194">
        <w:t>social service appointments and must adhere to the Collective Bargaining Agreement</w:t>
      </w:r>
      <w:r w:rsidR="00C811DE">
        <w:t xml:space="preserve"> (CBA)</w:t>
      </w:r>
      <w:r w:rsidR="009E6194">
        <w:t xml:space="preserve"> (WFSE Local 167 Language Access Providers).</w:t>
      </w:r>
    </w:p>
    <w:p w14:paraId="2F203FE0" w14:textId="77777777" w:rsidR="003D0949" w:rsidRDefault="00CE19A5" w:rsidP="005137CA">
      <w:pPr>
        <w:pStyle w:val="Heading1"/>
        <w:tabs>
          <w:tab w:val="clear" w:pos="900"/>
          <w:tab w:val="num" w:pos="1260"/>
        </w:tabs>
        <w:ind w:left="360" w:firstLine="0"/>
        <w:jc w:val="both"/>
        <w:rPr>
          <w:b/>
        </w:rPr>
      </w:pPr>
      <w:r>
        <w:rPr>
          <w:b/>
        </w:rPr>
        <w:t>Project Scope</w:t>
      </w:r>
    </w:p>
    <w:p w14:paraId="033F3AA9" w14:textId="77777777" w:rsidR="00C913B5" w:rsidRPr="00C913B5" w:rsidRDefault="00C913B5" w:rsidP="006A500B">
      <w:pPr>
        <w:pStyle w:val="Section1Text"/>
        <w:ind w:left="360"/>
        <w:rPr>
          <w:bCs/>
          <w:kern w:val="32"/>
          <w:szCs w:val="22"/>
        </w:rPr>
      </w:pPr>
      <w:r w:rsidRPr="00C913B5">
        <w:rPr>
          <w:bCs/>
          <w:kern w:val="32"/>
          <w:szCs w:val="22"/>
        </w:rPr>
        <w:t xml:space="preserve">Category 1: </w:t>
      </w:r>
      <w:r w:rsidR="006A500B">
        <w:rPr>
          <w:bCs/>
          <w:kern w:val="32"/>
          <w:szCs w:val="22"/>
        </w:rPr>
        <w:t>Purchaser</w:t>
      </w:r>
      <w:r w:rsidRPr="00C913B5">
        <w:rPr>
          <w:bCs/>
          <w:kern w:val="32"/>
          <w:szCs w:val="22"/>
        </w:rPr>
        <w:t xml:space="preserve"> </w:t>
      </w:r>
      <w:r w:rsidR="00323A3D">
        <w:rPr>
          <w:bCs/>
          <w:kern w:val="32"/>
          <w:szCs w:val="22"/>
        </w:rPr>
        <w:t>S</w:t>
      </w:r>
      <w:r w:rsidR="009E6194">
        <w:rPr>
          <w:bCs/>
          <w:kern w:val="32"/>
          <w:szCs w:val="22"/>
        </w:rPr>
        <w:t>cheduled</w:t>
      </w:r>
      <w:r w:rsidRPr="00C913B5">
        <w:rPr>
          <w:bCs/>
          <w:kern w:val="32"/>
          <w:szCs w:val="22"/>
        </w:rPr>
        <w:t xml:space="preserve"> Appointments. S</w:t>
      </w:r>
      <w:r w:rsidR="009E6194">
        <w:rPr>
          <w:bCs/>
          <w:kern w:val="32"/>
          <w:szCs w:val="22"/>
        </w:rPr>
        <w:t>chedule</w:t>
      </w:r>
      <w:r w:rsidR="00C811DE">
        <w:rPr>
          <w:bCs/>
          <w:kern w:val="32"/>
          <w:szCs w:val="22"/>
        </w:rPr>
        <w:t>d</w:t>
      </w:r>
      <w:r w:rsidR="009E6194">
        <w:rPr>
          <w:bCs/>
          <w:kern w:val="32"/>
          <w:szCs w:val="22"/>
        </w:rPr>
        <w:t xml:space="preserve"> </w:t>
      </w:r>
      <w:r w:rsidRPr="00C913B5">
        <w:rPr>
          <w:bCs/>
          <w:kern w:val="32"/>
          <w:szCs w:val="22"/>
        </w:rPr>
        <w:t xml:space="preserve">appointments </w:t>
      </w:r>
      <w:proofErr w:type="gramStart"/>
      <w:r w:rsidRPr="00C913B5">
        <w:rPr>
          <w:bCs/>
          <w:kern w:val="32"/>
          <w:szCs w:val="22"/>
        </w:rPr>
        <w:t>set</w:t>
      </w:r>
      <w:proofErr w:type="gramEnd"/>
      <w:r w:rsidRPr="00C913B5">
        <w:rPr>
          <w:bCs/>
          <w:kern w:val="32"/>
          <w:szCs w:val="22"/>
        </w:rPr>
        <w:t xml:space="preserve"> by the </w:t>
      </w:r>
      <w:r w:rsidR="006A500B">
        <w:rPr>
          <w:bCs/>
          <w:kern w:val="32"/>
          <w:szCs w:val="22"/>
        </w:rPr>
        <w:t>Purchaser</w:t>
      </w:r>
      <w:r w:rsidRPr="00C913B5">
        <w:rPr>
          <w:bCs/>
          <w:kern w:val="32"/>
          <w:szCs w:val="22"/>
        </w:rPr>
        <w:t xml:space="preserve"> through the </w:t>
      </w:r>
      <w:r w:rsidR="002172A6">
        <w:rPr>
          <w:bCs/>
          <w:kern w:val="32"/>
          <w:szCs w:val="22"/>
        </w:rPr>
        <w:t xml:space="preserve">on-line </w:t>
      </w:r>
      <w:r w:rsidR="007E1621">
        <w:rPr>
          <w:bCs/>
          <w:kern w:val="32"/>
          <w:szCs w:val="22"/>
        </w:rPr>
        <w:t>platform</w:t>
      </w:r>
      <w:r w:rsidRPr="00C913B5">
        <w:rPr>
          <w:bCs/>
          <w:kern w:val="32"/>
          <w:szCs w:val="22"/>
        </w:rPr>
        <w:t xml:space="preserve">. The appointment shall be </w:t>
      </w:r>
      <w:r w:rsidRPr="006A500B">
        <w:rPr>
          <w:bCs/>
          <w:kern w:val="32"/>
          <w:szCs w:val="22"/>
        </w:rPr>
        <w:t>distributed</w:t>
      </w:r>
      <w:r w:rsidRPr="00C913B5">
        <w:rPr>
          <w:bCs/>
          <w:kern w:val="32"/>
          <w:szCs w:val="22"/>
        </w:rPr>
        <w:t xml:space="preserve"> to</w:t>
      </w:r>
      <w:r w:rsidR="0023412A">
        <w:rPr>
          <w:bCs/>
          <w:kern w:val="32"/>
          <w:szCs w:val="22"/>
        </w:rPr>
        <w:t xml:space="preserve"> an online platform for LAPs</w:t>
      </w:r>
      <w:r w:rsidRPr="00C913B5">
        <w:rPr>
          <w:bCs/>
          <w:kern w:val="32"/>
          <w:szCs w:val="22"/>
        </w:rPr>
        <w:t xml:space="preserve"> based on the qualifications </w:t>
      </w:r>
      <w:r w:rsidR="009E6194">
        <w:rPr>
          <w:bCs/>
          <w:kern w:val="32"/>
          <w:szCs w:val="22"/>
        </w:rPr>
        <w:t>for</w:t>
      </w:r>
      <w:r w:rsidR="009E6194" w:rsidRPr="00C913B5">
        <w:rPr>
          <w:bCs/>
          <w:kern w:val="32"/>
          <w:szCs w:val="22"/>
        </w:rPr>
        <w:t xml:space="preserve"> </w:t>
      </w:r>
      <w:r w:rsidRPr="00C913B5">
        <w:rPr>
          <w:bCs/>
          <w:kern w:val="32"/>
          <w:szCs w:val="22"/>
        </w:rPr>
        <w:t xml:space="preserve">appointment, or as requested by the </w:t>
      </w:r>
      <w:r w:rsidR="006A500B">
        <w:rPr>
          <w:bCs/>
          <w:kern w:val="32"/>
          <w:szCs w:val="22"/>
        </w:rPr>
        <w:t>Purchaser</w:t>
      </w:r>
      <w:r w:rsidRPr="00C913B5">
        <w:rPr>
          <w:bCs/>
          <w:kern w:val="32"/>
          <w:szCs w:val="22"/>
        </w:rPr>
        <w:t xml:space="preserve">. </w:t>
      </w:r>
      <w:r w:rsidR="006A500B">
        <w:rPr>
          <w:bCs/>
          <w:kern w:val="32"/>
          <w:szCs w:val="22"/>
        </w:rPr>
        <w:t>Purchaser</w:t>
      </w:r>
      <w:r w:rsidR="007E1621">
        <w:rPr>
          <w:bCs/>
          <w:kern w:val="32"/>
          <w:szCs w:val="22"/>
        </w:rPr>
        <w:t>s</w:t>
      </w:r>
      <w:r w:rsidRPr="00C913B5">
        <w:rPr>
          <w:bCs/>
          <w:kern w:val="32"/>
          <w:szCs w:val="22"/>
        </w:rPr>
        <w:t xml:space="preserve"> may request specific interpreters for business needs. </w:t>
      </w:r>
    </w:p>
    <w:p w14:paraId="2BBA2768" w14:textId="77777777" w:rsidR="00C913B5" w:rsidRDefault="00C913B5" w:rsidP="006A500B">
      <w:pPr>
        <w:pStyle w:val="Section1Text"/>
        <w:ind w:left="360"/>
        <w:rPr>
          <w:bCs/>
          <w:kern w:val="32"/>
          <w:szCs w:val="22"/>
        </w:rPr>
      </w:pPr>
      <w:r w:rsidRPr="00C913B5">
        <w:rPr>
          <w:bCs/>
          <w:kern w:val="32"/>
          <w:szCs w:val="22"/>
        </w:rPr>
        <w:t xml:space="preserve">Category 2: Contractor </w:t>
      </w:r>
      <w:r w:rsidR="009E6194">
        <w:rPr>
          <w:bCs/>
          <w:kern w:val="32"/>
          <w:szCs w:val="22"/>
        </w:rPr>
        <w:t>scheduled</w:t>
      </w:r>
      <w:r w:rsidRPr="00C913B5">
        <w:rPr>
          <w:bCs/>
          <w:kern w:val="32"/>
          <w:szCs w:val="22"/>
        </w:rPr>
        <w:t xml:space="preserve"> Appointments. </w:t>
      </w:r>
      <w:r w:rsidR="00CE009A">
        <w:rPr>
          <w:bCs/>
          <w:kern w:val="32"/>
          <w:szCs w:val="22"/>
        </w:rPr>
        <w:t>A</w:t>
      </w:r>
      <w:r w:rsidRPr="00C913B5">
        <w:rPr>
          <w:bCs/>
          <w:kern w:val="32"/>
          <w:szCs w:val="22"/>
        </w:rPr>
        <w:t xml:space="preserve">ppointments </w:t>
      </w:r>
      <w:r w:rsidR="009E6194">
        <w:rPr>
          <w:bCs/>
          <w:kern w:val="32"/>
          <w:szCs w:val="22"/>
        </w:rPr>
        <w:t>scheduled</w:t>
      </w:r>
      <w:r w:rsidR="009E6194" w:rsidRPr="00C913B5">
        <w:rPr>
          <w:bCs/>
          <w:kern w:val="32"/>
          <w:szCs w:val="22"/>
        </w:rPr>
        <w:t xml:space="preserve"> </w:t>
      </w:r>
      <w:r w:rsidRPr="00C913B5">
        <w:rPr>
          <w:bCs/>
          <w:kern w:val="32"/>
          <w:szCs w:val="22"/>
        </w:rPr>
        <w:t xml:space="preserve">with the assistance of the Contractor's agents (operator or customer service). </w:t>
      </w:r>
      <w:r w:rsidR="006A500B">
        <w:rPr>
          <w:bCs/>
          <w:kern w:val="32"/>
          <w:szCs w:val="22"/>
        </w:rPr>
        <w:t>Purchaser</w:t>
      </w:r>
      <w:r w:rsidRPr="00C913B5">
        <w:rPr>
          <w:bCs/>
          <w:kern w:val="32"/>
          <w:szCs w:val="22"/>
        </w:rPr>
        <w:t>s will request</w:t>
      </w:r>
      <w:r w:rsidR="006A500B">
        <w:rPr>
          <w:bCs/>
          <w:kern w:val="32"/>
          <w:szCs w:val="22"/>
        </w:rPr>
        <w:t xml:space="preserve"> an</w:t>
      </w:r>
      <w:r w:rsidRPr="00C913B5">
        <w:rPr>
          <w:bCs/>
          <w:kern w:val="32"/>
          <w:szCs w:val="22"/>
        </w:rPr>
        <w:t xml:space="preserve"> appointment through the toll-free customer service number, email address, or fax provided by</w:t>
      </w:r>
      <w:r w:rsidR="007E1621">
        <w:rPr>
          <w:bCs/>
          <w:kern w:val="32"/>
          <w:szCs w:val="22"/>
        </w:rPr>
        <w:t xml:space="preserve"> the</w:t>
      </w:r>
      <w:r w:rsidRPr="00C913B5">
        <w:rPr>
          <w:bCs/>
          <w:kern w:val="32"/>
          <w:szCs w:val="22"/>
        </w:rPr>
        <w:t xml:space="preserve"> Contractor. Serviced appointment request</w:t>
      </w:r>
      <w:r w:rsidR="009E6194">
        <w:rPr>
          <w:bCs/>
          <w:kern w:val="32"/>
          <w:szCs w:val="22"/>
        </w:rPr>
        <w:t>s</w:t>
      </w:r>
      <w:r w:rsidRPr="00C913B5">
        <w:rPr>
          <w:bCs/>
          <w:kern w:val="32"/>
          <w:szCs w:val="22"/>
        </w:rPr>
        <w:t xml:space="preserve"> are agent assisted appointments. </w:t>
      </w:r>
    </w:p>
    <w:p w14:paraId="1F869B99" w14:textId="77777777" w:rsidR="00253930" w:rsidRDefault="00C913B5" w:rsidP="006A500B">
      <w:pPr>
        <w:pStyle w:val="Section1Text"/>
        <w:ind w:left="360"/>
        <w:rPr>
          <w:bCs/>
          <w:kern w:val="32"/>
          <w:szCs w:val="22"/>
        </w:rPr>
      </w:pPr>
      <w:r w:rsidRPr="00C913B5">
        <w:rPr>
          <w:bCs/>
          <w:kern w:val="32"/>
          <w:szCs w:val="22"/>
        </w:rPr>
        <w:t xml:space="preserve">Interpreting services can be delivered in </w:t>
      </w:r>
      <w:r w:rsidR="004A1B48">
        <w:rPr>
          <w:bCs/>
          <w:kern w:val="32"/>
          <w:szCs w:val="22"/>
        </w:rPr>
        <w:t xml:space="preserve">three </w:t>
      </w:r>
      <w:r w:rsidRPr="00C913B5">
        <w:rPr>
          <w:bCs/>
          <w:kern w:val="32"/>
          <w:szCs w:val="22"/>
        </w:rPr>
        <w:t xml:space="preserve">modalities. The </w:t>
      </w:r>
      <w:r w:rsidR="007E1621">
        <w:rPr>
          <w:bCs/>
          <w:kern w:val="32"/>
          <w:szCs w:val="22"/>
        </w:rPr>
        <w:t>Contractor</w:t>
      </w:r>
      <w:r w:rsidRPr="00C913B5">
        <w:rPr>
          <w:bCs/>
          <w:kern w:val="32"/>
          <w:szCs w:val="22"/>
        </w:rPr>
        <w:t xml:space="preserve"> will offer the following: </w:t>
      </w:r>
    </w:p>
    <w:p w14:paraId="0A0C0CC2" w14:textId="77777777" w:rsidR="00C913B5" w:rsidRPr="00C913B5" w:rsidRDefault="00C913B5" w:rsidP="006A500B">
      <w:pPr>
        <w:pStyle w:val="Section1Text"/>
        <w:ind w:left="360"/>
        <w:rPr>
          <w:bCs/>
          <w:kern w:val="32"/>
          <w:szCs w:val="22"/>
        </w:rPr>
      </w:pPr>
      <w:r w:rsidRPr="00C913B5">
        <w:rPr>
          <w:bCs/>
          <w:kern w:val="32"/>
          <w:szCs w:val="22"/>
        </w:rPr>
        <w:t>In-Person Interpreting (IPI)</w:t>
      </w:r>
      <w:r w:rsidR="007E1621">
        <w:rPr>
          <w:bCs/>
          <w:kern w:val="32"/>
          <w:szCs w:val="22"/>
        </w:rPr>
        <w:t xml:space="preserve"> is</w:t>
      </w:r>
      <w:r w:rsidR="00B73F71">
        <w:rPr>
          <w:bCs/>
          <w:kern w:val="32"/>
          <w:szCs w:val="22"/>
        </w:rPr>
        <w:t xml:space="preserve"> a communication of one spoken language to another spoken language for the </w:t>
      </w:r>
      <w:r w:rsidR="006A500B">
        <w:rPr>
          <w:bCs/>
          <w:kern w:val="32"/>
          <w:szCs w:val="22"/>
        </w:rPr>
        <w:t>Purchaser</w:t>
      </w:r>
      <w:r w:rsidR="00131F32">
        <w:rPr>
          <w:bCs/>
          <w:kern w:val="32"/>
          <w:szCs w:val="22"/>
        </w:rPr>
        <w:t xml:space="preserve">, </w:t>
      </w:r>
      <w:r w:rsidR="004A1B48">
        <w:rPr>
          <w:bCs/>
          <w:kern w:val="32"/>
          <w:szCs w:val="22"/>
        </w:rPr>
        <w:t xml:space="preserve">individual with </w:t>
      </w:r>
      <w:r w:rsidR="00B73F71">
        <w:rPr>
          <w:bCs/>
          <w:kern w:val="32"/>
          <w:szCs w:val="22"/>
        </w:rPr>
        <w:t xml:space="preserve">LEP </w:t>
      </w:r>
      <w:r w:rsidR="00131F32">
        <w:rPr>
          <w:bCs/>
          <w:kern w:val="32"/>
          <w:szCs w:val="22"/>
        </w:rPr>
        <w:t xml:space="preserve">and LAP </w:t>
      </w:r>
      <w:r w:rsidR="00B73F71">
        <w:rPr>
          <w:bCs/>
          <w:kern w:val="32"/>
          <w:szCs w:val="22"/>
        </w:rPr>
        <w:t xml:space="preserve">where </w:t>
      </w:r>
      <w:r w:rsidR="00131F32">
        <w:rPr>
          <w:bCs/>
          <w:kern w:val="32"/>
          <w:szCs w:val="22"/>
        </w:rPr>
        <w:t xml:space="preserve">all </w:t>
      </w:r>
      <w:r w:rsidR="00B73F71">
        <w:rPr>
          <w:bCs/>
          <w:kern w:val="32"/>
          <w:szCs w:val="22"/>
        </w:rPr>
        <w:t>individuals are in the same location.</w:t>
      </w:r>
    </w:p>
    <w:p w14:paraId="0B522F98" w14:textId="77777777" w:rsidR="00253930" w:rsidRDefault="00C913B5" w:rsidP="006A500B">
      <w:pPr>
        <w:pStyle w:val="Section1Text"/>
        <w:ind w:left="360"/>
        <w:rPr>
          <w:bCs/>
          <w:kern w:val="32"/>
          <w:szCs w:val="22"/>
        </w:rPr>
      </w:pPr>
      <w:r w:rsidRPr="00C913B5">
        <w:rPr>
          <w:bCs/>
          <w:kern w:val="32"/>
          <w:szCs w:val="22"/>
        </w:rPr>
        <w:t>Over-The-Phone Interpreting (OPI)</w:t>
      </w:r>
      <w:r w:rsidR="007E1621">
        <w:rPr>
          <w:bCs/>
          <w:kern w:val="32"/>
          <w:szCs w:val="22"/>
        </w:rPr>
        <w:t xml:space="preserve"> i</w:t>
      </w:r>
      <w:r w:rsidR="00B73F71">
        <w:rPr>
          <w:bCs/>
          <w:kern w:val="32"/>
          <w:szCs w:val="22"/>
        </w:rPr>
        <w:t xml:space="preserve">s a communication used when using </w:t>
      </w:r>
      <w:r w:rsidR="001B4F77">
        <w:rPr>
          <w:bCs/>
          <w:kern w:val="32"/>
          <w:szCs w:val="22"/>
        </w:rPr>
        <w:t>telephonic technology</w:t>
      </w:r>
      <w:r w:rsidR="00B73F71">
        <w:rPr>
          <w:bCs/>
          <w:kern w:val="32"/>
          <w:szCs w:val="22"/>
        </w:rPr>
        <w:t xml:space="preserve"> </w:t>
      </w:r>
      <w:r w:rsidR="00131F32">
        <w:rPr>
          <w:bCs/>
          <w:kern w:val="32"/>
          <w:szCs w:val="22"/>
        </w:rPr>
        <w:t xml:space="preserve">with the </w:t>
      </w:r>
      <w:r w:rsidR="006A500B">
        <w:rPr>
          <w:bCs/>
          <w:kern w:val="32"/>
          <w:szCs w:val="22"/>
        </w:rPr>
        <w:t>Purchaser</w:t>
      </w:r>
      <w:r w:rsidR="00131F32">
        <w:rPr>
          <w:bCs/>
          <w:kern w:val="32"/>
          <w:szCs w:val="22"/>
        </w:rPr>
        <w:t xml:space="preserve">, </w:t>
      </w:r>
      <w:r w:rsidR="004A1B48">
        <w:rPr>
          <w:bCs/>
          <w:kern w:val="32"/>
          <w:szCs w:val="22"/>
        </w:rPr>
        <w:t xml:space="preserve">individual with </w:t>
      </w:r>
      <w:r w:rsidR="00B73F71">
        <w:rPr>
          <w:bCs/>
          <w:kern w:val="32"/>
          <w:szCs w:val="22"/>
        </w:rPr>
        <w:t>LEP</w:t>
      </w:r>
      <w:r w:rsidR="004A1B48">
        <w:rPr>
          <w:bCs/>
          <w:kern w:val="32"/>
          <w:szCs w:val="22"/>
        </w:rPr>
        <w:t>,</w:t>
      </w:r>
      <w:r w:rsidR="00B73F71">
        <w:rPr>
          <w:bCs/>
          <w:kern w:val="32"/>
          <w:szCs w:val="22"/>
        </w:rPr>
        <w:t xml:space="preserve"> </w:t>
      </w:r>
      <w:r w:rsidR="001B4F77">
        <w:rPr>
          <w:bCs/>
          <w:kern w:val="32"/>
          <w:szCs w:val="22"/>
        </w:rPr>
        <w:t xml:space="preserve">and </w:t>
      </w:r>
      <w:r w:rsidR="00B73F71">
        <w:rPr>
          <w:bCs/>
          <w:kern w:val="32"/>
          <w:szCs w:val="22"/>
        </w:rPr>
        <w:t>LAP.</w:t>
      </w:r>
    </w:p>
    <w:p w14:paraId="6AF887C6" w14:textId="77777777" w:rsidR="00C913B5" w:rsidRDefault="00C913B5" w:rsidP="006A500B">
      <w:pPr>
        <w:pStyle w:val="Section1Text"/>
        <w:ind w:left="360"/>
        <w:rPr>
          <w:bCs/>
          <w:kern w:val="32"/>
          <w:szCs w:val="22"/>
        </w:rPr>
      </w:pPr>
      <w:r w:rsidRPr="00C913B5">
        <w:rPr>
          <w:bCs/>
          <w:kern w:val="32"/>
          <w:szCs w:val="22"/>
        </w:rPr>
        <w:t>Video Remote Interpreting (VRI</w:t>
      </w:r>
      <w:r w:rsidR="007E1621">
        <w:rPr>
          <w:bCs/>
          <w:kern w:val="32"/>
          <w:szCs w:val="22"/>
        </w:rPr>
        <w:t>) i</w:t>
      </w:r>
      <w:r w:rsidR="00B73F71">
        <w:rPr>
          <w:bCs/>
          <w:kern w:val="32"/>
          <w:szCs w:val="22"/>
        </w:rPr>
        <w:t xml:space="preserve">s a communication where there is a live feed via a computer, </w:t>
      </w:r>
      <w:r w:rsidR="00131F32">
        <w:rPr>
          <w:bCs/>
          <w:kern w:val="32"/>
          <w:szCs w:val="22"/>
        </w:rPr>
        <w:t>i-pad, or phone w</w:t>
      </w:r>
      <w:r w:rsidR="001B4F77">
        <w:rPr>
          <w:bCs/>
          <w:kern w:val="32"/>
          <w:szCs w:val="22"/>
        </w:rPr>
        <w:t>ith</w:t>
      </w:r>
      <w:r w:rsidR="00131F32">
        <w:rPr>
          <w:bCs/>
          <w:kern w:val="32"/>
          <w:szCs w:val="22"/>
        </w:rPr>
        <w:t xml:space="preserve"> the </w:t>
      </w:r>
      <w:r w:rsidR="006A500B">
        <w:rPr>
          <w:bCs/>
          <w:kern w:val="32"/>
          <w:szCs w:val="22"/>
        </w:rPr>
        <w:t>Purchaser</w:t>
      </w:r>
      <w:r w:rsidR="004A1B48">
        <w:rPr>
          <w:bCs/>
          <w:kern w:val="32"/>
          <w:szCs w:val="22"/>
        </w:rPr>
        <w:t xml:space="preserve">, individual with </w:t>
      </w:r>
      <w:r w:rsidR="00131F32">
        <w:rPr>
          <w:bCs/>
          <w:kern w:val="32"/>
          <w:szCs w:val="22"/>
        </w:rPr>
        <w:t>LEP</w:t>
      </w:r>
      <w:r w:rsidR="001B4F77">
        <w:rPr>
          <w:bCs/>
          <w:kern w:val="32"/>
          <w:szCs w:val="22"/>
        </w:rPr>
        <w:t>,</w:t>
      </w:r>
      <w:r w:rsidR="00131F32">
        <w:rPr>
          <w:bCs/>
          <w:kern w:val="32"/>
          <w:szCs w:val="22"/>
        </w:rPr>
        <w:t xml:space="preserve"> and L</w:t>
      </w:r>
      <w:r w:rsidR="004A1B48">
        <w:rPr>
          <w:bCs/>
          <w:kern w:val="32"/>
          <w:szCs w:val="22"/>
        </w:rPr>
        <w:t>AP</w:t>
      </w:r>
      <w:r w:rsidR="00131F32">
        <w:rPr>
          <w:bCs/>
          <w:kern w:val="32"/>
          <w:szCs w:val="22"/>
        </w:rPr>
        <w:t>.</w:t>
      </w:r>
    </w:p>
    <w:p w14:paraId="5B7DA18D" w14:textId="77777777" w:rsidR="002B1EC1" w:rsidRPr="002B1EC1" w:rsidRDefault="00834572" w:rsidP="005137CA">
      <w:pPr>
        <w:pStyle w:val="Section1Text"/>
        <w:ind w:left="360"/>
        <w:rPr>
          <w:bCs/>
          <w:kern w:val="32"/>
          <w:szCs w:val="22"/>
        </w:rPr>
      </w:pPr>
      <w:r>
        <w:rPr>
          <w:bCs/>
          <w:kern w:val="32"/>
          <w:szCs w:val="22"/>
        </w:rPr>
        <w:t>Contractor will</w:t>
      </w:r>
      <w:r w:rsidR="002B1EC1">
        <w:rPr>
          <w:bCs/>
          <w:kern w:val="32"/>
          <w:szCs w:val="22"/>
        </w:rPr>
        <w:t xml:space="preserve"> take all necessary steps to</w:t>
      </w:r>
      <w:r>
        <w:rPr>
          <w:bCs/>
          <w:kern w:val="32"/>
          <w:szCs w:val="22"/>
        </w:rPr>
        <w:t xml:space="preserve"> provide Spoken Language Interpreter Services for IPI, OPI, and VRI </w:t>
      </w:r>
      <w:r w:rsidR="002B1EC1">
        <w:rPr>
          <w:bCs/>
          <w:kern w:val="32"/>
          <w:szCs w:val="22"/>
        </w:rPr>
        <w:t>for</w:t>
      </w:r>
      <w:r>
        <w:rPr>
          <w:bCs/>
          <w:kern w:val="32"/>
          <w:szCs w:val="22"/>
        </w:rPr>
        <w:t xml:space="preserve"> the languages utilized in Washinton State, this is </w:t>
      </w:r>
      <w:r>
        <w:rPr>
          <w:bCs/>
          <w:kern w:val="32"/>
          <w:szCs w:val="22"/>
        </w:rPr>
        <w:lastRenderedPageBreak/>
        <w:t xml:space="preserve">not an inclusive list, additional languages </w:t>
      </w:r>
      <w:r w:rsidR="002B1EC1">
        <w:rPr>
          <w:bCs/>
          <w:kern w:val="32"/>
          <w:szCs w:val="22"/>
        </w:rPr>
        <w:t>may be</w:t>
      </w:r>
      <w:r>
        <w:rPr>
          <w:bCs/>
          <w:kern w:val="32"/>
          <w:szCs w:val="22"/>
        </w:rPr>
        <w:t xml:space="preserve"> requested by </w:t>
      </w:r>
      <w:r w:rsidR="002B1EC1">
        <w:rPr>
          <w:bCs/>
          <w:kern w:val="32"/>
          <w:szCs w:val="22"/>
        </w:rPr>
        <w:t>P</w:t>
      </w:r>
      <w:r>
        <w:rPr>
          <w:bCs/>
          <w:kern w:val="32"/>
          <w:szCs w:val="22"/>
        </w:rPr>
        <w:t>urchaser.</w:t>
      </w:r>
    </w:p>
    <w:p w14:paraId="7DAB8A57" w14:textId="77777777" w:rsidR="002B1EC1" w:rsidRDefault="00581AF2" w:rsidP="006A500B">
      <w:pPr>
        <w:pStyle w:val="Heading1"/>
        <w:tabs>
          <w:tab w:val="clear" w:pos="900"/>
          <w:tab w:val="num" w:pos="1260"/>
        </w:tabs>
        <w:ind w:left="360" w:firstLine="0"/>
        <w:jc w:val="both"/>
        <w:rPr>
          <w:b/>
        </w:rPr>
      </w:pPr>
      <w:r>
        <w:rPr>
          <w:b/>
        </w:rPr>
        <w:t xml:space="preserve">   </w:t>
      </w:r>
      <w:r w:rsidR="002B1EC1">
        <w:rPr>
          <w:b/>
        </w:rPr>
        <w:t>Key Personnel</w:t>
      </w:r>
    </w:p>
    <w:p w14:paraId="38E72FEE" w14:textId="77777777" w:rsidR="002B1EC1" w:rsidRPr="002B1EC1" w:rsidRDefault="002B1EC1" w:rsidP="0067060C">
      <w:pPr>
        <w:pStyle w:val="Section1Text"/>
        <w:ind w:left="360"/>
      </w:pPr>
      <w:r>
        <w:t xml:space="preserve">Bidder shall identify the key personnel it shall utilize in performing this Contract, and their experience and qualifications, as part of its Response. If awarded a Contract, Bidder shall not make changes to such Key Personnel during the term of the Contract except as requested or approved by DSHS. If changes should occur, </w:t>
      </w:r>
      <w:proofErr w:type="gramStart"/>
      <w:r>
        <w:t>Bidder</w:t>
      </w:r>
      <w:proofErr w:type="gramEnd"/>
      <w:r>
        <w:t xml:space="preserve"> must notify DSHS within 48 calendar hours.</w:t>
      </w:r>
    </w:p>
    <w:p w14:paraId="18268EE9" w14:textId="77777777" w:rsidR="003D0949" w:rsidRPr="002A6FDA" w:rsidRDefault="00581AF2" w:rsidP="005137CA">
      <w:pPr>
        <w:pStyle w:val="Heading1"/>
        <w:tabs>
          <w:tab w:val="clear" w:pos="900"/>
          <w:tab w:val="num" w:pos="1260"/>
        </w:tabs>
        <w:ind w:left="360" w:firstLine="0"/>
        <w:jc w:val="both"/>
        <w:rPr>
          <w:b/>
        </w:rPr>
      </w:pPr>
      <w:r>
        <w:rPr>
          <w:b/>
        </w:rPr>
        <w:t xml:space="preserve">   </w:t>
      </w:r>
      <w:r w:rsidR="00451B7D">
        <w:rPr>
          <w:b/>
        </w:rPr>
        <w:t xml:space="preserve">Bidder </w:t>
      </w:r>
      <w:r w:rsidR="005813E7" w:rsidRPr="00AA796F">
        <w:rPr>
          <w:b/>
        </w:rPr>
        <w:t>Minimum Qualifications</w:t>
      </w:r>
    </w:p>
    <w:p w14:paraId="1A454522" w14:textId="77777777" w:rsidR="004B4ED0" w:rsidRPr="00414EEB" w:rsidRDefault="00451B7D" w:rsidP="006A500B">
      <w:pPr>
        <w:ind w:left="360"/>
        <w:jc w:val="both"/>
      </w:pPr>
      <w:r>
        <w:t xml:space="preserve">All </w:t>
      </w:r>
      <w:r w:rsidR="00391991">
        <w:t>Bidders</w:t>
      </w:r>
      <w:r w:rsidR="004B4ED0" w:rsidRPr="00414EEB">
        <w:t xml:space="preserve"> </w:t>
      </w:r>
      <w:r w:rsidR="004B4ED0" w:rsidRPr="00480438">
        <w:t>must</w:t>
      </w:r>
      <w:r w:rsidR="00480438" w:rsidRPr="00480438">
        <w:t xml:space="preserve"> meet the following minimum qualifications</w:t>
      </w:r>
      <w:r>
        <w:t>:</w:t>
      </w:r>
      <w:r w:rsidR="004B4ED0" w:rsidRPr="00414EEB">
        <w:t xml:space="preserve"> </w:t>
      </w:r>
    </w:p>
    <w:p w14:paraId="6E79DD93" w14:textId="77777777" w:rsidR="004B4ED0" w:rsidRDefault="004B4ED0" w:rsidP="006A500B">
      <w:pPr>
        <w:ind w:left="360"/>
        <w:jc w:val="both"/>
      </w:pPr>
    </w:p>
    <w:p w14:paraId="54364165" w14:textId="77777777" w:rsidR="00480438" w:rsidRDefault="00462751" w:rsidP="006A500B">
      <w:pPr>
        <w:pStyle w:val="Heading2"/>
      </w:pPr>
      <w:bookmarkStart w:id="4" w:name="_Hlk170823895"/>
      <w:proofErr w:type="gramStart"/>
      <w:r>
        <w:t>Bidder</w:t>
      </w:r>
      <w:proofErr w:type="gramEnd"/>
      <w:r>
        <w:t xml:space="preserve"> must have k</w:t>
      </w:r>
      <w:r w:rsidR="002172A6">
        <w:t xml:space="preserve">nowledge of </w:t>
      </w:r>
      <w:r w:rsidR="00A07E06">
        <w:t xml:space="preserve">working with </w:t>
      </w:r>
      <w:r w:rsidR="002172A6">
        <w:t xml:space="preserve">LAPs under the </w:t>
      </w:r>
      <w:r w:rsidR="00A07E06">
        <w:t xml:space="preserve">non-employee </w:t>
      </w:r>
      <w:r w:rsidR="002172A6">
        <w:t>WFSE LAP CBA.</w:t>
      </w:r>
    </w:p>
    <w:bookmarkEnd w:id="4"/>
    <w:p w14:paraId="4077963C" w14:textId="77777777" w:rsidR="002172A6" w:rsidRDefault="00462751" w:rsidP="006A500B">
      <w:pPr>
        <w:pStyle w:val="Heading2"/>
      </w:pPr>
      <w:proofErr w:type="gramStart"/>
      <w:r>
        <w:t>Bidder</w:t>
      </w:r>
      <w:proofErr w:type="gramEnd"/>
      <w:r>
        <w:t xml:space="preserve"> must m</w:t>
      </w:r>
      <w:r w:rsidR="00A07E06">
        <w:t>aintain an o</w:t>
      </w:r>
      <w:r w:rsidR="002172A6">
        <w:t>n-line scheduling platform</w:t>
      </w:r>
      <w:r w:rsidR="00131F32">
        <w:t>, operational 24/7</w:t>
      </w:r>
      <w:r w:rsidR="007E1621">
        <w:t>,</w:t>
      </w:r>
      <w:r w:rsidR="00ED394C">
        <w:t xml:space="preserve"> specific to this contract</w:t>
      </w:r>
      <w:r>
        <w:t>.</w:t>
      </w:r>
      <w:r w:rsidR="00131F32">
        <w:t xml:space="preserve"> </w:t>
      </w:r>
    </w:p>
    <w:p w14:paraId="46CB4DC5" w14:textId="77777777" w:rsidR="00D24DBA" w:rsidRDefault="00462751" w:rsidP="006A500B">
      <w:pPr>
        <w:pStyle w:val="Heading2"/>
      </w:pPr>
      <w:proofErr w:type="gramStart"/>
      <w:r>
        <w:t>Bidder</w:t>
      </w:r>
      <w:proofErr w:type="gramEnd"/>
      <w:r>
        <w:t xml:space="preserve"> must m</w:t>
      </w:r>
      <w:r w:rsidR="00D24DBA">
        <w:t xml:space="preserve">aintain a business </w:t>
      </w:r>
      <w:r w:rsidR="006A500B">
        <w:t>license</w:t>
      </w:r>
      <w:r w:rsidR="00D24DBA">
        <w:t xml:space="preserve"> in the </w:t>
      </w:r>
      <w:r w:rsidR="00323A3D">
        <w:t>S</w:t>
      </w:r>
      <w:r w:rsidR="00D24DBA">
        <w:t>tate of Washington</w:t>
      </w:r>
      <w:r>
        <w:t>.</w:t>
      </w:r>
    </w:p>
    <w:p w14:paraId="00734D78" w14:textId="77777777" w:rsidR="00462751" w:rsidRDefault="00462751" w:rsidP="006A500B">
      <w:pPr>
        <w:pStyle w:val="Heading2"/>
      </w:pPr>
      <w:r>
        <w:t xml:space="preserve">Bidder must maintain a </w:t>
      </w:r>
      <w:r w:rsidR="00723A96">
        <w:t>Customer Service Center</w:t>
      </w:r>
      <w:r w:rsidR="00131F32">
        <w:t xml:space="preserve">, operational 24/7, for </w:t>
      </w:r>
      <w:r w:rsidR="006A500B">
        <w:t>Purchaser</w:t>
      </w:r>
      <w:r w:rsidR="00131F32">
        <w:t xml:space="preserve">s and </w:t>
      </w:r>
      <w:r w:rsidR="00723A96">
        <w:t>LAPs</w:t>
      </w:r>
      <w:r w:rsidR="00323A3D">
        <w:t>.</w:t>
      </w:r>
    </w:p>
    <w:p w14:paraId="626FB255" w14:textId="77777777" w:rsidR="00462751" w:rsidRDefault="006A500B" w:rsidP="006A500B">
      <w:pPr>
        <w:pStyle w:val="Heading2"/>
      </w:pPr>
      <w:r>
        <w:t>Bidder</w:t>
      </w:r>
      <w:r w:rsidR="00462751">
        <w:t xml:space="preserve"> must </w:t>
      </w:r>
      <w:r w:rsidR="00323A3D">
        <w:t>employ</w:t>
      </w:r>
      <w:r w:rsidR="00462751">
        <w:t xml:space="preserve"> an Ombud</w:t>
      </w:r>
      <w:r>
        <w:t xml:space="preserve">s </w:t>
      </w:r>
      <w:r w:rsidR="00462751">
        <w:t>position, or a trained staff whose responsibility is resolving complaints, inquiries and adherence to CBA.</w:t>
      </w:r>
    </w:p>
    <w:p w14:paraId="72195A7E" w14:textId="77777777" w:rsidR="00462751" w:rsidRDefault="00323A3D" w:rsidP="006A500B">
      <w:pPr>
        <w:pStyle w:val="Heading2"/>
      </w:pPr>
      <w:r>
        <w:t xml:space="preserve">In addition to all Washington cities, </w:t>
      </w:r>
      <w:r w:rsidR="006A500B">
        <w:t>Bidder</w:t>
      </w:r>
      <w:r w:rsidR="00462751">
        <w:t xml:space="preserve"> </w:t>
      </w:r>
      <w:r>
        <w:t>m</w:t>
      </w:r>
      <w:r w:rsidR="00462751">
        <w:t xml:space="preserve">ust serve the bordering cities in the states of Oregon and Idaho to </w:t>
      </w:r>
      <w:proofErr w:type="gramStart"/>
      <w:r w:rsidR="00462751">
        <w:t>include:</w:t>
      </w:r>
      <w:proofErr w:type="gramEnd"/>
      <w:r w:rsidR="00462751">
        <w:t xml:space="preserve"> Astoria, Hermiston, Hood River, Milton-Freewater, Portland, Rainier,</w:t>
      </w:r>
      <w:r w:rsidR="006A500B">
        <w:t xml:space="preserve"> </w:t>
      </w:r>
      <w:r w:rsidR="00462751">
        <w:t>The Dalles</w:t>
      </w:r>
      <w:r w:rsidR="006A500B">
        <w:t xml:space="preserve">, </w:t>
      </w:r>
      <w:r w:rsidR="00462751">
        <w:t>Coeur D’Alene, Lewiston, Moscow, Priest River, and Sandpoint.</w:t>
      </w:r>
    </w:p>
    <w:p w14:paraId="51B1837E" w14:textId="77777777" w:rsidR="00323A3D" w:rsidRPr="006A500B" w:rsidRDefault="006A500B" w:rsidP="006A500B">
      <w:pPr>
        <w:pStyle w:val="Heading2"/>
        <w:rPr>
          <w:shd w:val="clear" w:color="auto" w:fill="FFFFFF"/>
        </w:rPr>
      </w:pPr>
      <w:r>
        <w:t>Bidder’</w:t>
      </w:r>
      <w:r w:rsidR="002B1EC1">
        <w:t>s</w:t>
      </w:r>
      <w:r>
        <w:t xml:space="preserve"> proposed solution</w:t>
      </w:r>
      <w:r w:rsidR="00323A3D" w:rsidRPr="006A500B">
        <w:t xml:space="preserve"> must adhere to</w:t>
      </w:r>
      <w:r>
        <w:t xml:space="preserve"> all</w:t>
      </w:r>
      <w:r w:rsidRPr="006A500B">
        <w:t xml:space="preserve"> WaTech IT Security Policies</w:t>
      </w:r>
      <w:r w:rsidR="00581AF2">
        <w:t>, including but not limited to:</w:t>
      </w:r>
      <w:r w:rsidRPr="006A500B">
        <w:t xml:space="preserve"> (SEC-02) and EA-183.20.10.</w:t>
      </w:r>
      <w:r w:rsidR="002B1EC1">
        <w:t xml:space="preserve"> </w:t>
      </w:r>
      <w:hyperlink r:id="rId15" w:tgtFrame="_blank" w:tooltip="https://watech.wa.gov/" w:history="1">
        <w:r w:rsidR="002B1EC1">
          <w:rPr>
            <w:rStyle w:val="Hyperlink"/>
            <w:rFonts w:ascii="Segoe UI" w:hAnsi="Segoe UI" w:cs="Segoe UI"/>
            <w:sz w:val="21"/>
            <w:szCs w:val="21"/>
          </w:rPr>
          <w:t>https://watech.wa.gov/</w:t>
        </w:r>
      </w:hyperlink>
    </w:p>
    <w:p w14:paraId="220E4C05" w14:textId="77777777" w:rsidR="006A500B" w:rsidRPr="006A500B" w:rsidRDefault="006A500B" w:rsidP="006A500B">
      <w:pPr>
        <w:pStyle w:val="Heading2"/>
        <w:rPr>
          <w:shd w:val="clear" w:color="auto" w:fill="FFFFFF"/>
        </w:rPr>
      </w:pPr>
      <w:r>
        <w:t>Bidder and Bidder’s employees must be familiar with RCW 41.56.510 – Application of Chapter to Language Access Providers.</w:t>
      </w:r>
    </w:p>
    <w:p w14:paraId="19872E17" w14:textId="77777777" w:rsidR="00FE2BD5" w:rsidRDefault="00323A3D" w:rsidP="006A500B">
      <w:pPr>
        <w:ind w:left="540"/>
        <w:jc w:val="both"/>
      </w:pPr>
      <w:r w:rsidRPr="00A011FE">
        <w:t xml:space="preserve">The selected bidder is expected to collaborate with </w:t>
      </w:r>
      <w:r>
        <w:t>DSHS Technology Security Department (TSD)</w:t>
      </w:r>
      <w:r w:rsidRPr="00A011FE">
        <w:t xml:space="preserve"> to initiate the security review process once identified as the Apparent Successful Bidder (ASB)</w:t>
      </w:r>
      <w:r w:rsidR="006A500B">
        <w:t xml:space="preserve">. </w:t>
      </w:r>
      <w:r w:rsidR="00480438">
        <w:t xml:space="preserve">Bidders failing to demonstrate </w:t>
      </w:r>
      <w:r w:rsidR="0049314B">
        <w:t>in their</w:t>
      </w:r>
      <w:r w:rsidR="007E1621">
        <w:t xml:space="preserve"> response t</w:t>
      </w:r>
      <w:r w:rsidR="00480438">
        <w:t xml:space="preserve">hat they meet these </w:t>
      </w:r>
      <w:r w:rsidR="001D57D9">
        <w:t xml:space="preserve">minimum </w:t>
      </w:r>
      <w:r w:rsidR="00480438">
        <w:t xml:space="preserve">qualifications will be </w:t>
      </w:r>
      <w:r w:rsidR="001D57D9">
        <w:t xml:space="preserve">considered </w:t>
      </w:r>
      <w:r w:rsidR="00C4170B">
        <w:t>nonresponsive</w:t>
      </w:r>
      <w:r w:rsidR="001D57D9">
        <w:t xml:space="preserve"> and will therefore be </w:t>
      </w:r>
      <w:r w:rsidR="00480438">
        <w:t>disqualified</w:t>
      </w:r>
      <w:r w:rsidR="001D57D9">
        <w:t xml:space="preserve"> from further consideration</w:t>
      </w:r>
      <w:r w:rsidR="00480438">
        <w:t xml:space="preserve">. </w:t>
      </w:r>
    </w:p>
    <w:p w14:paraId="71FFECC3" w14:textId="77777777" w:rsidR="00F61D99" w:rsidRDefault="00F61D99" w:rsidP="006A500B">
      <w:pPr>
        <w:ind w:left="360"/>
        <w:jc w:val="both"/>
      </w:pPr>
    </w:p>
    <w:p w14:paraId="022AEED4" w14:textId="77777777" w:rsidR="00253930" w:rsidRPr="00253930" w:rsidRDefault="00581AF2" w:rsidP="006A500B">
      <w:pPr>
        <w:pStyle w:val="Heading1"/>
        <w:tabs>
          <w:tab w:val="clear" w:pos="900"/>
          <w:tab w:val="num" w:pos="1260"/>
        </w:tabs>
        <w:ind w:left="1260"/>
        <w:rPr>
          <w:b/>
        </w:rPr>
      </w:pPr>
      <w:r>
        <w:rPr>
          <w:b/>
        </w:rPr>
        <w:t>Collective Bargaining Agreement</w:t>
      </w:r>
    </w:p>
    <w:p w14:paraId="4418E367" w14:textId="77777777" w:rsidR="002B1EC1" w:rsidRDefault="002B1EC1" w:rsidP="00581AF2">
      <w:pPr>
        <w:pStyle w:val="Heading3"/>
        <w:numPr>
          <w:ilvl w:val="0"/>
          <w:numId w:val="0"/>
        </w:numPr>
        <w:ind w:left="540"/>
      </w:pPr>
      <w:r>
        <w:t xml:space="preserve">By submitting a response to this solicitation, the bidder acknowledges that if chosen as the ASB, DSHS is subject to the provisions of the WFSE CBA LAP and agrees to ensure that all Interpreter Service appointments subject to CBA terms, regardless of the Modality used, are provided in accordance with such terms. </w:t>
      </w:r>
      <w:r>
        <w:lastRenderedPageBreak/>
        <w:t xml:space="preserve">Bidder acknowledges that CBA is updated every two </w:t>
      </w:r>
      <w:proofErr w:type="gramStart"/>
      <w:r>
        <w:t>years</w:t>
      </w:r>
      <w:proofErr w:type="gramEnd"/>
      <w:r>
        <w:t xml:space="preserve"> and the awarded Contractor is subject to changes outlined in continuing CBA updates.</w:t>
      </w:r>
    </w:p>
    <w:p w14:paraId="09D8BC97" w14:textId="77777777" w:rsidR="002B1EC1" w:rsidRDefault="002B1EC1" w:rsidP="0067060C">
      <w:pPr>
        <w:pStyle w:val="Heading3"/>
        <w:ind w:left="1080" w:firstLine="0"/>
      </w:pPr>
      <w:r>
        <w:t>The Washington Federation of State Employees Collective Bargaining Agreement for Language Access Providers (WFSE CBA LAP),</w:t>
      </w:r>
      <w:r>
        <w:rPr>
          <w:color w:val="FF0000"/>
        </w:rPr>
        <w:t xml:space="preserve"> </w:t>
      </w:r>
      <w:r>
        <w:t>as modified on a bi-annual basis beginning July 1</w:t>
      </w:r>
      <w:r>
        <w:rPr>
          <w:vertAlign w:val="superscript"/>
        </w:rPr>
        <w:t>st</w:t>
      </w:r>
      <w:r>
        <w:t xml:space="preserve"> of odd numbered years. The most recent published version of the CBA is available on the Washington State Office of Financial Management website:</w:t>
      </w:r>
    </w:p>
    <w:p w14:paraId="5AC7B2FD" w14:textId="77777777" w:rsidR="002B1EC1" w:rsidRDefault="002B1EC1" w:rsidP="0067060C">
      <w:pPr>
        <w:pStyle w:val="Section1Text"/>
        <w:ind w:left="360"/>
      </w:pPr>
      <w:hyperlink r:id="rId16" w:history="1">
        <w:r w:rsidRPr="002F69D9">
          <w:rPr>
            <w:rStyle w:val="Hyperlink"/>
          </w:rPr>
          <w:t>https://ofm.wa.gov/state-human-</w:t>
        </w:r>
        <w:r w:rsidRPr="002F69D9">
          <w:rPr>
            <w:rStyle w:val="Hyperlink"/>
          </w:rPr>
          <w:t>r</w:t>
        </w:r>
        <w:r w:rsidRPr="002F69D9">
          <w:rPr>
            <w:rStyle w:val="Hyperlink"/>
          </w:rPr>
          <w:t>esources/labor-relations/collective-bargaining-agreements</w:t>
        </w:r>
      </w:hyperlink>
      <w:r>
        <w:t xml:space="preserve">. </w:t>
      </w:r>
    </w:p>
    <w:p w14:paraId="3A2A6E59" w14:textId="77777777" w:rsidR="00F61D99" w:rsidRPr="00F61D99" w:rsidRDefault="00F61D99" w:rsidP="005137CA">
      <w:pPr>
        <w:pStyle w:val="Heading1"/>
        <w:tabs>
          <w:tab w:val="clear" w:pos="900"/>
          <w:tab w:val="num" w:pos="1260"/>
        </w:tabs>
        <w:ind w:left="1260"/>
        <w:rPr>
          <w:b/>
        </w:rPr>
      </w:pPr>
      <w:r w:rsidRPr="00F61D99">
        <w:rPr>
          <w:b/>
        </w:rPr>
        <w:t>Period of Contract Performance</w:t>
      </w:r>
    </w:p>
    <w:p w14:paraId="08D82F64" w14:textId="77777777" w:rsidR="00253930" w:rsidRDefault="00F61D99" w:rsidP="0067060C">
      <w:pPr>
        <w:pStyle w:val="Section1Text"/>
        <w:ind w:left="360"/>
        <w:jc w:val="both"/>
      </w:pPr>
      <w:r w:rsidRPr="00B0125F">
        <w:rPr>
          <w:szCs w:val="22"/>
        </w:rPr>
        <w:t xml:space="preserve">DSHS intends to award </w:t>
      </w:r>
      <w:r w:rsidR="00482B7C" w:rsidRPr="00241455">
        <w:rPr>
          <w:szCs w:val="22"/>
        </w:rPr>
        <w:t>one</w:t>
      </w:r>
      <w:r>
        <w:rPr>
          <w:szCs w:val="22"/>
        </w:rPr>
        <w:t xml:space="preserve"> Contract for </w:t>
      </w:r>
      <w:r w:rsidRPr="0021753D">
        <w:rPr>
          <w:spacing w:val="4"/>
          <w:szCs w:val="22"/>
        </w:rPr>
        <w:t xml:space="preserve">the </w:t>
      </w:r>
      <w:r>
        <w:rPr>
          <w:spacing w:val="4"/>
          <w:szCs w:val="22"/>
        </w:rPr>
        <w:t>S</w:t>
      </w:r>
      <w:r w:rsidRPr="0021753D">
        <w:rPr>
          <w:spacing w:val="4"/>
          <w:szCs w:val="22"/>
        </w:rPr>
        <w:t xml:space="preserve">ervices described in this </w:t>
      </w:r>
      <w:r>
        <w:rPr>
          <w:spacing w:val="4"/>
          <w:szCs w:val="22"/>
        </w:rPr>
        <w:t xml:space="preserve">Competitive Solicitation. The </w:t>
      </w:r>
      <w:r w:rsidRPr="0021753D">
        <w:rPr>
          <w:spacing w:val="4"/>
          <w:szCs w:val="22"/>
        </w:rPr>
        <w:t xml:space="preserve">period of performance </w:t>
      </w:r>
      <w:r>
        <w:rPr>
          <w:spacing w:val="4"/>
          <w:szCs w:val="22"/>
        </w:rPr>
        <w:t>under the Contract shall be</w:t>
      </w:r>
      <w:r w:rsidRPr="0021753D">
        <w:rPr>
          <w:spacing w:val="4"/>
          <w:szCs w:val="22"/>
        </w:rPr>
        <w:t xml:space="preserve"> </w:t>
      </w:r>
      <w:r w:rsidR="002A6FDA">
        <w:rPr>
          <w:spacing w:val="4"/>
          <w:szCs w:val="22"/>
        </w:rPr>
        <w:t xml:space="preserve">July 1, </w:t>
      </w:r>
      <w:proofErr w:type="gramStart"/>
      <w:r w:rsidR="002A6FDA">
        <w:rPr>
          <w:spacing w:val="4"/>
          <w:szCs w:val="22"/>
        </w:rPr>
        <w:t>2025</w:t>
      </w:r>
      <w:proofErr w:type="gramEnd"/>
      <w:r w:rsidR="002A6FDA">
        <w:rPr>
          <w:spacing w:val="4"/>
          <w:szCs w:val="22"/>
        </w:rPr>
        <w:t xml:space="preserve"> </w:t>
      </w:r>
      <w:r w:rsidRPr="0021753D">
        <w:rPr>
          <w:spacing w:val="4"/>
          <w:szCs w:val="22"/>
        </w:rPr>
        <w:t xml:space="preserve">through </w:t>
      </w:r>
      <w:r w:rsidR="002A6FDA">
        <w:rPr>
          <w:spacing w:val="4"/>
          <w:szCs w:val="22"/>
        </w:rPr>
        <w:t>March 28, 2029</w:t>
      </w:r>
      <w:r w:rsidRPr="0021753D">
        <w:rPr>
          <w:spacing w:val="4"/>
          <w:szCs w:val="22"/>
        </w:rPr>
        <w:t>.</w:t>
      </w:r>
      <w:r>
        <w:rPr>
          <w:spacing w:val="4"/>
          <w:szCs w:val="22"/>
        </w:rPr>
        <w:t xml:space="preserve"> </w:t>
      </w:r>
      <w:r w:rsidR="00482B7C">
        <w:rPr>
          <w:spacing w:val="4"/>
          <w:szCs w:val="22"/>
        </w:rPr>
        <w:t xml:space="preserve">The term of the </w:t>
      </w:r>
      <w:r w:rsidR="00E15DEA">
        <w:rPr>
          <w:spacing w:val="4"/>
          <w:szCs w:val="22"/>
        </w:rPr>
        <w:t xml:space="preserve">Contract </w:t>
      </w:r>
      <w:r w:rsidR="00482B7C">
        <w:rPr>
          <w:spacing w:val="4"/>
          <w:szCs w:val="22"/>
        </w:rPr>
        <w:t xml:space="preserve">may be extended by amendment up to </w:t>
      </w:r>
      <w:r w:rsidR="002A6FDA">
        <w:rPr>
          <w:spacing w:val="4"/>
          <w:szCs w:val="22"/>
        </w:rPr>
        <w:t>3</w:t>
      </w:r>
      <w:r w:rsidR="00482B7C">
        <w:rPr>
          <w:spacing w:val="4"/>
          <w:szCs w:val="22"/>
        </w:rPr>
        <w:t xml:space="preserve"> times for up to </w:t>
      </w:r>
      <w:r w:rsidR="002A6FDA">
        <w:rPr>
          <w:spacing w:val="4"/>
          <w:szCs w:val="22"/>
        </w:rPr>
        <w:t>3</w:t>
      </w:r>
      <w:r w:rsidR="00482B7C">
        <w:rPr>
          <w:spacing w:val="4"/>
          <w:szCs w:val="22"/>
        </w:rPr>
        <w:t xml:space="preserve"> years per amendment </w:t>
      </w:r>
      <w:r w:rsidR="00047390">
        <w:rPr>
          <w:spacing w:val="4"/>
          <w:szCs w:val="22"/>
        </w:rPr>
        <w:t xml:space="preserve">at </w:t>
      </w:r>
      <w:r w:rsidR="00482B7C">
        <w:rPr>
          <w:spacing w:val="4"/>
          <w:szCs w:val="22"/>
        </w:rPr>
        <w:t xml:space="preserve">the sole discretion of DSHS. </w:t>
      </w:r>
      <w:r w:rsidRPr="00090E50">
        <w:rPr>
          <w:szCs w:val="22"/>
        </w:rPr>
        <w:t xml:space="preserve">Additional services that are appropriate to the scope of this </w:t>
      </w:r>
      <w:r>
        <w:rPr>
          <w:szCs w:val="22"/>
        </w:rPr>
        <w:t>Solicitation</w:t>
      </w:r>
      <w:r w:rsidRPr="00090E50">
        <w:rPr>
          <w:szCs w:val="22"/>
        </w:rPr>
        <w:t>, as</w:t>
      </w:r>
      <w:r w:rsidRPr="00090E50">
        <w:t xml:space="preserve"> determined by DSHS, may be added to the Contract </w:t>
      </w:r>
      <w:r w:rsidR="00893D5E">
        <w:t>in a mutually agreeable a</w:t>
      </w:r>
      <w:r w:rsidRPr="00090E50">
        <w:t>mendment.</w:t>
      </w:r>
    </w:p>
    <w:p w14:paraId="689EC7BF" w14:textId="77777777" w:rsidR="00CC0812" w:rsidRDefault="00CC0812" w:rsidP="005137CA">
      <w:pPr>
        <w:pStyle w:val="Heading1"/>
        <w:tabs>
          <w:tab w:val="clear" w:pos="900"/>
          <w:tab w:val="num" w:pos="1260"/>
        </w:tabs>
        <w:ind w:left="1260"/>
        <w:rPr>
          <w:b/>
          <w:kern w:val="0"/>
          <w:szCs w:val="24"/>
        </w:rPr>
      </w:pPr>
      <w:r>
        <w:rPr>
          <w:b/>
          <w:kern w:val="0"/>
          <w:szCs w:val="24"/>
        </w:rPr>
        <w:t>Deliverables</w:t>
      </w:r>
    </w:p>
    <w:p w14:paraId="2E61E1F9" w14:textId="77777777" w:rsidR="002B1EC1" w:rsidRPr="002B1EC1" w:rsidRDefault="002B1EC1" w:rsidP="002B1EC1">
      <w:pPr>
        <w:pStyle w:val="Heading1"/>
        <w:numPr>
          <w:ilvl w:val="0"/>
          <w:numId w:val="0"/>
        </w:numPr>
        <w:ind w:left="720"/>
      </w:pPr>
      <w:r w:rsidRPr="0039632D">
        <w:t>The Contractor shall provide the services and staff, and otherwise do all things necessary for or incidental to the performance of work, as set forth below:</w:t>
      </w:r>
    </w:p>
    <w:p w14:paraId="7C26E365" w14:textId="77777777" w:rsidR="001F5386" w:rsidRDefault="00403E84" w:rsidP="006A500B">
      <w:pPr>
        <w:pStyle w:val="Heading2"/>
        <w:tabs>
          <w:tab w:val="clear" w:pos="1080"/>
          <w:tab w:val="num" w:pos="1440"/>
        </w:tabs>
        <w:ind w:left="1440"/>
      </w:pPr>
      <w:r>
        <w:t xml:space="preserve">On-line </w:t>
      </w:r>
      <w:r w:rsidR="006A500B">
        <w:t>S</w:t>
      </w:r>
      <w:r>
        <w:t>cheduling Platform</w:t>
      </w:r>
      <w:r w:rsidR="002D440C">
        <w:t>s</w:t>
      </w:r>
    </w:p>
    <w:p w14:paraId="7AEEA701" w14:textId="77777777" w:rsidR="003F6CFF" w:rsidRDefault="007E1621" w:rsidP="0067060C">
      <w:pPr>
        <w:pStyle w:val="Heading3"/>
        <w:tabs>
          <w:tab w:val="clear" w:pos="1440"/>
          <w:tab w:val="num" w:pos="1800"/>
        </w:tabs>
        <w:ind w:left="1800"/>
      </w:pPr>
      <w:r>
        <w:t>The Contractor must p</w:t>
      </w:r>
      <w:r w:rsidR="00631B06">
        <w:t xml:space="preserve">rovide a secure </w:t>
      </w:r>
      <w:r w:rsidR="00403E84">
        <w:t xml:space="preserve">on-line </w:t>
      </w:r>
      <w:r w:rsidR="00631B06">
        <w:t>platform specific for LAPs</w:t>
      </w:r>
      <w:r w:rsidR="002B1EC1">
        <w:t>. This platform must include the ability for LAPs to:</w:t>
      </w:r>
      <w:r w:rsidR="00462751">
        <w:t xml:space="preserve"> </w:t>
      </w:r>
    </w:p>
    <w:p w14:paraId="3089C162" w14:textId="77777777" w:rsidR="003F6CFF" w:rsidRDefault="003F6CFF" w:rsidP="0067060C">
      <w:pPr>
        <w:pStyle w:val="Heading4"/>
        <w:tabs>
          <w:tab w:val="num" w:pos="2070"/>
        </w:tabs>
        <w:ind w:left="1980"/>
      </w:pPr>
      <w:r>
        <w:t>Accept, review and cancel</w:t>
      </w:r>
      <w:r w:rsidR="006A500B">
        <w:t xml:space="preserve"> </w:t>
      </w:r>
      <w:proofErr w:type="gramStart"/>
      <w:r w:rsidR="00631B06">
        <w:t>appointment</w:t>
      </w:r>
      <w:r w:rsidR="00403E84">
        <w:t>s</w:t>
      </w:r>
      <w:r w:rsidR="00462751">
        <w:t>;</w:t>
      </w:r>
      <w:proofErr w:type="gramEnd"/>
    </w:p>
    <w:p w14:paraId="2FCC955C" w14:textId="77777777" w:rsidR="003F6CFF" w:rsidRDefault="003F6CFF" w:rsidP="0067060C">
      <w:pPr>
        <w:pStyle w:val="Heading4"/>
        <w:tabs>
          <w:tab w:val="num" w:pos="2070"/>
        </w:tabs>
        <w:ind w:left="1980"/>
      </w:pPr>
      <w:r>
        <w:t>Review</w:t>
      </w:r>
      <w:r w:rsidR="00631B06">
        <w:t xml:space="preserve"> schedule</w:t>
      </w:r>
      <w:r>
        <w:t xml:space="preserve">d </w:t>
      </w:r>
      <w:proofErr w:type="gramStart"/>
      <w:r>
        <w:t>appointments</w:t>
      </w:r>
      <w:r w:rsidR="00462751">
        <w:t>;</w:t>
      </w:r>
      <w:proofErr w:type="gramEnd"/>
    </w:p>
    <w:p w14:paraId="568AAC35" w14:textId="77777777" w:rsidR="003F6CFF" w:rsidRDefault="003F6CFF" w:rsidP="0067060C">
      <w:pPr>
        <w:pStyle w:val="Heading4"/>
        <w:tabs>
          <w:tab w:val="num" w:pos="2070"/>
        </w:tabs>
        <w:ind w:left="1980"/>
      </w:pPr>
      <w:r>
        <w:t>Upload</w:t>
      </w:r>
      <w:r w:rsidR="00631B06">
        <w:t xml:space="preserve"> </w:t>
      </w:r>
      <w:r>
        <w:t xml:space="preserve">LAP required </w:t>
      </w:r>
      <w:proofErr w:type="gramStart"/>
      <w:r w:rsidR="00631B06">
        <w:t>documentation</w:t>
      </w:r>
      <w:r w:rsidR="00462751">
        <w:t>;</w:t>
      </w:r>
      <w:proofErr w:type="gramEnd"/>
      <w:r w:rsidR="00631B06">
        <w:t xml:space="preserve"> </w:t>
      </w:r>
    </w:p>
    <w:p w14:paraId="20FD5987" w14:textId="77777777" w:rsidR="003F6CFF" w:rsidRDefault="003F6CFF" w:rsidP="0067060C">
      <w:pPr>
        <w:pStyle w:val="Heading4"/>
        <w:tabs>
          <w:tab w:val="num" w:pos="2070"/>
        </w:tabs>
        <w:ind w:left="1980"/>
      </w:pPr>
      <w:r>
        <w:t xml:space="preserve">Review </w:t>
      </w:r>
      <w:r w:rsidR="00631B06">
        <w:t>training</w:t>
      </w:r>
      <w:r>
        <w:t xml:space="preserve"> documents and </w:t>
      </w:r>
      <w:proofErr w:type="gramStart"/>
      <w:r>
        <w:t>webinars</w:t>
      </w:r>
      <w:r w:rsidR="00462751">
        <w:t>;</w:t>
      </w:r>
      <w:proofErr w:type="gramEnd"/>
    </w:p>
    <w:p w14:paraId="32605594" w14:textId="77777777" w:rsidR="003F6CFF" w:rsidRDefault="00631B06" w:rsidP="0067060C">
      <w:pPr>
        <w:pStyle w:val="Heading4"/>
        <w:tabs>
          <w:tab w:val="num" w:pos="2070"/>
        </w:tabs>
        <w:ind w:left="1980"/>
      </w:pPr>
      <w:r>
        <w:t xml:space="preserve"> </w:t>
      </w:r>
      <w:r w:rsidR="00ED394C">
        <w:t xml:space="preserve">Upload or submit </w:t>
      </w:r>
      <w:r>
        <w:t>reimbursement costs, fees and due</w:t>
      </w:r>
      <w:r w:rsidR="003F6CFF">
        <w:t>s</w:t>
      </w:r>
      <w:r>
        <w:t xml:space="preserve"> </w:t>
      </w:r>
      <w:proofErr w:type="gramStart"/>
      <w:r>
        <w:t>paid</w:t>
      </w:r>
      <w:r w:rsidR="00462751">
        <w:t>;</w:t>
      </w:r>
      <w:proofErr w:type="gramEnd"/>
    </w:p>
    <w:p w14:paraId="34BFD7D2" w14:textId="77777777" w:rsidR="0069093B" w:rsidRDefault="0069093B" w:rsidP="0067060C">
      <w:pPr>
        <w:pStyle w:val="Heading4"/>
        <w:tabs>
          <w:tab w:val="num" w:pos="2070"/>
        </w:tabs>
        <w:ind w:left="1980"/>
      </w:pPr>
      <w:r>
        <w:t xml:space="preserve">Provide the </w:t>
      </w:r>
      <w:r w:rsidR="00ED394C">
        <w:t xml:space="preserve">LAP </w:t>
      </w:r>
      <w:r>
        <w:t xml:space="preserve">information or link for </w:t>
      </w:r>
      <w:proofErr w:type="gramStart"/>
      <w:r>
        <w:t>feedback</w:t>
      </w:r>
      <w:r w:rsidR="00462751">
        <w:t>;</w:t>
      </w:r>
      <w:proofErr w:type="gramEnd"/>
    </w:p>
    <w:p w14:paraId="3EC770F3" w14:textId="77777777" w:rsidR="002B1EC1" w:rsidRDefault="00631B06" w:rsidP="0067060C">
      <w:pPr>
        <w:pStyle w:val="Heading4"/>
        <w:tabs>
          <w:tab w:val="num" w:pos="2070"/>
        </w:tabs>
        <w:ind w:left="1980"/>
      </w:pPr>
      <w:r>
        <w:t>and other requirements for LAPs to remain eligible</w:t>
      </w:r>
      <w:r w:rsidR="003F6CFF">
        <w:t>.</w:t>
      </w:r>
    </w:p>
    <w:p w14:paraId="0444F612" w14:textId="77777777" w:rsidR="003F6CFF" w:rsidRDefault="002B1EC1" w:rsidP="0067060C">
      <w:pPr>
        <w:pStyle w:val="Heading3"/>
        <w:tabs>
          <w:tab w:val="clear" w:pos="1440"/>
          <w:tab w:val="num" w:pos="1800"/>
        </w:tabs>
        <w:ind w:left="1800"/>
      </w:pPr>
      <w:r>
        <w:t>The Contractor must provide</w:t>
      </w:r>
      <w:r w:rsidR="00F2319A">
        <w:t xml:space="preserve"> a secure platform specific for Requesters</w:t>
      </w:r>
      <w:r w:rsidR="002D440C">
        <w:t>. This platorm must include the ability for Requesers to:</w:t>
      </w:r>
    </w:p>
    <w:p w14:paraId="64A0B135" w14:textId="77777777" w:rsidR="003F6CFF" w:rsidRDefault="003F6CFF" w:rsidP="002D440C">
      <w:pPr>
        <w:pStyle w:val="Heading4"/>
      </w:pPr>
      <w:r>
        <w:t xml:space="preserve">Schedule, review and cancel </w:t>
      </w:r>
      <w:proofErr w:type="gramStart"/>
      <w:r>
        <w:t>appointments</w:t>
      </w:r>
      <w:r w:rsidR="00462751">
        <w:t>;</w:t>
      </w:r>
      <w:proofErr w:type="gramEnd"/>
    </w:p>
    <w:p w14:paraId="03BB1F97" w14:textId="77777777" w:rsidR="003F6CFF" w:rsidRDefault="003F6CFF" w:rsidP="002D440C">
      <w:pPr>
        <w:pStyle w:val="Heading4"/>
      </w:pPr>
      <w:r>
        <w:t xml:space="preserve">Check the LAPs in and out for </w:t>
      </w:r>
      <w:proofErr w:type="gramStart"/>
      <w:r>
        <w:t>appointments</w:t>
      </w:r>
      <w:r w:rsidR="00462751">
        <w:t>;</w:t>
      </w:r>
      <w:proofErr w:type="gramEnd"/>
    </w:p>
    <w:p w14:paraId="3CB79575" w14:textId="77777777" w:rsidR="003F6CFF" w:rsidRDefault="00F2319A" w:rsidP="002D440C">
      <w:pPr>
        <w:pStyle w:val="Heading4"/>
      </w:pPr>
      <w:proofErr w:type="gramStart"/>
      <w:r>
        <w:lastRenderedPageBreak/>
        <w:t>.</w:t>
      </w:r>
      <w:r w:rsidR="003F6CFF">
        <w:t>Review</w:t>
      </w:r>
      <w:proofErr w:type="gramEnd"/>
      <w:r w:rsidR="003F6CFF">
        <w:t xml:space="preserve"> training and webinars for requesters</w:t>
      </w:r>
      <w:r w:rsidR="00462751">
        <w:t>;</w:t>
      </w:r>
      <w:r w:rsidR="003F6CFF">
        <w:t xml:space="preserve"> </w:t>
      </w:r>
    </w:p>
    <w:p w14:paraId="69ED8CC8" w14:textId="77777777" w:rsidR="003F6CFF" w:rsidRDefault="003F6CFF" w:rsidP="002D440C">
      <w:pPr>
        <w:pStyle w:val="Heading4"/>
      </w:pPr>
      <w:r>
        <w:t xml:space="preserve">Provide a 24/7 customer service </w:t>
      </w:r>
      <w:proofErr w:type="gramStart"/>
      <w:r>
        <w:t>center</w:t>
      </w:r>
      <w:r w:rsidR="00462751">
        <w:t>;</w:t>
      </w:r>
      <w:proofErr w:type="gramEnd"/>
    </w:p>
    <w:p w14:paraId="593EC858" w14:textId="77777777" w:rsidR="003F6CFF" w:rsidRDefault="003F6CFF" w:rsidP="002D440C">
      <w:pPr>
        <w:pStyle w:val="Heading4"/>
      </w:pPr>
      <w:r>
        <w:t>Provide the requester information or link for feedback</w:t>
      </w:r>
      <w:r w:rsidR="00462751">
        <w:t>.</w:t>
      </w:r>
    </w:p>
    <w:p w14:paraId="5898C331" w14:textId="77777777" w:rsidR="002D440C" w:rsidRDefault="002D440C" w:rsidP="002D440C">
      <w:pPr>
        <w:pStyle w:val="Heading2"/>
      </w:pPr>
      <w:r>
        <w:t>Language Interpretation Services</w:t>
      </w:r>
    </w:p>
    <w:p w14:paraId="778505DD" w14:textId="77777777" w:rsidR="002D440C" w:rsidRDefault="002D440C" w:rsidP="002D440C">
      <w:pPr>
        <w:pStyle w:val="Heading2"/>
        <w:numPr>
          <w:ilvl w:val="0"/>
          <w:numId w:val="0"/>
        </w:numPr>
        <w:ind w:left="1440"/>
      </w:pPr>
      <w:r>
        <w:t>The contractor must provide:</w:t>
      </w:r>
    </w:p>
    <w:p w14:paraId="453EF209" w14:textId="77777777" w:rsidR="00F2319A" w:rsidRDefault="002D440C" w:rsidP="006A500B">
      <w:pPr>
        <w:pStyle w:val="Heading3"/>
        <w:tabs>
          <w:tab w:val="clear" w:pos="1440"/>
          <w:tab w:val="num" w:pos="1800"/>
        </w:tabs>
        <w:ind w:left="1800"/>
      </w:pPr>
      <w:r>
        <w:t>A</w:t>
      </w:r>
      <w:r w:rsidR="00F2319A">
        <w:t xml:space="preserve"> secure language line for over-the-phone interpreting services</w:t>
      </w:r>
      <w:r w:rsidR="00462751">
        <w:t>.</w:t>
      </w:r>
      <w:r w:rsidR="0069093B">
        <w:t xml:space="preserve"> </w:t>
      </w:r>
    </w:p>
    <w:p w14:paraId="1AD81BC3" w14:textId="77777777" w:rsidR="00FA2524" w:rsidRDefault="002D440C" w:rsidP="006A500B">
      <w:pPr>
        <w:pStyle w:val="Heading3"/>
        <w:tabs>
          <w:tab w:val="clear" w:pos="1440"/>
          <w:tab w:val="num" w:pos="1800"/>
        </w:tabs>
        <w:ind w:left="1800"/>
      </w:pPr>
      <w:r>
        <w:t>A</w:t>
      </w:r>
      <w:r w:rsidR="0060344E">
        <w:t xml:space="preserve"> secure communication</w:t>
      </w:r>
      <w:r w:rsidR="00FA2524">
        <w:t xml:space="preserve"> </w:t>
      </w:r>
      <w:r w:rsidR="007F5BE0">
        <w:t>platform</w:t>
      </w:r>
      <w:r w:rsidR="00FA2524">
        <w:t xml:space="preserve"> for video remote interpreting services.</w:t>
      </w:r>
    </w:p>
    <w:p w14:paraId="6FADCF2B" w14:textId="77777777" w:rsidR="00FA2524" w:rsidRDefault="00FA2524" w:rsidP="006A500B">
      <w:pPr>
        <w:pStyle w:val="Heading4"/>
        <w:tabs>
          <w:tab w:val="num" w:pos="2070"/>
        </w:tabs>
        <w:ind w:left="1980"/>
      </w:pPr>
      <w:r>
        <w:t xml:space="preserve">Should a </w:t>
      </w:r>
      <w:r w:rsidR="0069093B">
        <w:t>requester</w:t>
      </w:r>
      <w:r>
        <w:t xml:space="preserve"> request to use their own video remote platform, </w:t>
      </w:r>
      <w:r w:rsidR="002D440C">
        <w:t>Contractor</w:t>
      </w:r>
      <w:r>
        <w:t xml:space="preserve"> will require a hold harmless document</w:t>
      </w:r>
      <w:r w:rsidR="00C27F49">
        <w:t xml:space="preserve"> (or button)</w:t>
      </w:r>
      <w:r>
        <w:t xml:space="preserve"> to ensure </w:t>
      </w:r>
      <w:r w:rsidR="0069093B">
        <w:t>requester</w:t>
      </w:r>
      <w:r>
        <w:t xml:space="preserve"> is responsible for a HIPAA compl</w:t>
      </w:r>
      <w:r w:rsidR="00C27F49">
        <w:t>iant</w:t>
      </w:r>
      <w:r>
        <w:t xml:space="preserve"> platform</w:t>
      </w:r>
    </w:p>
    <w:p w14:paraId="79F1A1D3" w14:textId="77777777" w:rsidR="00F2319A" w:rsidRDefault="002D440C" w:rsidP="006A500B">
      <w:pPr>
        <w:pStyle w:val="Heading3"/>
        <w:tabs>
          <w:tab w:val="clear" w:pos="1440"/>
          <w:tab w:val="num" w:pos="1800"/>
        </w:tabs>
        <w:ind w:left="1800"/>
      </w:pPr>
      <w:r>
        <w:t>A</w:t>
      </w:r>
      <w:r w:rsidR="00F2319A">
        <w:t>n online registration for DSHS staff.</w:t>
      </w:r>
    </w:p>
    <w:p w14:paraId="45DA0992" w14:textId="77777777" w:rsidR="007F5BE0" w:rsidRDefault="007F5BE0" w:rsidP="006A500B">
      <w:pPr>
        <w:pStyle w:val="Heading4"/>
        <w:tabs>
          <w:tab w:val="num" w:pos="2070"/>
        </w:tabs>
        <w:ind w:left="1980"/>
      </w:pPr>
      <w:r>
        <w:t>Approval by DSHS contract manager is required</w:t>
      </w:r>
      <w:r w:rsidR="00462751">
        <w:t>.</w:t>
      </w:r>
    </w:p>
    <w:p w14:paraId="58AE11DC" w14:textId="77777777" w:rsidR="00F2319A" w:rsidRDefault="002D440C" w:rsidP="006A500B">
      <w:pPr>
        <w:pStyle w:val="Heading3"/>
        <w:tabs>
          <w:tab w:val="clear" w:pos="1440"/>
          <w:tab w:val="num" w:pos="1800"/>
        </w:tabs>
        <w:ind w:left="1800"/>
      </w:pPr>
      <w:r>
        <w:t>T</w:t>
      </w:r>
      <w:r w:rsidR="00F2319A">
        <w:t>raining materials for all DSHS staff that access the online scheduling platform.</w:t>
      </w:r>
    </w:p>
    <w:p w14:paraId="28F00D60" w14:textId="77777777" w:rsidR="00FA2524" w:rsidRDefault="002D440C" w:rsidP="006A500B">
      <w:pPr>
        <w:pStyle w:val="Heading3"/>
        <w:tabs>
          <w:tab w:val="clear" w:pos="1440"/>
          <w:tab w:val="num" w:pos="1800"/>
        </w:tabs>
        <w:ind w:left="1800"/>
      </w:pPr>
      <w:r>
        <w:t>T</w:t>
      </w:r>
      <w:r w:rsidR="00FA2524">
        <w:t>raining materials for all LAPs that access the online scheduling platform.</w:t>
      </w:r>
    </w:p>
    <w:p w14:paraId="1C3DD74C" w14:textId="77777777" w:rsidR="007E1621" w:rsidRDefault="00AC3B9E" w:rsidP="006A500B">
      <w:pPr>
        <w:pStyle w:val="Heading3"/>
        <w:tabs>
          <w:tab w:val="clear" w:pos="1440"/>
          <w:tab w:val="num" w:pos="1800"/>
        </w:tabs>
        <w:ind w:left="1800"/>
      </w:pPr>
      <w:r>
        <w:t>Offer, maintain and update a user-friendly platform available 24 hours a day</w:t>
      </w:r>
      <w:r w:rsidR="007E1621">
        <w:t>,</w:t>
      </w:r>
      <w:r>
        <w:t xml:space="preserve"> 7 days a week.</w:t>
      </w:r>
      <w:r w:rsidR="007E1621">
        <w:t xml:space="preserve"> </w:t>
      </w:r>
    </w:p>
    <w:p w14:paraId="0B7933AA" w14:textId="77777777" w:rsidR="00AC3B9E" w:rsidRDefault="007E1621" w:rsidP="007E1621">
      <w:pPr>
        <w:pStyle w:val="Heading3"/>
        <w:tabs>
          <w:tab w:val="clear" w:pos="1440"/>
          <w:tab w:val="num" w:pos="1800"/>
        </w:tabs>
        <w:ind w:left="1800"/>
      </w:pPr>
      <w:r>
        <w:t>Contractor shall ensure all LAPs providing pre-scheduled, in-person appointments pursuant to the Contract are certified, authorized or recognized by the DSHS Language Testing and Certification (LTC) for spoken languages.</w:t>
      </w:r>
    </w:p>
    <w:p w14:paraId="43BFA4F3" w14:textId="77777777" w:rsidR="00C27F49" w:rsidRDefault="00C27F49" w:rsidP="006A500B">
      <w:pPr>
        <w:pStyle w:val="Heading2"/>
        <w:tabs>
          <w:tab w:val="clear" w:pos="1080"/>
        </w:tabs>
      </w:pPr>
      <w:r>
        <w:t>Reports</w:t>
      </w:r>
    </w:p>
    <w:p w14:paraId="2A27CDDA" w14:textId="77777777" w:rsidR="00213D9B" w:rsidRDefault="002D440C" w:rsidP="00213D9B">
      <w:pPr>
        <w:pStyle w:val="Heading1"/>
        <w:numPr>
          <w:ilvl w:val="0"/>
          <w:numId w:val="0"/>
        </w:numPr>
        <w:ind w:left="1080"/>
      </w:pPr>
      <w:r>
        <w:t xml:space="preserve">The awarded Contractor will be expected to provide multiple types of reports throughout the life of this Contract. </w:t>
      </w:r>
      <w:r w:rsidR="00213D9B">
        <w:t>All reports listed herein will be submitted to the Contract Manager via email unless otherwise directed.</w:t>
      </w:r>
      <w:r w:rsidR="00213D9B">
        <w:tab/>
      </w:r>
    </w:p>
    <w:p w14:paraId="5410FA49" w14:textId="77777777" w:rsidR="002D440C" w:rsidRDefault="002D440C" w:rsidP="006A500B">
      <w:pPr>
        <w:pStyle w:val="Heading3"/>
        <w:tabs>
          <w:tab w:val="clear" w:pos="1440"/>
          <w:tab w:val="num" w:pos="1800"/>
        </w:tabs>
        <w:ind w:left="1800"/>
      </w:pPr>
      <w:r>
        <w:t>Monthly Reports</w:t>
      </w:r>
    </w:p>
    <w:p w14:paraId="2A5EB769" w14:textId="77777777" w:rsidR="00C27F49" w:rsidRDefault="002D440C" w:rsidP="002D440C">
      <w:pPr>
        <w:pStyle w:val="Heading1"/>
        <w:numPr>
          <w:ilvl w:val="0"/>
          <w:numId w:val="0"/>
        </w:numPr>
        <w:ind w:left="1620"/>
      </w:pPr>
      <w:r>
        <w:t>The Contacto</w:t>
      </w:r>
      <w:r w:rsidR="00C27F49">
        <w:t xml:space="preserve">r will submit </w:t>
      </w:r>
      <w:r w:rsidR="00462751">
        <w:t>monthly</w:t>
      </w:r>
      <w:r w:rsidR="00C27F49">
        <w:t xml:space="preserve"> report</w:t>
      </w:r>
      <w:r>
        <w:t>s</w:t>
      </w:r>
      <w:r w:rsidR="00C27F49">
        <w:t xml:space="preserve"> containing the following:</w:t>
      </w:r>
    </w:p>
    <w:p w14:paraId="0EAEF869" w14:textId="77777777" w:rsidR="00D6074E" w:rsidRDefault="002D440C" w:rsidP="006A500B">
      <w:pPr>
        <w:pStyle w:val="Heading4"/>
        <w:tabs>
          <w:tab w:val="num" w:pos="2070"/>
        </w:tabs>
        <w:ind w:left="1980"/>
      </w:pPr>
      <w:r>
        <w:t xml:space="preserve">All below information for each </w:t>
      </w:r>
      <w:r w:rsidR="00D6074E">
        <w:t>In-Person (IPI</w:t>
      </w:r>
      <w:r>
        <w:t xml:space="preserve">) appointment. </w:t>
      </w:r>
    </w:p>
    <w:p w14:paraId="697C8FA3" w14:textId="77777777" w:rsidR="00C27F49" w:rsidRDefault="00C27F49" w:rsidP="006A500B">
      <w:pPr>
        <w:pStyle w:val="Heading5"/>
        <w:tabs>
          <w:tab w:val="clear" w:pos="2160"/>
          <w:tab w:val="num" w:pos="2520"/>
        </w:tabs>
        <w:ind w:left="2520"/>
      </w:pPr>
      <w:r>
        <w:t>Job number (unique identifier</w:t>
      </w:r>
      <w:proofErr w:type="gramStart"/>
      <w:r>
        <w:t>)</w:t>
      </w:r>
      <w:r w:rsidR="00213D9B">
        <w:t>;</w:t>
      </w:r>
      <w:proofErr w:type="gramEnd"/>
    </w:p>
    <w:p w14:paraId="6A9F4298" w14:textId="77777777" w:rsidR="009A48B6" w:rsidRDefault="009A48B6" w:rsidP="006A500B">
      <w:pPr>
        <w:pStyle w:val="Heading5"/>
        <w:tabs>
          <w:tab w:val="clear" w:pos="2160"/>
          <w:tab w:val="num" w:pos="2520"/>
        </w:tabs>
        <w:ind w:left="2520"/>
      </w:pPr>
      <w:proofErr w:type="gramStart"/>
      <w:r>
        <w:t>Administration</w:t>
      </w:r>
      <w:r w:rsidR="00213D9B">
        <w:t>;</w:t>
      </w:r>
      <w:proofErr w:type="gramEnd"/>
    </w:p>
    <w:p w14:paraId="7ACAAE03" w14:textId="77777777" w:rsidR="00240320" w:rsidRDefault="0069093B" w:rsidP="006A500B">
      <w:pPr>
        <w:pStyle w:val="Heading5"/>
        <w:tabs>
          <w:tab w:val="clear" w:pos="2160"/>
          <w:tab w:val="num" w:pos="2520"/>
        </w:tabs>
        <w:ind w:left="2520"/>
      </w:pPr>
      <w:r>
        <w:lastRenderedPageBreak/>
        <w:t>Requesters</w:t>
      </w:r>
      <w:r w:rsidR="00240320">
        <w:t xml:space="preserve"> contact information:</w:t>
      </w:r>
    </w:p>
    <w:p w14:paraId="4C829F67" w14:textId="77777777" w:rsidR="00240320" w:rsidRDefault="00240320" w:rsidP="006A500B">
      <w:pPr>
        <w:pStyle w:val="Heading6"/>
        <w:tabs>
          <w:tab w:val="clear" w:pos="2520"/>
          <w:tab w:val="num" w:pos="2880"/>
        </w:tabs>
        <w:ind w:left="2880"/>
      </w:pPr>
      <w:r>
        <w:t xml:space="preserve">Phone </w:t>
      </w:r>
      <w:proofErr w:type="gramStart"/>
      <w:r>
        <w:t>number</w:t>
      </w:r>
      <w:r w:rsidR="00213D9B">
        <w:t>;</w:t>
      </w:r>
      <w:proofErr w:type="gramEnd"/>
    </w:p>
    <w:p w14:paraId="4A2A0510" w14:textId="77777777" w:rsidR="00240320" w:rsidRDefault="00240320" w:rsidP="006A500B">
      <w:pPr>
        <w:pStyle w:val="Heading6"/>
        <w:tabs>
          <w:tab w:val="clear" w:pos="2520"/>
          <w:tab w:val="num" w:pos="2880"/>
        </w:tabs>
        <w:ind w:left="2880"/>
      </w:pPr>
      <w:r>
        <w:t>Email; and</w:t>
      </w:r>
    </w:p>
    <w:p w14:paraId="49111E10" w14:textId="77777777" w:rsidR="00240320" w:rsidRDefault="00240320" w:rsidP="006A500B">
      <w:pPr>
        <w:pStyle w:val="Heading6"/>
        <w:tabs>
          <w:tab w:val="clear" w:pos="2520"/>
          <w:tab w:val="num" w:pos="2880"/>
        </w:tabs>
        <w:ind w:left="2880"/>
      </w:pPr>
      <w:r>
        <w:t>Address (location of service</w:t>
      </w:r>
      <w:proofErr w:type="gramStart"/>
      <w:r>
        <w:t>)</w:t>
      </w:r>
      <w:r w:rsidR="00213D9B">
        <w:t>;</w:t>
      </w:r>
      <w:proofErr w:type="gramEnd"/>
    </w:p>
    <w:p w14:paraId="30BB3131" w14:textId="77777777" w:rsidR="00C27F49" w:rsidRDefault="00C27F49" w:rsidP="006A500B">
      <w:pPr>
        <w:pStyle w:val="Heading5"/>
        <w:tabs>
          <w:tab w:val="clear" w:pos="2160"/>
          <w:tab w:val="num" w:pos="2520"/>
        </w:tabs>
        <w:ind w:left="2520"/>
      </w:pPr>
      <w:r>
        <w:t xml:space="preserve">Date of </w:t>
      </w:r>
      <w:proofErr w:type="gramStart"/>
      <w:r w:rsidR="00240320">
        <w:t>request</w:t>
      </w:r>
      <w:r w:rsidR="00213D9B">
        <w:t>;</w:t>
      </w:r>
      <w:proofErr w:type="gramEnd"/>
    </w:p>
    <w:p w14:paraId="185AF56D" w14:textId="77777777" w:rsidR="00240320" w:rsidRDefault="0069093B" w:rsidP="006A500B">
      <w:pPr>
        <w:pStyle w:val="Heading5"/>
        <w:tabs>
          <w:tab w:val="clear" w:pos="2160"/>
          <w:tab w:val="num" w:pos="2520"/>
        </w:tabs>
        <w:ind w:left="2520"/>
      </w:pPr>
      <w:r>
        <w:t>Appointments</w:t>
      </w:r>
      <w:r w:rsidR="00240320">
        <w:t xml:space="preserve"> </w:t>
      </w:r>
      <w:proofErr w:type="gramStart"/>
      <w:r w:rsidR="00240320">
        <w:t>date</w:t>
      </w:r>
      <w:r w:rsidR="00213D9B">
        <w:t>;</w:t>
      </w:r>
      <w:proofErr w:type="gramEnd"/>
    </w:p>
    <w:p w14:paraId="74861B27" w14:textId="77777777" w:rsidR="00C27F49" w:rsidRDefault="0069093B" w:rsidP="006A500B">
      <w:pPr>
        <w:pStyle w:val="Heading5"/>
        <w:tabs>
          <w:tab w:val="clear" w:pos="2160"/>
          <w:tab w:val="num" w:pos="2520"/>
        </w:tabs>
        <w:ind w:left="2520"/>
      </w:pPr>
      <w:r>
        <w:t xml:space="preserve">Appointment scheduled </w:t>
      </w:r>
      <w:r w:rsidR="00240320">
        <w:t>s</w:t>
      </w:r>
      <w:r w:rsidR="00C27F49">
        <w:t xml:space="preserve">tart and end </w:t>
      </w:r>
      <w:proofErr w:type="gramStart"/>
      <w:r w:rsidR="00C27F49">
        <w:t>time</w:t>
      </w:r>
      <w:r w:rsidR="00213D9B">
        <w:t>;</w:t>
      </w:r>
      <w:proofErr w:type="gramEnd"/>
    </w:p>
    <w:p w14:paraId="57CCAF16" w14:textId="77777777" w:rsidR="00C27F49" w:rsidRDefault="0069093B" w:rsidP="006A500B">
      <w:pPr>
        <w:pStyle w:val="Heading5"/>
        <w:tabs>
          <w:tab w:val="clear" w:pos="2160"/>
          <w:tab w:val="num" w:pos="2520"/>
        </w:tabs>
        <w:ind w:left="2520"/>
      </w:pPr>
      <w:r>
        <w:t xml:space="preserve">Appointment actual start </w:t>
      </w:r>
      <w:r w:rsidR="00C27F49">
        <w:t xml:space="preserve">and end </w:t>
      </w:r>
      <w:proofErr w:type="gramStart"/>
      <w:r w:rsidR="00C27F49">
        <w:t>time</w:t>
      </w:r>
      <w:r w:rsidR="00213D9B">
        <w:t>;</w:t>
      </w:r>
      <w:proofErr w:type="gramEnd"/>
    </w:p>
    <w:p w14:paraId="6265CC03" w14:textId="77777777" w:rsidR="00240320" w:rsidRDefault="00240320" w:rsidP="006A500B">
      <w:pPr>
        <w:pStyle w:val="Heading5"/>
        <w:tabs>
          <w:tab w:val="clear" w:pos="2160"/>
          <w:tab w:val="num" w:pos="2520"/>
        </w:tabs>
        <w:ind w:left="2520"/>
      </w:pPr>
      <w:r>
        <w:t>LAP unique identifier/</w:t>
      </w:r>
      <w:proofErr w:type="gramStart"/>
      <w:r>
        <w:t>name</w:t>
      </w:r>
      <w:r w:rsidR="00213D9B">
        <w:t>;</w:t>
      </w:r>
      <w:proofErr w:type="gramEnd"/>
    </w:p>
    <w:p w14:paraId="765073F1" w14:textId="77777777" w:rsidR="0069093B" w:rsidRDefault="0069093B" w:rsidP="006A500B">
      <w:pPr>
        <w:pStyle w:val="Heading5"/>
        <w:tabs>
          <w:tab w:val="clear" w:pos="2160"/>
          <w:tab w:val="num" w:pos="2520"/>
        </w:tabs>
        <w:ind w:left="2520"/>
      </w:pPr>
      <w:r>
        <w:t xml:space="preserve">Requested </w:t>
      </w:r>
      <w:proofErr w:type="gramStart"/>
      <w:r>
        <w:t>language</w:t>
      </w:r>
      <w:r w:rsidR="00213D9B">
        <w:t>;</w:t>
      </w:r>
      <w:proofErr w:type="gramEnd"/>
    </w:p>
    <w:p w14:paraId="077CD120" w14:textId="77777777" w:rsidR="00C27F49" w:rsidRDefault="00C27F49" w:rsidP="006A500B">
      <w:pPr>
        <w:pStyle w:val="Heading5"/>
        <w:tabs>
          <w:tab w:val="clear" w:pos="2160"/>
          <w:tab w:val="num" w:pos="2520"/>
        </w:tabs>
        <w:ind w:left="2520"/>
      </w:pPr>
      <w:r>
        <w:t>Status of job (complete, unfilled, cancelled, no-show)</w:t>
      </w:r>
      <w:r w:rsidR="00462751">
        <w:t>:</w:t>
      </w:r>
    </w:p>
    <w:p w14:paraId="5A6F73BE" w14:textId="77777777" w:rsidR="00C27F49" w:rsidRDefault="00C27F49" w:rsidP="006A500B">
      <w:pPr>
        <w:pStyle w:val="Heading6"/>
        <w:tabs>
          <w:tab w:val="clear" w:pos="2520"/>
          <w:tab w:val="num" w:pos="2880"/>
        </w:tabs>
        <w:ind w:left="2880"/>
      </w:pPr>
      <w:r>
        <w:t xml:space="preserve">Cancelled and no-show will identify the individual that cancelled the service or was a </w:t>
      </w:r>
      <w:proofErr w:type="gramStart"/>
      <w:r>
        <w:t>no-show</w:t>
      </w:r>
      <w:r w:rsidR="00213D9B">
        <w:t>;</w:t>
      </w:r>
      <w:proofErr w:type="gramEnd"/>
    </w:p>
    <w:p w14:paraId="00B825EE" w14:textId="77777777" w:rsidR="00D6074E" w:rsidRDefault="00D6074E" w:rsidP="006A500B">
      <w:pPr>
        <w:pStyle w:val="Heading6"/>
        <w:tabs>
          <w:tab w:val="clear" w:pos="2520"/>
          <w:tab w:val="num" w:pos="2880"/>
        </w:tabs>
        <w:ind w:left="2880"/>
      </w:pPr>
      <w:r>
        <w:t xml:space="preserve">Reason for cancellation or no-show: </w:t>
      </w:r>
    </w:p>
    <w:p w14:paraId="3393D023" w14:textId="77777777" w:rsidR="00D6074E" w:rsidRDefault="00D6074E" w:rsidP="006A500B">
      <w:pPr>
        <w:pStyle w:val="Heading6"/>
        <w:numPr>
          <w:ilvl w:val="6"/>
          <w:numId w:val="19"/>
        </w:numPr>
      </w:pPr>
      <w:r>
        <w:t xml:space="preserve">Client </w:t>
      </w:r>
      <w:proofErr w:type="gramStart"/>
      <w:r>
        <w:t>no-show</w:t>
      </w:r>
      <w:r w:rsidR="00213D9B">
        <w:t>;</w:t>
      </w:r>
      <w:proofErr w:type="gramEnd"/>
    </w:p>
    <w:p w14:paraId="48A49CCB" w14:textId="77777777" w:rsidR="00D6074E" w:rsidRDefault="00D6074E" w:rsidP="006A500B">
      <w:pPr>
        <w:pStyle w:val="Heading6"/>
        <w:numPr>
          <w:ilvl w:val="6"/>
          <w:numId w:val="19"/>
        </w:numPr>
      </w:pPr>
      <w:r>
        <w:t xml:space="preserve">Requester </w:t>
      </w:r>
      <w:proofErr w:type="gramStart"/>
      <w:r>
        <w:t>no-show</w:t>
      </w:r>
      <w:r w:rsidR="00213D9B">
        <w:t>;</w:t>
      </w:r>
      <w:proofErr w:type="gramEnd"/>
    </w:p>
    <w:p w14:paraId="6E1FE110" w14:textId="77777777" w:rsidR="00D6074E" w:rsidRDefault="00D6074E" w:rsidP="006A500B">
      <w:pPr>
        <w:pStyle w:val="Heading6"/>
        <w:numPr>
          <w:ilvl w:val="6"/>
          <w:numId w:val="19"/>
        </w:numPr>
      </w:pPr>
      <w:r>
        <w:t xml:space="preserve">LAP </w:t>
      </w:r>
      <w:proofErr w:type="gramStart"/>
      <w:r>
        <w:t>no-show</w:t>
      </w:r>
      <w:r w:rsidR="00213D9B">
        <w:t>;</w:t>
      </w:r>
      <w:proofErr w:type="gramEnd"/>
    </w:p>
    <w:p w14:paraId="580A05B7" w14:textId="77777777" w:rsidR="00D6074E" w:rsidRDefault="00D6074E" w:rsidP="006A500B">
      <w:pPr>
        <w:pStyle w:val="Heading6"/>
        <w:numPr>
          <w:ilvl w:val="6"/>
          <w:numId w:val="19"/>
        </w:numPr>
      </w:pPr>
      <w:r>
        <w:t xml:space="preserve">Requester </w:t>
      </w:r>
      <w:proofErr w:type="gramStart"/>
      <w:r>
        <w:t>cancelled</w:t>
      </w:r>
      <w:r w:rsidR="00213D9B">
        <w:t>;</w:t>
      </w:r>
      <w:proofErr w:type="gramEnd"/>
    </w:p>
    <w:p w14:paraId="138A34B2" w14:textId="77777777" w:rsidR="00D6074E" w:rsidRDefault="00D6074E" w:rsidP="006A500B">
      <w:pPr>
        <w:pStyle w:val="Heading6"/>
        <w:numPr>
          <w:ilvl w:val="6"/>
          <w:numId w:val="19"/>
        </w:numPr>
      </w:pPr>
      <w:r>
        <w:t xml:space="preserve">LAP </w:t>
      </w:r>
      <w:proofErr w:type="gramStart"/>
      <w:r>
        <w:t>cancelled</w:t>
      </w:r>
      <w:r w:rsidR="00213D9B">
        <w:t>;</w:t>
      </w:r>
      <w:proofErr w:type="gramEnd"/>
      <w:r>
        <w:t xml:space="preserve"> </w:t>
      </w:r>
    </w:p>
    <w:p w14:paraId="381443C4" w14:textId="77777777" w:rsidR="00C27F49" w:rsidRDefault="00240320" w:rsidP="006A500B">
      <w:pPr>
        <w:pStyle w:val="Heading5"/>
        <w:tabs>
          <w:tab w:val="clear" w:pos="2160"/>
          <w:tab w:val="num" w:pos="2520"/>
        </w:tabs>
        <w:ind w:left="2520"/>
      </w:pPr>
      <w:r>
        <w:t xml:space="preserve">Units </w:t>
      </w:r>
      <w:proofErr w:type="gramStart"/>
      <w:r>
        <w:t>billed</w:t>
      </w:r>
      <w:r w:rsidR="00213D9B">
        <w:t>;</w:t>
      </w:r>
      <w:proofErr w:type="gramEnd"/>
    </w:p>
    <w:p w14:paraId="7C788B65" w14:textId="77777777" w:rsidR="00D6074E" w:rsidRDefault="00D6074E" w:rsidP="006A500B">
      <w:pPr>
        <w:pStyle w:val="Heading5"/>
        <w:tabs>
          <w:tab w:val="clear" w:pos="2160"/>
          <w:tab w:val="num" w:pos="2520"/>
        </w:tabs>
        <w:ind w:left="2520"/>
      </w:pPr>
      <w:r>
        <w:t xml:space="preserve">Units </w:t>
      </w:r>
      <w:proofErr w:type="gramStart"/>
      <w:r>
        <w:t>paid</w:t>
      </w:r>
      <w:r w:rsidR="00213D9B">
        <w:t>;</w:t>
      </w:r>
      <w:proofErr w:type="gramEnd"/>
    </w:p>
    <w:p w14:paraId="37888FB0" w14:textId="77777777" w:rsidR="00C27F49" w:rsidRDefault="00240320" w:rsidP="006A500B">
      <w:pPr>
        <w:pStyle w:val="Heading5"/>
        <w:tabs>
          <w:tab w:val="clear" w:pos="2160"/>
          <w:tab w:val="num" w:pos="2520"/>
        </w:tabs>
        <w:ind w:left="2520"/>
      </w:pPr>
      <w:r>
        <w:t>Tolls, fees, parking fees</w:t>
      </w:r>
      <w:r w:rsidR="00213D9B">
        <w:t>;</w:t>
      </w:r>
      <w:r>
        <w:t xml:space="preserve"> and</w:t>
      </w:r>
    </w:p>
    <w:p w14:paraId="0CFD1F4B" w14:textId="77777777" w:rsidR="00240320" w:rsidRDefault="00240320" w:rsidP="006A500B">
      <w:pPr>
        <w:pStyle w:val="Heading5"/>
        <w:tabs>
          <w:tab w:val="clear" w:pos="2160"/>
          <w:tab w:val="num" w:pos="2520"/>
        </w:tabs>
        <w:ind w:left="2520"/>
      </w:pPr>
      <w:r>
        <w:t>Total amount paid</w:t>
      </w:r>
      <w:r w:rsidR="00213D9B">
        <w:t>.</w:t>
      </w:r>
    </w:p>
    <w:p w14:paraId="65A6373E" w14:textId="77777777" w:rsidR="00D6074E" w:rsidRDefault="00D6074E" w:rsidP="006A500B">
      <w:pPr>
        <w:pStyle w:val="Heading4"/>
        <w:tabs>
          <w:tab w:val="num" w:pos="2070"/>
        </w:tabs>
        <w:ind w:left="1980"/>
      </w:pPr>
      <w:r>
        <w:t xml:space="preserve"> </w:t>
      </w:r>
      <w:r w:rsidR="002D440C">
        <w:t xml:space="preserve">All below information for all </w:t>
      </w:r>
      <w:r>
        <w:t>Over the Phone (OPI)</w:t>
      </w:r>
      <w:r w:rsidR="00F33272">
        <w:t xml:space="preserve"> </w:t>
      </w:r>
      <w:r w:rsidR="002D440C">
        <w:t xml:space="preserve">appointments or </w:t>
      </w:r>
      <w:r w:rsidR="00F33272">
        <w:t xml:space="preserve">Video Remote </w:t>
      </w:r>
      <w:r w:rsidR="0060344E">
        <w:t>Interpreting</w:t>
      </w:r>
      <w:r w:rsidR="00F33272">
        <w:t xml:space="preserve"> (VRI)</w:t>
      </w:r>
      <w:r w:rsidR="002D440C">
        <w:t xml:space="preserve"> appointments.</w:t>
      </w:r>
    </w:p>
    <w:p w14:paraId="34A22BCD" w14:textId="77777777" w:rsidR="00D6074E" w:rsidRDefault="00D6074E" w:rsidP="006A500B">
      <w:pPr>
        <w:pStyle w:val="Heading5"/>
        <w:numPr>
          <w:ilvl w:val="4"/>
          <w:numId w:val="33"/>
        </w:numPr>
        <w:tabs>
          <w:tab w:val="clear" w:pos="2160"/>
          <w:tab w:val="num" w:pos="2520"/>
        </w:tabs>
        <w:ind w:left="2520"/>
      </w:pPr>
      <w:r>
        <w:t>Job number (unique identifier</w:t>
      </w:r>
      <w:proofErr w:type="gramStart"/>
      <w:r>
        <w:t>)</w:t>
      </w:r>
      <w:r w:rsidR="00213D9B">
        <w:t>;</w:t>
      </w:r>
      <w:proofErr w:type="gramEnd"/>
    </w:p>
    <w:p w14:paraId="4C772EFD" w14:textId="77777777" w:rsidR="009A48B6" w:rsidRDefault="009A48B6" w:rsidP="006A500B">
      <w:pPr>
        <w:pStyle w:val="Heading5"/>
        <w:tabs>
          <w:tab w:val="clear" w:pos="2160"/>
          <w:tab w:val="num" w:pos="2520"/>
        </w:tabs>
        <w:ind w:left="2520"/>
      </w:pPr>
      <w:proofErr w:type="gramStart"/>
      <w:r>
        <w:t>Administration</w:t>
      </w:r>
      <w:r w:rsidR="00213D9B">
        <w:t>;</w:t>
      </w:r>
      <w:proofErr w:type="gramEnd"/>
    </w:p>
    <w:p w14:paraId="13527FBF" w14:textId="77777777" w:rsidR="00D6074E" w:rsidRDefault="00D6074E" w:rsidP="006A500B">
      <w:pPr>
        <w:pStyle w:val="Heading5"/>
        <w:tabs>
          <w:tab w:val="clear" w:pos="2160"/>
          <w:tab w:val="num" w:pos="2520"/>
        </w:tabs>
        <w:ind w:left="2520"/>
      </w:pPr>
      <w:r>
        <w:t>Requesters contact information:</w:t>
      </w:r>
    </w:p>
    <w:p w14:paraId="5EFB8213" w14:textId="77777777" w:rsidR="00D6074E" w:rsidRDefault="00D6074E" w:rsidP="006A500B">
      <w:pPr>
        <w:pStyle w:val="Heading6"/>
        <w:tabs>
          <w:tab w:val="clear" w:pos="2520"/>
          <w:tab w:val="num" w:pos="2880"/>
        </w:tabs>
        <w:ind w:left="2880"/>
      </w:pPr>
      <w:r>
        <w:lastRenderedPageBreak/>
        <w:t xml:space="preserve">Phone </w:t>
      </w:r>
      <w:proofErr w:type="gramStart"/>
      <w:r>
        <w:t>number</w:t>
      </w:r>
      <w:r w:rsidR="00213D9B">
        <w:t>;</w:t>
      </w:r>
      <w:proofErr w:type="gramEnd"/>
    </w:p>
    <w:p w14:paraId="71B9FBE0" w14:textId="77777777" w:rsidR="00D6074E" w:rsidRDefault="00D6074E" w:rsidP="006A500B">
      <w:pPr>
        <w:pStyle w:val="Heading6"/>
        <w:tabs>
          <w:tab w:val="clear" w:pos="2520"/>
          <w:tab w:val="num" w:pos="2880"/>
        </w:tabs>
        <w:ind w:left="2880"/>
      </w:pPr>
      <w:r>
        <w:t>Email; and</w:t>
      </w:r>
    </w:p>
    <w:p w14:paraId="0700AC93" w14:textId="77777777" w:rsidR="00D6074E" w:rsidRDefault="00D6074E" w:rsidP="006A500B">
      <w:pPr>
        <w:pStyle w:val="Heading6"/>
        <w:tabs>
          <w:tab w:val="clear" w:pos="2520"/>
          <w:tab w:val="num" w:pos="2880"/>
        </w:tabs>
        <w:ind w:left="2880"/>
      </w:pPr>
      <w:r>
        <w:t>Address (location of service</w:t>
      </w:r>
      <w:proofErr w:type="gramStart"/>
      <w:r>
        <w:t>)</w:t>
      </w:r>
      <w:r w:rsidR="00213D9B">
        <w:t>;</w:t>
      </w:r>
      <w:proofErr w:type="gramEnd"/>
    </w:p>
    <w:p w14:paraId="3FE941F8" w14:textId="77777777" w:rsidR="00D6074E" w:rsidRDefault="00D6074E" w:rsidP="006A500B">
      <w:pPr>
        <w:pStyle w:val="Heading5"/>
        <w:tabs>
          <w:tab w:val="clear" w:pos="2160"/>
          <w:tab w:val="num" w:pos="2520"/>
        </w:tabs>
        <w:ind w:left="2520"/>
      </w:pPr>
      <w:r>
        <w:t xml:space="preserve">Date of </w:t>
      </w:r>
      <w:proofErr w:type="gramStart"/>
      <w:r>
        <w:t>request</w:t>
      </w:r>
      <w:r w:rsidR="00213D9B">
        <w:t>;</w:t>
      </w:r>
      <w:proofErr w:type="gramEnd"/>
    </w:p>
    <w:p w14:paraId="72949444" w14:textId="77777777" w:rsidR="00D6074E" w:rsidRDefault="00D6074E" w:rsidP="006A500B">
      <w:pPr>
        <w:pStyle w:val="Heading5"/>
        <w:tabs>
          <w:tab w:val="clear" w:pos="2160"/>
          <w:tab w:val="num" w:pos="2520"/>
        </w:tabs>
        <w:ind w:left="2520"/>
      </w:pPr>
      <w:r>
        <w:t xml:space="preserve">Appointments </w:t>
      </w:r>
      <w:proofErr w:type="gramStart"/>
      <w:r>
        <w:t>date</w:t>
      </w:r>
      <w:r w:rsidR="00213D9B">
        <w:t>;</w:t>
      </w:r>
      <w:proofErr w:type="gramEnd"/>
    </w:p>
    <w:p w14:paraId="4908F85A" w14:textId="77777777" w:rsidR="00D6074E" w:rsidRDefault="00D6074E" w:rsidP="006A500B">
      <w:pPr>
        <w:pStyle w:val="Heading5"/>
        <w:tabs>
          <w:tab w:val="clear" w:pos="2160"/>
          <w:tab w:val="num" w:pos="2520"/>
        </w:tabs>
        <w:ind w:left="2520"/>
      </w:pPr>
      <w:r>
        <w:t xml:space="preserve">Appointment scheduled start and end </w:t>
      </w:r>
      <w:proofErr w:type="gramStart"/>
      <w:r>
        <w:t>time</w:t>
      </w:r>
      <w:r w:rsidR="00213D9B">
        <w:t>;</w:t>
      </w:r>
      <w:proofErr w:type="gramEnd"/>
      <w:r>
        <w:t xml:space="preserve"> </w:t>
      </w:r>
    </w:p>
    <w:p w14:paraId="782C7413" w14:textId="77777777" w:rsidR="00D6074E" w:rsidRDefault="00D6074E" w:rsidP="006A500B">
      <w:pPr>
        <w:pStyle w:val="Heading5"/>
        <w:tabs>
          <w:tab w:val="clear" w:pos="2160"/>
          <w:tab w:val="num" w:pos="2520"/>
        </w:tabs>
        <w:ind w:left="2520"/>
      </w:pPr>
      <w:r>
        <w:t xml:space="preserve">Appointment actual start and end </w:t>
      </w:r>
      <w:proofErr w:type="gramStart"/>
      <w:r>
        <w:t>time</w:t>
      </w:r>
      <w:r w:rsidR="00213D9B">
        <w:t>;</w:t>
      </w:r>
      <w:proofErr w:type="gramEnd"/>
      <w:r>
        <w:t xml:space="preserve"> </w:t>
      </w:r>
    </w:p>
    <w:p w14:paraId="5C6E05DF" w14:textId="77777777" w:rsidR="00D6074E" w:rsidRDefault="00D6074E" w:rsidP="006A500B">
      <w:pPr>
        <w:pStyle w:val="Heading5"/>
        <w:tabs>
          <w:tab w:val="clear" w:pos="2160"/>
          <w:tab w:val="num" w:pos="2520"/>
        </w:tabs>
        <w:ind w:left="2520"/>
      </w:pPr>
      <w:r>
        <w:t>LAP unique identifier/</w:t>
      </w:r>
      <w:proofErr w:type="gramStart"/>
      <w:r>
        <w:t>name</w:t>
      </w:r>
      <w:r w:rsidR="00213D9B">
        <w:t>;</w:t>
      </w:r>
      <w:proofErr w:type="gramEnd"/>
    </w:p>
    <w:p w14:paraId="03E4175A" w14:textId="77777777" w:rsidR="00D6074E" w:rsidRDefault="00D6074E" w:rsidP="006A500B">
      <w:pPr>
        <w:pStyle w:val="Heading5"/>
        <w:tabs>
          <w:tab w:val="clear" w:pos="2160"/>
          <w:tab w:val="num" w:pos="2520"/>
        </w:tabs>
        <w:ind w:left="2520"/>
      </w:pPr>
      <w:r>
        <w:t xml:space="preserve">Requested </w:t>
      </w:r>
      <w:proofErr w:type="gramStart"/>
      <w:r>
        <w:t>language</w:t>
      </w:r>
      <w:r w:rsidR="00213D9B">
        <w:t>;</w:t>
      </w:r>
      <w:proofErr w:type="gramEnd"/>
    </w:p>
    <w:p w14:paraId="60609B47" w14:textId="77777777" w:rsidR="00D6074E" w:rsidRDefault="00D6074E" w:rsidP="006A500B">
      <w:pPr>
        <w:pStyle w:val="Heading5"/>
        <w:tabs>
          <w:tab w:val="clear" w:pos="2160"/>
          <w:tab w:val="num" w:pos="2520"/>
        </w:tabs>
        <w:ind w:left="2520"/>
      </w:pPr>
      <w:r>
        <w:t>Status of job (complete, unfilled, cancelled, no-show)</w:t>
      </w:r>
    </w:p>
    <w:p w14:paraId="7531ECD9" w14:textId="77777777" w:rsidR="00D6074E" w:rsidRDefault="00D6074E" w:rsidP="006A500B">
      <w:pPr>
        <w:pStyle w:val="Heading6"/>
        <w:tabs>
          <w:tab w:val="clear" w:pos="2520"/>
          <w:tab w:val="num" w:pos="2880"/>
        </w:tabs>
        <w:ind w:left="2880"/>
      </w:pPr>
      <w:r>
        <w:t xml:space="preserve">Cancelled and no-show will identify the individual that cancelled the service or was a </w:t>
      </w:r>
      <w:proofErr w:type="gramStart"/>
      <w:r>
        <w:t>no-show</w:t>
      </w:r>
      <w:r w:rsidR="00213D9B">
        <w:t>;</w:t>
      </w:r>
      <w:proofErr w:type="gramEnd"/>
    </w:p>
    <w:p w14:paraId="17583CEB" w14:textId="77777777" w:rsidR="006A500B" w:rsidRDefault="00D6074E" w:rsidP="006A500B">
      <w:pPr>
        <w:pStyle w:val="Heading6"/>
        <w:tabs>
          <w:tab w:val="clear" w:pos="2520"/>
          <w:tab w:val="num" w:pos="2880"/>
        </w:tabs>
        <w:ind w:left="2880"/>
      </w:pPr>
      <w:r>
        <w:t>Re</w:t>
      </w:r>
      <w:r w:rsidR="006A500B">
        <w:t xml:space="preserve">ason for cancellation or no-show: </w:t>
      </w:r>
    </w:p>
    <w:p w14:paraId="2F25AF0E" w14:textId="77777777" w:rsidR="006A500B" w:rsidRDefault="006A500B" w:rsidP="006A500B">
      <w:pPr>
        <w:pStyle w:val="Heading6"/>
        <w:numPr>
          <w:ilvl w:val="6"/>
          <w:numId w:val="19"/>
        </w:numPr>
      </w:pPr>
      <w:r>
        <w:t xml:space="preserve">Client </w:t>
      </w:r>
      <w:proofErr w:type="gramStart"/>
      <w:r>
        <w:t>no-show</w:t>
      </w:r>
      <w:r w:rsidR="00213D9B">
        <w:t>;</w:t>
      </w:r>
      <w:proofErr w:type="gramEnd"/>
    </w:p>
    <w:p w14:paraId="53B981F4" w14:textId="77777777" w:rsidR="006A500B" w:rsidRDefault="006A500B" w:rsidP="006A500B">
      <w:pPr>
        <w:pStyle w:val="Heading6"/>
        <w:numPr>
          <w:ilvl w:val="6"/>
          <w:numId w:val="19"/>
        </w:numPr>
      </w:pPr>
      <w:r>
        <w:t xml:space="preserve">Requester </w:t>
      </w:r>
      <w:proofErr w:type="gramStart"/>
      <w:r>
        <w:t>no-show</w:t>
      </w:r>
      <w:r w:rsidR="00213D9B">
        <w:t>;</w:t>
      </w:r>
      <w:proofErr w:type="gramEnd"/>
    </w:p>
    <w:p w14:paraId="0EBB4DA1" w14:textId="77777777" w:rsidR="006A500B" w:rsidRDefault="006A500B" w:rsidP="006A500B">
      <w:pPr>
        <w:pStyle w:val="Heading6"/>
        <w:numPr>
          <w:ilvl w:val="6"/>
          <w:numId w:val="19"/>
        </w:numPr>
      </w:pPr>
      <w:r>
        <w:t xml:space="preserve">LAP </w:t>
      </w:r>
      <w:proofErr w:type="gramStart"/>
      <w:r>
        <w:t>no-show</w:t>
      </w:r>
      <w:r w:rsidR="00213D9B">
        <w:t>;</w:t>
      </w:r>
      <w:proofErr w:type="gramEnd"/>
    </w:p>
    <w:p w14:paraId="429DC0C0" w14:textId="77777777" w:rsidR="006A500B" w:rsidRDefault="006A500B" w:rsidP="006A500B">
      <w:pPr>
        <w:pStyle w:val="Heading6"/>
        <w:numPr>
          <w:ilvl w:val="6"/>
          <w:numId w:val="19"/>
        </w:numPr>
      </w:pPr>
      <w:r>
        <w:t xml:space="preserve">Requester </w:t>
      </w:r>
      <w:proofErr w:type="gramStart"/>
      <w:r>
        <w:t>cancelled</w:t>
      </w:r>
      <w:r w:rsidR="00213D9B">
        <w:t>;</w:t>
      </w:r>
      <w:proofErr w:type="gramEnd"/>
    </w:p>
    <w:p w14:paraId="38F8667C" w14:textId="77777777" w:rsidR="00D6074E" w:rsidRDefault="006A500B" w:rsidP="006A500B">
      <w:pPr>
        <w:pStyle w:val="Heading6"/>
        <w:numPr>
          <w:ilvl w:val="6"/>
          <w:numId w:val="19"/>
        </w:numPr>
      </w:pPr>
      <w:r>
        <w:t xml:space="preserve">LAP </w:t>
      </w:r>
      <w:proofErr w:type="gramStart"/>
      <w:r>
        <w:t>cancelled</w:t>
      </w:r>
      <w:r w:rsidR="00213D9B">
        <w:t>;</w:t>
      </w:r>
      <w:proofErr w:type="gramEnd"/>
      <w:r>
        <w:t xml:space="preserve"> </w:t>
      </w:r>
    </w:p>
    <w:p w14:paraId="2C8069A1" w14:textId="77777777" w:rsidR="00D6074E" w:rsidRDefault="00D6074E" w:rsidP="006A500B">
      <w:pPr>
        <w:pStyle w:val="Heading5"/>
        <w:tabs>
          <w:tab w:val="clear" w:pos="2160"/>
          <w:tab w:val="num" w:pos="2520"/>
        </w:tabs>
        <w:ind w:left="2520"/>
      </w:pPr>
      <w:r>
        <w:t xml:space="preserve">Minutes </w:t>
      </w:r>
      <w:proofErr w:type="gramStart"/>
      <w:r>
        <w:t>billed</w:t>
      </w:r>
      <w:r w:rsidR="00213D9B">
        <w:t>;</w:t>
      </w:r>
      <w:proofErr w:type="gramEnd"/>
    </w:p>
    <w:p w14:paraId="5561235F" w14:textId="77777777" w:rsidR="00D6074E" w:rsidRDefault="00D6074E" w:rsidP="006A500B">
      <w:pPr>
        <w:pStyle w:val="Heading5"/>
        <w:tabs>
          <w:tab w:val="clear" w:pos="2160"/>
          <w:tab w:val="num" w:pos="2520"/>
        </w:tabs>
        <w:ind w:left="2520"/>
      </w:pPr>
      <w:r>
        <w:t>Minutes paid</w:t>
      </w:r>
      <w:r w:rsidR="00213D9B">
        <w:t>; and</w:t>
      </w:r>
    </w:p>
    <w:p w14:paraId="0A96E435" w14:textId="77777777" w:rsidR="00D6074E" w:rsidRDefault="00D6074E" w:rsidP="006A500B">
      <w:pPr>
        <w:pStyle w:val="Heading5"/>
        <w:tabs>
          <w:tab w:val="clear" w:pos="2160"/>
          <w:tab w:val="num" w:pos="2520"/>
        </w:tabs>
        <w:ind w:left="2520"/>
      </w:pPr>
      <w:r>
        <w:t>Total amount paid</w:t>
      </w:r>
      <w:r w:rsidR="00213D9B">
        <w:t>.</w:t>
      </w:r>
    </w:p>
    <w:p w14:paraId="59BD7FEC" w14:textId="77777777" w:rsidR="00D6074E" w:rsidRDefault="00F33272" w:rsidP="006A500B">
      <w:pPr>
        <w:pStyle w:val="Heading3"/>
      </w:pPr>
      <w:r>
        <w:t xml:space="preserve">Customer Service Center </w:t>
      </w:r>
      <w:r w:rsidR="00462751">
        <w:t>R</w:t>
      </w:r>
      <w:r>
        <w:t>eports:</w:t>
      </w:r>
    </w:p>
    <w:p w14:paraId="55E16330" w14:textId="77777777" w:rsidR="00F33272" w:rsidRDefault="006A500B" w:rsidP="006A500B">
      <w:pPr>
        <w:pStyle w:val="Heading4"/>
      </w:pPr>
      <w:r>
        <w:t xml:space="preserve">Contractor will submit a monthly </w:t>
      </w:r>
      <w:r w:rsidR="00F33272">
        <w:t xml:space="preserve">Customer Service </w:t>
      </w:r>
      <w:r>
        <w:t>C</w:t>
      </w:r>
      <w:r w:rsidR="00F33272">
        <w:t xml:space="preserve">enter summary report that identifies the following daily telephone data for </w:t>
      </w:r>
      <w:r>
        <w:t>regular</w:t>
      </w:r>
      <w:r w:rsidR="00F33272">
        <w:t xml:space="preserve"> business hours (Monday through Friday, 8:00am to 5:00pm)</w:t>
      </w:r>
    </w:p>
    <w:p w14:paraId="42A71C34" w14:textId="77777777" w:rsidR="00F33272" w:rsidRDefault="00F33272" w:rsidP="006A500B">
      <w:pPr>
        <w:pStyle w:val="Heading5"/>
      </w:pPr>
      <w:r>
        <w:t>Total number of calls</w:t>
      </w:r>
    </w:p>
    <w:p w14:paraId="1FF1C2B8" w14:textId="77777777" w:rsidR="00F33272" w:rsidRDefault="00F33272" w:rsidP="006A500B">
      <w:pPr>
        <w:pStyle w:val="Heading5"/>
      </w:pPr>
      <w:r>
        <w:t>Total number on incomplete/</w:t>
      </w:r>
      <w:r w:rsidR="00762A6B">
        <w:t>abandoned</w:t>
      </w:r>
      <w:r>
        <w:t xml:space="preserve"> calls</w:t>
      </w:r>
    </w:p>
    <w:p w14:paraId="18C7DFCB" w14:textId="77777777" w:rsidR="00F33272" w:rsidRDefault="00F33272" w:rsidP="006A500B">
      <w:pPr>
        <w:pStyle w:val="Heading5"/>
      </w:pPr>
      <w:r>
        <w:t>Average speed of answers (by seconds)</w:t>
      </w:r>
    </w:p>
    <w:p w14:paraId="46E12525" w14:textId="77777777" w:rsidR="00F33272" w:rsidRDefault="00F33272" w:rsidP="006A500B">
      <w:pPr>
        <w:pStyle w:val="Heading5"/>
      </w:pPr>
      <w:r>
        <w:lastRenderedPageBreak/>
        <w:t>Average call length</w:t>
      </w:r>
    </w:p>
    <w:p w14:paraId="465AD156" w14:textId="77777777" w:rsidR="00F33272" w:rsidRDefault="00F33272" w:rsidP="006A500B">
      <w:pPr>
        <w:pStyle w:val="Heading5"/>
      </w:pPr>
      <w:r>
        <w:t>Average daily phone calls received</w:t>
      </w:r>
    </w:p>
    <w:p w14:paraId="251DA25E" w14:textId="77777777" w:rsidR="00F33272" w:rsidRDefault="00F33272" w:rsidP="006A500B">
      <w:pPr>
        <w:pStyle w:val="Heading5"/>
      </w:pPr>
      <w:r>
        <w:t>Percent of calls answered within 60 seconds</w:t>
      </w:r>
    </w:p>
    <w:p w14:paraId="7CEAA69E" w14:textId="77777777" w:rsidR="00F33272" w:rsidRDefault="00F33272" w:rsidP="006A500B">
      <w:pPr>
        <w:pStyle w:val="Heading5"/>
      </w:pPr>
      <w:r>
        <w:t>Number of completed calls; and</w:t>
      </w:r>
    </w:p>
    <w:p w14:paraId="5106FDA0" w14:textId="77777777" w:rsidR="00F33272" w:rsidRDefault="00F33272" w:rsidP="006A500B">
      <w:pPr>
        <w:pStyle w:val="Heading5"/>
      </w:pPr>
      <w:r>
        <w:t xml:space="preserve">The amount of time the telephone system was inoperable </w:t>
      </w:r>
      <w:proofErr w:type="gramStart"/>
      <w:r>
        <w:t>in excess of</w:t>
      </w:r>
      <w:proofErr w:type="gramEnd"/>
      <w:r>
        <w:t xml:space="preserve"> one hour per incident.</w:t>
      </w:r>
    </w:p>
    <w:p w14:paraId="143CB147" w14:textId="77777777" w:rsidR="00F33272" w:rsidRDefault="00462751" w:rsidP="006A500B">
      <w:pPr>
        <w:pStyle w:val="Heading3"/>
        <w:tabs>
          <w:tab w:val="clear" w:pos="1440"/>
          <w:tab w:val="num" w:pos="1800"/>
        </w:tabs>
        <w:ind w:left="1800"/>
      </w:pPr>
      <w:r>
        <w:t>Contractor will submit a</w:t>
      </w:r>
      <w:r w:rsidR="00C106A0">
        <w:t xml:space="preserve"> </w:t>
      </w:r>
      <w:r w:rsidR="006A500B">
        <w:t xml:space="preserve">monthly </w:t>
      </w:r>
      <w:r w:rsidR="00F33272">
        <w:t xml:space="preserve">Data </w:t>
      </w:r>
      <w:r>
        <w:t>R</w:t>
      </w:r>
      <w:r w:rsidR="00F33272">
        <w:t>eport for IPI, OPI and VRI service appointments that identifies:</w:t>
      </w:r>
    </w:p>
    <w:p w14:paraId="7769B593" w14:textId="77777777" w:rsidR="00F33272" w:rsidRDefault="00F33272" w:rsidP="006A500B">
      <w:pPr>
        <w:pStyle w:val="Heading4"/>
        <w:tabs>
          <w:tab w:val="num" w:pos="2070"/>
        </w:tabs>
        <w:ind w:left="1980"/>
      </w:pPr>
      <w:r>
        <w:t>Unique job ID/number</w:t>
      </w:r>
    </w:p>
    <w:p w14:paraId="2D67BEDE" w14:textId="77777777" w:rsidR="009A48B6" w:rsidRDefault="009A48B6" w:rsidP="006A500B">
      <w:pPr>
        <w:pStyle w:val="Heading4"/>
        <w:tabs>
          <w:tab w:val="num" w:pos="2070"/>
        </w:tabs>
        <w:ind w:left="1980"/>
      </w:pPr>
      <w:r>
        <w:t>Administration</w:t>
      </w:r>
    </w:p>
    <w:p w14:paraId="001204DF" w14:textId="77777777" w:rsidR="00F33272" w:rsidRDefault="00F33272" w:rsidP="006A500B">
      <w:pPr>
        <w:pStyle w:val="Heading4"/>
        <w:tabs>
          <w:tab w:val="num" w:pos="2070"/>
        </w:tabs>
        <w:ind w:left="1980"/>
      </w:pPr>
      <w:r>
        <w:t>Authorized requesters name</w:t>
      </w:r>
    </w:p>
    <w:p w14:paraId="4E5197A8" w14:textId="77777777" w:rsidR="00F33272" w:rsidRDefault="00F33272" w:rsidP="006A500B">
      <w:pPr>
        <w:pStyle w:val="Heading4"/>
        <w:tabs>
          <w:tab w:val="num" w:pos="2070"/>
        </w:tabs>
        <w:ind w:left="1980"/>
      </w:pPr>
      <w:r>
        <w:t xml:space="preserve">Authorized </w:t>
      </w:r>
      <w:proofErr w:type="gramStart"/>
      <w:r>
        <w:t>requesters</w:t>
      </w:r>
      <w:proofErr w:type="gramEnd"/>
      <w:r>
        <w:t xml:space="preserve"> location</w:t>
      </w:r>
    </w:p>
    <w:p w14:paraId="2B33EE29" w14:textId="77777777" w:rsidR="00F33272" w:rsidRDefault="00F33272" w:rsidP="006A500B">
      <w:pPr>
        <w:pStyle w:val="Heading4"/>
        <w:tabs>
          <w:tab w:val="num" w:pos="2070"/>
        </w:tabs>
        <w:ind w:left="1980"/>
      </w:pPr>
      <w:r>
        <w:t>Authorized requesters contact phone number</w:t>
      </w:r>
    </w:p>
    <w:p w14:paraId="0244721D" w14:textId="77777777" w:rsidR="00F33272" w:rsidRDefault="00F33272" w:rsidP="006A500B">
      <w:pPr>
        <w:pStyle w:val="Heading4"/>
        <w:tabs>
          <w:tab w:val="num" w:pos="2070"/>
        </w:tabs>
        <w:ind w:left="1980"/>
      </w:pPr>
      <w:r>
        <w:t>Date and time of request</w:t>
      </w:r>
    </w:p>
    <w:p w14:paraId="16DA867F" w14:textId="77777777" w:rsidR="00F33272" w:rsidRDefault="00F33272" w:rsidP="006A500B">
      <w:pPr>
        <w:pStyle w:val="Heading4"/>
        <w:tabs>
          <w:tab w:val="num" w:pos="2070"/>
        </w:tabs>
        <w:ind w:left="1980"/>
      </w:pPr>
      <w:r>
        <w:t>Job status</w:t>
      </w:r>
    </w:p>
    <w:p w14:paraId="58668650" w14:textId="77777777" w:rsidR="00F33272" w:rsidRDefault="00F33272" w:rsidP="006A500B">
      <w:pPr>
        <w:pStyle w:val="Heading4"/>
        <w:tabs>
          <w:tab w:val="num" w:pos="2070"/>
        </w:tabs>
        <w:ind w:left="1980"/>
      </w:pPr>
      <w:r>
        <w:t>Type of service</w:t>
      </w:r>
    </w:p>
    <w:p w14:paraId="703B832D" w14:textId="77777777" w:rsidR="00F33272" w:rsidRDefault="00F33272" w:rsidP="006A500B">
      <w:pPr>
        <w:pStyle w:val="Heading4"/>
        <w:tabs>
          <w:tab w:val="num" w:pos="2070"/>
        </w:tabs>
        <w:ind w:left="1980"/>
      </w:pPr>
      <w:r>
        <w:t>Filled date and time</w:t>
      </w:r>
    </w:p>
    <w:p w14:paraId="36244691" w14:textId="77777777" w:rsidR="00F33272" w:rsidRDefault="00F33272" w:rsidP="006A500B">
      <w:pPr>
        <w:pStyle w:val="Heading4"/>
        <w:tabs>
          <w:tab w:val="num" w:pos="2070"/>
        </w:tabs>
        <w:ind w:left="1980"/>
      </w:pPr>
      <w:r>
        <w:t>Job location address</w:t>
      </w:r>
    </w:p>
    <w:p w14:paraId="28B3EDD6" w14:textId="77777777" w:rsidR="00F33272" w:rsidRDefault="00F33272" w:rsidP="006A500B">
      <w:pPr>
        <w:pStyle w:val="Heading4"/>
        <w:tabs>
          <w:tab w:val="num" w:pos="2070"/>
        </w:tabs>
        <w:ind w:left="1980"/>
      </w:pPr>
      <w:r>
        <w:t>LAP unique identifier/name</w:t>
      </w:r>
    </w:p>
    <w:p w14:paraId="19B7F752" w14:textId="77777777" w:rsidR="00F33272" w:rsidRDefault="00F33272" w:rsidP="006A500B">
      <w:pPr>
        <w:pStyle w:val="Heading4"/>
        <w:tabs>
          <w:tab w:val="num" w:pos="2070"/>
        </w:tabs>
        <w:ind w:left="1980"/>
      </w:pPr>
      <w:r>
        <w:t>Language</w:t>
      </w:r>
    </w:p>
    <w:p w14:paraId="4197D0B1" w14:textId="77777777" w:rsidR="00F33272" w:rsidRDefault="00F33272" w:rsidP="006A500B">
      <w:pPr>
        <w:pStyle w:val="Heading4"/>
        <w:tabs>
          <w:tab w:val="num" w:pos="2070"/>
        </w:tabs>
        <w:ind w:left="1980"/>
      </w:pPr>
      <w:r>
        <w:t>Service type</w:t>
      </w:r>
    </w:p>
    <w:p w14:paraId="782DF036" w14:textId="77777777" w:rsidR="00F33272" w:rsidRDefault="00F33272" w:rsidP="006A500B">
      <w:pPr>
        <w:pStyle w:val="Heading4"/>
        <w:tabs>
          <w:tab w:val="num" w:pos="2070"/>
        </w:tabs>
        <w:ind w:left="1980"/>
      </w:pPr>
      <w:r>
        <w:t xml:space="preserve">Date of service </w:t>
      </w:r>
    </w:p>
    <w:p w14:paraId="156546A0" w14:textId="77777777" w:rsidR="00F33272" w:rsidRDefault="00F33272" w:rsidP="006A500B">
      <w:pPr>
        <w:pStyle w:val="Heading4"/>
        <w:tabs>
          <w:tab w:val="num" w:pos="2070"/>
        </w:tabs>
        <w:ind w:left="1980"/>
      </w:pPr>
      <w:r>
        <w:t>Start and end time</w:t>
      </w:r>
    </w:p>
    <w:p w14:paraId="6953171A" w14:textId="77777777" w:rsidR="00F33272" w:rsidRDefault="00F33272" w:rsidP="006A500B">
      <w:pPr>
        <w:pStyle w:val="Heading4"/>
        <w:tabs>
          <w:tab w:val="num" w:pos="2070"/>
        </w:tabs>
        <w:ind w:left="1980"/>
      </w:pPr>
      <w:r>
        <w:t>Number of units/minutes billed</w:t>
      </w:r>
    </w:p>
    <w:p w14:paraId="33AA3C61" w14:textId="77777777" w:rsidR="00F33272" w:rsidRDefault="00F33272" w:rsidP="006A500B">
      <w:pPr>
        <w:pStyle w:val="Heading4"/>
        <w:tabs>
          <w:tab w:val="num" w:pos="2070"/>
        </w:tabs>
        <w:ind w:left="1980"/>
      </w:pPr>
      <w:r>
        <w:t>Paid amount</w:t>
      </w:r>
    </w:p>
    <w:p w14:paraId="24DB195A" w14:textId="77777777" w:rsidR="00F33272" w:rsidRDefault="00F33272" w:rsidP="006A500B">
      <w:pPr>
        <w:pStyle w:val="Heading4"/>
        <w:tabs>
          <w:tab w:val="num" w:pos="2070"/>
        </w:tabs>
        <w:ind w:left="1980"/>
      </w:pPr>
      <w:r>
        <w:t>Date paid to LAP</w:t>
      </w:r>
    </w:p>
    <w:p w14:paraId="04684972" w14:textId="77777777" w:rsidR="00DF79D4" w:rsidRDefault="00DF79D4" w:rsidP="006A500B">
      <w:pPr>
        <w:pStyle w:val="Heading3"/>
      </w:pPr>
      <w:r>
        <w:t>Annual and Quarterly Reports</w:t>
      </w:r>
    </w:p>
    <w:p w14:paraId="2FD65349" w14:textId="77777777" w:rsidR="00DF79D4" w:rsidRDefault="002D440C" w:rsidP="006A500B">
      <w:pPr>
        <w:pStyle w:val="Heading4"/>
      </w:pPr>
      <w:r>
        <w:t xml:space="preserve">The awarded Contractor </w:t>
      </w:r>
      <w:r w:rsidR="00DF79D4">
        <w:t>will be required to submit a</w:t>
      </w:r>
      <w:r w:rsidR="007B1C10">
        <w:t>n</w:t>
      </w:r>
      <w:r w:rsidR="00DF79D4">
        <w:t xml:space="preserve"> annual </w:t>
      </w:r>
      <w:r w:rsidR="00DF79D4" w:rsidRPr="00462751">
        <w:rPr>
          <w:bCs/>
        </w:rPr>
        <w:t xml:space="preserve">Quality </w:t>
      </w:r>
      <w:r w:rsidR="00DF79D4" w:rsidRPr="00462751">
        <w:rPr>
          <w:bCs/>
        </w:rPr>
        <w:lastRenderedPageBreak/>
        <w:t>Assurance Report</w:t>
      </w:r>
      <w:r w:rsidR="00BB3E3F">
        <w:t>, that must describe:</w:t>
      </w:r>
    </w:p>
    <w:p w14:paraId="4C45EC30" w14:textId="77777777" w:rsidR="00BB3E3F" w:rsidRDefault="00BB3E3F" w:rsidP="006A500B">
      <w:pPr>
        <w:pStyle w:val="Heading5"/>
      </w:pPr>
      <w:r>
        <w:t>Methods for monitoring, tracking and assessing the quality of services provided under this contract.</w:t>
      </w:r>
    </w:p>
    <w:p w14:paraId="3182D105" w14:textId="77777777" w:rsidR="00BB3E3F" w:rsidRDefault="00BB3E3F" w:rsidP="006A500B">
      <w:pPr>
        <w:pStyle w:val="Heading5"/>
      </w:pPr>
      <w:r>
        <w:t xml:space="preserve">How the </w:t>
      </w:r>
      <w:r w:rsidR="006A500B">
        <w:t>Contractor</w:t>
      </w:r>
      <w:r>
        <w:t xml:space="preserve"> will identify and resolve issues related to LAP quality and/or performance.</w:t>
      </w:r>
    </w:p>
    <w:p w14:paraId="02996FA8" w14:textId="77777777" w:rsidR="00BB3E3F" w:rsidRDefault="00BB3E3F" w:rsidP="006A500B">
      <w:pPr>
        <w:pStyle w:val="Heading5"/>
      </w:pPr>
      <w:r>
        <w:t xml:space="preserve">How the Requester or client-initiated concerns and/or </w:t>
      </w:r>
      <w:r w:rsidR="006A500B">
        <w:t>complaints</w:t>
      </w:r>
      <w:r>
        <w:t xml:space="preserve"> are processed.</w:t>
      </w:r>
    </w:p>
    <w:p w14:paraId="535D3468" w14:textId="77777777" w:rsidR="00DF79D4" w:rsidRDefault="002D440C" w:rsidP="006A500B">
      <w:pPr>
        <w:pStyle w:val="Heading4"/>
      </w:pPr>
      <w:r>
        <w:t xml:space="preserve">The Contractor </w:t>
      </w:r>
      <w:r w:rsidR="00DF79D4">
        <w:t xml:space="preserve">will be required to submit a quarterly </w:t>
      </w:r>
      <w:r w:rsidR="00462751">
        <w:t>Outreach Activities Report</w:t>
      </w:r>
      <w:r w:rsidR="006B5941">
        <w:t xml:space="preserve"> (OAR) that summarizes </w:t>
      </w:r>
      <w:r w:rsidR="006A500B">
        <w:t xml:space="preserve">the following </w:t>
      </w:r>
      <w:r w:rsidR="006B5941">
        <w:t>outreach activities</w:t>
      </w:r>
      <w:r w:rsidR="006A500B">
        <w:t>:</w:t>
      </w:r>
    </w:p>
    <w:p w14:paraId="39B05259" w14:textId="77777777" w:rsidR="006B5941" w:rsidRDefault="006B5941" w:rsidP="006A500B">
      <w:pPr>
        <w:pStyle w:val="Heading5"/>
      </w:pPr>
      <w:r>
        <w:t>Name of organization</w:t>
      </w:r>
    </w:p>
    <w:p w14:paraId="3C5405A3" w14:textId="77777777" w:rsidR="006B5941" w:rsidRDefault="006B5941" w:rsidP="006A500B">
      <w:pPr>
        <w:pStyle w:val="Heading5"/>
      </w:pPr>
      <w:r>
        <w:t>Location of outreach activities</w:t>
      </w:r>
    </w:p>
    <w:p w14:paraId="7E6907DE" w14:textId="77777777" w:rsidR="006B5941" w:rsidRDefault="006B5941" w:rsidP="006A500B">
      <w:pPr>
        <w:pStyle w:val="Heading5"/>
      </w:pPr>
      <w:r>
        <w:t xml:space="preserve">Date of outreach  </w:t>
      </w:r>
    </w:p>
    <w:p w14:paraId="1E5FBEB2" w14:textId="77777777" w:rsidR="006B5941" w:rsidRDefault="006B5941" w:rsidP="006A500B">
      <w:pPr>
        <w:pStyle w:val="Heading5"/>
      </w:pPr>
      <w:r>
        <w:t>Description of outreach activities</w:t>
      </w:r>
    </w:p>
    <w:p w14:paraId="5A236DA2" w14:textId="77777777" w:rsidR="006B5941" w:rsidRDefault="006B5941" w:rsidP="006A500B">
      <w:pPr>
        <w:pStyle w:val="Heading5"/>
      </w:pPr>
      <w:r>
        <w:t>Languages, and</w:t>
      </w:r>
    </w:p>
    <w:p w14:paraId="1C31B7D2" w14:textId="77777777" w:rsidR="006B5941" w:rsidRDefault="006B5941" w:rsidP="006A500B">
      <w:pPr>
        <w:pStyle w:val="Heading5"/>
      </w:pPr>
      <w:r>
        <w:t>List of attendees</w:t>
      </w:r>
    </w:p>
    <w:p w14:paraId="3A65B035" w14:textId="77777777" w:rsidR="006B5941" w:rsidRDefault="002D440C" w:rsidP="006A500B">
      <w:pPr>
        <w:pStyle w:val="Heading4"/>
      </w:pPr>
      <w:r>
        <w:t xml:space="preserve">The </w:t>
      </w:r>
      <w:r w:rsidR="00462751">
        <w:t xml:space="preserve">Contractor will submit a </w:t>
      </w:r>
      <w:r w:rsidR="006B5941">
        <w:t xml:space="preserve">quarterly </w:t>
      </w:r>
      <w:r w:rsidR="00462751">
        <w:t xml:space="preserve">Summary Report including </w:t>
      </w:r>
      <w:r w:rsidR="006B5941">
        <w:t>the following:</w:t>
      </w:r>
    </w:p>
    <w:p w14:paraId="6A25AE94" w14:textId="77777777" w:rsidR="006B5941" w:rsidRDefault="006B5941" w:rsidP="006A500B">
      <w:pPr>
        <w:pStyle w:val="Heading5"/>
      </w:pPr>
      <w:r>
        <w:t>Unique job identified/job number</w:t>
      </w:r>
    </w:p>
    <w:p w14:paraId="42A74EFD" w14:textId="77777777" w:rsidR="006B5941" w:rsidRDefault="006B5941" w:rsidP="006A500B">
      <w:pPr>
        <w:pStyle w:val="Heading5"/>
      </w:pPr>
      <w:r>
        <w:t>Requesters name</w:t>
      </w:r>
    </w:p>
    <w:p w14:paraId="278E16FB" w14:textId="77777777" w:rsidR="006B5941" w:rsidRDefault="006B5941" w:rsidP="006A500B">
      <w:pPr>
        <w:pStyle w:val="Heading5"/>
      </w:pPr>
      <w:proofErr w:type="gramStart"/>
      <w:r>
        <w:t>Requesters</w:t>
      </w:r>
      <w:proofErr w:type="gramEnd"/>
      <w:r>
        <w:t xml:space="preserve"> location</w:t>
      </w:r>
    </w:p>
    <w:p w14:paraId="11145136" w14:textId="77777777" w:rsidR="006B5941" w:rsidRDefault="00EA1DCC" w:rsidP="006A500B">
      <w:pPr>
        <w:pStyle w:val="Heading5"/>
      </w:pPr>
      <w:r>
        <w:t>Authorized requesters contact phone number</w:t>
      </w:r>
    </w:p>
    <w:p w14:paraId="537C36AB" w14:textId="77777777" w:rsidR="00EA1DCC" w:rsidRDefault="00EA1DCC" w:rsidP="006A500B">
      <w:pPr>
        <w:pStyle w:val="Heading5"/>
      </w:pPr>
      <w:r>
        <w:t>Date and time of request</w:t>
      </w:r>
    </w:p>
    <w:p w14:paraId="5F4A24D9" w14:textId="77777777" w:rsidR="00EA1DCC" w:rsidRDefault="00EA1DCC" w:rsidP="006A500B">
      <w:pPr>
        <w:pStyle w:val="Heading5"/>
      </w:pPr>
      <w:r>
        <w:t>Job status</w:t>
      </w:r>
    </w:p>
    <w:p w14:paraId="3A7473CC" w14:textId="77777777" w:rsidR="00EA1DCC" w:rsidRDefault="00EA1DCC" w:rsidP="006A500B">
      <w:pPr>
        <w:pStyle w:val="Heading5"/>
      </w:pPr>
      <w:r>
        <w:t>Filled date and time</w:t>
      </w:r>
    </w:p>
    <w:p w14:paraId="208B2038" w14:textId="77777777" w:rsidR="00EA1DCC" w:rsidRDefault="00EA1DCC" w:rsidP="006A500B">
      <w:pPr>
        <w:pStyle w:val="Heading5"/>
      </w:pPr>
      <w:r>
        <w:t>LAP unique identifier/name</w:t>
      </w:r>
    </w:p>
    <w:p w14:paraId="145FC649" w14:textId="77777777" w:rsidR="00EA1DCC" w:rsidRDefault="00EA1DCC" w:rsidP="006A500B">
      <w:pPr>
        <w:pStyle w:val="Heading5"/>
      </w:pPr>
      <w:r>
        <w:t>Interpreter unique identifier/name</w:t>
      </w:r>
    </w:p>
    <w:p w14:paraId="39468C00" w14:textId="77777777" w:rsidR="00EA1DCC" w:rsidRDefault="00EA1DCC" w:rsidP="006A500B">
      <w:pPr>
        <w:pStyle w:val="Heading6"/>
      </w:pPr>
      <w:r>
        <w:t>Language</w:t>
      </w:r>
    </w:p>
    <w:p w14:paraId="6275BFA7" w14:textId="77777777" w:rsidR="00EA1DCC" w:rsidRDefault="00EA1DCC" w:rsidP="006A500B">
      <w:pPr>
        <w:pStyle w:val="Heading6"/>
      </w:pPr>
      <w:r>
        <w:t>Type of service</w:t>
      </w:r>
    </w:p>
    <w:p w14:paraId="5A4659D6" w14:textId="77777777" w:rsidR="00EA1DCC" w:rsidRDefault="00EA1DCC" w:rsidP="006A500B">
      <w:pPr>
        <w:pStyle w:val="Heading6"/>
      </w:pPr>
      <w:r>
        <w:t xml:space="preserve">Service </w:t>
      </w:r>
      <w:r w:rsidR="007C0614">
        <w:t>modality</w:t>
      </w:r>
      <w:r>
        <w:t>, and</w:t>
      </w:r>
    </w:p>
    <w:p w14:paraId="57F13D5C" w14:textId="77777777" w:rsidR="00EA1DCC" w:rsidRDefault="00EA1DCC" w:rsidP="006A500B">
      <w:pPr>
        <w:pStyle w:val="Heading6"/>
      </w:pPr>
      <w:r>
        <w:lastRenderedPageBreak/>
        <w:t>Paid amount</w:t>
      </w:r>
    </w:p>
    <w:p w14:paraId="5CCBCB5C" w14:textId="77777777" w:rsidR="00EA1DCC" w:rsidRDefault="002D440C" w:rsidP="006A500B">
      <w:pPr>
        <w:pStyle w:val="Heading4"/>
      </w:pPr>
      <w:r>
        <w:t>The Contractor</w:t>
      </w:r>
      <w:r w:rsidR="00462751">
        <w:t xml:space="preserve"> will submit a q</w:t>
      </w:r>
      <w:r w:rsidR="00EA1DCC">
        <w:t xml:space="preserve">uarterly </w:t>
      </w:r>
      <w:r w:rsidR="00462751">
        <w:t>Issue R</w:t>
      </w:r>
      <w:r w:rsidR="00EA1DCC">
        <w:t>eport to identify the following:</w:t>
      </w:r>
    </w:p>
    <w:p w14:paraId="11457991" w14:textId="77777777" w:rsidR="00EA1DCC" w:rsidRDefault="00EA1DCC" w:rsidP="006A500B">
      <w:pPr>
        <w:pStyle w:val="Heading5"/>
      </w:pPr>
      <w:r>
        <w:t>Events that occurred during the quarter that impacted the requirements of the contract and actions taken</w:t>
      </w:r>
    </w:p>
    <w:p w14:paraId="31556DCB" w14:textId="77777777" w:rsidR="00EA1DCC" w:rsidRDefault="00EA1DCC" w:rsidP="006A500B">
      <w:pPr>
        <w:pStyle w:val="Heading5"/>
      </w:pPr>
      <w:r>
        <w:t>Barriers, issues that</w:t>
      </w:r>
      <w:r w:rsidR="002270C6">
        <w:t xml:space="preserve"> or other impacts to the Contract or DSHS requests</w:t>
      </w:r>
    </w:p>
    <w:p w14:paraId="3561CE7A" w14:textId="77777777" w:rsidR="00762A6B" w:rsidRDefault="002270C6" w:rsidP="006A500B">
      <w:pPr>
        <w:pStyle w:val="Heading5"/>
      </w:pPr>
      <w:r>
        <w:t>Documented changes in the number of LAPs participating under this contract</w:t>
      </w:r>
    </w:p>
    <w:p w14:paraId="043AEDF9" w14:textId="77777777" w:rsidR="002270C6" w:rsidRDefault="002270C6" w:rsidP="006A500B">
      <w:pPr>
        <w:pStyle w:val="Heading5"/>
      </w:pPr>
      <w:r>
        <w:t>Assumptions for declining numbers or rates or pre-scheduled appointments by type of service</w:t>
      </w:r>
    </w:p>
    <w:p w14:paraId="63C82027" w14:textId="77777777" w:rsidR="006A500B" w:rsidRDefault="00462751" w:rsidP="006A500B">
      <w:pPr>
        <w:pStyle w:val="Heading3"/>
      </w:pPr>
      <w:r>
        <w:t xml:space="preserve">CBA Monthly Reports. </w:t>
      </w:r>
    </w:p>
    <w:p w14:paraId="0F8668F0" w14:textId="77777777" w:rsidR="002270C6" w:rsidRDefault="002270C6" w:rsidP="006A500B">
      <w:pPr>
        <w:pStyle w:val="Heading4"/>
      </w:pPr>
      <w:r>
        <w:t>Bidder must submit the monthly reports</w:t>
      </w:r>
      <w:r w:rsidR="006A500B">
        <w:t xml:space="preserve"> </w:t>
      </w:r>
      <w:r>
        <w:t xml:space="preserve">required by CBA Article 12 to </w:t>
      </w:r>
      <w:r w:rsidR="006A500B">
        <w:t xml:space="preserve">both </w:t>
      </w:r>
      <w:r>
        <w:t>DSHS and the Union.</w:t>
      </w:r>
    </w:p>
    <w:p w14:paraId="327480D3" w14:textId="77777777" w:rsidR="006A500B" w:rsidRDefault="00E6462D" w:rsidP="006A500B">
      <w:pPr>
        <w:pStyle w:val="Heading3"/>
      </w:pPr>
      <w:r>
        <w:t>Tracking and Reporting Fill Rate</w:t>
      </w:r>
      <w:r w:rsidR="006A500B">
        <w:t xml:space="preserve">. </w:t>
      </w:r>
    </w:p>
    <w:p w14:paraId="3A7EFCFD" w14:textId="77777777" w:rsidR="00E6462D" w:rsidRDefault="00E6462D" w:rsidP="006A500B">
      <w:pPr>
        <w:pStyle w:val="Heading4"/>
      </w:pPr>
      <w:r>
        <w:t xml:space="preserve">The contractor must track and report the quarterly fill rates for all IPI, OPI and VRI for all requests </w:t>
      </w:r>
      <w:r w:rsidR="006A500B">
        <w:t>for the following languages:</w:t>
      </w:r>
    </w:p>
    <w:p w14:paraId="34BC43B0" w14:textId="77777777" w:rsidR="00BE747A" w:rsidRDefault="00BE747A" w:rsidP="006A500B">
      <w:pPr>
        <w:pStyle w:val="Heading5"/>
      </w:pPr>
      <w:r>
        <w:t>Amharic</w:t>
      </w:r>
    </w:p>
    <w:p w14:paraId="357D7F3F" w14:textId="77777777" w:rsidR="00BE747A" w:rsidRDefault="00BE747A" w:rsidP="006A500B">
      <w:pPr>
        <w:pStyle w:val="Heading5"/>
      </w:pPr>
      <w:r>
        <w:t>Arabic</w:t>
      </w:r>
    </w:p>
    <w:p w14:paraId="2A87523B" w14:textId="77777777" w:rsidR="00BE747A" w:rsidRDefault="00BE747A" w:rsidP="006A500B">
      <w:pPr>
        <w:pStyle w:val="Heading5"/>
      </w:pPr>
      <w:r>
        <w:t>Cambodian</w:t>
      </w:r>
    </w:p>
    <w:p w14:paraId="246A59B5" w14:textId="77777777" w:rsidR="00BE747A" w:rsidRDefault="00BE747A" w:rsidP="006A500B">
      <w:pPr>
        <w:pStyle w:val="Heading5"/>
      </w:pPr>
      <w:r>
        <w:t>Chinese</w:t>
      </w:r>
    </w:p>
    <w:p w14:paraId="1F00380B" w14:textId="77777777" w:rsidR="00E6462D" w:rsidRDefault="00BE747A" w:rsidP="006A500B">
      <w:pPr>
        <w:pStyle w:val="Heading5"/>
      </w:pPr>
      <w:r>
        <w:t>Lao</w:t>
      </w:r>
    </w:p>
    <w:p w14:paraId="6672B5D1" w14:textId="77777777" w:rsidR="00BE747A" w:rsidRDefault="00BE747A" w:rsidP="006A500B">
      <w:pPr>
        <w:pStyle w:val="Heading5"/>
      </w:pPr>
      <w:r>
        <w:t>Punjabi</w:t>
      </w:r>
    </w:p>
    <w:p w14:paraId="59B5F920" w14:textId="77777777" w:rsidR="00BE747A" w:rsidRDefault="00BE747A" w:rsidP="006A500B">
      <w:pPr>
        <w:pStyle w:val="Heading5"/>
      </w:pPr>
      <w:r>
        <w:t>Persian</w:t>
      </w:r>
    </w:p>
    <w:p w14:paraId="3523378A" w14:textId="77777777" w:rsidR="00BE747A" w:rsidRDefault="00BE747A" w:rsidP="006A500B">
      <w:pPr>
        <w:pStyle w:val="Heading5"/>
      </w:pPr>
      <w:r>
        <w:t>Russian</w:t>
      </w:r>
    </w:p>
    <w:p w14:paraId="231666BA" w14:textId="77777777" w:rsidR="00BE747A" w:rsidRDefault="00BE747A" w:rsidP="006A500B">
      <w:pPr>
        <w:pStyle w:val="Heading5"/>
      </w:pPr>
      <w:r>
        <w:t>Somali</w:t>
      </w:r>
    </w:p>
    <w:p w14:paraId="2D6FACE3" w14:textId="77777777" w:rsidR="00BE747A" w:rsidRDefault="00BE747A" w:rsidP="006A500B">
      <w:pPr>
        <w:pStyle w:val="Heading5"/>
      </w:pPr>
      <w:r>
        <w:t>Spanish</w:t>
      </w:r>
    </w:p>
    <w:p w14:paraId="30484699" w14:textId="77777777" w:rsidR="00BE747A" w:rsidRDefault="00BE747A" w:rsidP="006A500B">
      <w:pPr>
        <w:pStyle w:val="Heading5"/>
      </w:pPr>
      <w:r>
        <w:t>Ukrainian</w:t>
      </w:r>
    </w:p>
    <w:p w14:paraId="5FC93605" w14:textId="77777777" w:rsidR="00BE747A" w:rsidRDefault="00BE747A" w:rsidP="006A500B">
      <w:pPr>
        <w:pStyle w:val="Heading5"/>
      </w:pPr>
      <w:r>
        <w:t>Vietnamese</w:t>
      </w:r>
    </w:p>
    <w:p w14:paraId="452A40DF" w14:textId="77777777" w:rsidR="006A500B" w:rsidRDefault="006A500B" w:rsidP="006A500B">
      <w:pPr>
        <w:pStyle w:val="Heading4"/>
        <w:numPr>
          <w:ilvl w:val="0"/>
          <w:numId w:val="0"/>
        </w:numPr>
        <w:spacing w:after="0"/>
        <w:ind w:left="1620" w:hanging="360"/>
      </w:pPr>
    </w:p>
    <w:p w14:paraId="010789CD" w14:textId="77777777" w:rsidR="006A500B" w:rsidRDefault="007D4DD9" w:rsidP="006A500B">
      <w:pPr>
        <w:pStyle w:val="Heading2"/>
      </w:pPr>
      <w:r>
        <w:t>Fill rate</w:t>
      </w:r>
      <w:r w:rsidR="00462751">
        <w:t xml:space="preserve">. </w:t>
      </w:r>
    </w:p>
    <w:p w14:paraId="193E2856" w14:textId="77777777" w:rsidR="006764A9" w:rsidRDefault="00462751" w:rsidP="00744E4D">
      <w:pPr>
        <w:pStyle w:val="Heading3"/>
      </w:pPr>
      <w:r>
        <w:lastRenderedPageBreak/>
        <w:t>For the</w:t>
      </w:r>
      <w:r w:rsidR="006A500B">
        <w:t xml:space="preserve"> </w:t>
      </w:r>
      <w:r w:rsidR="007D4DD9">
        <w:t>first six months</w:t>
      </w:r>
      <w:r w:rsidR="006A500B">
        <w:t>, Contractor must capture</w:t>
      </w:r>
      <w:r w:rsidR="007D4DD9">
        <w:t xml:space="preserve"> baseline, then quarterly must meet </w:t>
      </w:r>
      <w:proofErr w:type="gramStart"/>
      <w:r w:rsidR="007D4DD9">
        <w:t>a</w:t>
      </w:r>
      <w:proofErr w:type="gramEnd"/>
      <w:r w:rsidR="007D4DD9">
        <w:t xml:space="preserve"> </w:t>
      </w:r>
      <w:r w:rsidR="00E6462D">
        <w:t>85</w:t>
      </w:r>
      <w:r w:rsidR="007D4DD9">
        <w:t>% fill rate for In-person, 90% fill rate for OPI/VRI</w:t>
      </w:r>
      <w:r w:rsidR="00AC3B9E">
        <w:t>. An appointment shall be deemed filled when an appointment is scheduled and completed by an LAP as requested, excluding cancellations by DSHS</w:t>
      </w:r>
      <w:r w:rsidR="006A500B">
        <w:t>.</w:t>
      </w:r>
    </w:p>
    <w:p w14:paraId="009E1AD4" w14:textId="77777777" w:rsidR="002D440C" w:rsidRDefault="002D440C" w:rsidP="006A500B">
      <w:pPr>
        <w:pStyle w:val="Heading2"/>
      </w:pPr>
      <w:r>
        <w:t xml:space="preserve">LAP Requirements. </w:t>
      </w:r>
    </w:p>
    <w:p w14:paraId="4C77DCBE" w14:textId="77777777" w:rsidR="00AC3B9E" w:rsidRDefault="00AC3B9E" w:rsidP="002D440C">
      <w:pPr>
        <w:pStyle w:val="Heading3"/>
      </w:pPr>
      <w:r>
        <w:t>Contractor</w:t>
      </w:r>
      <w:r w:rsidR="00462751">
        <w:t xml:space="preserve"> must</w:t>
      </w:r>
      <w:r>
        <w:t xml:space="preserve"> ensure that all LAPs providing services pursuant to the Contract meet the following requirements:</w:t>
      </w:r>
    </w:p>
    <w:p w14:paraId="2D5C3D2E" w14:textId="77777777" w:rsidR="00AC3B9E" w:rsidRDefault="00AC3B9E" w:rsidP="002D440C">
      <w:pPr>
        <w:pStyle w:val="Heading3"/>
        <w:numPr>
          <w:ilvl w:val="2"/>
          <w:numId w:val="12"/>
        </w:numPr>
        <w:tabs>
          <w:tab w:val="clear" w:pos="1440"/>
          <w:tab w:val="num" w:pos="1800"/>
        </w:tabs>
        <w:ind w:left="1800"/>
      </w:pPr>
      <w:r>
        <w:t xml:space="preserve">The LAP has a valid tax registration </w:t>
      </w:r>
      <w:proofErr w:type="gramStart"/>
      <w:r w:rsidR="009427D9">
        <w:t>number</w:t>
      </w:r>
      <w:r w:rsidR="00462751">
        <w:t>;</w:t>
      </w:r>
      <w:proofErr w:type="gramEnd"/>
    </w:p>
    <w:p w14:paraId="46A3D45E" w14:textId="77777777" w:rsidR="00AC3B9E" w:rsidRDefault="00AC3B9E" w:rsidP="002D440C">
      <w:pPr>
        <w:pStyle w:val="Heading3"/>
        <w:numPr>
          <w:ilvl w:val="2"/>
          <w:numId w:val="12"/>
        </w:numPr>
        <w:ind w:left="1800"/>
      </w:pPr>
      <w:r>
        <w:t>The LAP has signed and agreed to comply with the DSHS Code of Professional Conduct (</w:t>
      </w:r>
      <w:hyperlink r:id="rId17" w:history="1">
        <w:r>
          <w:rPr>
            <w:rStyle w:val="Hyperlink"/>
          </w:rPr>
          <w:t>WAC 388-03-050</w:t>
        </w:r>
      </w:hyperlink>
      <w:r w:rsidR="002607B3">
        <w:t>).</w:t>
      </w:r>
      <w:r>
        <w:t xml:space="preserve">     </w:t>
      </w:r>
    </w:p>
    <w:p w14:paraId="1616FF01" w14:textId="77777777" w:rsidR="00AC3B9E" w:rsidRDefault="00AC3B9E" w:rsidP="002D440C">
      <w:pPr>
        <w:pStyle w:val="Heading3"/>
        <w:numPr>
          <w:ilvl w:val="2"/>
          <w:numId w:val="12"/>
        </w:numPr>
        <w:ind w:left="1800"/>
      </w:pPr>
      <w:r>
        <w:t xml:space="preserve">The LAP has signed a </w:t>
      </w:r>
      <w:r w:rsidR="006A500B">
        <w:t>s</w:t>
      </w:r>
      <w:r>
        <w:t>ub</w:t>
      </w:r>
      <w:r w:rsidR="00462751">
        <w:t>-</w:t>
      </w:r>
      <w:r w:rsidR="006A500B">
        <w:t>c</w:t>
      </w:r>
      <w:r>
        <w:t>ontract</w:t>
      </w:r>
      <w:r w:rsidR="00462751">
        <w:t>ing</w:t>
      </w:r>
      <w:r>
        <w:t xml:space="preserve"> </w:t>
      </w:r>
      <w:r w:rsidR="009427D9">
        <w:t xml:space="preserve">agreement </w:t>
      </w:r>
      <w:r>
        <w:t xml:space="preserve">containing the same HIPAA compliance terms set forth by the General Terms and Conditions of this </w:t>
      </w:r>
      <w:proofErr w:type="gramStart"/>
      <w:r>
        <w:t>Contract</w:t>
      </w:r>
      <w:r w:rsidR="00462751">
        <w:t>;</w:t>
      </w:r>
      <w:proofErr w:type="gramEnd"/>
    </w:p>
    <w:p w14:paraId="0B418F93" w14:textId="77777777" w:rsidR="009427D9" w:rsidRDefault="009427D9" w:rsidP="002D440C">
      <w:pPr>
        <w:pStyle w:val="Heading3"/>
        <w:numPr>
          <w:ilvl w:val="2"/>
          <w:numId w:val="12"/>
        </w:numPr>
        <w:ind w:left="1800"/>
      </w:pPr>
      <w:r>
        <w:t xml:space="preserve">The LAP has met the immunization requirements for IPI </w:t>
      </w:r>
      <w:proofErr w:type="gramStart"/>
      <w:r>
        <w:t>appointments</w:t>
      </w:r>
      <w:r w:rsidR="00462751">
        <w:t>;</w:t>
      </w:r>
      <w:proofErr w:type="gramEnd"/>
    </w:p>
    <w:p w14:paraId="6D2DB572" w14:textId="77777777" w:rsidR="00AC3B9E" w:rsidRDefault="009427D9" w:rsidP="002D440C">
      <w:pPr>
        <w:pStyle w:val="Heading3"/>
        <w:ind w:left="1800"/>
      </w:pPr>
      <w:r>
        <w:t xml:space="preserve">The LAP has </w:t>
      </w:r>
      <w:r w:rsidR="00462751">
        <w:t xml:space="preserve">passed a </w:t>
      </w:r>
      <w:r>
        <w:t>background check</w:t>
      </w:r>
      <w:r w:rsidR="00462751">
        <w:t>.</w:t>
      </w:r>
      <w:r w:rsidR="006A500B" w:rsidDel="006A500B">
        <w:t xml:space="preserve"> </w:t>
      </w:r>
    </w:p>
    <w:p w14:paraId="0D96B55A" w14:textId="77777777" w:rsidR="002D440C" w:rsidRDefault="002D440C" w:rsidP="007E1621">
      <w:pPr>
        <w:pStyle w:val="Heading2"/>
      </w:pPr>
      <w:bookmarkStart w:id="5" w:name="_Hlk132215813"/>
      <w:r>
        <w:t xml:space="preserve">Block Appointments. </w:t>
      </w:r>
    </w:p>
    <w:p w14:paraId="69B7F690" w14:textId="77777777" w:rsidR="007E1621" w:rsidRDefault="007E1621" w:rsidP="002D440C">
      <w:pPr>
        <w:pStyle w:val="Heading3"/>
      </w:pPr>
      <w:r>
        <w:t>Contractor shall ensure block appointments are scheduled and completed according to DSHS procedures</w:t>
      </w:r>
      <w:r w:rsidR="002D440C">
        <w:t>, see Exhibit B of the Attachment A – Sample Contract. The</w:t>
      </w:r>
      <w:r>
        <w:t xml:space="preserve"> </w:t>
      </w:r>
      <w:bookmarkEnd w:id="5"/>
      <w:r>
        <w:t>Contractor shall provide a log for each Block Appointment scheduled by DSHS using the Contractor’s solution. Such logs shall list the information below and must be provided to DSHS upon request:</w:t>
      </w:r>
    </w:p>
    <w:p w14:paraId="517AED58" w14:textId="77777777" w:rsidR="00AC3B9E" w:rsidRDefault="00BE747A" w:rsidP="002D440C">
      <w:pPr>
        <w:pStyle w:val="Heading3"/>
      </w:pPr>
      <w:r>
        <w:t xml:space="preserve">Block Time Appointments are defined as in-person DSHS appointments scheduled on-site for a specific facility, and a specific </w:t>
      </w:r>
      <w:proofErr w:type="gramStart"/>
      <w:r>
        <w:t>time period</w:t>
      </w:r>
      <w:proofErr w:type="gramEnd"/>
      <w:r>
        <w:t xml:space="preserve"> rather than for a specific LEP.</w:t>
      </w:r>
      <w:r w:rsidR="002D440C">
        <w:t xml:space="preserve"> </w:t>
      </w:r>
    </w:p>
    <w:p w14:paraId="73F02C8C" w14:textId="77777777" w:rsidR="00AC3B9E" w:rsidRDefault="00AC3B9E" w:rsidP="002D440C">
      <w:pPr>
        <w:pStyle w:val="Heading4"/>
      </w:pPr>
      <w:r>
        <w:t xml:space="preserve">DSHS </w:t>
      </w:r>
      <w:proofErr w:type="gramStart"/>
      <w:r>
        <w:t>worker;</w:t>
      </w:r>
      <w:proofErr w:type="gramEnd"/>
      <w:r>
        <w:t xml:space="preserve"> </w:t>
      </w:r>
    </w:p>
    <w:p w14:paraId="5FE9E00F" w14:textId="77777777" w:rsidR="00AC3B9E" w:rsidRDefault="00AC3B9E" w:rsidP="002D440C">
      <w:pPr>
        <w:pStyle w:val="Heading4"/>
      </w:pPr>
      <w:r>
        <w:t xml:space="preserve">Name of each </w:t>
      </w:r>
      <w:proofErr w:type="gramStart"/>
      <w:r>
        <w:t>client;</w:t>
      </w:r>
      <w:proofErr w:type="gramEnd"/>
      <w:r>
        <w:t xml:space="preserve"> </w:t>
      </w:r>
    </w:p>
    <w:p w14:paraId="2A457A30" w14:textId="77777777" w:rsidR="00AC3B9E" w:rsidRDefault="00AC3B9E" w:rsidP="002D440C">
      <w:pPr>
        <w:pStyle w:val="Heading4"/>
      </w:pPr>
      <w:r>
        <w:t xml:space="preserve">Type of </w:t>
      </w:r>
      <w:proofErr w:type="gramStart"/>
      <w:r>
        <w:t>service;</w:t>
      </w:r>
      <w:proofErr w:type="gramEnd"/>
      <w:r>
        <w:t xml:space="preserve"> </w:t>
      </w:r>
    </w:p>
    <w:p w14:paraId="466D5C01" w14:textId="77777777" w:rsidR="00AC3B9E" w:rsidRDefault="00AC3B9E" w:rsidP="002D440C">
      <w:pPr>
        <w:pStyle w:val="Heading4"/>
      </w:pPr>
      <w:r>
        <w:t xml:space="preserve">Start and end time for each </w:t>
      </w:r>
      <w:proofErr w:type="gramStart"/>
      <w:r>
        <w:t>client;</w:t>
      </w:r>
      <w:proofErr w:type="gramEnd"/>
      <w:r>
        <w:t xml:space="preserve"> </w:t>
      </w:r>
    </w:p>
    <w:p w14:paraId="6C6F60A9" w14:textId="77777777" w:rsidR="00AC3B9E" w:rsidRDefault="00AC3B9E" w:rsidP="002D440C">
      <w:pPr>
        <w:pStyle w:val="Heading4"/>
      </w:pPr>
      <w:r>
        <w:t>Start and end time of the Block appointment; and</w:t>
      </w:r>
    </w:p>
    <w:p w14:paraId="07DC2C7B" w14:textId="77777777" w:rsidR="00AC3B9E" w:rsidRDefault="00AC3B9E" w:rsidP="002D440C">
      <w:pPr>
        <w:pStyle w:val="Heading4"/>
      </w:pPr>
      <w:r>
        <w:t>Modality used.</w:t>
      </w:r>
    </w:p>
    <w:p w14:paraId="24A3328B" w14:textId="77777777" w:rsidR="006A500B" w:rsidRDefault="006A500B" w:rsidP="006A500B">
      <w:pPr>
        <w:pStyle w:val="Heading3"/>
        <w:numPr>
          <w:ilvl w:val="0"/>
          <w:numId w:val="0"/>
        </w:numPr>
        <w:spacing w:after="0"/>
        <w:ind w:left="1440"/>
      </w:pPr>
    </w:p>
    <w:p w14:paraId="23D6B964" w14:textId="77777777" w:rsidR="00AC3B9E" w:rsidRDefault="00AC3B9E" w:rsidP="00AC3B9E">
      <w:pPr>
        <w:pStyle w:val="Heading2"/>
        <w:tabs>
          <w:tab w:val="clear" w:pos="1080"/>
        </w:tabs>
        <w:ind w:left="720"/>
      </w:pPr>
      <w:r>
        <w:t xml:space="preserve">Contractor shall maintain a list of current employees assigned to the performance </w:t>
      </w:r>
      <w:r>
        <w:lastRenderedPageBreak/>
        <w:t>of this Contract, including employees’ names, titles, supervisory relationships, and in an organizational chart format, and</w:t>
      </w:r>
      <w:r w:rsidR="006A500B">
        <w:t xml:space="preserve"> must</w:t>
      </w:r>
      <w:r>
        <w:t xml:space="preserve"> provide the list to DSHS upon request.  </w:t>
      </w:r>
    </w:p>
    <w:p w14:paraId="7F930252" w14:textId="77777777" w:rsidR="00AC3B9E" w:rsidRDefault="00AC3B9E" w:rsidP="00AC3B9E">
      <w:pPr>
        <w:pStyle w:val="Heading2"/>
        <w:tabs>
          <w:tab w:val="clear" w:pos="1080"/>
        </w:tabs>
        <w:ind w:left="720"/>
      </w:pPr>
      <w:r>
        <w:t xml:space="preserve">For any planned maintenance </w:t>
      </w:r>
      <w:r w:rsidR="00462751">
        <w:t>o</w:t>
      </w:r>
      <w:r>
        <w:t>utage of one (1) hour or more in duration, Contractor shall provide one (1) business day’s direct notification, by email or telephone, to the DSHS Cont</w:t>
      </w:r>
      <w:r w:rsidR="007E1621">
        <w:t>ract Manager</w:t>
      </w:r>
      <w:r>
        <w:t xml:space="preserve">. Contractor shall directly notify the DSHS, upon discovery of any unscheduled Outage or system problem not previously reported by DSHS. </w:t>
      </w:r>
      <w:proofErr w:type="gramStart"/>
      <w:r>
        <w:t>Contractor</w:t>
      </w:r>
      <w:proofErr w:type="gramEnd"/>
      <w:r>
        <w:t xml:space="preserve"> shall provide periodic status reports to the </w:t>
      </w:r>
      <w:r w:rsidR="007E1621">
        <w:t>Contract Manager</w:t>
      </w:r>
      <w:r>
        <w:t xml:space="preserve"> during the duration of an unscheduled Outage or system problem. Intervals for status reporting shall not exceed sixty (60) minutes.    </w:t>
      </w:r>
    </w:p>
    <w:p w14:paraId="45CD118E" w14:textId="77777777" w:rsidR="00AC3B9E" w:rsidRDefault="00AC3B9E" w:rsidP="00AC3B9E">
      <w:pPr>
        <w:pStyle w:val="Heading2"/>
        <w:tabs>
          <w:tab w:val="clear" w:pos="1080"/>
        </w:tabs>
        <w:ind w:left="720"/>
      </w:pPr>
      <w:r>
        <w:t xml:space="preserve">Prior to making Data available to its staff and subcontractors, </w:t>
      </w:r>
      <w:proofErr w:type="gramStart"/>
      <w:r>
        <w:t>Contractor</w:t>
      </w:r>
      <w:proofErr w:type="gramEnd"/>
      <w:r>
        <w:t xml:space="preserve"> shall notify all such staff and subcontractors of the Use and Disclosure requirements in accordance with the Data Security and HIPAA compliance obligations herein.  All staff and subcontractors accessing Data shall then sign a statement, Exhibit </w:t>
      </w:r>
      <w:r w:rsidR="006A500B">
        <w:t xml:space="preserve">A </w:t>
      </w:r>
      <w:r>
        <w:t>of this Contract, incorporated herein and attached hereto, in which they agree to adhere to the Use and Disclosure requirements, and a list of such staff and their statements, with their signatures, shall be updated as necessary and submitted to the DSHS Contact and /or designee(s) upon request.</w:t>
      </w:r>
    </w:p>
    <w:p w14:paraId="67274189" w14:textId="77777777" w:rsidR="00462751" w:rsidRDefault="00AC3B9E" w:rsidP="00462751">
      <w:pPr>
        <w:pStyle w:val="Heading2"/>
        <w:tabs>
          <w:tab w:val="clear" w:pos="1080"/>
        </w:tabs>
        <w:ind w:left="720"/>
      </w:pPr>
      <w:r>
        <w:t xml:space="preserve">The Contractors and its employees, volunteers, and board shall have no legal affiliations or connection to any subcontractor over which they have control or from whom they directly or indirectly benefit. </w:t>
      </w:r>
    </w:p>
    <w:p w14:paraId="680A1383" w14:textId="77777777" w:rsidR="00AC3B9E" w:rsidRPr="006A500B" w:rsidRDefault="006A500B" w:rsidP="006A500B">
      <w:pPr>
        <w:pStyle w:val="Heading2"/>
        <w:tabs>
          <w:tab w:val="clear" w:pos="1080"/>
        </w:tabs>
        <w:ind w:left="720"/>
      </w:pPr>
      <w:r>
        <w:t xml:space="preserve">DSHS reserves the right to initiate and schedule monthly or more frequent meetings with the Contractor regarding the operation, challenges, or issues DSHS is experiencing using the Contractor’s Scheduling and Coordinating Solution. </w:t>
      </w:r>
      <w:proofErr w:type="gramStart"/>
      <w:r>
        <w:t>Contractor</w:t>
      </w:r>
      <w:proofErr w:type="gramEnd"/>
      <w:r>
        <w:t xml:space="preserve"> agrees to attend all such meetings, provided that such meetings occur during standard business hours (between 8:00 AM to 5:00 PM Pacific Time (PT)) and that such places may include a virtual setting.</w:t>
      </w:r>
    </w:p>
    <w:p w14:paraId="659B7443" w14:textId="77777777" w:rsidR="00AC3B9E" w:rsidRPr="006A500B" w:rsidRDefault="00AC3B9E" w:rsidP="006A500B">
      <w:pPr>
        <w:pStyle w:val="Heading1"/>
        <w:rPr>
          <w:b/>
          <w:bCs w:val="0"/>
        </w:rPr>
      </w:pPr>
      <w:r w:rsidRPr="006A500B">
        <w:rPr>
          <w:b/>
          <w:bCs w:val="0"/>
        </w:rPr>
        <w:t xml:space="preserve">Proof of Immunization and Additional Required Documentation. </w:t>
      </w:r>
    </w:p>
    <w:p w14:paraId="17C808DB" w14:textId="77777777" w:rsidR="00AC3B9E" w:rsidRDefault="00AC3B9E" w:rsidP="00AC3B9E">
      <w:pPr>
        <w:pStyle w:val="Heading2"/>
        <w:tabs>
          <w:tab w:val="clear" w:pos="1080"/>
        </w:tabs>
        <w:ind w:left="720"/>
      </w:pPr>
      <w:proofErr w:type="gramStart"/>
      <w:r>
        <w:t>Contractor</w:t>
      </w:r>
      <w:proofErr w:type="gramEnd"/>
      <w:r>
        <w:t xml:space="preserve"> shall maintain the proof of immunization status records and other health related actions as determined by the state of Washington Department of Health.</w:t>
      </w:r>
    </w:p>
    <w:p w14:paraId="70087D37" w14:textId="77777777" w:rsidR="00AC3B9E" w:rsidRDefault="00AC3B9E" w:rsidP="00AC3B9E">
      <w:pPr>
        <w:pStyle w:val="Heading2"/>
        <w:tabs>
          <w:tab w:val="clear" w:pos="1080"/>
        </w:tabs>
        <w:ind w:left="720"/>
      </w:pPr>
      <w:r>
        <w:t xml:space="preserve">Contractor shall maintain the proof of immunization status records set forth below </w:t>
      </w:r>
      <w:r>
        <w:rPr>
          <w:u w:val="single"/>
        </w:rPr>
        <w:t>ONLY</w:t>
      </w:r>
      <w:r>
        <w:t xml:space="preserve"> for LAPs providing In-person interpreter services at the following DSHS facilities: Child Study and Treatment Center, Eastern State Hospital, Western State Hospital, Special Commitment Center, Maple Lane Competency Restoration Program, and Fort Steilacoom Competency Restoration Program. Subject to the foregoing criteria, the records are as follow:</w:t>
      </w:r>
    </w:p>
    <w:p w14:paraId="10B8A803" w14:textId="77777777" w:rsidR="00AC3B9E" w:rsidRDefault="00323A3D" w:rsidP="00323A3D">
      <w:pPr>
        <w:pStyle w:val="Heading3"/>
      </w:pPr>
      <w:r>
        <w:t>Current season COVID-19 vaccine as determined by the Washington State Department of Health (DOH).</w:t>
      </w:r>
    </w:p>
    <w:p w14:paraId="1712267A" w14:textId="77777777" w:rsidR="00AC3B9E" w:rsidRDefault="00AC3B9E" w:rsidP="006A500B">
      <w:pPr>
        <w:pStyle w:val="Heading3"/>
      </w:pPr>
      <w:r>
        <w:t xml:space="preserve">Current season influenza vaccine as determined by the </w:t>
      </w:r>
      <w:r w:rsidR="00323A3D">
        <w:t>DOH</w:t>
      </w:r>
      <w:r>
        <w:t>; provided, however, no influenza vaccine shall be required outside of influenza season, which begins November 30</w:t>
      </w:r>
      <w:r>
        <w:rPr>
          <w:vertAlign w:val="superscript"/>
        </w:rPr>
        <w:t>th</w:t>
      </w:r>
      <w:r>
        <w:t xml:space="preserve"> of each year, unless DOH issues notice of a flu pandemic prior to the start of flu season. The flu season </w:t>
      </w:r>
      <w:r>
        <w:lastRenderedPageBreak/>
        <w:t xml:space="preserve">shall end at the time when declared as such by </w:t>
      </w:r>
      <w:proofErr w:type="gramStart"/>
      <w:r>
        <w:t>DOH;</w:t>
      </w:r>
      <w:proofErr w:type="gramEnd"/>
      <w:r>
        <w:t xml:space="preserve"> </w:t>
      </w:r>
    </w:p>
    <w:p w14:paraId="2E5AD051" w14:textId="77777777" w:rsidR="00AC3B9E" w:rsidRDefault="00AC3B9E" w:rsidP="006A500B">
      <w:pPr>
        <w:pStyle w:val="Heading3"/>
      </w:pPr>
      <w:r>
        <w:t>Measles, Mumps, and Rubella (MMR) vaccine, two (2) doses, one month apart, on or after the LAP’s first (1</w:t>
      </w:r>
      <w:r>
        <w:rPr>
          <w:vertAlign w:val="superscript"/>
        </w:rPr>
        <w:t>st</w:t>
      </w:r>
      <w:r>
        <w:t xml:space="preserve">) birthday or proof of immunity, or proof of: </w:t>
      </w:r>
    </w:p>
    <w:p w14:paraId="6CF67D87" w14:textId="77777777" w:rsidR="00AC3B9E" w:rsidRDefault="00AC3B9E" w:rsidP="006A500B">
      <w:pPr>
        <w:pStyle w:val="Heading4"/>
      </w:pPr>
      <w:r>
        <w:t>Rubella vaccine; and,</w:t>
      </w:r>
    </w:p>
    <w:p w14:paraId="473A9689" w14:textId="77777777" w:rsidR="00AC3B9E" w:rsidRDefault="00AC3B9E" w:rsidP="006A500B">
      <w:pPr>
        <w:pStyle w:val="Heading4"/>
      </w:pPr>
      <w:r>
        <w:t xml:space="preserve">Rubeola vaccine; and, </w:t>
      </w:r>
    </w:p>
    <w:p w14:paraId="2DADCE3A" w14:textId="77777777" w:rsidR="00AC3B9E" w:rsidRDefault="00AC3B9E" w:rsidP="006A500B">
      <w:pPr>
        <w:pStyle w:val="Heading4"/>
      </w:pPr>
      <w:r>
        <w:t xml:space="preserve">Mumps vaccine. </w:t>
      </w:r>
    </w:p>
    <w:p w14:paraId="7FCD5358" w14:textId="77777777" w:rsidR="00AC3B9E" w:rsidRDefault="00AC3B9E" w:rsidP="006A500B">
      <w:pPr>
        <w:pStyle w:val="Heading3"/>
      </w:pPr>
      <w:r>
        <w:t xml:space="preserve">Varicella vaccine, two (2) doses, four to eight (8) weeks apart or proof of </w:t>
      </w:r>
      <w:proofErr w:type="gramStart"/>
      <w:r>
        <w:t>immunity;</w:t>
      </w:r>
      <w:proofErr w:type="gramEnd"/>
    </w:p>
    <w:p w14:paraId="030353BA" w14:textId="77777777" w:rsidR="00AC3B9E" w:rsidRDefault="00AC3B9E" w:rsidP="006A500B">
      <w:pPr>
        <w:pStyle w:val="Heading3"/>
      </w:pPr>
      <w:r>
        <w:t>Tdap (Tetanus, Diphtheria, and Pertussis</w:t>
      </w:r>
      <w:proofErr w:type="gramStart"/>
      <w:r>
        <w:t>);</w:t>
      </w:r>
      <w:proofErr w:type="gramEnd"/>
    </w:p>
    <w:p w14:paraId="31AFCAAE" w14:textId="77777777" w:rsidR="00AC3B9E" w:rsidRDefault="00AC3B9E" w:rsidP="006A500B">
      <w:pPr>
        <w:pStyle w:val="Heading4"/>
      </w:pPr>
      <w:r>
        <w:t>One (1) dose on or after age 11, TD (Tetanus and Diphtheria); and</w:t>
      </w:r>
    </w:p>
    <w:p w14:paraId="3FFF5353" w14:textId="77777777" w:rsidR="00AC3B9E" w:rsidRDefault="00AC3B9E" w:rsidP="006A500B">
      <w:pPr>
        <w:pStyle w:val="Heading4"/>
      </w:pPr>
      <w:r>
        <w:t>One (1) dose of Td every ten years after; or</w:t>
      </w:r>
    </w:p>
    <w:p w14:paraId="412C6707" w14:textId="77777777" w:rsidR="00AC3B9E" w:rsidRDefault="00AC3B9E" w:rsidP="006A500B">
      <w:pPr>
        <w:pStyle w:val="Heading4"/>
      </w:pPr>
      <w:r>
        <w:t>Proof of immunity; or</w:t>
      </w:r>
    </w:p>
    <w:p w14:paraId="5F794325" w14:textId="77777777" w:rsidR="00AC3B9E" w:rsidRDefault="00AC3B9E" w:rsidP="006A500B">
      <w:pPr>
        <w:pStyle w:val="Heading4"/>
      </w:pPr>
      <w:r>
        <w:t>One (1) dose on or after age 11, Td (Tetanus and Diphtheria); and</w:t>
      </w:r>
    </w:p>
    <w:p w14:paraId="4A11C6D8" w14:textId="77777777" w:rsidR="00AC3B9E" w:rsidRDefault="00AC3B9E" w:rsidP="006A500B">
      <w:pPr>
        <w:pStyle w:val="Heading4"/>
      </w:pPr>
      <w:r>
        <w:t>Diphtheria vaccine; and</w:t>
      </w:r>
    </w:p>
    <w:p w14:paraId="27063598" w14:textId="77777777" w:rsidR="00AC3B9E" w:rsidRDefault="00AC3B9E" w:rsidP="006A500B">
      <w:pPr>
        <w:pStyle w:val="Heading4"/>
      </w:pPr>
      <w:r>
        <w:t>Pertussis vaccination.</w:t>
      </w:r>
    </w:p>
    <w:p w14:paraId="3442DBFD" w14:textId="77777777" w:rsidR="00AC3B9E" w:rsidRDefault="00AC3B9E" w:rsidP="006A500B">
      <w:pPr>
        <w:pStyle w:val="Heading3"/>
      </w:pPr>
      <w:r>
        <w:t>Tuberculosis (TB) screening. Acceptable forms of documentation for annual TB screening are as follows:</w:t>
      </w:r>
    </w:p>
    <w:p w14:paraId="03FE559A" w14:textId="77777777" w:rsidR="00AC3B9E" w:rsidRDefault="00AC3B9E" w:rsidP="006A500B">
      <w:pPr>
        <w:pStyle w:val="Heading4"/>
      </w:pPr>
      <w:r>
        <w:t>TB skin testing; or</w:t>
      </w:r>
    </w:p>
    <w:p w14:paraId="4F269C82" w14:textId="77777777" w:rsidR="00AC3B9E" w:rsidRDefault="007C45D9" w:rsidP="006A500B">
      <w:pPr>
        <w:pStyle w:val="Heading4"/>
      </w:pPr>
      <w:r>
        <w:t>QuantiFERON</w:t>
      </w:r>
      <w:r w:rsidR="00AC3B9E">
        <w:t>; or</w:t>
      </w:r>
    </w:p>
    <w:p w14:paraId="174EFD79" w14:textId="77777777" w:rsidR="00AC3B9E" w:rsidRDefault="00AC3B9E" w:rsidP="006A500B">
      <w:pPr>
        <w:pStyle w:val="Heading4"/>
      </w:pPr>
      <w:r>
        <w:t>T-Spot lab test.</w:t>
      </w:r>
    </w:p>
    <w:p w14:paraId="4C5EC10E" w14:textId="77777777" w:rsidR="00AC3B9E" w:rsidRDefault="00AC3B9E" w:rsidP="006A500B">
      <w:pPr>
        <w:pStyle w:val="Heading2"/>
      </w:pPr>
      <w:r>
        <w:t>In the event an LAP tests positive for TB, Contractor shall obtain from the LAP and maintain the documents below prior to the LAP providing the services pursuant to this section:</w:t>
      </w:r>
    </w:p>
    <w:p w14:paraId="6A211578" w14:textId="77777777" w:rsidR="00AC3B9E" w:rsidRDefault="00AC3B9E" w:rsidP="006A500B">
      <w:pPr>
        <w:pStyle w:val="Heading3"/>
      </w:pPr>
      <w:r>
        <w:t>One negative chest x-ray as soon as possible after the initial test; and</w:t>
      </w:r>
    </w:p>
    <w:p w14:paraId="12417F34" w14:textId="77777777" w:rsidR="00AC3B9E" w:rsidRDefault="006A500B" w:rsidP="006A500B">
      <w:pPr>
        <w:pStyle w:val="Heading3"/>
      </w:pPr>
      <w:r>
        <w:t>Annual symptoms checklist completed and signed by the LAP’s primary care provider.</w:t>
      </w:r>
    </w:p>
    <w:p w14:paraId="75B9A2DD" w14:textId="77777777" w:rsidR="00AC3B9E" w:rsidRDefault="00AC3B9E" w:rsidP="007E1621">
      <w:pPr>
        <w:pStyle w:val="Heading2"/>
      </w:pPr>
      <w:r>
        <w:t>For all LAPs providing services pursuant to this Contract, Contractor shall maintain a copy of the completion and results of each background check conducted for such LAPs when applicable</w:t>
      </w:r>
      <w:r w:rsidR="006A500B">
        <w:t>.</w:t>
      </w:r>
    </w:p>
    <w:p w14:paraId="6DA9E23B" w14:textId="77777777" w:rsidR="00945BB9" w:rsidRPr="006A500B" w:rsidRDefault="00945BB9" w:rsidP="00945BB9">
      <w:pPr>
        <w:pStyle w:val="Heading1"/>
        <w:rPr>
          <w:b/>
          <w:bCs w:val="0"/>
        </w:rPr>
      </w:pPr>
      <w:r w:rsidRPr="006A500B">
        <w:rPr>
          <w:b/>
          <w:bCs w:val="0"/>
        </w:rPr>
        <w:t xml:space="preserve">Contractor </w:t>
      </w:r>
      <w:r w:rsidR="007E1621">
        <w:rPr>
          <w:b/>
          <w:bCs w:val="0"/>
        </w:rPr>
        <w:t>Timeframe and Response</w:t>
      </w:r>
      <w:r w:rsidR="00323A3D" w:rsidRPr="006A500B">
        <w:rPr>
          <w:b/>
          <w:bCs w:val="0"/>
        </w:rPr>
        <w:t xml:space="preserve"> Requirements</w:t>
      </w:r>
      <w:r w:rsidR="006A500B" w:rsidRPr="006A500B">
        <w:rPr>
          <w:b/>
          <w:bCs w:val="0"/>
        </w:rPr>
        <w:t>.</w:t>
      </w:r>
    </w:p>
    <w:p w14:paraId="2958EBA5" w14:textId="77777777" w:rsidR="00945BB9" w:rsidRDefault="004F3875" w:rsidP="006A500B">
      <w:pPr>
        <w:pStyle w:val="Heading2"/>
      </w:pPr>
      <w:r>
        <w:lastRenderedPageBreak/>
        <w:t>T</w:t>
      </w:r>
      <w:r w:rsidR="00945BB9">
        <w:t>he Contractor must:</w:t>
      </w:r>
    </w:p>
    <w:p w14:paraId="5354D64F" w14:textId="77777777" w:rsidR="00945BB9" w:rsidRDefault="00945BB9" w:rsidP="006A500B">
      <w:pPr>
        <w:pStyle w:val="Heading3"/>
      </w:pPr>
      <w:r>
        <w:t xml:space="preserve">Process web-based requests for Interpreter Services Sunday through </w:t>
      </w:r>
      <w:proofErr w:type="gramStart"/>
      <w:r>
        <w:t>Saturday</w:t>
      </w:r>
      <w:r w:rsidR="006A500B">
        <w:t>;</w:t>
      </w:r>
      <w:proofErr w:type="gramEnd"/>
    </w:p>
    <w:p w14:paraId="78AE6578" w14:textId="77777777" w:rsidR="00945BB9" w:rsidRDefault="006A500B" w:rsidP="006A500B">
      <w:pPr>
        <w:pStyle w:val="Heading3"/>
      </w:pPr>
      <w:r>
        <w:t>T</w:t>
      </w:r>
      <w:r w:rsidR="00945BB9">
        <w:t xml:space="preserve">wenty- four (24) hours a day, seven (7) days a </w:t>
      </w:r>
      <w:proofErr w:type="gramStart"/>
      <w:r w:rsidR="00945BB9">
        <w:t>week</w:t>
      </w:r>
      <w:r>
        <w:t>;</w:t>
      </w:r>
      <w:proofErr w:type="gramEnd"/>
    </w:p>
    <w:p w14:paraId="5577A574" w14:textId="77777777" w:rsidR="00945BB9" w:rsidRDefault="006A500B" w:rsidP="006A500B">
      <w:pPr>
        <w:pStyle w:val="Heading3"/>
      </w:pPr>
      <w:r>
        <w:t>And must p</w:t>
      </w:r>
      <w:r w:rsidR="00945BB9">
        <w:t xml:space="preserve">ost requests to the web-based application within one business day for </w:t>
      </w:r>
      <w:r>
        <w:t xml:space="preserve">all </w:t>
      </w:r>
      <w:r w:rsidR="00945BB9">
        <w:t>DSHS jobs</w:t>
      </w:r>
      <w:r>
        <w:t>.</w:t>
      </w:r>
    </w:p>
    <w:p w14:paraId="6A132C87" w14:textId="77777777" w:rsidR="00323A3D" w:rsidRDefault="00945BB9" w:rsidP="006A500B">
      <w:pPr>
        <w:pStyle w:val="Heading2"/>
      </w:pPr>
      <w:r w:rsidRPr="006A500B">
        <w:t>Requests received outside the web-based application or bulk upload, will be accepted</w:t>
      </w:r>
      <w:r w:rsidR="004F3875" w:rsidRPr="006A500B">
        <w:t xml:space="preserve"> </w:t>
      </w:r>
      <w:r w:rsidRPr="006A500B">
        <w:t>twenty-four (24) hours a day, seven (7) days a week, but may not be processed until the next business day. Urgent requests will be processed no later than the next business day,</w:t>
      </w:r>
      <w:r w:rsidR="004F3875" w:rsidRPr="006A500B">
        <w:t xml:space="preserve"> </w:t>
      </w:r>
      <w:r w:rsidRPr="006A500B">
        <w:t xml:space="preserve">and non-urgent jobs will be processed within three business days. </w:t>
      </w:r>
      <w:r w:rsidR="004B39E7" w:rsidRPr="006A500B">
        <w:t>DSHS</w:t>
      </w:r>
      <w:r w:rsidRPr="006A500B">
        <w:t xml:space="preserve"> may approve an</w:t>
      </w:r>
      <w:r w:rsidR="004F3875" w:rsidRPr="006A500B">
        <w:t xml:space="preserve"> </w:t>
      </w:r>
      <w:r w:rsidRPr="006A500B">
        <w:t xml:space="preserve">exception if extreme volumes occur. Exceptions must be submitted to </w:t>
      </w:r>
      <w:r w:rsidR="004B39E7" w:rsidRPr="006A500B">
        <w:t>DSHS</w:t>
      </w:r>
      <w:r w:rsidRPr="006A500B">
        <w:t xml:space="preserve"> for written</w:t>
      </w:r>
      <w:r w:rsidR="004F3875" w:rsidRPr="006A500B">
        <w:t xml:space="preserve"> </w:t>
      </w:r>
      <w:r w:rsidRPr="006A500B">
        <w:t>approval.</w:t>
      </w:r>
    </w:p>
    <w:p w14:paraId="7CA02BA1" w14:textId="77777777" w:rsidR="00945BB9" w:rsidRDefault="00945BB9" w:rsidP="006A500B">
      <w:pPr>
        <w:pStyle w:val="Heading2"/>
      </w:pPr>
      <w:r>
        <w:t>Contractor must provide real time updates on the status of requests to include</w:t>
      </w:r>
      <w:r w:rsidR="004B39E7">
        <w:t xml:space="preserve"> </w:t>
      </w:r>
      <w:r>
        <w:t>whether they:</w:t>
      </w:r>
    </w:p>
    <w:p w14:paraId="27B6B19B" w14:textId="77777777" w:rsidR="00945BB9" w:rsidRDefault="00945BB9" w:rsidP="006A500B">
      <w:pPr>
        <w:pStyle w:val="Heading3"/>
        <w:numPr>
          <w:ilvl w:val="2"/>
          <w:numId w:val="43"/>
        </w:numPr>
      </w:pPr>
      <w:r>
        <w:t xml:space="preserve">Have been </w:t>
      </w:r>
      <w:proofErr w:type="gramStart"/>
      <w:r>
        <w:t>filled;</w:t>
      </w:r>
      <w:proofErr w:type="gramEnd"/>
    </w:p>
    <w:p w14:paraId="26C8535D" w14:textId="77777777" w:rsidR="00945BB9" w:rsidRDefault="00945BB9" w:rsidP="006A500B">
      <w:pPr>
        <w:pStyle w:val="Heading3"/>
      </w:pPr>
      <w:r>
        <w:t xml:space="preserve">Are pending to be filled, including how long it has been </w:t>
      </w:r>
      <w:proofErr w:type="gramStart"/>
      <w:r>
        <w:t>pending;</w:t>
      </w:r>
      <w:proofErr w:type="gramEnd"/>
    </w:p>
    <w:p w14:paraId="6E32D845" w14:textId="77777777" w:rsidR="00945BB9" w:rsidRDefault="00945BB9" w:rsidP="006A500B">
      <w:pPr>
        <w:pStyle w:val="Heading3"/>
      </w:pPr>
      <w:r>
        <w:t xml:space="preserve">Have been returned by the LAP, including when it was </w:t>
      </w:r>
      <w:proofErr w:type="gramStart"/>
      <w:r>
        <w:t>returned;</w:t>
      </w:r>
      <w:proofErr w:type="gramEnd"/>
    </w:p>
    <w:p w14:paraId="2F9FC5D4" w14:textId="77777777" w:rsidR="00945BB9" w:rsidRDefault="00945BB9" w:rsidP="006A500B">
      <w:pPr>
        <w:pStyle w:val="Heading3"/>
      </w:pPr>
      <w:r>
        <w:t xml:space="preserve">Have been cancelled by the Requester; including when it was cancelled; </w:t>
      </w:r>
      <w:r w:rsidR="004B39E7">
        <w:t>a</w:t>
      </w:r>
      <w:r>
        <w:t>nd/or</w:t>
      </w:r>
    </w:p>
    <w:p w14:paraId="1F752C1C" w14:textId="77777777" w:rsidR="00945BB9" w:rsidRDefault="00945BB9" w:rsidP="006A500B">
      <w:pPr>
        <w:pStyle w:val="Heading3"/>
      </w:pPr>
      <w:r>
        <w:t>Other status as needed.</w:t>
      </w:r>
    </w:p>
    <w:p w14:paraId="6D29FCB2" w14:textId="77777777" w:rsidR="00945BB9" w:rsidRPr="006A500B" w:rsidRDefault="00945BB9" w:rsidP="006A500B">
      <w:pPr>
        <w:pStyle w:val="Heading2"/>
      </w:pPr>
      <w:r w:rsidRPr="006A500B">
        <w:t>Unless requested in writing from</w:t>
      </w:r>
      <w:r w:rsidR="006A500B">
        <w:t xml:space="preserve"> </w:t>
      </w:r>
      <w:r w:rsidR="00323A3D" w:rsidRPr="006A500B">
        <w:t xml:space="preserve">DSHS </w:t>
      </w:r>
      <w:r w:rsidRPr="006A500B">
        <w:t>program staff, the Contractor must respond to</w:t>
      </w:r>
      <w:r w:rsidR="004B39E7" w:rsidRPr="006A500B">
        <w:t xml:space="preserve"> DSHS</w:t>
      </w:r>
      <w:r w:rsidRPr="006A500B">
        <w:t xml:space="preserve"> by close of business within the</w:t>
      </w:r>
      <w:r w:rsidR="007E1621">
        <w:t xml:space="preserve"> below</w:t>
      </w:r>
      <w:r w:rsidRPr="006A500B">
        <w:t xml:space="preserve"> deadlines</w:t>
      </w:r>
      <w:r w:rsidR="007E1621">
        <w:t>.</w:t>
      </w:r>
    </w:p>
    <w:p w14:paraId="7ED02049" w14:textId="77777777" w:rsidR="00945BB9" w:rsidRDefault="00945BB9" w:rsidP="006A500B">
      <w:pPr>
        <w:pStyle w:val="Heading3"/>
        <w:numPr>
          <w:ilvl w:val="2"/>
          <w:numId w:val="42"/>
        </w:numPr>
      </w:pPr>
      <w:r>
        <w:t>Five business days for</w:t>
      </w:r>
      <w:r w:rsidR="007E1621">
        <w:t>:</w:t>
      </w:r>
    </w:p>
    <w:p w14:paraId="117398D1" w14:textId="77777777" w:rsidR="00945BB9" w:rsidRDefault="00945BB9" w:rsidP="006A500B">
      <w:pPr>
        <w:pStyle w:val="Heading4"/>
      </w:pPr>
      <w:r>
        <w:t>Written requests for information.</w:t>
      </w:r>
    </w:p>
    <w:p w14:paraId="1ABA4CFD" w14:textId="77777777" w:rsidR="00945BB9" w:rsidRDefault="00945BB9" w:rsidP="006A500B">
      <w:pPr>
        <w:pStyle w:val="Heading4"/>
      </w:pPr>
      <w:r>
        <w:t>Requested reports.</w:t>
      </w:r>
    </w:p>
    <w:p w14:paraId="78284F30" w14:textId="77777777" w:rsidR="00945BB9" w:rsidRDefault="00945BB9" w:rsidP="006A500B">
      <w:pPr>
        <w:pStyle w:val="Heading4"/>
      </w:pPr>
      <w:r>
        <w:t>Changes and edits for material and programming proposals.</w:t>
      </w:r>
    </w:p>
    <w:p w14:paraId="3D72D701" w14:textId="77777777" w:rsidR="00945BB9" w:rsidRDefault="00945BB9" w:rsidP="006A500B">
      <w:pPr>
        <w:pStyle w:val="Heading4"/>
      </w:pPr>
      <w:r>
        <w:t xml:space="preserve">Additional requests as documented in writing by the </w:t>
      </w:r>
      <w:r w:rsidR="004B39E7">
        <w:t>DSHS</w:t>
      </w:r>
      <w:r>
        <w:t xml:space="preserve"> program staff.</w:t>
      </w:r>
    </w:p>
    <w:p w14:paraId="79AF10DC" w14:textId="77777777" w:rsidR="00945BB9" w:rsidRDefault="00945BB9" w:rsidP="006A500B">
      <w:pPr>
        <w:pStyle w:val="Heading4"/>
      </w:pPr>
      <w:r>
        <w:t>Corrective Action Plans (CAPs).</w:t>
      </w:r>
    </w:p>
    <w:p w14:paraId="4C26BD69" w14:textId="77777777" w:rsidR="002B1EC1" w:rsidRDefault="00945BB9" w:rsidP="002B1EC1">
      <w:pPr>
        <w:pStyle w:val="Heading3"/>
        <w:numPr>
          <w:ilvl w:val="2"/>
          <w:numId w:val="19"/>
        </w:numPr>
      </w:pPr>
      <w:r>
        <w:t>One business day or nine business hours for:</w:t>
      </w:r>
    </w:p>
    <w:p w14:paraId="053D37CB" w14:textId="77777777" w:rsidR="00945BB9" w:rsidRDefault="00945BB9" w:rsidP="006A500B">
      <w:pPr>
        <w:pStyle w:val="Heading4"/>
      </w:pPr>
      <w:r>
        <w:t xml:space="preserve">Initial responses to Complaints </w:t>
      </w:r>
      <w:proofErr w:type="gramStart"/>
      <w:r>
        <w:t>reported</w:t>
      </w:r>
      <w:r w:rsidR="006A500B">
        <w:t>;</w:t>
      </w:r>
      <w:proofErr w:type="gramEnd"/>
    </w:p>
    <w:p w14:paraId="189227A3" w14:textId="77777777" w:rsidR="00945BB9" w:rsidRDefault="00945BB9" w:rsidP="006A500B">
      <w:pPr>
        <w:pStyle w:val="Heading4"/>
      </w:pPr>
      <w:r>
        <w:t xml:space="preserve">Initial notification of accidents or incidents affecting the health and </w:t>
      </w:r>
      <w:r>
        <w:lastRenderedPageBreak/>
        <w:t>safety,</w:t>
      </w:r>
      <w:r w:rsidR="006A500B">
        <w:t xml:space="preserve"> as outline in the code of ethics, of DSHS </w:t>
      </w:r>
      <w:proofErr w:type="gramStart"/>
      <w:r w:rsidR="006A500B">
        <w:t>Customers;</w:t>
      </w:r>
      <w:proofErr w:type="gramEnd"/>
    </w:p>
    <w:p w14:paraId="3A07573B" w14:textId="77777777" w:rsidR="00945BB9" w:rsidRDefault="00945BB9" w:rsidP="006A500B">
      <w:pPr>
        <w:pStyle w:val="Heading4"/>
      </w:pPr>
      <w:r>
        <w:t>Requests for information during established legislative session</w:t>
      </w:r>
      <w:r w:rsidR="006A500B">
        <w:t>; and</w:t>
      </w:r>
    </w:p>
    <w:p w14:paraId="46AA430E" w14:textId="77777777" w:rsidR="00945BB9" w:rsidRDefault="00945BB9" w:rsidP="006A500B">
      <w:pPr>
        <w:pStyle w:val="Heading4"/>
      </w:pPr>
      <w:r>
        <w:t>Requests for information during Collective Bargaining session.</w:t>
      </w:r>
    </w:p>
    <w:p w14:paraId="0CDB5B03" w14:textId="77777777" w:rsidR="00945BB9" w:rsidRDefault="00945BB9" w:rsidP="006A500B">
      <w:pPr>
        <w:pStyle w:val="Heading3"/>
      </w:pPr>
      <w:r>
        <w:t>Immediately for all:</w:t>
      </w:r>
    </w:p>
    <w:p w14:paraId="563F3D48" w14:textId="77777777" w:rsidR="00945BB9" w:rsidRDefault="00945BB9" w:rsidP="006A500B">
      <w:pPr>
        <w:pStyle w:val="Heading4"/>
      </w:pPr>
      <w:r>
        <w:t>Website or web-based application complications including:</w:t>
      </w:r>
    </w:p>
    <w:p w14:paraId="531EE007" w14:textId="77777777" w:rsidR="00945BB9" w:rsidRDefault="00945BB9" w:rsidP="00AC2559">
      <w:pPr>
        <w:pStyle w:val="Heading5"/>
      </w:pPr>
      <w:r>
        <w:t>Inability for Requesters or LAPs to access the web-based application; and</w:t>
      </w:r>
    </w:p>
    <w:p w14:paraId="62854375" w14:textId="77777777" w:rsidR="00945BB9" w:rsidRPr="006A500B" w:rsidRDefault="00945BB9" w:rsidP="006A500B">
      <w:pPr>
        <w:pStyle w:val="Heading5"/>
      </w:pPr>
      <w:r>
        <w:t>Mainframe system failure.</w:t>
      </w:r>
    </w:p>
    <w:p w14:paraId="2D79D452" w14:textId="77777777" w:rsidR="00AC3B9E" w:rsidRDefault="00AC3B9E" w:rsidP="006A500B">
      <w:pPr>
        <w:pStyle w:val="Heading1"/>
      </w:pPr>
      <w:r>
        <w:rPr>
          <w:b/>
        </w:rPr>
        <w:t>Service</w:t>
      </w:r>
      <w:r w:rsidR="00FB4960">
        <w:rPr>
          <w:b/>
        </w:rPr>
        <w:t xml:space="preserve"> Delivery</w:t>
      </w:r>
      <w:r>
        <w:t xml:space="preserve">. DSHS may request service enhancements within the general scope of the Contract consisting of new functions, tools, applications, and other features not currently supported by the Contractor’s Solution. If DSHS desires to request such changes, it shall submit a written request to the Contractor. Within ten (10) business days after its receipt of any such request, Contractor shall submit a detailed proposal to DSHS stating: </w:t>
      </w:r>
    </w:p>
    <w:p w14:paraId="35D30816" w14:textId="77777777" w:rsidR="00AC3B9E" w:rsidRDefault="00AC3B9E" w:rsidP="00213D9B">
      <w:pPr>
        <w:pStyle w:val="Heading2"/>
      </w:pPr>
      <w:r>
        <w:t xml:space="preserve">The increase or decrease, if any, in the costs set forth herein that would result from such change; and, </w:t>
      </w:r>
    </w:p>
    <w:p w14:paraId="7BE9F39A" w14:textId="77777777" w:rsidR="00AC3B9E" w:rsidRDefault="00AC3B9E" w:rsidP="006A500B">
      <w:pPr>
        <w:pStyle w:val="Heading2"/>
      </w:pPr>
      <w:r>
        <w:t>The effect, if any, on the provision of services set forth herein</w:t>
      </w:r>
      <w:r w:rsidR="007E1621">
        <w:t xml:space="preserve"> that</w:t>
      </w:r>
      <w:r>
        <w:t xml:space="preserve"> would result from such </w:t>
      </w:r>
      <w:proofErr w:type="gramStart"/>
      <w:r>
        <w:t>change</w:t>
      </w:r>
      <w:proofErr w:type="gramEnd"/>
      <w:r>
        <w:t xml:space="preserve">. </w:t>
      </w:r>
    </w:p>
    <w:p w14:paraId="59336350" w14:textId="77777777" w:rsidR="00AC3B9E" w:rsidRDefault="00AC3B9E" w:rsidP="006A500B">
      <w:pPr>
        <w:pStyle w:val="Section1Text"/>
        <w:ind w:left="900"/>
      </w:pPr>
      <w:r>
        <w:t>DSHS shall have five (5) business days from receipt of the Contractor</w:t>
      </w:r>
      <w:r w:rsidR="007D36CD">
        <w:t>’s</w:t>
      </w:r>
      <w:r>
        <w:t xml:space="preserve"> detailed proposal to accept or reject in writing the Contractors proposal in relation to the requested change. If DSHS agrees with the Contractor’s proposal, DSHS and the Contractor shall execute a new Amendment reflecting the request</w:t>
      </w:r>
      <w:r w:rsidR="007D36CD">
        <w:t>ed</w:t>
      </w:r>
      <w:r>
        <w:t xml:space="preserve"> changes and proposed adjustments. In the event DSHS disagrees with the Contractor’s proposal, DSHS shall promptly notify the Contractor, following which the parties shall negotiate in good faith a solution which is satisfactory to both DSHS and Contractor.  </w:t>
      </w:r>
    </w:p>
    <w:p w14:paraId="2375E462" w14:textId="77777777" w:rsidR="00AC3B9E" w:rsidRDefault="00AC3B9E" w:rsidP="006A500B">
      <w:pPr>
        <w:pStyle w:val="Heading1"/>
      </w:pPr>
      <w:r>
        <w:rPr>
          <w:b/>
        </w:rPr>
        <w:t>Contract Monitoring</w:t>
      </w:r>
      <w:r>
        <w:t xml:space="preserve">. The Contractor shall be subject to monitoring and evaluation requirements to ensure compliance with the terms and conditions of this Contract, The Contractors performance may be evaluated by DSHS quarterly or more often at DSHS sole discretion. All records requested by DSHS required to perform such monitoring shall be made available to the DSHS Contact and/or designee by the Contractor. Such records shall include, but not be limited to the Contractor’s: </w:t>
      </w:r>
    </w:p>
    <w:p w14:paraId="7CC741CA" w14:textId="77777777" w:rsidR="00AC3B9E" w:rsidRDefault="00AC3B9E" w:rsidP="006A500B">
      <w:pPr>
        <w:pStyle w:val="Heading2"/>
        <w:tabs>
          <w:tab w:val="clear" w:pos="1080"/>
          <w:tab w:val="num" w:pos="1620"/>
        </w:tabs>
        <w:ind w:left="1620"/>
      </w:pPr>
      <w:r>
        <w:t xml:space="preserve">Incident Response </w:t>
      </w:r>
      <w:proofErr w:type="gramStart"/>
      <w:r>
        <w:t>Process;</w:t>
      </w:r>
      <w:proofErr w:type="gramEnd"/>
    </w:p>
    <w:p w14:paraId="0333D973" w14:textId="77777777" w:rsidR="00AC3B9E" w:rsidRDefault="00AC3B9E" w:rsidP="006A500B">
      <w:pPr>
        <w:pStyle w:val="Heading2"/>
        <w:tabs>
          <w:tab w:val="clear" w:pos="1080"/>
          <w:tab w:val="num" w:pos="1620"/>
        </w:tabs>
        <w:ind w:left="1620"/>
      </w:pPr>
      <w:r>
        <w:t>Quality Assurance Plan; and</w:t>
      </w:r>
    </w:p>
    <w:p w14:paraId="7729B603" w14:textId="77777777" w:rsidR="00AC3B9E" w:rsidRDefault="00AC3B9E" w:rsidP="006A500B">
      <w:pPr>
        <w:pStyle w:val="Heading2"/>
        <w:tabs>
          <w:tab w:val="clear" w:pos="1080"/>
          <w:tab w:val="num" w:pos="1620"/>
        </w:tabs>
        <w:ind w:left="1620"/>
      </w:pPr>
      <w:r>
        <w:t xml:space="preserve">Process and Procedure document(s). </w:t>
      </w:r>
    </w:p>
    <w:p w14:paraId="16389BDD" w14:textId="77777777" w:rsidR="007D36CD" w:rsidRDefault="007D36CD" w:rsidP="007D36CD">
      <w:pPr>
        <w:pStyle w:val="Section1Text"/>
        <w:ind w:left="900"/>
      </w:pPr>
      <w:r>
        <w:t xml:space="preserve">All reports and documents submitted by the Contractor may be utilized as part </w:t>
      </w:r>
      <w:r>
        <w:lastRenderedPageBreak/>
        <w:t xml:space="preserve">of the evaluation of Contractor’s performance hereunder. </w:t>
      </w:r>
    </w:p>
    <w:p w14:paraId="14C020C4" w14:textId="77777777" w:rsidR="007D36CD" w:rsidRDefault="007D36CD" w:rsidP="007D36CD">
      <w:pPr>
        <w:pStyle w:val="Heading1"/>
        <w:numPr>
          <w:ilvl w:val="0"/>
          <w:numId w:val="0"/>
        </w:numPr>
        <w:ind w:left="900"/>
      </w:pPr>
      <w:r>
        <w:t>Upon DSHS request, Contractor agrees to modify the Quality Assurance Plan in accordance with DSHS standards, and in the format required by DSHS.</w:t>
      </w:r>
    </w:p>
    <w:p w14:paraId="29B5AA83" w14:textId="77777777" w:rsidR="00AC3B9E" w:rsidRPr="00CC0812" w:rsidRDefault="00AC3B9E" w:rsidP="006A500B">
      <w:pPr>
        <w:pStyle w:val="Heading1"/>
      </w:pPr>
      <w:r>
        <w:rPr>
          <w:b/>
        </w:rPr>
        <w:t>Corrective Action Plan</w:t>
      </w:r>
      <w:r>
        <w:t xml:space="preserve">. If, at any time, DSHS determines that the Contractor is deficient in the performance of its obligations under the Contract, the Contractor shall submit a corrective action plan that is designed to correct the deficiency. Contractor shall submit the corrective action plan to DSHS within fifteen (15) days upon the Contractor receiving written notification from DSHS that a corrective action plan is required. DSHS may require modifications to the corrective action plan based on its judgement as to whether the corrective action will correct the deficiency. The Contractor shall correct the deficiency within fifteen (15) days of submission of the corrective action plan and receiving written approval of the plan from DSHS. In the event the Contractor does not correct the deficiency within the time specified by the foregoing, DSHS may hold back payments owed to the Contractor by DSHS. Payments may be withheld until DSHS is reasonably assured that the Contractor has corrected the deficiency. Upon such assurance, DSHS shall promptly pay to the Contractor all outstanding payment amounts withheld under this section. </w:t>
      </w:r>
      <w:proofErr w:type="gramStart"/>
      <w:r>
        <w:t>Contractor</w:t>
      </w:r>
      <w:proofErr w:type="gramEnd"/>
      <w:r>
        <w:t xml:space="preserve"> shall continue to provide services set forth in this contract</w:t>
      </w:r>
      <w:r w:rsidR="00FB4960">
        <w:t>.</w:t>
      </w:r>
    </w:p>
    <w:p w14:paraId="395B3CFB" w14:textId="77777777" w:rsidR="004E7FB2" w:rsidRDefault="003D0949" w:rsidP="006A500B">
      <w:pPr>
        <w:pStyle w:val="Heading1"/>
      </w:pPr>
      <w:r>
        <w:rPr>
          <w:b/>
        </w:rPr>
        <w:t>Funding</w:t>
      </w:r>
      <w:r w:rsidR="006A500B">
        <w:rPr>
          <w:b/>
        </w:rPr>
        <w:t xml:space="preserve">. </w:t>
      </w:r>
      <w:r w:rsidR="004E7FB2" w:rsidRPr="004E7FB2">
        <w:t xml:space="preserve">DSHS has budgeted an amount not to exceed </w:t>
      </w:r>
      <w:r w:rsidR="000561E0">
        <w:t xml:space="preserve">the administrative rate of </w:t>
      </w:r>
      <w:r w:rsidR="004E7FB2" w:rsidRPr="004E7FB2">
        <w:t>$</w:t>
      </w:r>
      <w:r w:rsidR="007B1C10">
        <w:t>2,000,000</w:t>
      </w:r>
      <w:r w:rsidR="002A6FDA">
        <w:t xml:space="preserve"> </w:t>
      </w:r>
      <w:r w:rsidR="004E7FB2" w:rsidRPr="004E7FB2">
        <w:t xml:space="preserve">for this Project. DSHS may reject any Response </w:t>
      </w:r>
      <w:proofErr w:type="gramStart"/>
      <w:r w:rsidR="004E7FB2" w:rsidRPr="004E7FB2">
        <w:t>in excess of</w:t>
      </w:r>
      <w:proofErr w:type="gramEnd"/>
      <w:r w:rsidR="004E7FB2" w:rsidRPr="004E7FB2">
        <w:t xml:space="preserve"> that amount. Any Contract awarded is contingent upon the availability of funding.</w:t>
      </w:r>
    </w:p>
    <w:p w14:paraId="7C3F3768" w14:textId="77777777" w:rsidR="00FE5C6D" w:rsidRDefault="00FE5C6D" w:rsidP="00906FE6">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36868B29" w14:textId="77777777" w:rsidTr="001B5274">
        <w:tc>
          <w:tcPr>
            <w:tcW w:w="8748" w:type="dxa"/>
            <w:shd w:val="clear" w:color="auto" w:fill="B6DDE8"/>
          </w:tcPr>
          <w:p w14:paraId="203D82E6" w14:textId="77777777" w:rsidR="00D5623F" w:rsidRDefault="00FE5C6D" w:rsidP="00D5623F">
            <w:pPr>
              <w:widowControl w:val="0"/>
              <w:jc w:val="center"/>
              <w:rPr>
                <w:b/>
                <w:szCs w:val="22"/>
              </w:rPr>
            </w:pPr>
            <w:r w:rsidRPr="001B5274">
              <w:rPr>
                <w:rFonts w:cs="Arial"/>
              </w:rPr>
              <w:br w:type="page"/>
            </w:r>
            <w:r w:rsidRPr="001B5274">
              <w:rPr>
                <w:rFonts w:cs="Arial"/>
              </w:rPr>
              <w:br w:type="page"/>
            </w:r>
            <w:r>
              <w:br w:type="page"/>
            </w:r>
            <w:r>
              <w:br w:type="page"/>
            </w:r>
            <w:r w:rsidRPr="001B5274">
              <w:rPr>
                <w:rFonts w:cs="Arial"/>
              </w:rPr>
              <w:br w:type="page"/>
            </w:r>
            <w:r w:rsidR="00980235" w:rsidRPr="001B5274">
              <w:rPr>
                <w:rFonts w:cs="Arial"/>
              </w:rPr>
              <w:br w:type="page"/>
            </w:r>
            <w:r w:rsidRPr="00D5623F">
              <w:rPr>
                <w:b/>
                <w:szCs w:val="22"/>
              </w:rPr>
              <w:t>SECTION B</w:t>
            </w:r>
          </w:p>
          <w:p w14:paraId="72D37D9B" w14:textId="77777777" w:rsidR="00FE5C6D" w:rsidRPr="00D5623F" w:rsidRDefault="00FE5C6D" w:rsidP="00D5623F">
            <w:pPr>
              <w:widowControl w:val="0"/>
              <w:jc w:val="center"/>
              <w:rPr>
                <w:b/>
                <w:szCs w:val="22"/>
              </w:rPr>
            </w:pPr>
            <w:r w:rsidRPr="00D5623F">
              <w:rPr>
                <w:b/>
                <w:szCs w:val="22"/>
              </w:rPr>
              <w:t>DEFINITIONS</w:t>
            </w:r>
          </w:p>
        </w:tc>
      </w:tr>
    </w:tbl>
    <w:p w14:paraId="62957471" w14:textId="77777777" w:rsidR="00480438" w:rsidRDefault="00480438" w:rsidP="00480438">
      <w:pPr>
        <w:ind w:left="360"/>
        <w:jc w:val="center"/>
        <w:rPr>
          <w:szCs w:val="22"/>
        </w:rPr>
      </w:pPr>
    </w:p>
    <w:p w14:paraId="1AA0F702" w14:textId="77777777" w:rsidR="00480438" w:rsidRPr="00347B40" w:rsidRDefault="00480438" w:rsidP="0069207C">
      <w:pPr>
        <w:pStyle w:val="Heading1"/>
        <w:numPr>
          <w:ilvl w:val="0"/>
          <w:numId w:val="0"/>
        </w:numPr>
        <w:jc w:val="both"/>
      </w:pPr>
      <w:r w:rsidRPr="00FE2BD5">
        <w:t xml:space="preserve">Additional definitions for </w:t>
      </w:r>
      <w:r w:rsidR="006B4405">
        <w:t>Contract</w:t>
      </w:r>
      <w:r w:rsidRPr="00FE2BD5">
        <w:t xml:space="preserve">-specific terms are found in the Sample Contract set forth as Attachment </w:t>
      </w:r>
      <w:r w:rsidR="00620E11">
        <w:t>A</w:t>
      </w:r>
      <w:r w:rsidRPr="00FE2BD5">
        <w:t xml:space="preserve"> to this </w:t>
      </w:r>
      <w:r w:rsidR="0049314B">
        <w:t xml:space="preserve">Solicitation </w:t>
      </w:r>
      <w:r w:rsidRPr="00FE2BD5">
        <w:t xml:space="preserve">and shall apply to those terms as they are used in this </w:t>
      </w:r>
      <w:r w:rsidR="0049314B">
        <w:t>Solicitation</w:t>
      </w:r>
      <w:r w:rsidRPr="00FE2BD5">
        <w:t xml:space="preserve">. </w:t>
      </w:r>
      <w:r w:rsidRPr="00414EEB">
        <w:t>The following terms have the meanin</w:t>
      </w:r>
      <w:r>
        <w:t>gs</w:t>
      </w:r>
      <w:r w:rsidR="0049314B">
        <w:t xml:space="preserve"> set forth below</w:t>
      </w:r>
      <w:r>
        <w:t xml:space="preserve">:  </w:t>
      </w:r>
    </w:p>
    <w:p w14:paraId="2C30C70B" w14:textId="77777777" w:rsidR="00480438" w:rsidRPr="00605A91" w:rsidRDefault="00480438" w:rsidP="0069207C">
      <w:pPr>
        <w:pStyle w:val="Heading2"/>
        <w:numPr>
          <w:ilvl w:val="0"/>
          <w:numId w:val="0"/>
        </w:numPr>
        <w:jc w:val="both"/>
      </w:pPr>
      <w:r w:rsidRPr="00605A91">
        <w:rPr>
          <w:u w:val="single"/>
        </w:rPr>
        <w:t>Agency</w:t>
      </w:r>
      <w:r w:rsidRPr="00605A91">
        <w:t xml:space="preserve"> </w:t>
      </w:r>
      <w:r w:rsidR="00893D5E">
        <w:t xml:space="preserve">or </w:t>
      </w:r>
      <w:r w:rsidR="00893D5E" w:rsidRPr="00893D5E">
        <w:rPr>
          <w:u w:val="single"/>
        </w:rPr>
        <w:t>DSHS</w:t>
      </w:r>
      <w:r w:rsidR="00893D5E">
        <w:t xml:space="preserve"> </w:t>
      </w:r>
      <w:r w:rsidRPr="00605A91">
        <w:t>–</w:t>
      </w:r>
      <w:r>
        <w:t xml:space="preserve"> The Washington State Department of Social </w:t>
      </w:r>
      <w:r w:rsidR="0049314B">
        <w:t>and</w:t>
      </w:r>
      <w:r>
        <w:t xml:space="preserve"> Health Services</w:t>
      </w:r>
      <w:r w:rsidR="00893D5E">
        <w:t>.</w:t>
      </w:r>
      <w:r>
        <w:t xml:space="preserve"> </w:t>
      </w:r>
    </w:p>
    <w:p w14:paraId="6650B721" w14:textId="77777777" w:rsidR="006B4405" w:rsidRPr="001129D2" w:rsidRDefault="006B4405" w:rsidP="006B4405">
      <w:pPr>
        <w:pStyle w:val="Heading2"/>
        <w:numPr>
          <w:ilvl w:val="0"/>
          <w:numId w:val="0"/>
        </w:numPr>
        <w:jc w:val="both"/>
      </w:pPr>
      <w:r w:rsidRPr="0049314B">
        <w:rPr>
          <w:u w:val="single"/>
        </w:rPr>
        <w:t>Amendment</w:t>
      </w:r>
      <w:r>
        <w:t xml:space="preserve"> – A unilateral change to the Solicitation that is issued by DSHS at its sole discretion and posted on WEBS.</w:t>
      </w:r>
    </w:p>
    <w:p w14:paraId="418E476D" w14:textId="77777777" w:rsidR="00480438" w:rsidRPr="0049314B" w:rsidRDefault="00480438" w:rsidP="0069207C">
      <w:pPr>
        <w:pStyle w:val="Heading2"/>
        <w:numPr>
          <w:ilvl w:val="0"/>
          <w:numId w:val="0"/>
        </w:numPr>
        <w:jc w:val="both"/>
      </w:pPr>
      <w:r>
        <w:rPr>
          <w:u w:val="single"/>
        </w:rPr>
        <w:t>Apparent</w:t>
      </w:r>
      <w:r w:rsidRPr="00FF7101">
        <w:rPr>
          <w:u w:val="single"/>
        </w:rPr>
        <w:t xml:space="preserve"> Successful Bidder (ASB)</w:t>
      </w:r>
      <w:r>
        <w:t xml:space="preserve"> </w:t>
      </w:r>
      <w:proofErr w:type="gramStart"/>
      <w:r>
        <w:t xml:space="preserve">– </w:t>
      </w:r>
      <w:r w:rsidRPr="00414EEB">
        <w:t xml:space="preserve"> </w:t>
      </w:r>
      <w:r w:rsidRPr="00C63EBB">
        <w:t>A</w:t>
      </w:r>
      <w:proofErr w:type="gramEnd"/>
      <w:r w:rsidRPr="00C63EBB">
        <w:t xml:space="preserve"> Bidder submitting a Response to this </w:t>
      </w:r>
      <w:r w:rsidR="0049314B">
        <w:t>Solicitation</w:t>
      </w:r>
      <w:r w:rsidRPr="00C63EBB">
        <w:t xml:space="preserve"> that is evaluated</w:t>
      </w:r>
      <w:r w:rsidR="00047390">
        <w:t>, identified,</w:t>
      </w:r>
      <w:r w:rsidRPr="00C63EBB">
        <w:t xml:space="preserve"> </w:t>
      </w:r>
      <w:r>
        <w:t xml:space="preserve">and announced by DSHS </w:t>
      </w:r>
      <w:r w:rsidRPr="00C63EBB">
        <w:t xml:space="preserve">as providing the best value to </w:t>
      </w:r>
      <w:r w:rsidR="0049314B">
        <w:t>the Agency.</w:t>
      </w:r>
      <w:r>
        <w:t xml:space="preserve"> </w:t>
      </w:r>
      <w:r w:rsidRPr="0049314B">
        <w:t xml:space="preserve">Upon execution of a Contract, the ASB is referred to as </w:t>
      </w:r>
      <w:r w:rsidR="0049314B" w:rsidRPr="0049314B">
        <w:t xml:space="preserve">the successful bidder or the </w:t>
      </w:r>
      <w:r w:rsidRPr="0049314B">
        <w:t>Contractor.</w:t>
      </w:r>
    </w:p>
    <w:p w14:paraId="0A5703A8" w14:textId="77777777" w:rsidR="00480438" w:rsidRPr="00347B40" w:rsidRDefault="00480438" w:rsidP="0069207C">
      <w:pPr>
        <w:pStyle w:val="Heading2"/>
        <w:numPr>
          <w:ilvl w:val="0"/>
          <w:numId w:val="0"/>
        </w:numPr>
        <w:jc w:val="both"/>
      </w:pPr>
      <w:r w:rsidRPr="00FF7101">
        <w:rPr>
          <w:u w:val="single"/>
        </w:rPr>
        <w:t>Authorized Representative</w:t>
      </w:r>
      <w:r>
        <w:t xml:space="preserve"> – An individual designated by the Bidder to act on its behalf </w:t>
      </w:r>
      <w:r w:rsidR="0049314B">
        <w:t xml:space="preserve">who has </w:t>
      </w:r>
      <w:r>
        <w:t xml:space="preserve">the authority to legally bind the Bidder concerning the terms and conditions </w:t>
      </w:r>
      <w:r w:rsidR="00047390">
        <w:t>outlined in</w:t>
      </w:r>
      <w:r>
        <w:t xml:space="preserve"> this </w:t>
      </w:r>
      <w:r w:rsidR="0049314B">
        <w:t xml:space="preserve">Solicitation </w:t>
      </w:r>
      <w:r>
        <w:t>and related documents.</w:t>
      </w:r>
    </w:p>
    <w:p w14:paraId="4733FC74" w14:textId="77777777" w:rsidR="00480438" w:rsidRPr="003D0949" w:rsidRDefault="00480438" w:rsidP="0069207C">
      <w:pPr>
        <w:pStyle w:val="Heading2"/>
        <w:numPr>
          <w:ilvl w:val="0"/>
          <w:numId w:val="0"/>
        </w:numPr>
        <w:jc w:val="both"/>
      </w:pPr>
      <w:r w:rsidRPr="003D0949">
        <w:rPr>
          <w:u w:val="single"/>
        </w:rPr>
        <w:t xml:space="preserve">Bid </w:t>
      </w:r>
      <w:r w:rsidRPr="003D0949">
        <w:t xml:space="preserve">- An offer, proposal or quote for goods or services and all related materials prepared and submitted by a Bidder in response to this </w:t>
      </w:r>
      <w:r w:rsidR="0049314B" w:rsidRPr="003D0949">
        <w:t>Solicitation</w:t>
      </w:r>
      <w:r w:rsidRPr="003D0949">
        <w:t>.</w:t>
      </w:r>
      <w:r w:rsidR="0049314B" w:rsidRPr="003D0949">
        <w:t xml:space="preserve"> The terms Bid, Quotation, Response and Proposal are all intended to mean the same thing.</w:t>
      </w:r>
    </w:p>
    <w:p w14:paraId="3068BF5D" w14:textId="77777777" w:rsidR="0049314B" w:rsidRDefault="00480438" w:rsidP="0069207C">
      <w:pPr>
        <w:pStyle w:val="Heading2"/>
        <w:numPr>
          <w:ilvl w:val="0"/>
          <w:numId w:val="0"/>
        </w:numPr>
        <w:jc w:val="both"/>
      </w:pPr>
      <w:r w:rsidRPr="0049314B">
        <w:rPr>
          <w:u w:val="single"/>
        </w:rPr>
        <w:t>Bidder</w:t>
      </w:r>
      <w:r w:rsidRPr="001129D2">
        <w:t xml:space="preserve"> </w:t>
      </w:r>
      <w:r>
        <w:t xml:space="preserve">– </w:t>
      </w:r>
      <w:r w:rsidRPr="001129D2">
        <w:t xml:space="preserve">An individual, organization, public or private </w:t>
      </w:r>
      <w:r w:rsidR="00857033">
        <w:t>A</w:t>
      </w:r>
      <w:r w:rsidR="00857033" w:rsidRPr="001129D2">
        <w:t xml:space="preserve">gency </w:t>
      </w:r>
      <w:r w:rsidRPr="001129D2">
        <w:t xml:space="preserve">or other entity submitting a </w:t>
      </w:r>
      <w:r>
        <w:t>bid, quotation</w:t>
      </w:r>
      <w:r w:rsidR="0049314B">
        <w:t>, response</w:t>
      </w:r>
      <w:r>
        <w:t xml:space="preserve"> or proposal in response to </w:t>
      </w:r>
      <w:r w:rsidRPr="001129D2">
        <w:t xml:space="preserve">this </w:t>
      </w:r>
      <w:r w:rsidR="0049314B">
        <w:t>Solicitation</w:t>
      </w:r>
      <w:r w:rsidRPr="001129D2">
        <w:t>.</w:t>
      </w:r>
    </w:p>
    <w:p w14:paraId="3D8228BA" w14:textId="77777777" w:rsidR="00480438" w:rsidRDefault="00480438" w:rsidP="0069207C">
      <w:pPr>
        <w:pStyle w:val="Heading2"/>
        <w:numPr>
          <w:ilvl w:val="0"/>
          <w:numId w:val="0"/>
        </w:numPr>
        <w:jc w:val="both"/>
      </w:pPr>
      <w:r w:rsidRPr="0049314B">
        <w:rPr>
          <w:u w:val="single"/>
        </w:rPr>
        <w:t>Contract</w:t>
      </w:r>
      <w:r w:rsidRPr="00C63EBB">
        <w:t xml:space="preserve"> – A</w:t>
      </w:r>
      <w:r>
        <w:t xml:space="preserve"> written</w:t>
      </w:r>
      <w:r w:rsidRPr="00C63EBB">
        <w:t xml:space="preserve"> agreement</w:t>
      </w:r>
      <w:r>
        <w:t xml:space="preserve"> </w:t>
      </w:r>
      <w:proofErr w:type="gramStart"/>
      <w:r>
        <w:t>entered into</w:t>
      </w:r>
      <w:proofErr w:type="gramEnd"/>
      <w:r>
        <w:t xml:space="preserve"> between a successful </w:t>
      </w:r>
      <w:r w:rsidR="006B4405">
        <w:t>B</w:t>
      </w:r>
      <w:r>
        <w:t xml:space="preserve">idder and DSHS as a result of this </w:t>
      </w:r>
      <w:r w:rsidR="0049314B">
        <w:t>Solicitation</w:t>
      </w:r>
      <w:r>
        <w:t>.</w:t>
      </w:r>
    </w:p>
    <w:p w14:paraId="45614E86" w14:textId="77777777" w:rsidR="00D56A51" w:rsidRDefault="00D56A51" w:rsidP="0069207C">
      <w:pPr>
        <w:pStyle w:val="Heading2"/>
        <w:numPr>
          <w:ilvl w:val="0"/>
          <w:numId w:val="0"/>
        </w:numPr>
        <w:jc w:val="both"/>
      </w:pPr>
      <w:r w:rsidRPr="00D56A51">
        <w:rPr>
          <w:u w:val="single"/>
        </w:rPr>
        <w:t>Complaint</w:t>
      </w:r>
      <w:r>
        <w:t xml:space="preserve"> – A process that may be followed by a Bidder prior to the deadline for bid submission to alert DSHS of certain types of asserted deficiencies in the Solicitation.</w:t>
      </w:r>
    </w:p>
    <w:p w14:paraId="410E342F" w14:textId="77777777" w:rsidR="00480438" w:rsidRDefault="00480438" w:rsidP="0069207C">
      <w:pPr>
        <w:pStyle w:val="Heading2"/>
        <w:numPr>
          <w:ilvl w:val="0"/>
          <w:numId w:val="0"/>
        </w:numPr>
        <w:jc w:val="both"/>
      </w:pPr>
      <w:r w:rsidRPr="00ED0BE1">
        <w:rPr>
          <w:u w:val="single"/>
        </w:rPr>
        <w:t>Coordinator</w:t>
      </w:r>
      <w:r>
        <w:t xml:space="preserve"> or </w:t>
      </w:r>
      <w:r w:rsidR="006B4405" w:rsidRPr="006B4405">
        <w:rPr>
          <w:u w:val="single"/>
        </w:rPr>
        <w:t>Solicitation</w:t>
      </w:r>
      <w:r w:rsidR="0049314B" w:rsidRPr="00D56A51">
        <w:rPr>
          <w:u w:val="single"/>
        </w:rPr>
        <w:t xml:space="preserve"> </w:t>
      </w:r>
      <w:r w:rsidRPr="00D56A51">
        <w:rPr>
          <w:u w:val="single"/>
        </w:rPr>
        <w:t>Coordinator</w:t>
      </w:r>
      <w:r>
        <w:t xml:space="preserve"> – </w:t>
      </w:r>
      <w:r w:rsidR="0049314B">
        <w:t>An</w:t>
      </w:r>
      <w:r>
        <w:t xml:space="preserve"> individual or </w:t>
      </w:r>
      <w:proofErr w:type="gramStart"/>
      <w:r>
        <w:t>designee</w:t>
      </w:r>
      <w:proofErr w:type="gramEnd"/>
      <w:r>
        <w:t xml:space="preserve"> who is employed by DSHS within the DSHS </w:t>
      </w:r>
      <w:r w:rsidRPr="00414EEB">
        <w:t>Central Contract</w:t>
      </w:r>
      <w:r>
        <w:t>s and Legal</w:t>
      </w:r>
      <w:r w:rsidRPr="00414EEB">
        <w:t xml:space="preserve"> Services</w:t>
      </w:r>
      <w:r>
        <w:t xml:space="preserve"> </w:t>
      </w:r>
      <w:r w:rsidR="00DD0322">
        <w:t xml:space="preserve">Office </w:t>
      </w:r>
      <w:r>
        <w:t xml:space="preserve">and </w:t>
      </w:r>
      <w:r w:rsidR="0049314B">
        <w:t xml:space="preserve">who </w:t>
      </w:r>
      <w:r>
        <w:t xml:space="preserve">is responsible for conducting this </w:t>
      </w:r>
      <w:r w:rsidR="0049314B">
        <w:t>Solicitation</w:t>
      </w:r>
      <w:r>
        <w:t>.</w:t>
      </w:r>
    </w:p>
    <w:p w14:paraId="58F4D02E" w14:textId="77777777" w:rsidR="006B4405" w:rsidRDefault="00D56A51" w:rsidP="0069207C">
      <w:pPr>
        <w:pStyle w:val="Heading2"/>
        <w:numPr>
          <w:ilvl w:val="0"/>
          <w:numId w:val="0"/>
        </w:numPr>
        <w:jc w:val="both"/>
      </w:pPr>
      <w:r w:rsidRPr="00D56A51">
        <w:rPr>
          <w:u w:val="single"/>
        </w:rPr>
        <w:t>Debriefing</w:t>
      </w:r>
      <w:r>
        <w:t xml:space="preserve"> – </w:t>
      </w:r>
      <w:r w:rsidR="009F72C5">
        <w:t xml:space="preserve">A short </w:t>
      </w:r>
      <w:r w:rsidR="00372717">
        <w:t>meeting a</w:t>
      </w:r>
      <w:r>
        <w:t xml:space="preserve"> Bidder may request with the </w:t>
      </w:r>
      <w:proofErr w:type="gramStart"/>
      <w:r>
        <w:t>Coordinator</w:t>
      </w:r>
      <w:proofErr w:type="gramEnd"/>
      <w:r>
        <w:t xml:space="preserve"> following the announcement of the Apparent Successful Bidder for the purpose of receiving information regarding the </w:t>
      </w:r>
      <w:r w:rsidR="001D57D9">
        <w:t xml:space="preserve">review and </w:t>
      </w:r>
      <w:r>
        <w:t xml:space="preserve">evaluation of that Bidder’s </w:t>
      </w:r>
      <w:r w:rsidR="00D8247D">
        <w:t>R</w:t>
      </w:r>
      <w:r>
        <w:t xml:space="preserve">esponse. </w:t>
      </w:r>
    </w:p>
    <w:p w14:paraId="42E35E23" w14:textId="77777777" w:rsidR="00371EB7" w:rsidRDefault="00371EB7" w:rsidP="0069207C">
      <w:pPr>
        <w:pStyle w:val="Heading2"/>
        <w:numPr>
          <w:ilvl w:val="0"/>
          <w:numId w:val="0"/>
        </w:numPr>
        <w:jc w:val="both"/>
      </w:pPr>
      <w:r w:rsidRPr="0029569A">
        <w:rPr>
          <w:u w:val="single"/>
        </w:rPr>
        <w:t>Inclusion plan</w:t>
      </w:r>
      <w:r>
        <w:t xml:space="preserve"> -</w:t>
      </w:r>
      <w:r w:rsidR="006D23D1">
        <w:t xml:space="preserve"> a detailed plan showing a Bidder’s </w:t>
      </w:r>
      <w:r w:rsidRPr="0029569A">
        <w:t xml:space="preserve">actions toward meeting </w:t>
      </w:r>
      <w:r w:rsidR="00750CC2">
        <w:t xml:space="preserve">Washington </w:t>
      </w:r>
      <w:r w:rsidRPr="0029569A">
        <w:t>Small and Diverse Business goals on a specific competitive procurement.</w:t>
      </w:r>
    </w:p>
    <w:p w14:paraId="279F2DFF" w14:textId="77777777" w:rsidR="003D0949" w:rsidRDefault="00480438" w:rsidP="0069207C">
      <w:pPr>
        <w:pStyle w:val="Heading2"/>
        <w:numPr>
          <w:ilvl w:val="0"/>
          <w:numId w:val="0"/>
        </w:numPr>
        <w:jc w:val="both"/>
      </w:pPr>
      <w:r w:rsidRPr="00146F89">
        <w:rPr>
          <w:u w:val="single"/>
        </w:rPr>
        <w:t>Procurement</w:t>
      </w:r>
      <w:r w:rsidRPr="00146F89">
        <w:t xml:space="preserve"> - The </w:t>
      </w:r>
      <w:r w:rsidR="0049314B" w:rsidRPr="00146F89">
        <w:t xml:space="preserve">broad </w:t>
      </w:r>
      <w:r w:rsidRPr="00146F89">
        <w:t>process of identifying goods and services for purchase</w:t>
      </w:r>
      <w:r w:rsidR="0049314B" w:rsidRPr="00146F89">
        <w:t xml:space="preserve"> or acquisition, </w:t>
      </w:r>
      <w:r w:rsidRPr="00146F89">
        <w:t xml:space="preserve">of </w:t>
      </w:r>
      <w:r w:rsidR="002650B1" w:rsidRPr="00146F89">
        <w:t>effecting</w:t>
      </w:r>
      <w:r w:rsidRPr="00146F89">
        <w:t xml:space="preserve"> the purchase</w:t>
      </w:r>
      <w:r w:rsidR="0049314B" w:rsidRPr="00146F89">
        <w:t xml:space="preserve"> or acquisition, and of managing the purchase or acquisition</w:t>
      </w:r>
      <w:r w:rsidRPr="00146F89">
        <w:t xml:space="preserve">. This </w:t>
      </w:r>
      <w:r w:rsidR="0049314B" w:rsidRPr="00146F89">
        <w:t>S</w:t>
      </w:r>
      <w:r w:rsidRPr="00146F89">
        <w:t xml:space="preserve">olicitation is a part of an overall </w:t>
      </w:r>
      <w:r w:rsidR="0049314B" w:rsidRPr="00146F89">
        <w:t>P</w:t>
      </w:r>
      <w:r w:rsidRPr="00146F89">
        <w:t xml:space="preserve">rocurement process. </w:t>
      </w:r>
      <w:r w:rsidR="001D57D9">
        <w:t>Despite the broader meaning attributed to “procurement”, f</w:t>
      </w:r>
      <w:r w:rsidRPr="00146F89">
        <w:t xml:space="preserve">or purposes of this </w:t>
      </w:r>
      <w:r w:rsidR="0049314B" w:rsidRPr="00146F89">
        <w:t>Solicitation</w:t>
      </w:r>
      <w:r w:rsidRPr="00146F89">
        <w:t xml:space="preserve">, the terms </w:t>
      </w:r>
      <w:r w:rsidR="0049314B" w:rsidRPr="00146F89">
        <w:t>S</w:t>
      </w:r>
      <w:r w:rsidRPr="00146F89">
        <w:t>olicitation</w:t>
      </w:r>
      <w:r w:rsidR="00313C5C">
        <w:t>, RFP/RFQ/RFQQ</w:t>
      </w:r>
      <w:r w:rsidRPr="00146F89">
        <w:t xml:space="preserve"> and </w:t>
      </w:r>
      <w:r w:rsidR="0049314B" w:rsidRPr="00146F89">
        <w:t>P</w:t>
      </w:r>
      <w:r w:rsidRPr="00146F89">
        <w:t xml:space="preserve">rocurement are interchangeable. </w:t>
      </w:r>
    </w:p>
    <w:p w14:paraId="20B45BD7" w14:textId="77777777" w:rsidR="00480438" w:rsidRDefault="00480438" w:rsidP="00D25314">
      <w:pPr>
        <w:pStyle w:val="Heading2"/>
        <w:numPr>
          <w:ilvl w:val="0"/>
          <w:numId w:val="0"/>
        </w:numPr>
        <w:jc w:val="both"/>
      </w:pPr>
      <w:r w:rsidRPr="00C63EBB">
        <w:rPr>
          <w:u w:val="single"/>
        </w:rPr>
        <w:lastRenderedPageBreak/>
        <w:t>Project</w:t>
      </w:r>
      <w:r>
        <w:t xml:space="preserve"> - The undertaking </w:t>
      </w:r>
      <w:r w:rsidR="006B4405">
        <w:t xml:space="preserve">or work </w:t>
      </w:r>
      <w:r>
        <w:t xml:space="preserve">for which contracted Services are </w:t>
      </w:r>
      <w:proofErr w:type="gramStart"/>
      <w:r>
        <w:t xml:space="preserve">being </w:t>
      </w:r>
      <w:r w:rsidR="0049314B">
        <w:t>requested</w:t>
      </w:r>
      <w:proofErr w:type="gramEnd"/>
      <w:r w:rsidR="0049314B">
        <w:t xml:space="preserve"> </w:t>
      </w:r>
      <w:r>
        <w:t xml:space="preserve">pursuant to this </w:t>
      </w:r>
      <w:r w:rsidR="0049314B">
        <w:t>Solicitation</w:t>
      </w:r>
      <w:r>
        <w:t>.</w:t>
      </w:r>
    </w:p>
    <w:p w14:paraId="42341688" w14:textId="77777777" w:rsidR="00D56A51" w:rsidRPr="00FE2BD5" w:rsidRDefault="00D56A51" w:rsidP="00D25314">
      <w:pPr>
        <w:pStyle w:val="Heading2"/>
        <w:numPr>
          <w:ilvl w:val="0"/>
          <w:numId w:val="0"/>
        </w:numPr>
        <w:jc w:val="both"/>
      </w:pPr>
      <w:r w:rsidRPr="00D56A51">
        <w:rPr>
          <w:u w:val="single"/>
        </w:rPr>
        <w:t>Protest</w:t>
      </w:r>
      <w:r>
        <w:t xml:space="preserve"> – </w:t>
      </w:r>
      <w:r w:rsidR="006B4405">
        <w:t>A</w:t>
      </w:r>
      <w:r>
        <w:t xml:space="preserve"> process </w:t>
      </w:r>
      <w:r w:rsidRPr="00D56A51">
        <w:t xml:space="preserve">that may be followed by a Bidder </w:t>
      </w:r>
      <w:r>
        <w:t xml:space="preserve">after the announcement of the apparent Successful Bidder to alert DSHS to certain types of alleged errors in the evaluation of the Solicitation. </w:t>
      </w:r>
    </w:p>
    <w:p w14:paraId="6351278F" w14:textId="77777777" w:rsidR="00F77501" w:rsidRPr="006A500B" w:rsidRDefault="00480438" w:rsidP="00D25314">
      <w:pPr>
        <w:pStyle w:val="Heading2"/>
        <w:numPr>
          <w:ilvl w:val="0"/>
          <w:numId w:val="0"/>
        </w:numPr>
        <w:jc w:val="both"/>
        <w:rPr>
          <w:u w:val="single"/>
        </w:rPr>
      </w:pPr>
      <w:r w:rsidRPr="00414EEB">
        <w:rPr>
          <w:u w:val="single"/>
        </w:rPr>
        <w:t>RCW</w:t>
      </w:r>
      <w:r w:rsidRPr="00414EEB">
        <w:t xml:space="preserve"> </w:t>
      </w:r>
      <w:r>
        <w:t>–</w:t>
      </w:r>
      <w:r w:rsidRPr="00414EEB">
        <w:t xml:space="preserve"> </w:t>
      </w:r>
      <w:r>
        <w:t xml:space="preserve">The Revised Code of Washington. </w:t>
      </w:r>
      <w:r w:rsidRPr="00414EEB">
        <w:t>All references to RCW chapters or sections shall include any successor, a</w:t>
      </w:r>
      <w:r>
        <w:t>mended, or replacement statute.</w:t>
      </w:r>
    </w:p>
    <w:p w14:paraId="3B679614" w14:textId="77777777" w:rsidR="00F77501" w:rsidRPr="00F77501" w:rsidRDefault="00480438" w:rsidP="00D25314">
      <w:pPr>
        <w:pStyle w:val="Heading2"/>
        <w:numPr>
          <w:ilvl w:val="0"/>
          <w:numId w:val="0"/>
        </w:numPr>
        <w:jc w:val="both"/>
      </w:pPr>
      <w:r w:rsidRPr="00FF7101">
        <w:rPr>
          <w:u w:val="single"/>
        </w:rPr>
        <w:t>Responsible Bidder</w:t>
      </w:r>
      <w:r>
        <w:t xml:space="preserve"> – </w:t>
      </w:r>
      <w:r w:rsidRPr="00FF7101">
        <w:t xml:space="preserve">An individual, organization, public or private </w:t>
      </w:r>
      <w:r w:rsidR="00857033">
        <w:t>A</w:t>
      </w:r>
      <w:r w:rsidR="00857033" w:rsidRPr="00FF7101">
        <w:t>gency</w:t>
      </w:r>
      <w:r w:rsidRPr="00FF7101">
        <w:t xml:space="preserve">, or other entity that </w:t>
      </w:r>
      <w:r w:rsidR="0049314B">
        <w:t xml:space="preserve">has demonstrated the capability </w:t>
      </w:r>
      <w:r w:rsidRPr="00FF7101">
        <w:t xml:space="preserve">to meet all the requirements of the </w:t>
      </w:r>
      <w:r w:rsidR="0049314B">
        <w:t>Solicitation</w:t>
      </w:r>
      <w:r w:rsidR="00F77501">
        <w:t xml:space="preserve"> and to meet the elements of responsibility</w:t>
      </w:r>
      <w:r>
        <w:t>.</w:t>
      </w:r>
      <w:r w:rsidR="00F77501">
        <w:t xml:space="preserve"> </w:t>
      </w:r>
      <w:r w:rsidR="00F77501" w:rsidRPr="00313C5C">
        <w:t xml:space="preserve">(See </w:t>
      </w:r>
      <w:hyperlink r:id="rId18" w:history="1">
        <w:r w:rsidR="00F77501" w:rsidRPr="00313C5C">
          <w:rPr>
            <w:rStyle w:val="Hyperlink"/>
          </w:rPr>
          <w:t>RC</w:t>
        </w:r>
        <w:r w:rsidR="00F77501" w:rsidRPr="00313C5C">
          <w:rPr>
            <w:rStyle w:val="Hyperlink"/>
          </w:rPr>
          <w:t>W</w:t>
        </w:r>
        <w:r w:rsidR="00F77501" w:rsidRPr="00313C5C">
          <w:rPr>
            <w:rStyle w:val="Hyperlink"/>
          </w:rPr>
          <w:t xml:space="preserve"> </w:t>
        </w:r>
        <w:r w:rsidR="00F77501" w:rsidRPr="00313C5C">
          <w:rPr>
            <w:rStyle w:val="Hyperlink"/>
          </w:rPr>
          <w:t>39</w:t>
        </w:r>
        <w:r w:rsidR="00F77501" w:rsidRPr="00313C5C">
          <w:rPr>
            <w:rStyle w:val="Hyperlink"/>
          </w:rPr>
          <w:t>.</w:t>
        </w:r>
        <w:r w:rsidR="00F77501" w:rsidRPr="00313C5C">
          <w:rPr>
            <w:rStyle w:val="Hyperlink"/>
          </w:rPr>
          <w:t>26.160 (2)</w:t>
        </w:r>
      </w:hyperlink>
      <w:r w:rsidR="00F77501" w:rsidRPr="00313C5C">
        <w:t>)</w:t>
      </w:r>
    </w:p>
    <w:p w14:paraId="0FF56425" w14:textId="77777777" w:rsidR="00480438" w:rsidRPr="00337A27" w:rsidRDefault="00480438" w:rsidP="00D25314">
      <w:pPr>
        <w:pStyle w:val="Heading2"/>
        <w:numPr>
          <w:ilvl w:val="0"/>
          <w:numId w:val="0"/>
        </w:numPr>
        <w:jc w:val="both"/>
      </w:pPr>
      <w:r w:rsidRPr="00FF7101">
        <w:rPr>
          <w:u w:val="single"/>
        </w:rPr>
        <w:t>Responsive Bidder</w:t>
      </w:r>
      <w:r>
        <w:t xml:space="preserve"> – </w:t>
      </w:r>
      <w:r w:rsidRPr="00FF7101">
        <w:rPr>
          <w:szCs w:val="24"/>
        </w:rPr>
        <w:t xml:space="preserve">An individual, organization, public or private </w:t>
      </w:r>
      <w:r w:rsidR="00857033">
        <w:rPr>
          <w:szCs w:val="24"/>
        </w:rPr>
        <w:t>A</w:t>
      </w:r>
      <w:r w:rsidR="00857033" w:rsidRPr="00FF7101">
        <w:rPr>
          <w:szCs w:val="24"/>
        </w:rPr>
        <w:t>gency</w:t>
      </w:r>
      <w:r w:rsidRPr="00FF7101">
        <w:rPr>
          <w:szCs w:val="24"/>
        </w:rPr>
        <w:t xml:space="preserve">, or other entity who has submitted a </w:t>
      </w:r>
      <w:r w:rsidR="0049314B">
        <w:rPr>
          <w:szCs w:val="24"/>
        </w:rPr>
        <w:t>Bid</w:t>
      </w:r>
      <w:r w:rsidRPr="00FF7101">
        <w:rPr>
          <w:szCs w:val="24"/>
        </w:rPr>
        <w:t xml:space="preserve"> that fully conforms in all material respects to the </w:t>
      </w:r>
      <w:r w:rsidR="0049314B">
        <w:rPr>
          <w:szCs w:val="24"/>
        </w:rPr>
        <w:t xml:space="preserve">Solicitation </w:t>
      </w:r>
      <w:r w:rsidRPr="00FF7101">
        <w:rPr>
          <w:szCs w:val="24"/>
        </w:rPr>
        <w:t xml:space="preserve">and all its requirements, </w:t>
      </w:r>
      <w:r w:rsidR="0049314B">
        <w:rPr>
          <w:szCs w:val="24"/>
        </w:rPr>
        <w:t xml:space="preserve">in both </w:t>
      </w:r>
      <w:r w:rsidRPr="00FF7101">
        <w:rPr>
          <w:szCs w:val="24"/>
        </w:rPr>
        <w:t>form and substance.</w:t>
      </w:r>
    </w:p>
    <w:p w14:paraId="540FA1FA" w14:textId="77777777" w:rsidR="00480438" w:rsidRPr="003D0949" w:rsidRDefault="00480438" w:rsidP="00D25314">
      <w:pPr>
        <w:pStyle w:val="Heading2"/>
        <w:numPr>
          <w:ilvl w:val="0"/>
          <w:numId w:val="0"/>
        </w:numPr>
        <w:jc w:val="both"/>
      </w:pPr>
      <w:r w:rsidRPr="003D0949">
        <w:rPr>
          <w:u w:val="single"/>
        </w:rPr>
        <w:t>RF</w:t>
      </w:r>
      <w:r w:rsidR="00313C5C">
        <w:rPr>
          <w:u w:val="single"/>
        </w:rPr>
        <w:t>P/RFQ/RFQQ</w:t>
      </w:r>
      <w:r w:rsidRPr="003D0949">
        <w:t xml:space="preserve"> – </w:t>
      </w:r>
      <w:r w:rsidR="0049314B" w:rsidRPr="003D0949">
        <w:t>The r</w:t>
      </w:r>
      <w:r w:rsidRPr="003D0949">
        <w:t xml:space="preserve">equest for </w:t>
      </w:r>
      <w:r w:rsidR="003D0949" w:rsidRPr="003D0949">
        <w:t>proposals, qualifications, quotations, or qualifications and quotations</w:t>
      </w:r>
      <w:r w:rsidRPr="003D0949">
        <w:t xml:space="preserve"> </w:t>
      </w:r>
      <w:r w:rsidR="0049314B" w:rsidRPr="003D0949">
        <w:t>set forth in t</w:t>
      </w:r>
      <w:r w:rsidRPr="003D0949">
        <w:t xml:space="preserve">his </w:t>
      </w:r>
      <w:r w:rsidR="0049314B" w:rsidRPr="003D0949">
        <w:t>Solicitation</w:t>
      </w:r>
      <w:r w:rsidRPr="003D0949">
        <w:t xml:space="preserve"> document.</w:t>
      </w:r>
    </w:p>
    <w:p w14:paraId="76C5D90C" w14:textId="77777777" w:rsidR="0049314B" w:rsidRPr="006A2486" w:rsidRDefault="0049314B" w:rsidP="00D25314">
      <w:pPr>
        <w:pStyle w:val="Heading2"/>
        <w:numPr>
          <w:ilvl w:val="0"/>
          <w:numId w:val="0"/>
        </w:numPr>
        <w:jc w:val="both"/>
      </w:pPr>
      <w:r w:rsidRPr="006A2486">
        <w:rPr>
          <w:u w:val="single"/>
        </w:rPr>
        <w:t xml:space="preserve">Scope of Work </w:t>
      </w:r>
      <w:r w:rsidRPr="006A2486">
        <w:t xml:space="preserve">– </w:t>
      </w:r>
      <w:r w:rsidR="006A2486">
        <w:t>T</w:t>
      </w:r>
      <w:r w:rsidRPr="006A2486">
        <w:t xml:space="preserve">he </w:t>
      </w:r>
      <w:r w:rsidR="006A2486">
        <w:t xml:space="preserve">Project </w:t>
      </w:r>
      <w:r w:rsidR="00F77501">
        <w:t>or work s</w:t>
      </w:r>
      <w:r w:rsidR="006A2486">
        <w:t xml:space="preserve">cope set forth in this Solicitation Document that identifies DSHS’ </w:t>
      </w:r>
      <w:r w:rsidRPr="006A2486">
        <w:t>contractual needs and requirements.</w:t>
      </w:r>
    </w:p>
    <w:p w14:paraId="1F248A69" w14:textId="77777777" w:rsidR="00480438" w:rsidRDefault="00480438" w:rsidP="005E3566">
      <w:pPr>
        <w:pStyle w:val="Heading2"/>
        <w:numPr>
          <w:ilvl w:val="0"/>
          <w:numId w:val="0"/>
        </w:numPr>
        <w:jc w:val="both"/>
      </w:pPr>
      <w:r>
        <w:rPr>
          <w:u w:val="single"/>
        </w:rPr>
        <w:t xml:space="preserve">Services </w:t>
      </w:r>
      <w:r>
        <w:t xml:space="preserve">– </w:t>
      </w:r>
      <w:r w:rsidR="00146F89">
        <w:t>L</w:t>
      </w:r>
      <w:r>
        <w:t>abor, work, analysis, or similar activities provided by a contractor to accomplish a specific scope of work.</w:t>
      </w:r>
    </w:p>
    <w:p w14:paraId="57DEAB18" w14:textId="77777777" w:rsidR="00372717" w:rsidRPr="00372717" w:rsidRDefault="00372717" w:rsidP="005E3566">
      <w:pPr>
        <w:suppressAutoHyphens/>
        <w:spacing w:after="240"/>
        <w:jc w:val="both"/>
        <w:rPr>
          <w:rFonts w:ascii="Calibri" w:hAnsi="Calibri" w:cs="Calibri"/>
        </w:rPr>
      </w:pPr>
      <w:r w:rsidRPr="00372717">
        <w:rPr>
          <w:rFonts w:cs="Arial"/>
          <w:iCs/>
          <w:kern w:val="32"/>
          <w:szCs w:val="22"/>
          <w:u w:val="single"/>
        </w:rPr>
        <w:t>Small Business</w:t>
      </w:r>
      <w:r w:rsidRPr="00372717">
        <w:rPr>
          <w:rFonts w:ascii="Calibri" w:hAnsi="Calibri" w:cs="Calibri"/>
        </w:rPr>
        <w:t xml:space="preserve"> </w:t>
      </w:r>
      <w:r w:rsidRPr="00D8506A">
        <w:t>–</w:t>
      </w:r>
      <w:r>
        <w:t xml:space="preserve"> </w:t>
      </w:r>
      <w:r w:rsidRPr="00372717">
        <w:rPr>
          <w:rFonts w:cs="Arial"/>
          <w:iCs/>
          <w:kern w:val="32"/>
          <w:szCs w:val="22"/>
        </w:rPr>
        <w:t xml:space="preserve">An in-state business, including a sole proprietorship, corporation, partnership, or other legal entity, that certifies under penalty of perjury that they are </w:t>
      </w:r>
      <w:r w:rsidR="00750CC2">
        <w:rPr>
          <w:rFonts w:cs="Arial"/>
          <w:iCs/>
          <w:kern w:val="32"/>
          <w:szCs w:val="22"/>
        </w:rPr>
        <w:t xml:space="preserve">Washington </w:t>
      </w:r>
      <w:r w:rsidRPr="00372717">
        <w:rPr>
          <w:rFonts w:cs="Arial"/>
          <w:iCs/>
          <w:kern w:val="32"/>
          <w:szCs w:val="22"/>
        </w:rPr>
        <w:t>Small Business as defined in</w:t>
      </w:r>
      <w:r w:rsidRPr="00372717">
        <w:rPr>
          <w:rFonts w:ascii="Calibri" w:hAnsi="Calibri" w:cs="Calibri"/>
        </w:rPr>
        <w:t xml:space="preserve"> </w:t>
      </w:r>
      <w:hyperlink r:id="rId19" w:history="1">
        <w:r w:rsidRPr="00372717">
          <w:rPr>
            <w:rStyle w:val="Hyperlink"/>
            <w:rFonts w:cs="Arial"/>
            <w:iCs/>
            <w:kern w:val="32"/>
            <w:szCs w:val="22"/>
          </w:rPr>
          <w:t>RCW 39.26.010(22)</w:t>
        </w:r>
      </w:hyperlink>
      <w:r w:rsidRPr="00372717">
        <w:rPr>
          <w:rFonts w:ascii="Calibri" w:hAnsi="Calibri" w:cs="Calibri"/>
        </w:rPr>
        <w:t>.</w:t>
      </w:r>
    </w:p>
    <w:p w14:paraId="1456A677" w14:textId="77777777" w:rsidR="00480438" w:rsidRDefault="00480438" w:rsidP="00D25314">
      <w:pPr>
        <w:pStyle w:val="Heading2"/>
        <w:numPr>
          <w:ilvl w:val="0"/>
          <w:numId w:val="0"/>
        </w:numPr>
        <w:jc w:val="both"/>
      </w:pPr>
      <w:r w:rsidRPr="00480438">
        <w:rPr>
          <w:u w:val="single"/>
        </w:rPr>
        <w:t>Solicitation</w:t>
      </w:r>
      <w:r w:rsidRPr="00480438">
        <w:t xml:space="preserve"> or </w:t>
      </w:r>
      <w:r w:rsidRPr="00480438">
        <w:rPr>
          <w:u w:val="single"/>
        </w:rPr>
        <w:t>Competitive Solicitation</w:t>
      </w:r>
      <w:r w:rsidRPr="00480438">
        <w:t xml:space="preserve"> – A formal </w:t>
      </w:r>
      <w:r w:rsidR="00D56A51">
        <w:t xml:space="preserve">process providing </w:t>
      </w:r>
      <w:r w:rsidR="007B1772">
        <w:t xml:space="preserve">an </w:t>
      </w:r>
      <w:r w:rsidR="00D56A51">
        <w:t xml:space="preserve">equal and open opportunity for bidders culminating in a selection based upon predetermined criteria. A Competitive Solicitation requests </w:t>
      </w:r>
      <w:r>
        <w:t xml:space="preserve">the submission of </w:t>
      </w:r>
      <w:r w:rsidRPr="00480438">
        <w:t xml:space="preserve">bids, </w:t>
      </w:r>
      <w:r w:rsidR="00114AD0" w:rsidRPr="00480438">
        <w:t>quotations,</w:t>
      </w:r>
      <w:r w:rsidRPr="00480438">
        <w:t xml:space="preserve"> or proposals </w:t>
      </w:r>
      <w:r>
        <w:t xml:space="preserve">for the consideration of </w:t>
      </w:r>
      <w:r w:rsidR="00B7628F">
        <w:t xml:space="preserve">DSHS </w:t>
      </w:r>
      <w:r>
        <w:t>in contracting to meet its needs</w:t>
      </w:r>
      <w:r w:rsidRPr="00480438">
        <w:t xml:space="preserve">. This </w:t>
      </w:r>
      <w:r w:rsidR="00313C5C">
        <w:t>RFP/RFQ/RFQQ</w:t>
      </w:r>
      <w:r w:rsidRPr="00480438">
        <w:t xml:space="preserve"> is a </w:t>
      </w:r>
      <w:r w:rsidR="00893D5E">
        <w:t>S</w:t>
      </w:r>
      <w:r w:rsidRPr="00480438">
        <w:t xml:space="preserve">olicitation. </w:t>
      </w:r>
    </w:p>
    <w:p w14:paraId="5B3CE88A" w14:textId="77777777" w:rsidR="00893D5E" w:rsidRDefault="00893D5E" w:rsidP="00D25314">
      <w:pPr>
        <w:pStyle w:val="Heading2"/>
        <w:numPr>
          <w:ilvl w:val="0"/>
          <w:numId w:val="0"/>
        </w:numPr>
        <w:jc w:val="both"/>
      </w:pPr>
      <w:r w:rsidRPr="00893D5E">
        <w:rPr>
          <w:u w:val="single"/>
        </w:rPr>
        <w:t>Solicitation Document</w:t>
      </w:r>
      <w:r>
        <w:t xml:space="preserve"> – This </w:t>
      </w:r>
      <w:r w:rsidR="00313C5C">
        <w:t>RFP/RFQ/RFQQ</w:t>
      </w:r>
      <w:r>
        <w:t xml:space="preserve"> </w:t>
      </w:r>
      <w:proofErr w:type="gramStart"/>
      <w:r>
        <w:t>document,</w:t>
      </w:r>
      <w:proofErr w:type="gramEnd"/>
      <w:r>
        <w:t xml:space="preserve"> including all attachments and all amendments that are issued by the </w:t>
      </w:r>
      <w:proofErr w:type="gramStart"/>
      <w:r>
        <w:t>Coordinator</w:t>
      </w:r>
      <w:proofErr w:type="gramEnd"/>
      <w:r>
        <w:t>.</w:t>
      </w:r>
    </w:p>
    <w:p w14:paraId="4AB1D0A5" w14:textId="77777777" w:rsidR="00480438" w:rsidRDefault="00480438" w:rsidP="00D25314">
      <w:pPr>
        <w:pStyle w:val="Heading2"/>
        <w:numPr>
          <w:ilvl w:val="0"/>
          <w:numId w:val="0"/>
        </w:numPr>
        <w:jc w:val="both"/>
      </w:pPr>
      <w:r w:rsidRPr="006A2486">
        <w:rPr>
          <w:u w:val="single"/>
        </w:rPr>
        <w:t>Statement of Work</w:t>
      </w:r>
      <w:r w:rsidRPr="006A2486">
        <w:t xml:space="preserve"> – The </w:t>
      </w:r>
      <w:r w:rsidR="0049314B" w:rsidRPr="006A2486">
        <w:t xml:space="preserve">detailed description </w:t>
      </w:r>
      <w:r w:rsidR="007B1772">
        <w:t xml:space="preserve">of </w:t>
      </w:r>
      <w:r w:rsidRPr="006A2486">
        <w:t>services to be performed by the Contractor</w:t>
      </w:r>
      <w:r w:rsidR="006A2486">
        <w:t xml:space="preserve"> and </w:t>
      </w:r>
      <w:r w:rsidR="007B1772">
        <w:t>outlined in</w:t>
      </w:r>
      <w:r w:rsidR="006A2486">
        <w:t xml:space="preserve"> the Contract</w:t>
      </w:r>
      <w:r w:rsidRPr="006A2486">
        <w:t>.</w:t>
      </w:r>
      <w:r>
        <w:t xml:space="preserve">  </w:t>
      </w:r>
    </w:p>
    <w:p w14:paraId="229E33F8" w14:textId="77777777" w:rsidR="0049314B" w:rsidRDefault="00480438" w:rsidP="00D25314">
      <w:pPr>
        <w:pStyle w:val="Heading2"/>
        <w:numPr>
          <w:ilvl w:val="0"/>
          <w:numId w:val="0"/>
        </w:numPr>
        <w:jc w:val="both"/>
      </w:pPr>
      <w:r w:rsidRPr="0049314B">
        <w:rPr>
          <w:u w:val="single"/>
        </w:rPr>
        <w:t>Subcontractor</w:t>
      </w:r>
      <w:r w:rsidRPr="00D8506A">
        <w:t xml:space="preserve"> </w:t>
      </w:r>
      <w:bookmarkStart w:id="6" w:name="_Hlk122534336"/>
      <w:r w:rsidRPr="00D8506A">
        <w:t>–</w:t>
      </w:r>
      <w:bookmarkEnd w:id="6"/>
      <w:r w:rsidRPr="00D8506A">
        <w:t xml:space="preserve"> An individual</w:t>
      </w:r>
      <w:r w:rsidR="00D812C3">
        <w:t xml:space="preserve"> </w:t>
      </w:r>
      <w:r w:rsidRPr="00D8506A">
        <w:t xml:space="preserve">or other entity </w:t>
      </w:r>
      <w:r w:rsidR="0049314B">
        <w:t xml:space="preserve">contracted by </w:t>
      </w:r>
      <w:r w:rsidRPr="00D8506A">
        <w:t xml:space="preserve">Bidder </w:t>
      </w:r>
      <w:r w:rsidR="0049314B">
        <w:t>to perform p</w:t>
      </w:r>
      <w:r w:rsidRPr="00D8506A">
        <w:t xml:space="preserve">art of the services </w:t>
      </w:r>
      <w:r w:rsidR="0049314B">
        <w:t xml:space="preserve">or to provide goods </w:t>
      </w:r>
      <w:r w:rsidRPr="00D8506A">
        <w:t xml:space="preserve">under the </w:t>
      </w:r>
      <w:r w:rsidR="0049314B">
        <w:t>C</w:t>
      </w:r>
      <w:r w:rsidRPr="00D8506A">
        <w:t>ontract</w:t>
      </w:r>
      <w:r w:rsidR="0049314B">
        <w:t xml:space="preserve"> resulting from this Solicitation.</w:t>
      </w:r>
      <w:r w:rsidR="006B4405">
        <w:t xml:space="preserve"> Subcontractors, if allowed, are subject to the advance approval of DSHS.</w:t>
      </w:r>
    </w:p>
    <w:p w14:paraId="2A3C6565" w14:textId="77777777" w:rsidR="00FF48C3" w:rsidRDefault="00FF48C3" w:rsidP="00114AD0">
      <w:pPr>
        <w:suppressAutoHyphens/>
        <w:jc w:val="both"/>
        <w:rPr>
          <w:rFonts w:cs="Arial"/>
          <w:iCs/>
          <w:kern w:val="32"/>
          <w:szCs w:val="22"/>
        </w:rPr>
      </w:pPr>
      <w:r w:rsidRPr="00FF48C3">
        <w:rPr>
          <w:rFonts w:cs="Arial"/>
          <w:iCs/>
          <w:kern w:val="32"/>
          <w:szCs w:val="22"/>
          <w:u w:val="single"/>
        </w:rPr>
        <w:t xml:space="preserve">Veteran-owned business </w:t>
      </w:r>
      <w:r w:rsidRPr="00D8506A">
        <w:t>–</w:t>
      </w:r>
      <w:r>
        <w:t xml:space="preserve"> </w:t>
      </w:r>
      <w:r w:rsidRPr="00FF48C3">
        <w:rPr>
          <w:rFonts w:cs="Arial"/>
          <w:iCs/>
          <w:kern w:val="32"/>
          <w:szCs w:val="22"/>
        </w:rPr>
        <w:t xml:space="preserve">A business that is certified by the Department of Veterans </w:t>
      </w:r>
      <w:r w:rsidR="00114AD0">
        <w:rPr>
          <w:rFonts w:cs="Arial"/>
          <w:iCs/>
          <w:kern w:val="32"/>
          <w:szCs w:val="22"/>
        </w:rPr>
        <w:t>A</w:t>
      </w:r>
      <w:r w:rsidRPr="00FF48C3">
        <w:rPr>
          <w:rFonts w:cs="Arial"/>
          <w:iCs/>
          <w:kern w:val="32"/>
          <w:szCs w:val="22"/>
        </w:rPr>
        <w:t>ffairs (DVA) in the state of Washington.</w:t>
      </w:r>
      <w:r>
        <w:rPr>
          <w:rFonts w:cs="Arial"/>
          <w:iCs/>
          <w:kern w:val="32"/>
          <w:szCs w:val="22"/>
        </w:rPr>
        <w:t xml:space="preserve"> (See </w:t>
      </w:r>
      <w:hyperlink r:id="rId20" w:history="1">
        <w:r w:rsidRPr="00FF48C3">
          <w:rPr>
            <w:rStyle w:val="Hyperlink"/>
            <w:rFonts w:cs="Arial"/>
            <w:iCs/>
            <w:kern w:val="32"/>
            <w:szCs w:val="22"/>
          </w:rPr>
          <w:t>RCW 43.60A.200</w:t>
        </w:r>
      </w:hyperlink>
      <w:r>
        <w:rPr>
          <w:rFonts w:cs="Arial"/>
          <w:iCs/>
          <w:kern w:val="32"/>
          <w:szCs w:val="22"/>
        </w:rPr>
        <w:t>)</w:t>
      </w:r>
    </w:p>
    <w:p w14:paraId="6A0AA549" w14:textId="77777777" w:rsidR="0029569A" w:rsidRPr="00FF48C3" w:rsidRDefault="0029569A" w:rsidP="00114AD0">
      <w:pPr>
        <w:suppressAutoHyphens/>
        <w:jc w:val="both"/>
      </w:pPr>
    </w:p>
    <w:p w14:paraId="3573DA4E" w14:textId="77777777" w:rsidR="00B262A3" w:rsidRDefault="00480438" w:rsidP="00D25314">
      <w:pPr>
        <w:pStyle w:val="Heading2"/>
        <w:numPr>
          <w:ilvl w:val="0"/>
          <w:numId w:val="0"/>
        </w:numPr>
        <w:jc w:val="both"/>
      </w:pPr>
      <w:r w:rsidRPr="008B44CB">
        <w:rPr>
          <w:u w:val="single"/>
        </w:rPr>
        <w:t>WEBS</w:t>
      </w:r>
      <w:r w:rsidRPr="00414EEB">
        <w:t xml:space="preserve"> – Washington</w:t>
      </w:r>
      <w:r>
        <w:t>’s Electronic Business Solution</w:t>
      </w:r>
      <w:r w:rsidR="0049314B">
        <w:t xml:space="preserve">, </w:t>
      </w:r>
      <w:r>
        <w:t>the Bidder notification system</w:t>
      </w:r>
      <w:r w:rsidR="006B4405">
        <w:t xml:space="preserve"> found at </w:t>
      </w:r>
      <w:hyperlink r:id="rId21" w:history="1">
        <w:r w:rsidR="00DB2BE9" w:rsidRPr="00411477">
          <w:rPr>
            <w:rStyle w:val="Hyperlink"/>
          </w:rPr>
          <w:t>https://pr-webs-vendor.des.wa</w:t>
        </w:r>
        <w:r w:rsidR="00DB2BE9" w:rsidRPr="00411477">
          <w:rPr>
            <w:rStyle w:val="Hyperlink"/>
          </w:rPr>
          <w:t>.</w:t>
        </w:r>
        <w:r w:rsidR="00DB2BE9" w:rsidRPr="00411477">
          <w:rPr>
            <w:rStyle w:val="Hyperlink"/>
          </w:rPr>
          <w:t>gov/</w:t>
        </w:r>
      </w:hyperlink>
      <w:r w:rsidR="00DB2BE9">
        <w:t xml:space="preserve"> </w:t>
      </w:r>
      <w:r w:rsidR="006B4405">
        <w:t xml:space="preserve">and </w:t>
      </w:r>
      <w:r>
        <w:t xml:space="preserve">maintained by the Washington State </w:t>
      </w:r>
      <w:r>
        <w:lastRenderedPageBreak/>
        <w:t xml:space="preserve">Department of Enterprise Services. </w:t>
      </w:r>
    </w:p>
    <w:p w14:paraId="388AB4AF" w14:textId="77777777" w:rsidR="00750CC2" w:rsidRDefault="00750CC2" w:rsidP="00D25314">
      <w:pPr>
        <w:pStyle w:val="Heading2"/>
        <w:numPr>
          <w:ilvl w:val="0"/>
          <w:numId w:val="0"/>
        </w:numPr>
        <w:jc w:val="both"/>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E5C6D" w:rsidRPr="001B5274" w14:paraId="3F2DBC34" w14:textId="77777777" w:rsidTr="001B5274">
        <w:tc>
          <w:tcPr>
            <w:tcW w:w="8748" w:type="dxa"/>
            <w:shd w:val="clear" w:color="auto" w:fill="B6DDE8"/>
          </w:tcPr>
          <w:p w14:paraId="3C4268F4" w14:textId="77777777" w:rsidR="00FE5C6D" w:rsidRPr="00D5623F" w:rsidRDefault="00E948E3" w:rsidP="001B5274">
            <w:pPr>
              <w:jc w:val="center"/>
              <w:rPr>
                <w:b/>
                <w:szCs w:val="22"/>
              </w:rPr>
            </w:pPr>
            <w:r>
              <w:br w:type="page"/>
            </w:r>
            <w:r w:rsidR="00B262A3">
              <w:br w:type="page"/>
            </w:r>
            <w:r w:rsidR="00FE5C6D">
              <w:br w:type="page"/>
            </w:r>
            <w:r w:rsidR="00FE5C6D">
              <w:br w:type="page"/>
            </w:r>
            <w:r w:rsidR="00FE5C6D">
              <w:br w:type="page"/>
            </w:r>
            <w:r w:rsidR="0049314B" w:rsidRPr="001B5274">
              <w:rPr>
                <w:b/>
                <w:sz w:val="28"/>
                <w:szCs w:val="28"/>
              </w:rPr>
              <w:br w:type="page"/>
            </w:r>
            <w:r w:rsidR="00FE5C6D" w:rsidRPr="00D5623F">
              <w:rPr>
                <w:b/>
                <w:szCs w:val="22"/>
              </w:rPr>
              <w:t>SECTION C</w:t>
            </w:r>
          </w:p>
          <w:p w14:paraId="5AC12823" w14:textId="77777777" w:rsidR="00FE5C6D" w:rsidRPr="001B5274" w:rsidRDefault="00FE5C6D" w:rsidP="001B5274">
            <w:pPr>
              <w:jc w:val="center"/>
              <w:rPr>
                <w:b/>
                <w:sz w:val="28"/>
                <w:szCs w:val="28"/>
              </w:rPr>
            </w:pPr>
            <w:r w:rsidRPr="00D5623F">
              <w:rPr>
                <w:b/>
                <w:szCs w:val="22"/>
              </w:rPr>
              <w:t>EXPLANATION OF SOLICITATION PROCESS</w:t>
            </w:r>
          </w:p>
        </w:tc>
      </w:tr>
    </w:tbl>
    <w:p w14:paraId="5899E989" w14:textId="77777777" w:rsidR="00787C4B" w:rsidRDefault="00787C4B" w:rsidP="00787C4B">
      <w:pPr>
        <w:pStyle w:val="Heading1"/>
        <w:numPr>
          <w:ilvl w:val="0"/>
          <w:numId w:val="0"/>
        </w:numPr>
        <w:rPr>
          <w:b/>
          <w:bCs w:val="0"/>
        </w:rPr>
      </w:pPr>
      <w:bookmarkStart w:id="7" w:name="_Toc523795155"/>
    </w:p>
    <w:p w14:paraId="23A11406" w14:textId="77777777" w:rsidR="001D57D9" w:rsidRPr="00787C4B" w:rsidRDefault="001D57D9" w:rsidP="0067060C">
      <w:pPr>
        <w:pStyle w:val="Heading1"/>
        <w:numPr>
          <w:ilvl w:val="0"/>
          <w:numId w:val="46"/>
        </w:numPr>
        <w:rPr>
          <w:b/>
          <w:bCs w:val="0"/>
        </w:rPr>
      </w:pPr>
      <w:r w:rsidRPr="00787C4B">
        <w:rPr>
          <w:b/>
          <w:bCs w:val="0"/>
        </w:rPr>
        <w:t>Solicitation Schedule</w:t>
      </w:r>
    </w:p>
    <w:p w14:paraId="7589E931" w14:textId="77777777" w:rsidR="001D57D9" w:rsidRDefault="001D57D9" w:rsidP="001D57D9">
      <w:pPr>
        <w:pStyle w:val="Heading1"/>
        <w:numPr>
          <w:ilvl w:val="0"/>
          <w:numId w:val="0"/>
        </w:numPr>
        <w:jc w:val="both"/>
      </w:pPr>
      <w:r w:rsidRPr="0069207C">
        <w:t xml:space="preserve">The Solicitation Schedule set forth </w:t>
      </w:r>
      <w:r>
        <w:t xml:space="preserve">below </w:t>
      </w:r>
      <w:r w:rsidRPr="0069207C">
        <w:t xml:space="preserve">outlines the tentative schedule for important events relating to this Solicitation. Except as modified in an </w:t>
      </w:r>
      <w:r>
        <w:t>Amendment</w:t>
      </w:r>
      <w:r w:rsidRPr="0069207C">
        <w:t xml:space="preserve"> issued by the </w:t>
      </w:r>
      <w:proofErr w:type="gramStart"/>
      <w:r w:rsidRPr="0069207C">
        <w:t>Coordinator</w:t>
      </w:r>
      <w:proofErr w:type="gramEnd"/>
      <w:r w:rsidRPr="0069207C">
        <w:t xml:space="preserve">, the dates and times </w:t>
      </w:r>
      <w:r>
        <w:t xml:space="preserve">listed through the </w:t>
      </w:r>
      <w:r w:rsidR="004E395C">
        <w:t>Response Submission date</w:t>
      </w:r>
      <w:r>
        <w:t xml:space="preserve"> are </w:t>
      </w:r>
      <w:r w:rsidRPr="0069207C">
        <w:t xml:space="preserve">mandatory deadlines. </w:t>
      </w:r>
      <w:r>
        <w:t>The remaining dates are estimates and may change without the posting of an Amendment. F</w:t>
      </w:r>
      <w:r w:rsidRPr="0069207C">
        <w:t xml:space="preserve">ailure to meet the Response deadline will result in </w:t>
      </w:r>
      <w:r w:rsidR="00DC7B81">
        <w:t>Bidder’s</w:t>
      </w:r>
      <w:r w:rsidR="00DC7B81" w:rsidRPr="0069207C">
        <w:t xml:space="preserve"> </w:t>
      </w:r>
      <w:r w:rsidRPr="0069207C">
        <w:t xml:space="preserve">disqualification.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0"/>
        <w:gridCol w:w="1710"/>
      </w:tblGrid>
      <w:tr w:rsidR="006B4405" w:rsidRPr="001D57D9" w14:paraId="53D26BAE" w14:textId="77777777" w:rsidTr="002A6FDA">
        <w:trPr>
          <w:tblHeader/>
        </w:trPr>
        <w:tc>
          <w:tcPr>
            <w:tcW w:w="720" w:type="dxa"/>
            <w:shd w:val="solid" w:color="auto" w:fill="auto"/>
          </w:tcPr>
          <w:p w14:paraId="46C3F3C9" w14:textId="77777777" w:rsidR="001D57D9" w:rsidRPr="001D57D9" w:rsidRDefault="001D57D9" w:rsidP="006B4405">
            <w:pPr>
              <w:spacing w:after="200" w:line="276" w:lineRule="auto"/>
              <w:rPr>
                <w:rFonts w:ascii="Calibri" w:eastAsia="Calibri" w:hAnsi="Calibri"/>
                <w:b/>
                <w:szCs w:val="22"/>
              </w:rPr>
            </w:pPr>
            <w:r w:rsidRPr="001D57D9">
              <w:rPr>
                <w:rFonts w:ascii="Calibri" w:eastAsia="Calibri" w:hAnsi="Calibri"/>
                <w:b/>
                <w:szCs w:val="22"/>
              </w:rPr>
              <w:br w:type="page"/>
              <w:t>Ite</w:t>
            </w:r>
            <w:r w:rsidR="006B4405">
              <w:rPr>
                <w:rFonts w:ascii="Calibri" w:eastAsia="Calibri" w:hAnsi="Calibri"/>
                <w:b/>
                <w:szCs w:val="22"/>
              </w:rPr>
              <w:t>m</w:t>
            </w:r>
          </w:p>
        </w:tc>
        <w:tc>
          <w:tcPr>
            <w:tcW w:w="6930" w:type="dxa"/>
            <w:shd w:val="solid" w:color="auto" w:fill="auto"/>
          </w:tcPr>
          <w:p w14:paraId="666C50F1"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Action</w:t>
            </w:r>
          </w:p>
        </w:tc>
        <w:tc>
          <w:tcPr>
            <w:tcW w:w="1710" w:type="dxa"/>
            <w:shd w:val="solid" w:color="auto" w:fill="auto"/>
          </w:tcPr>
          <w:p w14:paraId="646A0F1B"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Date</w:t>
            </w:r>
          </w:p>
        </w:tc>
      </w:tr>
      <w:tr w:rsidR="006B4405" w:rsidRPr="001D57D9" w14:paraId="3C0F27F2" w14:textId="77777777" w:rsidTr="002A6FDA">
        <w:trPr>
          <w:trHeight w:val="350"/>
        </w:trPr>
        <w:tc>
          <w:tcPr>
            <w:tcW w:w="720" w:type="dxa"/>
          </w:tcPr>
          <w:p w14:paraId="4A79C921"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1.</w:t>
            </w:r>
          </w:p>
        </w:tc>
        <w:tc>
          <w:tcPr>
            <w:tcW w:w="6930" w:type="dxa"/>
          </w:tcPr>
          <w:p w14:paraId="3D25C570" w14:textId="77777777" w:rsidR="001D57D9" w:rsidRPr="001D57D9" w:rsidRDefault="001D57D9" w:rsidP="00B262A3">
            <w:pPr>
              <w:rPr>
                <w:rFonts w:ascii="Calibri" w:eastAsia="Calibri" w:hAnsi="Calibri"/>
                <w:szCs w:val="22"/>
              </w:rPr>
            </w:pPr>
            <w:r w:rsidRPr="001D57D9">
              <w:rPr>
                <w:rFonts w:ascii="Calibri" w:eastAsia="Calibri" w:hAnsi="Calibri"/>
                <w:szCs w:val="22"/>
              </w:rPr>
              <w:t>DSHS</w:t>
            </w:r>
            <w:r w:rsidR="004E7FB2">
              <w:rPr>
                <w:rFonts w:ascii="Calibri" w:eastAsia="Calibri" w:hAnsi="Calibri"/>
                <w:szCs w:val="22"/>
              </w:rPr>
              <w:t xml:space="preserve"> posts Competitive Solicitation.</w:t>
            </w:r>
          </w:p>
        </w:tc>
        <w:tc>
          <w:tcPr>
            <w:tcW w:w="1710" w:type="dxa"/>
          </w:tcPr>
          <w:p w14:paraId="6D143A58" w14:textId="77777777" w:rsidR="001D57D9" w:rsidRPr="001D57D9" w:rsidRDefault="006A500B" w:rsidP="001D57D9">
            <w:pPr>
              <w:rPr>
                <w:rFonts w:ascii="Calibri" w:eastAsia="Calibri" w:hAnsi="Calibri"/>
                <w:szCs w:val="22"/>
              </w:rPr>
            </w:pPr>
            <w:r>
              <w:rPr>
                <w:rFonts w:ascii="Calibri" w:eastAsia="Calibri" w:hAnsi="Calibri"/>
                <w:szCs w:val="22"/>
              </w:rPr>
              <w:t>7/3/2024</w:t>
            </w:r>
          </w:p>
        </w:tc>
      </w:tr>
      <w:tr w:rsidR="006B4405" w:rsidRPr="001D57D9" w14:paraId="3B4EE5AD" w14:textId="77777777" w:rsidTr="002A6FDA">
        <w:tc>
          <w:tcPr>
            <w:tcW w:w="720" w:type="dxa"/>
          </w:tcPr>
          <w:p w14:paraId="2C7C50FF"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 xml:space="preserve">2. </w:t>
            </w:r>
          </w:p>
        </w:tc>
        <w:tc>
          <w:tcPr>
            <w:tcW w:w="6930" w:type="dxa"/>
          </w:tcPr>
          <w:p w14:paraId="383C178F" w14:textId="77777777" w:rsidR="001D57D9" w:rsidRPr="001D57D9" w:rsidRDefault="001D57D9" w:rsidP="001D57D9">
            <w:pPr>
              <w:rPr>
                <w:rFonts w:ascii="Calibri" w:eastAsia="Calibri" w:hAnsi="Calibri"/>
                <w:szCs w:val="22"/>
              </w:rPr>
            </w:pPr>
            <w:r w:rsidRPr="001D57D9">
              <w:rPr>
                <w:rFonts w:ascii="Calibri" w:eastAsia="Calibri" w:hAnsi="Calibri"/>
                <w:szCs w:val="22"/>
              </w:rPr>
              <w:t xml:space="preserve">Prospective Bidders should register as a Vendor on WEBS using one of the commodities </w:t>
            </w:r>
            <w:r w:rsidR="006C5D2A">
              <w:rPr>
                <w:rFonts w:ascii="Calibri" w:eastAsia="Calibri" w:hAnsi="Calibri"/>
                <w:szCs w:val="22"/>
              </w:rPr>
              <w:t>codes</w:t>
            </w:r>
            <w:r w:rsidR="006C5D2A" w:rsidRPr="001D57D9">
              <w:rPr>
                <w:rFonts w:ascii="Calibri" w:eastAsia="Calibri" w:hAnsi="Calibri"/>
                <w:szCs w:val="22"/>
              </w:rPr>
              <w:t xml:space="preserve"> </w:t>
            </w:r>
            <w:r w:rsidRPr="001D57D9">
              <w:rPr>
                <w:rFonts w:ascii="Calibri" w:eastAsia="Calibri" w:hAnsi="Calibri"/>
                <w:szCs w:val="22"/>
              </w:rPr>
              <w:t>on the cover page of this Solicitation as soon as possible to receive notifications.</w:t>
            </w:r>
          </w:p>
        </w:tc>
        <w:tc>
          <w:tcPr>
            <w:tcW w:w="1710" w:type="dxa"/>
          </w:tcPr>
          <w:p w14:paraId="7460A961" w14:textId="77777777" w:rsidR="001D57D9" w:rsidRPr="001D57D9" w:rsidRDefault="009F72C5" w:rsidP="001D57D9">
            <w:pPr>
              <w:rPr>
                <w:rFonts w:ascii="Calibri" w:eastAsia="Calibri" w:hAnsi="Calibri"/>
                <w:szCs w:val="22"/>
              </w:rPr>
            </w:pPr>
            <w:r>
              <w:rPr>
                <w:rFonts w:ascii="Calibri" w:eastAsia="Calibri" w:hAnsi="Calibri"/>
                <w:szCs w:val="22"/>
              </w:rPr>
              <w:t>As soon as possible</w:t>
            </w:r>
          </w:p>
        </w:tc>
      </w:tr>
      <w:tr w:rsidR="002A6FDA" w:rsidRPr="001D57D9" w14:paraId="74DCCA4D" w14:textId="77777777" w:rsidTr="002A6FDA">
        <w:tc>
          <w:tcPr>
            <w:tcW w:w="720" w:type="dxa"/>
          </w:tcPr>
          <w:p w14:paraId="5CCDE601" w14:textId="77777777" w:rsidR="002A6FDA" w:rsidRPr="001D57D9" w:rsidRDefault="002A6FDA" w:rsidP="00313C5C">
            <w:pPr>
              <w:spacing w:after="200" w:line="276" w:lineRule="auto"/>
              <w:rPr>
                <w:rFonts w:ascii="Calibri" w:eastAsia="Calibri" w:hAnsi="Calibri"/>
              </w:rPr>
            </w:pPr>
            <w:r w:rsidRPr="001D57D9">
              <w:rPr>
                <w:rFonts w:ascii="Calibri" w:eastAsia="Calibri" w:hAnsi="Calibri"/>
              </w:rPr>
              <w:t>3.</w:t>
            </w:r>
          </w:p>
        </w:tc>
        <w:tc>
          <w:tcPr>
            <w:tcW w:w="6930" w:type="dxa"/>
          </w:tcPr>
          <w:p w14:paraId="61FD8B21" w14:textId="77777777" w:rsidR="002A6FDA" w:rsidRDefault="002A6FDA" w:rsidP="00313C5C">
            <w:pPr>
              <w:rPr>
                <w:rFonts w:ascii="Calibri" w:eastAsia="Calibri" w:hAnsi="Calibri"/>
              </w:rPr>
            </w:pPr>
            <w:r>
              <w:rPr>
                <w:rFonts w:ascii="Calibri" w:eastAsia="Calibri" w:hAnsi="Calibri"/>
              </w:rPr>
              <w:t xml:space="preserve">Pre-Bid Conference at 2 </w:t>
            </w:r>
            <w:r w:rsidRPr="001D57D9">
              <w:rPr>
                <w:rFonts w:ascii="Calibri" w:eastAsia="Calibri" w:hAnsi="Calibri"/>
              </w:rPr>
              <w:t>p.m. Pacific Time</w:t>
            </w:r>
            <w:r>
              <w:rPr>
                <w:rFonts w:ascii="Calibri" w:eastAsia="Calibri" w:hAnsi="Calibri"/>
              </w:rPr>
              <w:t>.</w:t>
            </w:r>
          </w:p>
          <w:p w14:paraId="56CF57DD" w14:textId="77777777" w:rsidR="007C45D9" w:rsidRPr="001D57D9" w:rsidRDefault="007C45D9" w:rsidP="00313C5C">
            <w:pPr>
              <w:rPr>
                <w:rFonts w:ascii="Calibri" w:eastAsia="Calibri" w:hAnsi="Calibri"/>
              </w:rPr>
            </w:pPr>
            <w:hyperlink r:id="rId22" w:history="1">
              <w:r w:rsidRPr="007C45D9">
                <w:rPr>
                  <w:rStyle w:val="Hyperlink"/>
                  <w:rFonts w:ascii="Calibri" w:eastAsia="Calibri" w:hAnsi="Calibri"/>
                </w:rPr>
                <w:t>Microsoft Teams Link - Pre-Bid Conference - RFP 2423-850 Spoken Language Interpreter Services CBA</w:t>
              </w:r>
            </w:hyperlink>
          </w:p>
        </w:tc>
        <w:tc>
          <w:tcPr>
            <w:tcW w:w="1710" w:type="dxa"/>
          </w:tcPr>
          <w:p w14:paraId="6B6AA22F" w14:textId="77777777" w:rsidR="002A6FDA" w:rsidRPr="001D57D9" w:rsidRDefault="007C45D9" w:rsidP="00313C5C">
            <w:pPr>
              <w:rPr>
                <w:rFonts w:ascii="Calibri" w:eastAsia="Calibri" w:hAnsi="Calibri"/>
              </w:rPr>
            </w:pPr>
            <w:r>
              <w:rPr>
                <w:rFonts w:ascii="Calibri" w:eastAsia="Calibri" w:hAnsi="Calibri"/>
              </w:rPr>
              <w:t xml:space="preserve"> 7/15/2024</w:t>
            </w:r>
          </w:p>
        </w:tc>
      </w:tr>
      <w:tr w:rsidR="002A6FDA" w:rsidRPr="001D57D9" w14:paraId="7CAEEBEA" w14:textId="77777777" w:rsidTr="002A6FDA">
        <w:tc>
          <w:tcPr>
            <w:tcW w:w="720" w:type="dxa"/>
          </w:tcPr>
          <w:p w14:paraId="5549D519" w14:textId="77777777" w:rsidR="002A6FDA" w:rsidRPr="001D57D9" w:rsidRDefault="002A6FDA" w:rsidP="00313C5C">
            <w:pPr>
              <w:spacing w:after="200" w:line="276" w:lineRule="auto"/>
              <w:rPr>
                <w:rFonts w:ascii="Calibri" w:eastAsia="Calibri" w:hAnsi="Calibri"/>
              </w:rPr>
            </w:pPr>
            <w:r w:rsidRPr="001D57D9">
              <w:rPr>
                <w:rFonts w:ascii="Calibri" w:eastAsia="Calibri" w:hAnsi="Calibri"/>
              </w:rPr>
              <w:t>4.</w:t>
            </w:r>
          </w:p>
        </w:tc>
        <w:tc>
          <w:tcPr>
            <w:tcW w:w="6930" w:type="dxa"/>
          </w:tcPr>
          <w:p w14:paraId="0C80F3EE" w14:textId="77777777" w:rsidR="002A6FDA" w:rsidRPr="001D57D9" w:rsidRDefault="002A6FDA" w:rsidP="00313C5C">
            <w:pPr>
              <w:rPr>
                <w:rFonts w:ascii="Calibri" w:eastAsia="Calibri" w:hAnsi="Calibri"/>
              </w:rPr>
            </w:pPr>
            <w:r w:rsidRPr="001D57D9">
              <w:rPr>
                <w:rFonts w:ascii="Calibri" w:eastAsia="Calibri" w:hAnsi="Calibri"/>
                <w:szCs w:val="22"/>
              </w:rPr>
              <w:t>Bidder</w:t>
            </w:r>
            <w:r>
              <w:rPr>
                <w:rFonts w:ascii="Calibri" w:eastAsia="Calibri" w:hAnsi="Calibri"/>
                <w:szCs w:val="22"/>
              </w:rPr>
              <w:t>s</w:t>
            </w:r>
            <w:r w:rsidRPr="001D57D9">
              <w:rPr>
                <w:rFonts w:ascii="Calibri" w:eastAsia="Calibri" w:hAnsi="Calibri"/>
                <w:szCs w:val="22"/>
              </w:rPr>
              <w:t xml:space="preserve"> may submit written questions or requests for change in </w:t>
            </w:r>
            <w:r>
              <w:rPr>
                <w:rFonts w:ascii="Calibri" w:eastAsia="Calibri" w:hAnsi="Calibri"/>
                <w:szCs w:val="22"/>
              </w:rPr>
              <w:t>Solicitation</w:t>
            </w:r>
            <w:r w:rsidRPr="001D57D9">
              <w:rPr>
                <w:rFonts w:ascii="Calibri" w:eastAsia="Calibri" w:hAnsi="Calibri"/>
                <w:szCs w:val="22"/>
              </w:rPr>
              <w:t xml:space="preserve"> Requirements </w:t>
            </w:r>
            <w:proofErr w:type="gramStart"/>
            <w:r w:rsidRPr="001D57D9">
              <w:rPr>
                <w:rFonts w:ascii="Calibri" w:eastAsia="Calibri" w:hAnsi="Calibri"/>
                <w:szCs w:val="22"/>
              </w:rPr>
              <w:t>until</w:t>
            </w:r>
            <w:proofErr w:type="gramEnd"/>
            <w:r w:rsidRPr="001D57D9">
              <w:rPr>
                <w:rFonts w:ascii="Calibri" w:eastAsia="Calibri" w:hAnsi="Calibri"/>
                <w:szCs w:val="22"/>
              </w:rPr>
              <w:t xml:space="preserve"> </w:t>
            </w:r>
            <w:r w:rsidR="007C45D9">
              <w:rPr>
                <w:rFonts w:ascii="Calibri" w:eastAsia="Calibri" w:hAnsi="Calibri"/>
                <w:szCs w:val="22"/>
              </w:rPr>
              <w:t>5</w:t>
            </w:r>
            <w:r w:rsidRPr="001D57D9">
              <w:rPr>
                <w:rFonts w:ascii="Calibri" w:eastAsia="Calibri" w:hAnsi="Calibri"/>
                <w:szCs w:val="22"/>
              </w:rPr>
              <w:t xml:space="preserve"> p.m. Pacific Time</w:t>
            </w:r>
            <w:r>
              <w:rPr>
                <w:rFonts w:ascii="Calibri" w:eastAsia="Calibri" w:hAnsi="Calibri"/>
                <w:szCs w:val="22"/>
              </w:rPr>
              <w:t>.</w:t>
            </w:r>
            <w:r w:rsidRPr="001D57D9">
              <w:rPr>
                <w:rFonts w:ascii="Calibri" w:eastAsia="Calibri" w:hAnsi="Calibri"/>
                <w:szCs w:val="22"/>
              </w:rPr>
              <w:t xml:space="preserve"> </w:t>
            </w:r>
          </w:p>
        </w:tc>
        <w:tc>
          <w:tcPr>
            <w:tcW w:w="1710" w:type="dxa"/>
          </w:tcPr>
          <w:p w14:paraId="4A1AAEC1" w14:textId="77777777" w:rsidR="002A6FDA" w:rsidRPr="001D57D9" w:rsidRDefault="007C45D9" w:rsidP="00313C5C">
            <w:pPr>
              <w:rPr>
                <w:rFonts w:ascii="Calibri" w:eastAsia="Calibri" w:hAnsi="Calibri"/>
              </w:rPr>
            </w:pPr>
            <w:r>
              <w:rPr>
                <w:rFonts w:ascii="Calibri" w:eastAsia="Calibri" w:hAnsi="Calibri"/>
              </w:rPr>
              <w:t>7/18</w:t>
            </w:r>
            <w:r w:rsidR="002A6FDA">
              <w:rPr>
                <w:rFonts w:ascii="Calibri" w:eastAsia="Calibri" w:hAnsi="Calibri"/>
              </w:rPr>
              <w:t>/2024</w:t>
            </w:r>
          </w:p>
        </w:tc>
      </w:tr>
      <w:tr w:rsidR="002A6FDA" w:rsidRPr="001D57D9" w14:paraId="209B2417" w14:textId="77777777" w:rsidTr="002A6FDA">
        <w:trPr>
          <w:trHeight w:val="611"/>
        </w:trPr>
        <w:tc>
          <w:tcPr>
            <w:tcW w:w="720" w:type="dxa"/>
          </w:tcPr>
          <w:p w14:paraId="5D9D6CFD" w14:textId="77777777" w:rsidR="002A6FDA" w:rsidRPr="001D57D9" w:rsidRDefault="002A6FDA" w:rsidP="00313C5C">
            <w:pPr>
              <w:spacing w:after="200" w:line="276" w:lineRule="auto"/>
              <w:rPr>
                <w:rFonts w:ascii="Calibri" w:eastAsia="Calibri" w:hAnsi="Calibri"/>
                <w:szCs w:val="22"/>
              </w:rPr>
            </w:pPr>
            <w:r>
              <w:rPr>
                <w:rFonts w:ascii="Calibri" w:eastAsia="Calibri" w:hAnsi="Calibri"/>
                <w:szCs w:val="22"/>
              </w:rPr>
              <w:t>5.</w:t>
            </w:r>
          </w:p>
        </w:tc>
        <w:tc>
          <w:tcPr>
            <w:tcW w:w="6930" w:type="dxa"/>
          </w:tcPr>
          <w:p w14:paraId="7B6AFED9" w14:textId="77777777" w:rsidR="002A6FDA" w:rsidRPr="001D57D9" w:rsidRDefault="002A6FDA" w:rsidP="009F72C5">
            <w:pPr>
              <w:rPr>
                <w:rFonts w:ascii="Calibri" w:eastAsia="Calibri" w:hAnsi="Calibri"/>
                <w:szCs w:val="22"/>
              </w:rPr>
            </w:pPr>
            <w:r w:rsidRPr="001D57D9">
              <w:rPr>
                <w:rFonts w:ascii="Calibri" w:eastAsia="Calibri" w:hAnsi="Calibri"/>
                <w:szCs w:val="22"/>
              </w:rPr>
              <w:t>DSHS post</w:t>
            </w:r>
            <w:r>
              <w:rPr>
                <w:rFonts w:ascii="Calibri" w:eastAsia="Calibri" w:hAnsi="Calibri"/>
                <w:szCs w:val="22"/>
              </w:rPr>
              <w:t>s</w:t>
            </w:r>
            <w:r w:rsidRPr="001D57D9">
              <w:rPr>
                <w:rFonts w:ascii="Calibri" w:eastAsia="Calibri" w:hAnsi="Calibri"/>
                <w:szCs w:val="22"/>
              </w:rPr>
              <w:t xml:space="preserve"> responses to written questions</w:t>
            </w:r>
            <w:r>
              <w:rPr>
                <w:rFonts w:ascii="Calibri" w:eastAsia="Calibri" w:hAnsi="Calibri"/>
                <w:szCs w:val="22"/>
              </w:rPr>
              <w:t>.</w:t>
            </w:r>
            <w:r w:rsidRPr="001D57D9">
              <w:rPr>
                <w:rFonts w:ascii="Calibri" w:eastAsia="Calibri" w:hAnsi="Calibri"/>
                <w:szCs w:val="22"/>
              </w:rPr>
              <w:t xml:space="preserve"> </w:t>
            </w:r>
          </w:p>
        </w:tc>
        <w:tc>
          <w:tcPr>
            <w:tcW w:w="1710" w:type="dxa"/>
          </w:tcPr>
          <w:p w14:paraId="52BFBBF9" w14:textId="77777777" w:rsidR="002A6FDA" w:rsidRPr="001D57D9" w:rsidRDefault="00253930" w:rsidP="00313C5C">
            <w:pPr>
              <w:rPr>
                <w:rFonts w:ascii="Calibri" w:eastAsia="Calibri" w:hAnsi="Calibri"/>
                <w:szCs w:val="22"/>
              </w:rPr>
            </w:pPr>
            <w:r>
              <w:rPr>
                <w:rFonts w:ascii="Calibri" w:eastAsia="Calibri" w:hAnsi="Calibri"/>
                <w:szCs w:val="22"/>
              </w:rPr>
              <w:t>7/2</w:t>
            </w:r>
            <w:r w:rsidR="007C45D9">
              <w:rPr>
                <w:rFonts w:ascii="Calibri" w:eastAsia="Calibri" w:hAnsi="Calibri"/>
                <w:szCs w:val="22"/>
              </w:rPr>
              <w:t>3</w:t>
            </w:r>
            <w:r w:rsidR="002A6FDA">
              <w:rPr>
                <w:rFonts w:ascii="Calibri" w:eastAsia="Calibri" w:hAnsi="Calibri"/>
                <w:szCs w:val="22"/>
              </w:rPr>
              <w:t>/2024</w:t>
            </w:r>
          </w:p>
        </w:tc>
      </w:tr>
      <w:tr w:rsidR="002A6FDA" w:rsidRPr="001D57D9" w14:paraId="501D8EC0" w14:textId="77777777" w:rsidTr="002A6FDA">
        <w:tc>
          <w:tcPr>
            <w:tcW w:w="720" w:type="dxa"/>
          </w:tcPr>
          <w:p w14:paraId="7AC437A8" w14:textId="77777777" w:rsidR="002A6FDA" w:rsidRPr="001D57D9" w:rsidRDefault="002A6FDA" w:rsidP="00313C5C">
            <w:pPr>
              <w:spacing w:after="200" w:line="276" w:lineRule="auto"/>
              <w:rPr>
                <w:rFonts w:ascii="Calibri" w:eastAsia="Calibri" w:hAnsi="Calibri"/>
                <w:szCs w:val="22"/>
              </w:rPr>
            </w:pPr>
            <w:r>
              <w:rPr>
                <w:rFonts w:ascii="Calibri" w:eastAsia="Calibri" w:hAnsi="Calibri"/>
                <w:szCs w:val="22"/>
              </w:rPr>
              <w:t>6.</w:t>
            </w:r>
          </w:p>
        </w:tc>
        <w:tc>
          <w:tcPr>
            <w:tcW w:w="6930" w:type="dxa"/>
          </w:tcPr>
          <w:p w14:paraId="549815CD" w14:textId="77777777" w:rsidR="002A6FDA" w:rsidRPr="001D57D9" w:rsidRDefault="002A6FDA" w:rsidP="009F72C5">
            <w:pPr>
              <w:rPr>
                <w:rFonts w:ascii="Calibri" w:eastAsia="Calibri" w:hAnsi="Calibri"/>
                <w:szCs w:val="22"/>
              </w:rPr>
            </w:pPr>
            <w:r w:rsidRPr="001D57D9">
              <w:rPr>
                <w:rFonts w:ascii="Calibri" w:eastAsia="Calibri" w:hAnsi="Calibri"/>
                <w:szCs w:val="22"/>
              </w:rPr>
              <w:t xml:space="preserve">Bidders may submit written Complaints by </w:t>
            </w:r>
            <w:r w:rsidRPr="009B148E">
              <w:rPr>
                <w:rFonts w:ascii="Calibri" w:eastAsia="Calibri" w:hAnsi="Calibri"/>
                <w:szCs w:val="22"/>
              </w:rPr>
              <w:t>5 p.m</w:t>
            </w:r>
            <w:r w:rsidRPr="001D57D9">
              <w:rPr>
                <w:rFonts w:ascii="Calibri" w:eastAsia="Calibri" w:hAnsi="Calibri"/>
                <w:szCs w:val="22"/>
              </w:rPr>
              <w:t>. Pacific Time</w:t>
            </w:r>
            <w:r>
              <w:rPr>
                <w:rFonts w:ascii="Calibri" w:eastAsia="Calibri" w:hAnsi="Calibri"/>
                <w:szCs w:val="22"/>
              </w:rPr>
              <w:t xml:space="preserve">. </w:t>
            </w:r>
          </w:p>
        </w:tc>
        <w:tc>
          <w:tcPr>
            <w:tcW w:w="1710" w:type="dxa"/>
          </w:tcPr>
          <w:p w14:paraId="6989375B" w14:textId="77777777" w:rsidR="002A6FDA" w:rsidRPr="001D57D9" w:rsidRDefault="00253930" w:rsidP="00313C5C">
            <w:pPr>
              <w:rPr>
                <w:rFonts w:ascii="Calibri" w:eastAsia="Calibri" w:hAnsi="Calibri"/>
                <w:szCs w:val="22"/>
              </w:rPr>
            </w:pPr>
            <w:r>
              <w:rPr>
                <w:rFonts w:ascii="Calibri" w:eastAsia="Calibri" w:hAnsi="Calibri"/>
                <w:szCs w:val="22"/>
              </w:rPr>
              <w:t>7/</w:t>
            </w:r>
            <w:r w:rsidR="007C45D9">
              <w:rPr>
                <w:rFonts w:ascii="Calibri" w:eastAsia="Calibri" w:hAnsi="Calibri"/>
                <w:szCs w:val="22"/>
              </w:rPr>
              <w:t>29</w:t>
            </w:r>
            <w:r>
              <w:rPr>
                <w:rFonts w:ascii="Calibri" w:eastAsia="Calibri" w:hAnsi="Calibri"/>
                <w:szCs w:val="22"/>
              </w:rPr>
              <w:t>/</w:t>
            </w:r>
            <w:r w:rsidR="002A6FDA">
              <w:rPr>
                <w:rFonts w:ascii="Calibri" w:eastAsia="Calibri" w:hAnsi="Calibri"/>
                <w:szCs w:val="22"/>
              </w:rPr>
              <w:t>2024</w:t>
            </w:r>
          </w:p>
        </w:tc>
      </w:tr>
      <w:tr w:rsidR="002A6FDA" w:rsidRPr="001D57D9" w14:paraId="49015304" w14:textId="77777777" w:rsidTr="002A6FDA">
        <w:tc>
          <w:tcPr>
            <w:tcW w:w="720" w:type="dxa"/>
          </w:tcPr>
          <w:p w14:paraId="18FA3CC9" w14:textId="77777777" w:rsidR="002A6FDA" w:rsidRPr="001D57D9" w:rsidRDefault="002A6FDA" w:rsidP="00313C5C">
            <w:pPr>
              <w:spacing w:after="200" w:line="276" w:lineRule="auto"/>
              <w:rPr>
                <w:rFonts w:ascii="Calibri" w:eastAsia="Calibri" w:hAnsi="Calibri"/>
                <w:szCs w:val="22"/>
              </w:rPr>
            </w:pPr>
            <w:r>
              <w:rPr>
                <w:rFonts w:ascii="Calibri" w:eastAsia="Calibri" w:hAnsi="Calibri"/>
                <w:szCs w:val="22"/>
              </w:rPr>
              <w:t>7</w:t>
            </w:r>
            <w:r w:rsidRPr="001D57D9">
              <w:rPr>
                <w:rFonts w:ascii="Calibri" w:eastAsia="Calibri" w:hAnsi="Calibri"/>
                <w:szCs w:val="22"/>
              </w:rPr>
              <w:t>.</w:t>
            </w:r>
          </w:p>
        </w:tc>
        <w:tc>
          <w:tcPr>
            <w:tcW w:w="6930" w:type="dxa"/>
          </w:tcPr>
          <w:p w14:paraId="52FAA71C" w14:textId="77777777" w:rsidR="002A6FDA" w:rsidRPr="001D57D9" w:rsidRDefault="002A6FDA" w:rsidP="009B148E">
            <w:pPr>
              <w:rPr>
                <w:rFonts w:ascii="Calibri" w:eastAsia="Calibri" w:hAnsi="Calibri"/>
                <w:szCs w:val="22"/>
              </w:rPr>
            </w:pPr>
            <w:r w:rsidRPr="001D57D9">
              <w:rPr>
                <w:rFonts w:ascii="Calibri" w:eastAsia="Calibri" w:hAnsi="Calibri"/>
                <w:szCs w:val="22"/>
              </w:rPr>
              <w:t>Bidder</w:t>
            </w:r>
            <w:r>
              <w:rPr>
                <w:rFonts w:ascii="Calibri" w:eastAsia="Calibri" w:hAnsi="Calibri"/>
                <w:szCs w:val="22"/>
              </w:rPr>
              <w:t>s</w:t>
            </w:r>
            <w:r w:rsidRPr="001D57D9">
              <w:rPr>
                <w:rFonts w:ascii="Calibri" w:eastAsia="Calibri" w:hAnsi="Calibri"/>
                <w:szCs w:val="22"/>
              </w:rPr>
              <w:t xml:space="preserve"> must submit </w:t>
            </w:r>
            <w:r>
              <w:rPr>
                <w:rFonts w:ascii="Calibri" w:eastAsia="Calibri" w:hAnsi="Calibri"/>
                <w:szCs w:val="22"/>
              </w:rPr>
              <w:t xml:space="preserve">a </w:t>
            </w:r>
            <w:r w:rsidRPr="001D57D9">
              <w:rPr>
                <w:rFonts w:ascii="Calibri" w:eastAsia="Calibri" w:hAnsi="Calibri"/>
                <w:szCs w:val="22"/>
              </w:rPr>
              <w:t xml:space="preserve">Response by </w:t>
            </w:r>
            <w:r>
              <w:rPr>
                <w:rFonts w:ascii="Calibri" w:eastAsia="Calibri" w:hAnsi="Calibri"/>
                <w:szCs w:val="22"/>
              </w:rPr>
              <w:t>5</w:t>
            </w:r>
            <w:r w:rsidRPr="001D57D9">
              <w:rPr>
                <w:rFonts w:ascii="Calibri" w:eastAsia="Calibri" w:hAnsi="Calibri"/>
                <w:szCs w:val="22"/>
              </w:rPr>
              <w:t xml:space="preserve"> p.m. Pacific Time</w:t>
            </w:r>
            <w:r>
              <w:rPr>
                <w:rFonts w:ascii="Calibri" w:eastAsia="Calibri" w:hAnsi="Calibri"/>
                <w:szCs w:val="22"/>
              </w:rPr>
              <w:t>.</w:t>
            </w:r>
          </w:p>
        </w:tc>
        <w:tc>
          <w:tcPr>
            <w:tcW w:w="1710" w:type="dxa"/>
          </w:tcPr>
          <w:p w14:paraId="74E9D0EF" w14:textId="77777777" w:rsidR="002A6FDA" w:rsidRPr="001D57D9" w:rsidRDefault="007C45D9" w:rsidP="00313C5C">
            <w:pPr>
              <w:rPr>
                <w:rFonts w:ascii="Calibri" w:eastAsia="Calibri" w:hAnsi="Calibri"/>
                <w:szCs w:val="22"/>
              </w:rPr>
            </w:pPr>
            <w:r>
              <w:rPr>
                <w:rFonts w:ascii="Calibri" w:eastAsia="Calibri" w:hAnsi="Calibri"/>
                <w:szCs w:val="22"/>
              </w:rPr>
              <w:t>8/</w:t>
            </w:r>
            <w:r w:rsidR="00253930">
              <w:rPr>
                <w:rFonts w:ascii="Calibri" w:eastAsia="Calibri" w:hAnsi="Calibri"/>
                <w:szCs w:val="22"/>
              </w:rPr>
              <w:t>5/</w:t>
            </w:r>
            <w:r w:rsidR="002A6FDA">
              <w:rPr>
                <w:rFonts w:ascii="Calibri" w:eastAsia="Calibri" w:hAnsi="Calibri"/>
                <w:szCs w:val="22"/>
              </w:rPr>
              <w:t>2024</w:t>
            </w:r>
          </w:p>
        </w:tc>
      </w:tr>
      <w:tr w:rsidR="002A6FDA" w:rsidRPr="001D57D9" w14:paraId="3D610469" w14:textId="77777777" w:rsidTr="002A6FDA">
        <w:trPr>
          <w:trHeight w:val="503"/>
        </w:trPr>
        <w:tc>
          <w:tcPr>
            <w:tcW w:w="720" w:type="dxa"/>
          </w:tcPr>
          <w:p w14:paraId="52DA9366" w14:textId="77777777" w:rsidR="002A6FDA" w:rsidRPr="001D57D9" w:rsidRDefault="002A6FDA" w:rsidP="00313C5C">
            <w:pPr>
              <w:spacing w:after="200" w:line="276" w:lineRule="auto"/>
              <w:rPr>
                <w:rFonts w:ascii="Calibri" w:eastAsia="Calibri" w:hAnsi="Calibri"/>
                <w:szCs w:val="22"/>
              </w:rPr>
            </w:pPr>
            <w:r>
              <w:rPr>
                <w:rFonts w:ascii="Calibri" w:eastAsia="Calibri" w:hAnsi="Calibri"/>
                <w:szCs w:val="22"/>
              </w:rPr>
              <w:t>8</w:t>
            </w:r>
            <w:r w:rsidRPr="001D57D9">
              <w:rPr>
                <w:rFonts w:ascii="Calibri" w:eastAsia="Calibri" w:hAnsi="Calibri"/>
                <w:szCs w:val="22"/>
              </w:rPr>
              <w:t>.</w:t>
            </w:r>
          </w:p>
        </w:tc>
        <w:tc>
          <w:tcPr>
            <w:tcW w:w="6930" w:type="dxa"/>
          </w:tcPr>
          <w:p w14:paraId="26558CD1" w14:textId="77777777" w:rsidR="002A6FDA" w:rsidRPr="001D57D9" w:rsidRDefault="002A6FDA" w:rsidP="00313C5C">
            <w:pPr>
              <w:rPr>
                <w:rFonts w:ascii="Calibri" w:eastAsia="Calibri" w:hAnsi="Calibri"/>
                <w:szCs w:val="22"/>
              </w:rPr>
            </w:pPr>
            <w:r w:rsidRPr="001D57D9">
              <w:rPr>
                <w:rFonts w:ascii="Calibri" w:eastAsia="Calibri" w:hAnsi="Calibri"/>
                <w:szCs w:val="22"/>
              </w:rPr>
              <w:t xml:space="preserve">DSHS </w:t>
            </w:r>
            <w:r>
              <w:rPr>
                <w:rFonts w:ascii="Calibri" w:eastAsia="Calibri" w:hAnsi="Calibri"/>
                <w:szCs w:val="22"/>
              </w:rPr>
              <w:t>evaluates Written Responses.</w:t>
            </w:r>
          </w:p>
        </w:tc>
        <w:tc>
          <w:tcPr>
            <w:tcW w:w="1710" w:type="dxa"/>
          </w:tcPr>
          <w:p w14:paraId="3B0802D2" w14:textId="77777777" w:rsidR="002A6FDA" w:rsidRPr="001D57D9" w:rsidRDefault="007C45D9" w:rsidP="00313C5C">
            <w:pPr>
              <w:rPr>
                <w:rFonts w:ascii="Calibri" w:eastAsia="Calibri" w:hAnsi="Calibri"/>
                <w:szCs w:val="22"/>
              </w:rPr>
            </w:pPr>
            <w:r>
              <w:rPr>
                <w:rFonts w:ascii="Calibri" w:eastAsia="Calibri" w:hAnsi="Calibri"/>
                <w:szCs w:val="22"/>
              </w:rPr>
              <w:t>8/7-8/14</w:t>
            </w:r>
            <w:r w:rsidR="002A6FDA">
              <w:rPr>
                <w:rFonts w:ascii="Calibri" w:eastAsia="Calibri" w:hAnsi="Calibri"/>
                <w:szCs w:val="22"/>
              </w:rPr>
              <w:t>/2024</w:t>
            </w:r>
          </w:p>
        </w:tc>
      </w:tr>
      <w:tr w:rsidR="002A6FDA" w:rsidRPr="001D57D9" w14:paraId="4A59D5A2" w14:textId="77777777" w:rsidTr="002A6FDA">
        <w:tc>
          <w:tcPr>
            <w:tcW w:w="720" w:type="dxa"/>
          </w:tcPr>
          <w:p w14:paraId="4DF30CFB" w14:textId="77777777" w:rsidR="002A6FDA" w:rsidRPr="001D57D9" w:rsidRDefault="002A6FDA" w:rsidP="00313C5C">
            <w:pPr>
              <w:spacing w:after="200" w:line="276" w:lineRule="auto"/>
              <w:rPr>
                <w:rFonts w:ascii="Calibri" w:eastAsia="Calibri" w:hAnsi="Calibri"/>
                <w:szCs w:val="22"/>
              </w:rPr>
            </w:pPr>
            <w:r>
              <w:rPr>
                <w:rFonts w:ascii="Calibri" w:eastAsia="Calibri" w:hAnsi="Calibri"/>
                <w:szCs w:val="22"/>
              </w:rPr>
              <w:t>9</w:t>
            </w:r>
            <w:r w:rsidRPr="001D57D9">
              <w:rPr>
                <w:rFonts w:ascii="Calibri" w:eastAsia="Calibri" w:hAnsi="Calibri"/>
                <w:szCs w:val="22"/>
              </w:rPr>
              <w:t>.</w:t>
            </w:r>
          </w:p>
        </w:tc>
        <w:tc>
          <w:tcPr>
            <w:tcW w:w="6930" w:type="dxa"/>
          </w:tcPr>
          <w:p w14:paraId="0045D50D" w14:textId="77777777" w:rsidR="002A6FDA" w:rsidRPr="001D57D9" w:rsidRDefault="002A6FDA" w:rsidP="009F72C5">
            <w:pPr>
              <w:rPr>
                <w:rFonts w:ascii="Calibri" w:eastAsia="Calibri" w:hAnsi="Calibri"/>
                <w:szCs w:val="22"/>
              </w:rPr>
            </w:pPr>
            <w:r>
              <w:rPr>
                <w:rFonts w:ascii="Calibri" w:eastAsia="Calibri" w:hAnsi="Calibri"/>
                <w:szCs w:val="22"/>
              </w:rPr>
              <w:t>O</w:t>
            </w:r>
            <w:r w:rsidRPr="001D57D9">
              <w:rPr>
                <w:rFonts w:ascii="Calibri" w:eastAsia="Calibri" w:hAnsi="Calibri"/>
                <w:szCs w:val="22"/>
              </w:rPr>
              <w:t>ral presentations</w:t>
            </w:r>
            <w:r>
              <w:rPr>
                <w:rFonts w:ascii="Calibri" w:eastAsia="Calibri" w:hAnsi="Calibri"/>
                <w:szCs w:val="22"/>
              </w:rPr>
              <w:t>,</w:t>
            </w:r>
            <w:r w:rsidRPr="001D57D9">
              <w:rPr>
                <w:rFonts w:ascii="Calibri" w:eastAsia="Calibri" w:hAnsi="Calibri"/>
                <w:szCs w:val="22"/>
              </w:rPr>
              <w:t xml:space="preserve"> if requested b</w:t>
            </w:r>
            <w:r>
              <w:rPr>
                <w:rFonts w:ascii="Calibri" w:eastAsia="Calibri" w:hAnsi="Calibri"/>
                <w:szCs w:val="22"/>
              </w:rPr>
              <w:t>y DSHS.</w:t>
            </w:r>
          </w:p>
        </w:tc>
        <w:tc>
          <w:tcPr>
            <w:tcW w:w="1710" w:type="dxa"/>
          </w:tcPr>
          <w:p w14:paraId="120AFB5D" w14:textId="77777777" w:rsidR="002A6FDA" w:rsidRPr="002A6FDA" w:rsidRDefault="007C45D9" w:rsidP="00313C5C">
            <w:pPr>
              <w:rPr>
                <w:rFonts w:ascii="Calibri" w:eastAsia="Calibri" w:hAnsi="Calibri"/>
                <w:szCs w:val="22"/>
              </w:rPr>
            </w:pPr>
            <w:r>
              <w:rPr>
                <w:rFonts w:ascii="Calibri" w:eastAsia="Calibri" w:hAnsi="Calibri"/>
                <w:szCs w:val="22"/>
              </w:rPr>
              <w:t>8/21-8/28</w:t>
            </w:r>
            <w:r w:rsidR="002A6FDA">
              <w:rPr>
                <w:rFonts w:ascii="Calibri" w:eastAsia="Calibri" w:hAnsi="Calibri"/>
                <w:szCs w:val="22"/>
              </w:rPr>
              <w:t>/2024</w:t>
            </w:r>
          </w:p>
        </w:tc>
      </w:tr>
      <w:tr w:rsidR="002A6FDA" w:rsidRPr="001D57D9" w14:paraId="4765553A" w14:textId="77777777" w:rsidTr="002A6FDA">
        <w:tc>
          <w:tcPr>
            <w:tcW w:w="720" w:type="dxa"/>
          </w:tcPr>
          <w:p w14:paraId="73658E8F" w14:textId="77777777" w:rsidR="002A6FDA" w:rsidRPr="001D57D9" w:rsidRDefault="002A6FDA" w:rsidP="00313C5C">
            <w:pPr>
              <w:spacing w:after="200" w:line="276" w:lineRule="auto"/>
              <w:rPr>
                <w:rFonts w:ascii="Calibri" w:eastAsia="Calibri" w:hAnsi="Calibri"/>
                <w:szCs w:val="22"/>
              </w:rPr>
            </w:pPr>
            <w:r>
              <w:rPr>
                <w:rFonts w:ascii="Calibri" w:eastAsia="Calibri" w:hAnsi="Calibri"/>
                <w:szCs w:val="22"/>
              </w:rPr>
              <w:t>10</w:t>
            </w:r>
            <w:r w:rsidRPr="001D57D9">
              <w:rPr>
                <w:rFonts w:ascii="Calibri" w:eastAsia="Calibri" w:hAnsi="Calibri"/>
                <w:szCs w:val="22"/>
              </w:rPr>
              <w:t>.</w:t>
            </w:r>
          </w:p>
        </w:tc>
        <w:tc>
          <w:tcPr>
            <w:tcW w:w="6930" w:type="dxa"/>
          </w:tcPr>
          <w:p w14:paraId="1A1AE6C8" w14:textId="77777777" w:rsidR="002A6FDA" w:rsidRPr="001D57D9" w:rsidRDefault="002A6FDA" w:rsidP="00313C5C">
            <w:pPr>
              <w:rPr>
                <w:rFonts w:ascii="Calibri" w:eastAsia="Calibri" w:hAnsi="Calibri"/>
                <w:szCs w:val="22"/>
              </w:rPr>
            </w:pPr>
            <w:r>
              <w:rPr>
                <w:rFonts w:ascii="Calibri" w:eastAsia="Calibri" w:hAnsi="Calibri"/>
                <w:szCs w:val="22"/>
              </w:rPr>
              <w:t>DSHS announces the</w:t>
            </w:r>
            <w:r w:rsidRPr="001D57D9">
              <w:rPr>
                <w:rFonts w:ascii="Calibri" w:eastAsia="Calibri" w:hAnsi="Calibri"/>
                <w:szCs w:val="22"/>
              </w:rPr>
              <w:t xml:space="preserve"> Apparent Successful Bidder(s) on WEBS and </w:t>
            </w:r>
            <w:r>
              <w:rPr>
                <w:rFonts w:ascii="Calibri" w:eastAsia="Calibri" w:hAnsi="Calibri"/>
                <w:szCs w:val="22"/>
              </w:rPr>
              <w:t>begins</w:t>
            </w:r>
            <w:r w:rsidRPr="001D57D9">
              <w:rPr>
                <w:rFonts w:ascii="Calibri" w:eastAsia="Calibri" w:hAnsi="Calibri"/>
                <w:szCs w:val="22"/>
              </w:rPr>
              <w:t xml:space="preserve"> contract negotiations</w:t>
            </w:r>
            <w:r>
              <w:rPr>
                <w:rFonts w:ascii="Calibri" w:eastAsia="Calibri" w:hAnsi="Calibri"/>
                <w:szCs w:val="22"/>
              </w:rPr>
              <w:t>.</w:t>
            </w:r>
          </w:p>
        </w:tc>
        <w:tc>
          <w:tcPr>
            <w:tcW w:w="1710" w:type="dxa"/>
          </w:tcPr>
          <w:p w14:paraId="1514509D" w14:textId="77777777" w:rsidR="002A6FDA" w:rsidRPr="002A6FDA" w:rsidRDefault="002A6FDA" w:rsidP="00313C5C">
            <w:pPr>
              <w:rPr>
                <w:rFonts w:ascii="Calibri" w:eastAsia="Calibri" w:hAnsi="Calibri"/>
                <w:szCs w:val="22"/>
              </w:rPr>
            </w:pPr>
            <w:r>
              <w:rPr>
                <w:rFonts w:ascii="Calibri" w:eastAsia="Calibri" w:hAnsi="Calibri"/>
                <w:szCs w:val="22"/>
              </w:rPr>
              <w:t xml:space="preserve">On or about </w:t>
            </w:r>
            <w:r w:rsidR="007C45D9">
              <w:rPr>
                <w:rFonts w:ascii="Calibri" w:eastAsia="Calibri" w:hAnsi="Calibri"/>
                <w:szCs w:val="22"/>
              </w:rPr>
              <w:t>9/3</w:t>
            </w:r>
            <w:r>
              <w:rPr>
                <w:rFonts w:ascii="Calibri" w:eastAsia="Calibri" w:hAnsi="Calibri"/>
                <w:szCs w:val="22"/>
              </w:rPr>
              <w:t>/2024</w:t>
            </w:r>
          </w:p>
        </w:tc>
      </w:tr>
      <w:tr w:rsidR="002A6FDA" w:rsidRPr="001D57D9" w14:paraId="38B9267D" w14:textId="77777777" w:rsidTr="002A6FDA">
        <w:tc>
          <w:tcPr>
            <w:tcW w:w="720" w:type="dxa"/>
          </w:tcPr>
          <w:p w14:paraId="158362C5" w14:textId="77777777" w:rsidR="002A6FDA" w:rsidRPr="001D57D9" w:rsidRDefault="002A6FDA" w:rsidP="00313C5C">
            <w:pPr>
              <w:spacing w:after="200" w:line="276" w:lineRule="auto"/>
              <w:rPr>
                <w:rFonts w:ascii="Calibri" w:eastAsia="Calibri" w:hAnsi="Calibri"/>
                <w:szCs w:val="22"/>
              </w:rPr>
            </w:pPr>
            <w:r>
              <w:rPr>
                <w:rFonts w:ascii="Calibri" w:eastAsia="Calibri" w:hAnsi="Calibri"/>
                <w:szCs w:val="22"/>
              </w:rPr>
              <w:t>11</w:t>
            </w:r>
            <w:r w:rsidRPr="001D57D9">
              <w:rPr>
                <w:rFonts w:ascii="Calibri" w:eastAsia="Calibri" w:hAnsi="Calibri"/>
                <w:szCs w:val="22"/>
              </w:rPr>
              <w:t>.</w:t>
            </w:r>
          </w:p>
        </w:tc>
        <w:tc>
          <w:tcPr>
            <w:tcW w:w="6930" w:type="dxa"/>
          </w:tcPr>
          <w:p w14:paraId="6C70EB17" w14:textId="77777777" w:rsidR="002A6FDA" w:rsidRPr="001D57D9" w:rsidRDefault="002A6FDA" w:rsidP="009F72C5">
            <w:pPr>
              <w:rPr>
                <w:rFonts w:ascii="Calibri" w:eastAsia="Calibri" w:hAnsi="Calibri"/>
                <w:szCs w:val="22"/>
              </w:rPr>
            </w:pPr>
            <w:r w:rsidRPr="001D57D9">
              <w:rPr>
                <w:rFonts w:ascii="Calibri" w:eastAsia="Calibri" w:hAnsi="Calibri"/>
                <w:szCs w:val="22"/>
              </w:rPr>
              <w:t>DSHS notifies unsuccessful Bidder(s)</w:t>
            </w:r>
            <w:r>
              <w:rPr>
                <w:rFonts w:ascii="Calibri" w:eastAsia="Calibri" w:hAnsi="Calibri"/>
                <w:szCs w:val="22"/>
              </w:rPr>
              <w:t>.</w:t>
            </w:r>
          </w:p>
        </w:tc>
        <w:tc>
          <w:tcPr>
            <w:tcW w:w="1710" w:type="dxa"/>
          </w:tcPr>
          <w:p w14:paraId="42F7D528" w14:textId="77777777" w:rsidR="002A6FDA" w:rsidRPr="001D57D9" w:rsidRDefault="002A6FDA" w:rsidP="00313C5C">
            <w:pPr>
              <w:rPr>
                <w:rFonts w:ascii="Calibri" w:eastAsia="Calibri" w:hAnsi="Calibri"/>
                <w:szCs w:val="22"/>
                <w:u w:val="single"/>
              </w:rPr>
            </w:pPr>
            <w:r>
              <w:rPr>
                <w:rFonts w:ascii="Calibri" w:eastAsia="Calibri" w:hAnsi="Calibri"/>
                <w:szCs w:val="22"/>
              </w:rPr>
              <w:t xml:space="preserve">On or about </w:t>
            </w:r>
            <w:r w:rsidR="007C45D9">
              <w:rPr>
                <w:rFonts w:ascii="Calibri" w:eastAsia="Calibri" w:hAnsi="Calibri"/>
                <w:szCs w:val="22"/>
              </w:rPr>
              <w:t>9/3</w:t>
            </w:r>
            <w:r w:rsidR="00253930">
              <w:rPr>
                <w:rFonts w:ascii="Calibri" w:eastAsia="Calibri" w:hAnsi="Calibri"/>
                <w:szCs w:val="22"/>
              </w:rPr>
              <w:t>/2024</w:t>
            </w:r>
          </w:p>
        </w:tc>
      </w:tr>
      <w:tr w:rsidR="002A6FDA" w:rsidRPr="001D57D9" w14:paraId="32AD5D45" w14:textId="77777777" w:rsidTr="002A6FDA">
        <w:tc>
          <w:tcPr>
            <w:tcW w:w="720" w:type="dxa"/>
          </w:tcPr>
          <w:p w14:paraId="320663C6" w14:textId="77777777" w:rsidR="002A6FDA" w:rsidRPr="001D57D9" w:rsidRDefault="002A6FDA"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2</w:t>
            </w:r>
            <w:r w:rsidRPr="001D57D9">
              <w:rPr>
                <w:rFonts w:ascii="Calibri" w:eastAsia="Calibri" w:hAnsi="Calibri"/>
                <w:szCs w:val="22"/>
              </w:rPr>
              <w:t>.</w:t>
            </w:r>
          </w:p>
        </w:tc>
        <w:tc>
          <w:tcPr>
            <w:tcW w:w="6930" w:type="dxa"/>
          </w:tcPr>
          <w:p w14:paraId="3A2E7F04" w14:textId="77777777" w:rsidR="002A6FDA" w:rsidRPr="001D57D9" w:rsidRDefault="002A6FDA" w:rsidP="00313C5C">
            <w:pPr>
              <w:rPr>
                <w:rFonts w:ascii="Calibri" w:eastAsia="Calibri" w:hAnsi="Calibri"/>
                <w:szCs w:val="22"/>
              </w:rPr>
            </w:pPr>
            <w:r w:rsidRPr="001D57D9">
              <w:rPr>
                <w:rFonts w:ascii="Calibri" w:eastAsia="Calibri" w:hAnsi="Calibri"/>
                <w:szCs w:val="22"/>
              </w:rPr>
              <w:t xml:space="preserve">Bidders may request </w:t>
            </w:r>
            <w:r>
              <w:rPr>
                <w:rFonts w:ascii="Calibri" w:eastAsia="Calibri" w:hAnsi="Calibri"/>
                <w:szCs w:val="22"/>
              </w:rPr>
              <w:t>a D</w:t>
            </w:r>
            <w:r w:rsidRPr="001D57D9">
              <w:rPr>
                <w:rFonts w:ascii="Calibri" w:eastAsia="Calibri" w:hAnsi="Calibri"/>
                <w:szCs w:val="22"/>
              </w:rPr>
              <w:t xml:space="preserve">ebriefing </w:t>
            </w:r>
            <w:r>
              <w:rPr>
                <w:rFonts w:ascii="Calibri" w:eastAsia="Calibri" w:hAnsi="Calibri"/>
                <w:szCs w:val="22"/>
              </w:rPr>
              <w:t xml:space="preserve">conference </w:t>
            </w:r>
            <w:r w:rsidRPr="001D57D9">
              <w:rPr>
                <w:rFonts w:ascii="Calibri" w:eastAsia="Calibri" w:hAnsi="Calibri"/>
                <w:szCs w:val="22"/>
              </w:rPr>
              <w:t xml:space="preserve">until </w:t>
            </w:r>
            <w:r>
              <w:rPr>
                <w:rFonts w:ascii="Calibri" w:eastAsia="Calibri" w:hAnsi="Calibri"/>
                <w:szCs w:val="22"/>
              </w:rPr>
              <w:t xml:space="preserve">5 </w:t>
            </w:r>
            <w:r w:rsidRPr="001D57D9">
              <w:rPr>
                <w:rFonts w:ascii="Calibri" w:eastAsia="Calibri" w:hAnsi="Calibri"/>
                <w:szCs w:val="22"/>
              </w:rPr>
              <w:t>p.m. Pacific Time</w:t>
            </w:r>
            <w:r>
              <w:rPr>
                <w:rFonts w:ascii="Calibri" w:eastAsia="Calibri" w:hAnsi="Calibri"/>
                <w:szCs w:val="22"/>
              </w:rPr>
              <w:t xml:space="preserve">. </w:t>
            </w:r>
          </w:p>
        </w:tc>
        <w:tc>
          <w:tcPr>
            <w:tcW w:w="1710" w:type="dxa"/>
          </w:tcPr>
          <w:p w14:paraId="24CB9F5C" w14:textId="77777777" w:rsidR="002A6FDA" w:rsidRPr="001D57D9" w:rsidRDefault="002A6FDA" w:rsidP="00313C5C">
            <w:pPr>
              <w:rPr>
                <w:rFonts w:ascii="Calibri" w:eastAsia="Calibri" w:hAnsi="Calibri"/>
                <w:szCs w:val="22"/>
              </w:rPr>
            </w:pPr>
            <w:r>
              <w:rPr>
                <w:rFonts w:ascii="Calibri" w:eastAsia="Calibri" w:hAnsi="Calibri"/>
                <w:szCs w:val="22"/>
              </w:rPr>
              <w:t xml:space="preserve">On or about </w:t>
            </w:r>
            <w:r w:rsidR="007C45D9">
              <w:rPr>
                <w:rFonts w:ascii="Calibri" w:eastAsia="Calibri" w:hAnsi="Calibri"/>
                <w:szCs w:val="22"/>
              </w:rPr>
              <w:t>9/6</w:t>
            </w:r>
            <w:r w:rsidR="00253930">
              <w:rPr>
                <w:rFonts w:ascii="Calibri" w:eastAsia="Calibri" w:hAnsi="Calibri"/>
                <w:szCs w:val="22"/>
              </w:rPr>
              <w:t>/</w:t>
            </w:r>
            <w:r>
              <w:rPr>
                <w:rFonts w:ascii="Calibri" w:eastAsia="Calibri" w:hAnsi="Calibri"/>
                <w:szCs w:val="22"/>
              </w:rPr>
              <w:t>2024</w:t>
            </w:r>
          </w:p>
        </w:tc>
      </w:tr>
      <w:tr w:rsidR="002A6FDA" w:rsidRPr="001D57D9" w14:paraId="33977843" w14:textId="77777777" w:rsidTr="002A6FDA">
        <w:tc>
          <w:tcPr>
            <w:tcW w:w="720" w:type="dxa"/>
          </w:tcPr>
          <w:p w14:paraId="3FDFF988" w14:textId="77777777" w:rsidR="002A6FDA" w:rsidRPr="001D57D9" w:rsidRDefault="002A6FDA"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3</w:t>
            </w:r>
            <w:r w:rsidRPr="001D57D9">
              <w:rPr>
                <w:rFonts w:ascii="Calibri" w:eastAsia="Calibri" w:hAnsi="Calibri"/>
                <w:szCs w:val="22"/>
              </w:rPr>
              <w:t>.</w:t>
            </w:r>
          </w:p>
        </w:tc>
        <w:tc>
          <w:tcPr>
            <w:tcW w:w="6930" w:type="dxa"/>
          </w:tcPr>
          <w:p w14:paraId="0E74AB9A" w14:textId="77777777" w:rsidR="002A6FDA" w:rsidRPr="001D57D9" w:rsidRDefault="002A6FDA" w:rsidP="009B148E">
            <w:pPr>
              <w:rPr>
                <w:rFonts w:ascii="Calibri" w:eastAsia="Calibri" w:hAnsi="Calibri"/>
                <w:szCs w:val="22"/>
              </w:rPr>
            </w:pPr>
            <w:r w:rsidRPr="001D57D9">
              <w:rPr>
                <w:rFonts w:ascii="Calibri" w:eastAsia="Calibri" w:hAnsi="Calibri"/>
                <w:szCs w:val="22"/>
              </w:rPr>
              <w:t xml:space="preserve">DSHS holds </w:t>
            </w:r>
            <w:r>
              <w:rPr>
                <w:rFonts w:ascii="Calibri" w:eastAsia="Calibri" w:hAnsi="Calibri"/>
                <w:szCs w:val="22"/>
              </w:rPr>
              <w:t>D</w:t>
            </w:r>
            <w:r w:rsidRPr="001D57D9">
              <w:rPr>
                <w:rFonts w:ascii="Calibri" w:eastAsia="Calibri" w:hAnsi="Calibri"/>
                <w:szCs w:val="22"/>
              </w:rPr>
              <w:t>ebriefing conferences, if requested</w:t>
            </w:r>
            <w:r>
              <w:rPr>
                <w:rFonts w:ascii="Calibri" w:eastAsia="Calibri" w:hAnsi="Calibri"/>
                <w:szCs w:val="22"/>
              </w:rPr>
              <w:t>.</w:t>
            </w:r>
          </w:p>
        </w:tc>
        <w:tc>
          <w:tcPr>
            <w:tcW w:w="1710" w:type="dxa"/>
          </w:tcPr>
          <w:p w14:paraId="2CE7FA94" w14:textId="77777777" w:rsidR="002A6FDA" w:rsidRDefault="002A6FDA" w:rsidP="00313C5C">
            <w:pPr>
              <w:rPr>
                <w:rFonts w:ascii="Calibri" w:eastAsia="Calibri" w:hAnsi="Calibri"/>
                <w:szCs w:val="22"/>
              </w:rPr>
            </w:pPr>
            <w:r>
              <w:rPr>
                <w:rFonts w:ascii="Calibri" w:eastAsia="Calibri" w:hAnsi="Calibri"/>
                <w:szCs w:val="22"/>
              </w:rPr>
              <w:t>On or about</w:t>
            </w:r>
          </w:p>
          <w:p w14:paraId="5A84CC1E" w14:textId="77777777" w:rsidR="002A6FDA" w:rsidRPr="002A6FDA" w:rsidRDefault="007C45D9" w:rsidP="00313C5C">
            <w:pPr>
              <w:rPr>
                <w:rFonts w:ascii="Calibri" w:eastAsia="Calibri" w:hAnsi="Calibri"/>
                <w:szCs w:val="22"/>
              </w:rPr>
            </w:pPr>
            <w:r>
              <w:rPr>
                <w:rFonts w:ascii="Calibri" w:eastAsia="Calibri" w:hAnsi="Calibri"/>
                <w:szCs w:val="22"/>
              </w:rPr>
              <w:t>9/9-9/13</w:t>
            </w:r>
            <w:r w:rsidR="00253930">
              <w:rPr>
                <w:rFonts w:ascii="Calibri" w:eastAsia="Calibri" w:hAnsi="Calibri"/>
                <w:szCs w:val="22"/>
              </w:rPr>
              <w:t>/</w:t>
            </w:r>
            <w:r w:rsidR="002A6FDA">
              <w:rPr>
                <w:rFonts w:ascii="Calibri" w:eastAsia="Calibri" w:hAnsi="Calibri"/>
                <w:szCs w:val="22"/>
              </w:rPr>
              <w:t>2024</w:t>
            </w:r>
          </w:p>
        </w:tc>
      </w:tr>
      <w:tr w:rsidR="002A6FDA" w:rsidRPr="001D57D9" w14:paraId="149A3258" w14:textId="77777777" w:rsidTr="002A6FDA">
        <w:tc>
          <w:tcPr>
            <w:tcW w:w="720" w:type="dxa"/>
          </w:tcPr>
          <w:p w14:paraId="54ED6241" w14:textId="77777777" w:rsidR="002A6FDA" w:rsidRPr="001D57D9" w:rsidRDefault="002A6FDA"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4</w:t>
            </w:r>
            <w:r w:rsidRPr="001D57D9">
              <w:rPr>
                <w:rFonts w:ascii="Calibri" w:eastAsia="Calibri" w:hAnsi="Calibri"/>
                <w:szCs w:val="22"/>
              </w:rPr>
              <w:t>.</w:t>
            </w:r>
          </w:p>
        </w:tc>
        <w:tc>
          <w:tcPr>
            <w:tcW w:w="6930" w:type="dxa"/>
          </w:tcPr>
          <w:p w14:paraId="31DF2F21" w14:textId="77777777" w:rsidR="002A6FDA" w:rsidRPr="001D57D9" w:rsidRDefault="002A6FDA" w:rsidP="009F72C5">
            <w:pPr>
              <w:rPr>
                <w:rFonts w:ascii="Calibri" w:eastAsia="Calibri" w:hAnsi="Calibri"/>
                <w:szCs w:val="22"/>
              </w:rPr>
            </w:pPr>
            <w:r w:rsidRPr="001D57D9">
              <w:rPr>
                <w:rFonts w:ascii="Calibri" w:eastAsia="Calibri" w:hAnsi="Calibri"/>
                <w:szCs w:val="22"/>
              </w:rPr>
              <w:t>Deadline for submission of Protests by Bidders who participated in a debriefing conference</w:t>
            </w:r>
            <w:r>
              <w:rPr>
                <w:rFonts w:ascii="Calibri" w:eastAsia="Calibri" w:hAnsi="Calibri"/>
                <w:szCs w:val="22"/>
              </w:rPr>
              <w:t>.</w:t>
            </w:r>
          </w:p>
        </w:tc>
        <w:tc>
          <w:tcPr>
            <w:tcW w:w="1710" w:type="dxa"/>
          </w:tcPr>
          <w:p w14:paraId="5A1FE4D2" w14:textId="77777777" w:rsidR="002A6FDA" w:rsidRPr="002A6FDA" w:rsidRDefault="002A6FDA" w:rsidP="00313C5C">
            <w:pPr>
              <w:rPr>
                <w:rFonts w:ascii="Calibri" w:eastAsia="Calibri" w:hAnsi="Calibri"/>
                <w:szCs w:val="22"/>
              </w:rPr>
            </w:pPr>
            <w:r w:rsidRPr="002A6FDA">
              <w:rPr>
                <w:rFonts w:ascii="Calibri" w:eastAsia="Calibri" w:hAnsi="Calibri"/>
                <w:szCs w:val="22"/>
              </w:rPr>
              <w:t>Five business days after debriefing conference</w:t>
            </w:r>
          </w:p>
        </w:tc>
      </w:tr>
      <w:tr w:rsidR="002A6FDA" w:rsidRPr="001D57D9" w14:paraId="1C8DD7CA" w14:textId="77777777" w:rsidTr="002A6FDA">
        <w:trPr>
          <w:trHeight w:val="530"/>
        </w:trPr>
        <w:tc>
          <w:tcPr>
            <w:tcW w:w="720" w:type="dxa"/>
          </w:tcPr>
          <w:p w14:paraId="7A8A1C94" w14:textId="77777777" w:rsidR="002A6FDA" w:rsidRPr="001D57D9" w:rsidRDefault="002A6FDA" w:rsidP="00313C5C">
            <w:pPr>
              <w:spacing w:after="200" w:line="276" w:lineRule="auto"/>
              <w:rPr>
                <w:rFonts w:ascii="Calibri" w:eastAsia="Calibri" w:hAnsi="Calibri"/>
                <w:szCs w:val="22"/>
              </w:rPr>
            </w:pPr>
            <w:r w:rsidRPr="001D57D9">
              <w:rPr>
                <w:rFonts w:ascii="Calibri" w:eastAsia="Calibri" w:hAnsi="Calibri"/>
                <w:szCs w:val="22"/>
              </w:rPr>
              <w:lastRenderedPageBreak/>
              <w:t>1</w:t>
            </w:r>
            <w:r>
              <w:rPr>
                <w:rFonts w:ascii="Calibri" w:eastAsia="Calibri" w:hAnsi="Calibri"/>
                <w:szCs w:val="22"/>
              </w:rPr>
              <w:t>5</w:t>
            </w:r>
            <w:r w:rsidRPr="001D57D9">
              <w:rPr>
                <w:rFonts w:ascii="Calibri" w:eastAsia="Calibri" w:hAnsi="Calibri"/>
                <w:szCs w:val="22"/>
              </w:rPr>
              <w:t>.</w:t>
            </w:r>
          </w:p>
        </w:tc>
        <w:tc>
          <w:tcPr>
            <w:tcW w:w="6930" w:type="dxa"/>
          </w:tcPr>
          <w:p w14:paraId="1F7745F7" w14:textId="77777777" w:rsidR="002A6FDA" w:rsidRPr="001D57D9" w:rsidRDefault="002A6FDA" w:rsidP="009F72C5">
            <w:pPr>
              <w:rPr>
                <w:rFonts w:ascii="Calibri" w:eastAsia="Calibri" w:hAnsi="Calibri"/>
                <w:szCs w:val="22"/>
              </w:rPr>
            </w:pPr>
            <w:r w:rsidRPr="001D57D9">
              <w:rPr>
                <w:rFonts w:ascii="Calibri" w:eastAsia="Calibri" w:hAnsi="Calibri"/>
                <w:szCs w:val="22"/>
              </w:rPr>
              <w:t>DSHS considers Protests, if any, and issues determination</w:t>
            </w:r>
            <w:r>
              <w:rPr>
                <w:rFonts w:ascii="Calibri" w:eastAsia="Calibri" w:hAnsi="Calibri"/>
                <w:szCs w:val="22"/>
              </w:rPr>
              <w:t>.</w:t>
            </w:r>
          </w:p>
        </w:tc>
        <w:tc>
          <w:tcPr>
            <w:tcW w:w="1710" w:type="dxa"/>
          </w:tcPr>
          <w:p w14:paraId="3DC3D34C" w14:textId="77777777" w:rsidR="002A6FDA" w:rsidRPr="001D57D9" w:rsidRDefault="002A6FDA" w:rsidP="009F72C5">
            <w:pPr>
              <w:rPr>
                <w:rFonts w:ascii="Calibri" w:eastAsia="Calibri" w:hAnsi="Calibri"/>
                <w:szCs w:val="22"/>
              </w:rPr>
            </w:pPr>
            <w:r>
              <w:rPr>
                <w:rFonts w:ascii="Calibri" w:eastAsia="Calibri" w:hAnsi="Calibri"/>
                <w:szCs w:val="22"/>
              </w:rPr>
              <w:t>Ten</w:t>
            </w:r>
            <w:r w:rsidRPr="001D57D9">
              <w:rPr>
                <w:rFonts w:ascii="Calibri" w:eastAsia="Calibri" w:hAnsi="Calibri"/>
                <w:szCs w:val="22"/>
              </w:rPr>
              <w:t xml:space="preserve"> </w:t>
            </w:r>
            <w:r>
              <w:rPr>
                <w:rFonts w:ascii="Calibri" w:eastAsia="Calibri" w:hAnsi="Calibri"/>
                <w:szCs w:val="22"/>
              </w:rPr>
              <w:t xml:space="preserve">business </w:t>
            </w:r>
            <w:r w:rsidRPr="001D57D9">
              <w:rPr>
                <w:rFonts w:ascii="Calibri" w:eastAsia="Calibri" w:hAnsi="Calibri"/>
                <w:szCs w:val="22"/>
              </w:rPr>
              <w:t xml:space="preserve">days </w:t>
            </w:r>
            <w:r>
              <w:rPr>
                <w:rFonts w:ascii="Calibri" w:eastAsia="Calibri" w:hAnsi="Calibri"/>
                <w:szCs w:val="22"/>
              </w:rPr>
              <w:t>after the date of the protest submission.</w:t>
            </w:r>
          </w:p>
        </w:tc>
      </w:tr>
      <w:tr w:rsidR="002A6FDA" w:rsidRPr="001D57D9" w14:paraId="36C7E83A" w14:textId="77777777" w:rsidTr="002A6FDA">
        <w:tc>
          <w:tcPr>
            <w:tcW w:w="720" w:type="dxa"/>
          </w:tcPr>
          <w:p w14:paraId="089C174F" w14:textId="77777777" w:rsidR="002A6FDA" w:rsidRPr="001D57D9" w:rsidRDefault="002A6FDA" w:rsidP="00313C5C">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6</w:t>
            </w:r>
            <w:r w:rsidRPr="001D57D9">
              <w:rPr>
                <w:rFonts w:ascii="Calibri" w:eastAsia="Calibri" w:hAnsi="Calibri"/>
                <w:szCs w:val="22"/>
              </w:rPr>
              <w:t>.</w:t>
            </w:r>
          </w:p>
        </w:tc>
        <w:tc>
          <w:tcPr>
            <w:tcW w:w="6930" w:type="dxa"/>
          </w:tcPr>
          <w:p w14:paraId="6736EAA5" w14:textId="77777777" w:rsidR="002A6FDA" w:rsidRPr="001D57D9" w:rsidRDefault="002A6FDA" w:rsidP="00313C5C">
            <w:pPr>
              <w:rPr>
                <w:rFonts w:ascii="Calibri" w:eastAsia="Calibri" w:hAnsi="Calibri"/>
                <w:szCs w:val="22"/>
              </w:rPr>
            </w:pPr>
            <w:r w:rsidRPr="001D57D9">
              <w:rPr>
                <w:rFonts w:ascii="Calibri" w:eastAsia="Calibri" w:hAnsi="Calibri"/>
                <w:szCs w:val="22"/>
              </w:rPr>
              <w:t>Contract Execution/Start Date</w:t>
            </w:r>
            <w:r>
              <w:rPr>
                <w:rFonts w:ascii="Calibri" w:eastAsia="Calibri" w:hAnsi="Calibri"/>
                <w:szCs w:val="22"/>
              </w:rPr>
              <w:t>.</w:t>
            </w:r>
          </w:p>
        </w:tc>
        <w:tc>
          <w:tcPr>
            <w:tcW w:w="1710" w:type="dxa"/>
          </w:tcPr>
          <w:p w14:paraId="40D49794" w14:textId="77777777" w:rsidR="002A6FDA" w:rsidRPr="001D57D9" w:rsidRDefault="002A6FDA" w:rsidP="00313C5C">
            <w:pPr>
              <w:rPr>
                <w:rFonts w:ascii="Calibri" w:eastAsia="Calibri" w:hAnsi="Calibri"/>
                <w:szCs w:val="22"/>
              </w:rPr>
            </w:pPr>
            <w:r>
              <w:rPr>
                <w:rFonts w:ascii="Calibri" w:eastAsia="Calibri" w:hAnsi="Calibri"/>
                <w:szCs w:val="22"/>
              </w:rPr>
              <w:t>On or about 7/1/2025</w:t>
            </w:r>
          </w:p>
        </w:tc>
      </w:tr>
    </w:tbl>
    <w:p w14:paraId="2E24BC48" w14:textId="77777777" w:rsidR="00313C5C" w:rsidRPr="00313C5C" w:rsidRDefault="00313C5C" w:rsidP="00313C5C">
      <w:pPr>
        <w:pStyle w:val="Heading1"/>
        <w:numPr>
          <w:ilvl w:val="0"/>
          <w:numId w:val="0"/>
        </w:numPr>
        <w:ind w:left="720" w:hanging="720"/>
      </w:pPr>
    </w:p>
    <w:p w14:paraId="5257ED5F" w14:textId="77777777" w:rsidR="008F24A0" w:rsidRDefault="008F24A0" w:rsidP="00455853">
      <w:pPr>
        <w:pStyle w:val="Heading1"/>
      </w:pPr>
      <w:r w:rsidRPr="001D57D9">
        <w:rPr>
          <w:b/>
        </w:rPr>
        <w:t>Posting of Solicitation Documents</w:t>
      </w:r>
    </w:p>
    <w:p w14:paraId="123A3FD7" w14:textId="77777777" w:rsidR="0086284F" w:rsidRPr="0069207C" w:rsidRDefault="008F24A0" w:rsidP="0069207C">
      <w:pPr>
        <w:jc w:val="both"/>
        <w:rPr>
          <w:szCs w:val="22"/>
        </w:rPr>
      </w:pPr>
      <w:r w:rsidRPr="0069207C">
        <w:rPr>
          <w:szCs w:val="22"/>
        </w:rPr>
        <w:t xml:space="preserve">DSHS shall post this Solicitation, and all </w:t>
      </w:r>
      <w:r w:rsidR="001D57D9">
        <w:rPr>
          <w:szCs w:val="22"/>
        </w:rPr>
        <w:t xml:space="preserve">amendments and </w:t>
      </w:r>
      <w:r w:rsidR="001427A1">
        <w:rPr>
          <w:szCs w:val="22"/>
        </w:rPr>
        <w:t xml:space="preserve">announcements </w:t>
      </w:r>
      <w:r w:rsidR="001427A1" w:rsidRPr="0069207C">
        <w:rPr>
          <w:szCs w:val="22"/>
        </w:rPr>
        <w:t>relating</w:t>
      </w:r>
      <w:r w:rsidRPr="0069207C">
        <w:rPr>
          <w:szCs w:val="22"/>
        </w:rPr>
        <w:t xml:space="preserve"> to this Solicitation, on WEBS. WEBS can be accessed at</w:t>
      </w:r>
      <w:r w:rsidR="0086284F" w:rsidRPr="0069207C">
        <w:rPr>
          <w:szCs w:val="22"/>
        </w:rPr>
        <w:t>:</w:t>
      </w:r>
      <w:r w:rsidRPr="0069207C">
        <w:rPr>
          <w:szCs w:val="22"/>
        </w:rPr>
        <w:t xml:space="preserve"> </w:t>
      </w:r>
      <w:hyperlink r:id="rId23" w:history="1">
        <w:r w:rsidR="00DB2BE9" w:rsidRPr="00411477">
          <w:rPr>
            <w:rStyle w:val="Hyperlink"/>
            <w:szCs w:val="22"/>
          </w:rPr>
          <w:t>https:/</w:t>
        </w:r>
        <w:r w:rsidR="00DB2BE9" w:rsidRPr="00411477">
          <w:rPr>
            <w:rStyle w:val="Hyperlink"/>
            <w:szCs w:val="22"/>
          </w:rPr>
          <w:t>/</w:t>
        </w:r>
        <w:r w:rsidR="00DB2BE9" w:rsidRPr="00411477">
          <w:rPr>
            <w:rStyle w:val="Hyperlink"/>
            <w:szCs w:val="22"/>
          </w:rPr>
          <w:t>pr-webs-vendor.des.wa.gov/</w:t>
        </w:r>
      </w:hyperlink>
      <w:r w:rsidRPr="0069207C">
        <w:rPr>
          <w:szCs w:val="22"/>
        </w:rPr>
        <w:t>.</w:t>
      </w:r>
      <w:r w:rsidR="00146F89">
        <w:rPr>
          <w:szCs w:val="22"/>
        </w:rPr>
        <w:t xml:space="preserve"> </w:t>
      </w:r>
      <w:proofErr w:type="gramStart"/>
      <w:r w:rsidR="00E70B11" w:rsidRPr="0069207C">
        <w:rPr>
          <w:szCs w:val="22"/>
        </w:rPr>
        <w:t>In order to</w:t>
      </w:r>
      <w:proofErr w:type="gramEnd"/>
      <w:r w:rsidR="00E70B11" w:rsidRPr="0069207C">
        <w:rPr>
          <w:szCs w:val="22"/>
        </w:rPr>
        <w:t xml:space="preserve"> inform the largest number of potential bidders about this opportunity, </w:t>
      </w:r>
      <w:r w:rsidRPr="0069207C">
        <w:rPr>
          <w:szCs w:val="22"/>
        </w:rPr>
        <w:t xml:space="preserve">DSHS </w:t>
      </w:r>
      <w:r w:rsidR="00E70B11" w:rsidRPr="0069207C">
        <w:rPr>
          <w:szCs w:val="22"/>
        </w:rPr>
        <w:t xml:space="preserve">shall also </w:t>
      </w:r>
      <w:r w:rsidRPr="0069207C">
        <w:rPr>
          <w:szCs w:val="22"/>
        </w:rPr>
        <w:t>post documents relating to this Solicitation on the Procurements page of the DSHS website, found at</w:t>
      </w:r>
      <w:r w:rsidR="0086284F" w:rsidRPr="0069207C">
        <w:rPr>
          <w:szCs w:val="22"/>
        </w:rPr>
        <w:t>:</w:t>
      </w:r>
      <w:r w:rsidRPr="0069207C">
        <w:rPr>
          <w:szCs w:val="22"/>
        </w:rPr>
        <w:t xml:space="preserve">  </w:t>
      </w:r>
    </w:p>
    <w:p w14:paraId="5FAFC4EA" w14:textId="77777777" w:rsidR="004764C7" w:rsidRPr="0069207C" w:rsidRDefault="004764C7" w:rsidP="0069207C">
      <w:pPr>
        <w:jc w:val="both"/>
        <w:rPr>
          <w:szCs w:val="22"/>
        </w:rPr>
      </w:pPr>
      <w:hyperlink r:id="rId24" w:history="1">
        <w:r w:rsidRPr="00724BB3">
          <w:rPr>
            <w:rStyle w:val="Hyperlink"/>
            <w:szCs w:val="22"/>
          </w:rPr>
          <w:t>https://www.dshs.wa.gov/ffa/procurements-and-contracting</w:t>
        </w:r>
      </w:hyperlink>
    </w:p>
    <w:p w14:paraId="75222C7B" w14:textId="77777777" w:rsidR="00956FF8" w:rsidRPr="0069207C" w:rsidRDefault="00956FF8" w:rsidP="0069207C">
      <w:pPr>
        <w:jc w:val="both"/>
        <w:rPr>
          <w:szCs w:val="22"/>
        </w:rPr>
      </w:pPr>
    </w:p>
    <w:p w14:paraId="3B1164F8" w14:textId="77777777" w:rsidR="00F61D99" w:rsidRDefault="00F61D99" w:rsidP="0069207C">
      <w:pPr>
        <w:jc w:val="both"/>
        <w:rPr>
          <w:szCs w:val="22"/>
        </w:rPr>
      </w:pPr>
      <w:r>
        <w:rPr>
          <w:szCs w:val="22"/>
        </w:rPr>
        <w:t>All Bidders must register as a vendor on WEBS</w:t>
      </w:r>
      <w:r w:rsidR="00146F89">
        <w:rPr>
          <w:szCs w:val="22"/>
        </w:rPr>
        <w:t>,</w:t>
      </w:r>
      <w:r>
        <w:rPr>
          <w:szCs w:val="22"/>
        </w:rPr>
        <w:t xml:space="preserve"> </w:t>
      </w:r>
      <w:r w:rsidR="00146F89">
        <w:rPr>
          <w:szCs w:val="22"/>
        </w:rPr>
        <w:t xml:space="preserve">using an appropriate commodities code listed on the front page of this Solicitation, and download this Solicitation from WEBS. This should be done as soon as possible </w:t>
      </w:r>
      <w:proofErr w:type="gramStart"/>
      <w:r w:rsidR="00146F89">
        <w:rPr>
          <w:szCs w:val="22"/>
        </w:rPr>
        <w:t>in order for</w:t>
      </w:r>
      <w:proofErr w:type="gramEnd"/>
      <w:r w:rsidR="00146F89">
        <w:rPr>
          <w:szCs w:val="22"/>
        </w:rPr>
        <w:t xml:space="preserve"> Bidder to receive notifications </w:t>
      </w:r>
      <w:r>
        <w:rPr>
          <w:szCs w:val="22"/>
        </w:rPr>
        <w:t>automatically generated on WEBS</w:t>
      </w:r>
      <w:r w:rsidR="00146F89">
        <w:rPr>
          <w:szCs w:val="22"/>
        </w:rPr>
        <w:t xml:space="preserve">, but no later than the date set forth </w:t>
      </w:r>
      <w:r w:rsidR="004E395C">
        <w:rPr>
          <w:szCs w:val="22"/>
        </w:rPr>
        <w:t xml:space="preserve">in </w:t>
      </w:r>
      <w:r w:rsidR="001D57D9">
        <w:rPr>
          <w:szCs w:val="22"/>
        </w:rPr>
        <w:t xml:space="preserve">Section C.1., </w:t>
      </w:r>
      <w:r w:rsidR="00146F89">
        <w:rPr>
          <w:szCs w:val="22"/>
        </w:rPr>
        <w:t>Solicitation Schedule for Announcement of the Apparent Successful Bidder(s).</w:t>
      </w:r>
    </w:p>
    <w:p w14:paraId="255B425B" w14:textId="77777777" w:rsidR="00146F89" w:rsidRDefault="00146F89" w:rsidP="0069207C">
      <w:pPr>
        <w:jc w:val="both"/>
        <w:rPr>
          <w:szCs w:val="22"/>
        </w:rPr>
      </w:pPr>
    </w:p>
    <w:p w14:paraId="390D62BE" w14:textId="77777777" w:rsidR="00F61D99" w:rsidRDefault="00F61D99" w:rsidP="00F61D99">
      <w:pPr>
        <w:pStyle w:val="Heading1"/>
        <w:rPr>
          <w:b/>
        </w:rPr>
      </w:pPr>
      <w:r w:rsidRPr="00F61D99">
        <w:rPr>
          <w:b/>
        </w:rPr>
        <w:t>Amendment</w:t>
      </w:r>
      <w:r w:rsidR="00146F89">
        <w:rPr>
          <w:b/>
        </w:rPr>
        <w:t xml:space="preserve">, </w:t>
      </w:r>
      <w:r w:rsidRPr="00F61D99">
        <w:rPr>
          <w:b/>
        </w:rPr>
        <w:t>Cancellation</w:t>
      </w:r>
      <w:r w:rsidR="00146F89">
        <w:rPr>
          <w:b/>
        </w:rPr>
        <w:t>/Rejection of Bids, Reissuance</w:t>
      </w:r>
      <w:r w:rsidRPr="00F61D99">
        <w:rPr>
          <w:b/>
        </w:rPr>
        <w:t xml:space="preserve"> of Solicitation</w:t>
      </w:r>
    </w:p>
    <w:p w14:paraId="5191EA04" w14:textId="77777777" w:rsidR="008F24A0" w:rsidRPr="0069207C" w:rsidRDefault="00F61D99" w:rsidP="007F308E">
      <w:pPr>
        <w:pStyle w:val="Section1Text"/>
        <w:ind w:left="0"/>
        <w:jc w:val="both"/>
        <w:rPr>
          <w:szCs w:val="22"/>
        </w:rPr>
      </w:pPr>
      <w:r>
        <w:t xml:space="preserve">DSHS may amend or add to, retract from or cancel this Solicitation at any time, in whole or in part, and without penalty. </w:t>
      </w:r>
      <w:r w:rsidR="006A2486">
        <w:t xml:space="preserve">DSHS may reject all bids and cancel or </w:t>
      </w:r>
      <w:r w:rsidR="009F72C5">
        <w:t>reissue</w:t>
      </w:r>
      <w:r w:rsidR="006A2486">
        <w:t xml:space="preserve"> this </w:t>
      </w:r>
      <w:r w:rsidR="00146F89">
        <w:t>S</w:t>
      </w:r>
      <w:r w:rsidR="006A2486">
        <w:t xml:space="preserve">olicitation. </w:t>
      </w:r>
      <w:r>
        <w:t xml:space="preserve">All amendments and notifications of cancellation shall be posted on WEBS. </w:t>
      </w:r>
      <w:r w:rsidR="00893D5E">
        <w:t xml:space="preserve">  In the event of a conflict between amendments or between an amendment and this Solicitation Document, the document issued latest shall control.</w:t>
      </w:r>
      <w:r>
        <w:t xml:space="preserve"> </w:t>
      </w:r>
    </w:p>
    <w:p w14:paraId="65CB70DF" w14:textId="77777777" w:rsidR="00ED0BE1" w:rsidRPr="0069207C" w:rsidRDefault="00ED0BE1" w:rsidP="0069207C">
      <w:pPr>
        <w:pStyle w:val="Heading1"/>
        <w:jc w:val="both"/>
        <w:rPr>
          <w:b/>
        </w:rPr>
      </w:pPr>
      <w:bookmarkStart w:id="8" w:name="_Ref16933457"/>
      <w:bookmarkStart w:id="9" w:name="_Toc45443055"/>
      <w:r w:rsidRPr="0069207C">
        <w:rPr>
          <w:b/>
        </w:rPr>
        <w:t>Communications</w:t>
      </w:r>
      <w:bookmarkEnd w:id="8"/>
      <w:bookmarkEnd w:id="9"/>
      <w:r w:rsidR="00480438" w:rsidRPr="0069207C">
        <w:rPr>
          <w:b/>
        </w:rPr>
        <w:t xml:space="preserve"> regarding Solicitation</w:t>
      </w:r>
    </w:p>
    <w:p w14:paraId="48B5F78C" w14:textId="77777777" w:rsidR="0049314B" w:rsidRPr="0069207C" w:rsidRDefault="00ED0BE1" w:rsidP="0069207C">
      <w:pPr>
        <w:pStyle w:val="Heading2"/>
        <w:numPr>
          <w:ilvl w:val="0"/>
          <w:numId w:val="0"/>
        </w:numPr>
        <w:jc w:val="both"/>
      </w:pPr>
      <w:r w:rsidRPr="0069207C">
        <w:t xml:space="preserve">Upon </w:t>
      </w:r>
      <w:r w:rsidR="0049314B" w:rsidRPr="0069207C">
        <w:t xml:space="preserve">the posting </w:t>
      </w:r>
      <w:r w:rsidRPr="0069207C">
        <w:t xml:space="preserve">of this </w:t>
      </w:r>
      <w:r w:rsidR="00480438" w:rsidRPr="0069207C">
        <w:t xml:space="preserve">Solicitation, </w:t>
      </w:r>
      <w:r w:rsidRPr="0069207C">
        <w:t xml:space="preserve">all communications concerning this </w:t>
      </w:r>
      <w:r w:rsidR="00480438" w:rsidRPr="0069207C">
        <w:t xml:space="preserve">Solicitation </w:t>
      </w:r>
      <w:r w:rsidR="0049314B" w:rsidRPr="0069207C">
        <w:t xml:space="preserve">must be directed </w:t>
      </w:r>
      <w:r w:rsidRPr="0069207C">
        <w:t xml:space="preserve">to the </w:t>
      </w:r>
      <w:proofErr w:type="gramStart"/>
      <w:r w:rsidRPr="0069207C">
        <w:t>Coordinator</w:t>
      </w:r>
      <w:proofErr w:type="gramEnd"/>
      <w:r w:rsidRPr="0069207C">
        <w:t xml:space="preserve"> listed </w:t>
      </w:r>
      <w:r w:rsidR="0049314B" w:rsidRPr="0069207C">
        <w:t>on the cover page of this Solicitation document.   W</w:t>
      </w:r>
      <w:r w:rsidR="00480438" w:rsidRPr="0069207C">
        <w:t xml:space="preserve">ith the exception of the Response, which shall be submitted as provided in Section </w:t>
      </w:r>
      <w:r w:rsidR="008735A1">
        <w:t>D, Instructions Regarding Content, Format and Submission of Written Responses</w:t>
      </w:r>
      <w:r w:rsidR="00480438" w:rsidRPr="0069207C">
        <w:t xml:space="preserve">, communications with the </w:t>
      </w:r>
      <w:proofErr w:type="gramStart"/>
      <w:r w:rsidRPr="0069207C">
        <w:t>Coordinator</w:t>
      </w:r>
      <w:proofErr w:type="gramEnd"/>
      <w:r w:rsidRPr="0069207C">
        <w:t xml:space="preserve"> </w:t>
      </w:r>
      <w:r w:rsidR="00480438" w:rsidRPr="0069207C">
        <w:t>should be sent via</w:t>
      </w:r>
      <w:r w:rsidRPr="0069207C">
        <w:t xml:space="preserve"> email. DSHS may disqualify any Bidder who communicates </w:t>
      </w:r>
      <w:r w:rsidR="0049314B" w:rsidRPr="0069207C">
        <w:t>with</w:t>
      </w:r>
      <w:r w:rsidRPr="0069207C">
        <w:t xml:space="preserve"> anyone </w:t>
      </w:r>
      <w:r w:rsidR="0049314B" w:rsidRPr="0069207C">
        <w:t xml:space="preserve">in DSHS other than the Coordinator regarding this Solicitation. </w:t>
      </w:r>
      <w:r w:rsidRPr="0069207C">
        <w:t xml:space="preserve"> </w:t>
      </w:r>
    </w:p>
    <w:p w14:paraId="07E69C37" w14:textId="77777777" w:rsidR="00480438" w:rsidRPr="0069207C" w:rsidRDefault="00480438" w:rsidP="0069207C">
      <w:pPr>
        <w:pStyle w:val="Heading2"/>
        <w:numPr>
          <w:ilvl w:val="0"/>
          <w:numId w:val="0"/>
        </w:numPr>
        <w:jc w:val="both"/>
      </w:pPr>
      <w:r w:rsidRPr="0069207C">
        <w:t xml:space="preserve">DSHS considers all oral communications unofficial and non-binding on DSHS. Bidders should rely </w:t>
      </w:r>
      <w:r w:rsidRPr="0069207C">
        <w:rPr>
          <w:u w:val="single"/>
        </w:rPr>
        <w:t>only</w:t>
      </w:r>
      <w:r w:rsidRPr="0069207C">
        <w:t xml:space="preserve"> on written statements issued by the </w:t>
      </w:r>
      <w:proofErr w:type="gramStart"/>
      <w:r w:rsidRPr="0069207C">
        <w:t>Coordinator</w:t>
      </w:r>
      <w:proofErr w:type="gramEnd"/>
      <w:r w:rsidRPr="0069207C">
        <w:t>.</w:t>
      </w:r>
      <w:r w:rsidR="00116DCF">
        <w:t xml:space="preserve"> Email shall be considered an official method of communication unless otherwise specified in this document.</w:t>
      </w:r>
    </w:p>
    <w:p w14:paraId="3503A21A" w14:textId="77777777" w:rsidR="000405BD" w:rsidRPr="006B4405" w:rsidRDefault="00BD62C9" w:rsidP="00B262A3">
      <w:pPr>
        <w:pStyle w:val="Heading1"/>
        <w:rPr>
          <w:b/>
        </w:rPr>
      </w:pPr>
      <w:r>
        <w:rPr>
          <w:b/>
        </w:rPr>
        <w:t>Pre</w:t>
      </w:r>
      <w:r w:rsidR="00E948E3">
        <w:rPr>
          <w:b/>
        </w:rPr>
        <w:t>-Bid</w:t>
      </w:r>
      <w:r w:rsidR="000405BD" w:rsidRPr="006B4405">
        <w:rPr>
          <w:b/>
        </w:rPr>
        <w:t xml:space="preserve"> Conference</w:t>
      </w:r>
    </w:p>
    <w:p w14:paraId="676E9B28" w14:textId="77777777" w:rsidR="000405BD" w:rsidRDefault="000405BD" w:rsidP="006B4405">
      <w:pPr>
        <w:pStyle w:val="Heading1"/>
        <w:numPr>
          <w:ilvl w:val="0"/>
          <w:numId w:val="0"/>
        </w:numPr>
        <w:jc w:val="both"/>
      </w:pPr>
      <w:r>
        <w:t xml:space="preserve">Bidders are invited to attend a </w:t>
      </w:r>
      <w:r w:rsidR="00BD62C9">
        <w:t>Pre-</w:t>
      </w:r>
      <w:r>
        <w:t>Bid Conference</w:t>
      </w:r>
      <w:r w:rsidR="0066090F">
        <w:t>,</w:t>
      </w:r>
      <w:r>
        <w:t xml:space="preserve"> which shall be held </w:t>
      </w:r>
      <w:r w:rsidR="002A6FDA">
        <w:t xml:space="preserve">virtually </w:t>
      </w:r>
      <w:r w:rsidR="00371EB7">
        <w:t xml:space="preserve">at </w:t>
      </w:r>
      <w:r>
        <w:t>the date an</w:t>
      </w:r>
      <w:r w:rsidR="00313C5C">
        <w:t xml:space="preserve">d time set forth below. </w:t>
      </w:r>
      <w:r>
        <w:t xml:space="preserve">The </w:t>
      </w:r>
      <w:r w:rsidR="00BD62C9">
        <w:t>Pre-</w:t>
      </w:r>
      <w:r>
        <w:t xml:space="preserve">Bid Conference is an opportunity for </w:t>
      </w:r>
      <w:r w:rsidR="006B4405">
        <w:t>B</w:t>
      </w:r>
      <w:r>
        <w:t>idders to learn more about the conditions under which a Contract will be performed</w:t>
      </w:r>
      <w:r w:rsidR="00371EB7">
        <w:t xml:space="preserve"> </w:t>
      </w:r>
      <w:r w:rsidR="0066090F">
        <w:t xml:space="preserve">and </w:t>
      </w:r>
      <w:r w:rsidR="00371EB7">
        <w:t>to discuss the inclusion plan</w:t>
      </w:r>
      <w:r w:rsidR="0066090F">
        <w:t>,</w:t>
      </w:r>
      <w:r w:rsidR="00371EB7">
        <w:t xml:space="preserve"> especially when subcontracting opportunity may be a part of the </w:t>
      </w:r>
      <w:r w:rsidR="005E3566">
        <w:t>Contract</w:t>
      </w:r>
      <w:r w:rsidR="00371EB7">
        <w:t>.</w:t>
      </w:r>
      <w:r>
        <w:t xml:space="preserve"> At the </w:t>
      </w:r>
      <w:r w:rsidR="00BD62C9">
        <w:t>Pre-</w:t>
      </w:r>
      <w:r>
        <w:t xml:space="preserve">Bid Conference, Bidders will have an opportunity to ask questions and to hear presentations from knowledgeable DSHS personnel. DSHS shall summarize the information shared at the </w:t>
      </w:r>
      <w:r w:rsidR="00BD62C9">
        <w:t>Pre-</w:t>
      </w:r>
      <w:r>
        <w:t>Bid Conference and post that summary on the DSHS procurement web page and on WEBS as an Amendment to this Solicitation. Bidders may only rely upon information that is included in this Amendment in preparing their Responses.</w:t>
      </w:r>
      <w:r w:rsidR="00371EB7">
        <w:t xml:space="preserve"> </w:t>
      </w:r>
    </w:p>
    <w:p w14:paraId="194333F6" w14:textId="77777777" w:rsidR="007C45D9" w:rsidRPr="007C45D9" w:rsidRDefault="007C45D9" w:rsidP="007C45D9">
      <w:pPr>
        <w:pStyle w:val="Heading1"/>
        <w:numPr>
          <w:ilvl w:val="0"/>
          <w:numId w:val="0"/>
        </w:numPr>
        <w:jc w:val="both"/>
        <w:rPr>
          <w:rFonts w:ascii="Calibri" w:eastAsia="Calibri" w:hAnsi="Calibri"/>
          <w:b/>
          <w:bCs w:val="0"/>
          <w:sz w:val="26"/>
          <w:szCs w:val="26"/>
        </w:rPr>
      </w:pPr>
      <w:r>
        <w:rPr>
          <w:rFonts w:ascii="Calibri" w:eastAsia="Calibri" w:hAnsi="Calibri"/>
        </w:rPr>
        <w:tab/>
      </w:r>
      <w:r w:rsidRPr="007C45D9">
        <w:rPr>
          <w:rFonts w:ascii="Calibri" w:eastAsia="Calibri" w:hAnsi="Calibri"/>
          <w:b/>
          <w:bCs w:val="0"/>
          <w:sz w:val="26"/>
          <w:szCs w:val="26"/>
        </w:rPr>
        <w:t xml:space="preserve">Monday, July 15, </w:t>
      </w:r>
      <w:proofErr w:type="gramStart"/>
      <w:r w:rsidRPr="007C45D9">
        <w:rPr>
          <w:rFonts w:ascii="Calibri" w:eastAsia="Calibri" w:hAnsi="Calibri"/>
          <w:b/>
          <w:bCs w:val="0"/>
          <w:sz w:val="26"/>
          <w:szCs w:val="26"/>
        </w:rPr>
        <w:t>2024</w:t>
      </w:r>
      <w:proofErr w:type="gramEnd"/>
      <w:r w:rsidRPr="007C45D9">
        <w:rPr>
          <w:rFonts w:ascii="Calibri" w:eastAsia="Calibri" w:hAnsi="Calibri"/>
          <w:b/>
          <w:bCs w:val="0"/>
          <w:sz w:val="26"/>
          <w:szCs w:val="26"/>
        </w:rPr>
        <w:t xml:space="preserve"> at 2 p.m. Pacific Time</w:t>
      </w:r>
    </w:p>
    <w:p w14:paraId="422D2375" w14:textId="77777777" w:rsidR="007C45D9" w:rsidRDefault="007C45D9" w:rsidP="007C45D9">
      <w:pPr>
        <w:pStyle w:val="NormalWeb"/>
        <w:ind w:firstLine="720"/>
      </w:pPr>
      <w:hyperlink r:id="rId25" w:tooltip="Meeting join link" w:history="1">
        <w:r>
          <w:rPr>
            <w:rStyle w:val="Strong"/>
            <w:color w:val="0000FF"/>
            <w:u w:val="single"/>
          </w:rPr>
          <w:t>Join the meeting now</w:t>
        </w:r>
      </w:hyperlink>
    </w:p>
    <w:p w14:paraId="58B61718" w14:textId="77777777" w:rsidR="007C45D9" w:rsidRDefault="007C45D9" w:rsidP="007C45D9">
      <w:pPr>
        <w:pStyle w:val="NormalWeb"/>
        <w:ind w:left="720"/>
      </w:pPr>
      <w:r>
        <w:rPr>
          <w:color w:val="616161"/>
        </w:rPr>
        <w:t xml:space="preserve">Meeting ID: </w:t>
      </w:r>
      <w:r>
        <w:rPr>
          <w:color w:val="242424"/>
        </w:rPr>
        <w:t>254 518 077 992</w:t>
      </w:r>
    </w:p>
    <w:p w14:paraId="5CA0DA85" w14:textId="77777777" w:rsidR="007C45D9" w:rsidRDefault="007C45D9" w:rsidP="007C45D9">
      <w:pPr>
        <w:pStyle w:val="NormalWeb"/>
        <w:ind w:left="720"/>
      </w:pPr>
      <w:r>
        <w:rPr>
          <w:color w:val="616161"/>
        </w:rPr>
        <w:t xml:space="preserve">Passcode: </w:t>
      </w:r>
      <w:r>
        <w:rPr>
          <w:color w:val="242424"/>
        </w:rPr>
        <w:t>HBFQMr</w:t>
      </w:r>
    </w:p>
    <w:p w14:paraId="21EC0240" w14:textId="77777777" w:rsidR="007C45D9" w:rsidRDefault="007C45D9" w:rsidP="007C45D9">
      <w:pPr>
        <w:ind w:left="720"/>
      </w:pPr>
      <w:r>
        <w:pict w14:anchorId="677A67C9">
          <v:rect id="_x0000_i1026" style="width:0;height:1.5pt" o:hralign="center" o:hrstd="t" o:hr="t" fillcolor="#a0a0a0" stroked="f"/>
        </w:pict>
      </w:r>
    </w:p>
    <w:p w14:paraId="761F143C" w14:textId="77777777" w:rsidR="007C45D9" w:rsidRDefault="007C45D9" w:rsidP="007C45D9">
      <w:pPr>
        <w:pStyle w:val="NormalWeb"/>
        <w:ind w:left="720"/>
      </w:pPr>
      <w:r>
        <w:rPr>
          <w:rStyle w:val="Strong"/>
          <w:color w:val="242424"/>
        </w:rPr>
        <w:t>Dial in by phone</w:t>
      </w:r>
    </w:p>
    <w:p w14:paraId="21582A79" w14:textId="77777777" w:rsidR="007C45D9" w:rsidRDefault="007C45D9" w:rsidP="007C45D9">
      <w:pPr>
        <w:pStyle w:val="NormalWeb"/>
        <w:ind w:left="720"/>
      </w:pPr>
      <w:hyperlink r:id="rId26" w:history="1">
        <w:r>
          <w:rPr>
            <w:rStyle w:val="Hyperlink"/>
          </w:rPr>
          <w:t>+1 564-999-</w:t>
        </w:r>
        <w:proofErr w:type="gramStart"/>
        <w:r>
          <w:rPr>
            <w:rStyle w:val="Hyperlink"/>
          </w:rPr>
          <w:t>2000,,</w:t>
        </w:r>
        <w:proofErr w:type="gramEnd"/>
        <w:r>
          <w:rPr>
            <w:rStyle w:val="Hyperlink"/>
          </w:rPr>
          <w:t>523419833#</w:t>
        </w:r>
      </w:hyperlink>
      <w:r>
        <w:t xml:space="preserve"> </w:t>
      </w:r>
      <w:r>
        <w:rPr>
          <w:color w:val="616161"/>
        </w:rPr>
        <w:t>United States, Olympia</w:t>
      </w:r>
    </w:p>
    <w:p w14:paraId="4E62345B" w14:textId="77777777" w:rsidR="007C45D9" w:rsidRDefault="007C45D9" w:rsidP="007C45D9">
      <w:pPr>
        <w:pStyle w:val="NormalWeb"/>
        <w:ind w:left="720"/>
      </w:pPr>
      <w:hyperlink r:id="rId27" w:history="1">
        <w:r>
          <w:rPr>
            <w:rStyle w:val="Hyperlink"/>
          </w:rPr>
          <w:t>(833) 322-</w:t>
        </w:r>
        <w:proofErr w:type="gramStart"/>
        <w:r>
          <w:rPr>
            <w:rStyle w:val="Hyperlink"/>
          </w:rPr>
          <w:t>1218,,</w:t>
        </w:r>
        <w:proofErr w:type="gramEnd"/>
        <w:r>
          <w:rPr>
            <w:rStyle w:val="Hyperlink"/>
          </w:rPr>
          <w:t>523419833#</w:t>
        </w:r>
      </w:hyperlink>
      <w:r>
        <w:t xml:space="preserve"> </w:t>
      </w:r>
      <w:r>
        <w:rPr>
          <w:color w:val="616161"/>
        </w:rPr>
        <w:t>United States (Toll-free)</w:t>
      </w:r>
    </w:p>
    <w:p w14:paraId="287F5D14" w14:textId="77777777" w:rsidR="007C45D9" w:rsidRDefault="007C45D9" w:rsidP="007C45D9">
      <w:pPr>
        <w:pStyle w:val="NormalWeb"/>
        <w:ind w:left="720"/>
      </w:pPr>
      <w:hyperlink r:id="rId28" w:history="1">
        <w:r>
          <w:rPr>
            <w:rStyle w:val="Hyperlink"/>
          </w:rPr>
          <w:t>Find a local number</w:t>
        </w:r>
      </w:hyperlink>
    </w:p>
    <w:p w14:paraId="39228FD3" w14:textId="77777777" w:rsidR="007C45D9" w:rsidRDefault="007C45D9" w:rsidP="007C45D9">
      <w:pPr>
        <w:pStyle w:val="NormalWeb"/>
        <w:ind w:left="720"/>
      </w:pPr>
      <w:r>
        <w:rPr>
          <w:color w:val="616161"/>
        </w:rPr>
        <w:t xml:space="preserve">Phone conference ID: </w:t>
      </w:r>
      <w:r>
        <w:rPr>
          <w:color w:val="242424"/>
        </w:rPr>
        <w:t>523 419 833#</w:t>
      </w:r>
    </w:p>
    <w:p w14:paraId="7DF45708" w14:textId="77777777" w:rsidR="007C45D9" w:rsidRPr="007C45D9" w:rsidRDefault="007C45D9" w:rsidP="007C45D9">
      <w:pPr>
        <w:pStyle w:val="Heading1"/>
        <w:numPr>
          <w:ilvl w:val="0"/>
          <w:numId w:val="0"/>
        </w:numPr>
        <w:jc w:val="both"/>
        <w:rPr>
          <w:rFonts w:ascii="Calibri" w:eastAsia="Calibri" w:hAnsi="Calibri"/>
        </w:rPr>
      </w:pPr>
      <w:r w:rsidRPr="007C45D9">
        <w:rPr>
          <w:rFonts w:ascii="Calibri" w:eastAsia="Calibri" w:hAnsi="Calibri"/>
        </w:rPr>
        <w:t xml:space="preserve"> </w:t>
      </w:r>
    </w:p>
    <w:p w14:paraId="21BBD5C1" w14:textId="77777777" w:rsidR="00480438" w:rsidRPr="00787C4B" w:rsidRDefault="00480438" w:rsidP="00787C4B">
      <w:pPr>
        <w:pStyle w:val="Heading1"/>
        <w:rPr>
          <w:b/>
          <w:bCs w:val="0"/>
        </w:rPr>
      </w:pPr>
      <w:r w:rsidRPr="00787C4B">
        <w:rPr>
          <w:b/>
          <w:bCs w:val="0"/>
        </w:rPr>
        <w:t>Questions and Answers</w:t>
      </w:r>
    </w:p>
    <w:p w14:paraId="3E040CBA" w14:textId="77777777" w:rsidR="00480438" w:rsidRPr="0069207C" w:rsidRDefault="00480438" w:rsidP="0069207C">
      <w:pPr>
        <w:pStyle w:val="Heading1"/>
        <w:numPr>
          <w:ilvl w:val="0"/>
          <w:numId w:val="0"/>
        </w:numPr>
        <w:jc w:val="both"/>
      </w:pPr>
      <w:r w:rsidRPr="0069207C">
        <w:t>Bidders may send written questions concerning this Solicitation to the Coordinator</w:t>
      </w:r>
      <w:r w:rsidR="0049314B" w:rsidRPr="0069207C">
        <w:t xml:space="preserve"> by the </w:t>
      </w:r>
      <w:r w:rsidRPr="0069207C">
        <w:t xml:space="preserve">date and time </w:t>
      </w:r>
      <w:r w:rsidR="0049314B" w:rsidRPr="0069207C">
        <w:t xml:space="preserve">set forth on </w:t>
      </w:r>
      <w:r w:rsidR="001D57D9">
        <w:t xml:space="preserve">the Solicitation Schedule in Section C.1. </w:t>
      </w:r>
      <w:r w:rsidR="0049314B" w:rsidRPr="0069207C">
        <w:t xml:space="preserve">for submission of Questions. </w:t>
      </w:r>
      <w:r w:rsidRPr="0069207C">
        <w:t xml:space="preserve">Questions should be sent via email and should include the number and title of this </w:t>
      </w:r>
      <w:r w:rsidR="0049314B" w:rsidRPr="0069207C">
        <w:t>Solicitation</w:t>
      </w:r>
      <w:r w:rsidRPr="0069207C">
        <w:t xml:space="preserve"> in the subject line.</w:t>
      </w:r>
    </w:p>
    <w:p w14:paraId="3C691D94" w14:textId="77777777" w:rsidR="00787C4B" w:rsidRDefault="00480438" w:rsidP="00787C4B">
      <w:pPr>
        <w:pStyle w:val="Heading1"/>
        <w:numPr>
          <w:ilvl w:val="0"/>
          <w:numId w:val="0"/>
        </w:numPr>
        <w:jc w:val="both"/>
      </w:pPr>
      <w:r w:rsidRPr="0069207C">
        <w:t xml:space="preserve">DSHS </w:t>
      </w:r>
      <w:r w:rsidR="006B4405">
        <w:t xml:space="preserve">may </w:t>
      </w:r>
      <w:r w:rsidRPr="0069207C">
        <w:t xml:space="preserve">consolidate Bidder questions </w:t>
      </w:r>
      <w:r w:rsidR="0049314B" w:rsidRPr="0069207C">
        <w:t xml:space="preserve">and shall respond </w:t>
      </w:r>
      <w:r w:rsidRPr="0069207C">
        <w:t xml:space="preserve">by posting </w:t>
      </w:r>
      <w:r w:rsidR="006B4405">
        <w:t>one or more</w:t>
      </w:r>
      <w:r w:rsidRPr="0069207C">
        <w:t xml:space="preserve"> </w:t>
      </w:r>
      <w:r w:rsidR="003D0949">
        <w:t>Amendment</w:t>
      </w:r>
      <w:r w:rsidR="006B4405">
        <w:t>s</w:t>
      </w:r>
      <w:r w:rsidRPr="0069207C">
        <w:t xml:space="preserve"> on WEBS and on the DSHS Procurement website on or around the date specified in the Solicitation Schedule. Only Bidders who have properly registered and downloaded the original </w:t>
      </w:r>
      <w:r w:rsidR="00D32AE6" w:rsidRPr="0069207C">
        <w:t>S</w:t>
      </w:r>
      <w:r w:rsidRPr="0069207C">
        <w:t xml:space="preserve">olicitation directly via the WEBS system: </w:t>
      </w:r>
      <w:hyperlink r:id="rId29" w:history="1">
        <w:r w:rsidR="00DB2BE9" w:rsidRPr="00411477">
          <w:rPr>
            <w:rStyle w:val="Hyperlink"/>
          </w:rPr>
          <w:t>https://pr-webs-vendor.des.wa.gov/</w:t>
        </w:r>
      </w:hyperlink>
      <w:r w:rsidR="00DB2BE9">
        <w:t xml:space="preserve"> </w:t>
      </w:r>
      <w:r w:rsidRPr="0069207C">
        <w:t xml:space="preserve">will receive notification of </w:t>
      </w:r>
      <w:r w:rsidR="006B4405">
        <w:t>Amendments</w:t>
      </w:r>
      <w:r w:rsidRPr="0069207C">
        <w:t xml:space="preserve"> and other correspondence pert</w:t>
      </w:r>
      <w:r w:rsidR="00D32AE6" w:rsidRPr="0069207C">
        <w:t>aining to this Solicitation</w:t>
      </w:r>
      <w:r w:rsidRPr="0069207C">
        <w:t>.</w:t>
      </w:r>
      <w:bookmarkStart w:id="10" w:name="_Toc45443068"/>
    </w:p>
    <w:p w14:paraId="27A080B9" w14:textId="77777777" w:rsidR="00480438" w:rsidRPr="00787C4B" w:rsidRDefault="00ED0BE1" w:rsidP="00787C4B">
      <w:pPr>
        <w:pStyle w:val="Heading1"/>
        <w:rPr>
          <w:b/>
          <w:bCs w:val="0"/>
        </w:rPr>
      </w:pPr>
      <w:r w:rsidRPr="00787C4B">
        <w:rPr>
          <w:b/>
          <w:bCs w:val="0"/>
        </w:rPr>
        <w:t xml:space="preserve">Request for Change in </w:t>
      </w:r>
      <w:r w:rsidR="004E7FB2" w:rsidRPr="00787C4B">
        <w:rPr>
          <w:b/>
          <w:bCs w:val="0"/>
        </w:rPr>
        <w:t>Solicitation</w:t>
      </w:r>
      <w:r w:rsidR="00893D5E" w:rsidRPr="00787C4B">
        <w:rPr>
          <w:b/>
          <w:bCs w:val="0"/>
        </w:rPr>
        <w:t xml:space="preserve"> </w:t>
      </w:r>
      <w:r w:rsidRPr="00787C4B">
        <w:rPr>
          <w:b/>
          <w:bCs w:val="0"/>
        </w:rPr>
        <w:t xml:space="preserve">Requirements </w:t>
      </w:r>
    </w:p>
    <w:p w14:paraId="5376F766" w14:textId="77777777" w:rsidR="00480438" w:rsidRPr="0069207C" w:rsidRDefault="00ED0BE1" w:rsidP="0069207C">
      <w:pPr>
        <w:pStyle w:val="Heading1"/>
        <w:numPr>
          <w:ilvl w:val="0"/>
          <w:numId w:val="0"/>
        </w:numPr>
        <w:jc w:val="both"/>
      </w:pPr>
      <w:r w:rsidRPr="0069207C">
        <w:rPr>
          <w:iCs/>
        </w:rPr>
        <w:t xml:space="preserve">If Bidder believes that this </w:t>
      </w:r>
      <w:r w:rsidR="00480438" w:rsidRPr="0069207C">
        <w:rPr>
          <w:iCs/>
        </w:rPr>
        <w:t xml:space="preserve">Solicitation </w:t>
      </w:r>
      <w:r w:rsidRPr="0069207C">
        <w:rPr>
          <w:iCs/>
        </w:rPr>
        <w:t xml:space="preserve">contains requirements which would unreasonably prohibit or restrict Bidder’s </w:t>
      </w:r>
      <w:proofErr w:type="gramStart"/>
      <w:r w:rsidRPr="0069207C">
        <w:rPr>
          <w:iCs/>
        </w:rPr>
        <w:t>participation,</w:t>
      </w:r>
      <w:r w:rsidR="00D32AE6" w:rsidRPr="0069207C">
        <w:rPr>
          <w:iCs/>
        </w:rPr>
        <w:t xml:space="preserve"> or</w:t>
      </w:r>
      <w:proofErr w:type="gramEnd"/>
      <w:r w:rsidR="00D32AE6" w:rsidRPr="0069207C">
        <w:rPr>
          <w:iCs/>
        </w:rPr>
        <w:t xml:space="preserve"> believes that different requirements would provide better value to the State, </w:t>
      </w:r>
      <w:r w:rsidRPr="0069207C">
        <w:rPr>
          <w:iCs/>
        </w:rPr>
        <w:t xml:space="preserve">Bidder </w:t>
      </w:r>
      <w:r w:rsidR="00D32AE6" w:rsidRPr="0069207C">
        <w:rPr>
          <w:iCs/>
        </w:rPr>
        <w:t xml:space="preserve">shall </w:t>
      </w:r>
      <w:r w:rsidRPr="0069207C">
        <w:rPr>
          <w:iCs/>
        </w:rPr>
        <w:t xml:space="preserve">submit a written explanation of the issue together with proposed alternative requirements to the Coordinator no later than the deadline for Bidder Questions as stated in the </w:t>
      </w:r>
      <w:r w:rsidR="00146F89">
        <w:rPr>
          <w:iCs/>
        </w:rPr>
        <w:t xml:space="preserve">Solicitation </w:t>
      </w:r>
      <w:r w:rsidRPr="0069207C">
        <w:rPr>
          <w:iCs/>
        </w:rPr>
        <w:t xml:space="preserve">Schedule </w:t>
      </w:r>
      <w:r w:rsidR="009B5467">
        <w:rPr>
          <w:iCs/>
        </w:rPr>
        <w:t>outlined in</w:t>
      </w:r>
      <w:r w:rsidR="001D57D9">
        <w:rPr>
          <w:iCs/>
        </w:rPr>
        <w:t xml:space="preserve"> Section C.1</w:t>
      </w:r>
      <w:r w:rsidRPr="0069207C">
        <w:rPr>
          <w:iCs/>
        </w:rPr>
        <w:t xml:space="preserve">. </w:t>
      </w:r>
      <w:r w:rsidR="00480438" w:rsidRPr="0069207C">
        <w:rPr>
          <w:iCs/>
        </w:rPr>
        <w:t xml:space="preserve">The </w:t>
      </w:r>
      <w:proofErr w:type="gramStart"/>
      <w:r w:rsidR="00480438" w:rsidRPr="0069207C">
        <w:rPr>
          <w:iCs/>
        </w:rPr>
        <w:t>Coordinator</w:t>
      </w:r>
      <w:proofErr w:type="gramEnd"/>
      <w:r w:rsidR="00480438" w:rsidRPr="0069207C">
        <w:rPr>
          <w:iCs/>
        </w:rPr>
        <w:t xml:space="preserve"> shall not be required to consider requests for changes after this date. </w:t>
      </w:r>
      <w:r w:rsidRPr="0069207C">
        <w:rPr>
          <w:iCs/>
        </w:rPr>
        <w:t xml:space="preserve">If any changes are made to the </w:t>
      </w:r>
      <w:r w:rsidR="00480438" w:rsidRPr="0069207C">
        <w:rPr>
          <w:iCs/>
        </w:rPr>
        <w:t>Solicitation</w:t>
      </w:r>
      <w:r w:rsidR="00D32AE6" w:rsidRPr="0069207C">
        <w:rPr>
          <w:iCs/>
        </w:rPr>
        <w:t xml:space="preserve"> requirements</w:t>
      </w:r>
      <w:r w:rsidR="00480438" w:rsidRPr="0069207C">
        <w:rPr>
          <w:iCs/>
        </w:rPr>
        <w:t>,</w:t>
      </w:r>
      <w:r w:rsidRPr="0069207C">
        <w:rPr>
          <w:iCs/>
        </w:rPr>
        <w:t xml:space="preserve"> an </w:t>
      </w:r>
      <w:r w:rsidR="003D0949">
        <w:rPr>
          <w:iCs/>
        </w:rPr>
        <w:t>Amendment</w:t>
      </w:r>
      <w:r w:rsidR="006B32D0" w:rsidRPr="0069207C">
        <w:rPr>
          <w:iCs/>
        </w:rPr>
        <w:t xml:space="preserve"> </w:t>
      </w:r>
      <w:r w:rsidRPr="0069207C">
        <w:rPr>
          <w:iCs/>
        </w:rPr>
        <w:t>setting forth those changes will be posted on WEBS.</w:t>
      </w:r>
    </w:p>
    <w:p w14:paraId="15FDD4C1" w14:textId="77777777" w:rsidR="00480438" w:rsidRPr="000443D5" w:rsidRDefault="00480438" w:rsidP="0069207C">
      <w:pPr>
        <w:pStyle w:val="Heading1"/>
        <w:jc w:val="both"/>
        <w:rPr>
          <w:b/>
        </w:rPr>
      </w:pPr>
      <w:r w:rsidRPr="000443D5">
        <w:rPr>
          <w:b/>
        </w:rPr>
        <w:t>Complaints</w:t>
      </w:r>
    </w:p>
    <w:p w14:paraId="45D7BBA4" w14:textId="77777777" w:rsidR="00480438" w:rsidRPr="0069207C" w:rsidRDefault="00480438" w:rsidP="0069207C">
      <w:pPr>
        <w:jc w:val="both"/>
        <w:rPr>
          <w:szCs w:val="22"/>
        </w:rPr>
      </w:pPr>
      <w:r w:rsidRPr="0069207C">
        <w:rPr>
          <w:szCs w:val="22"/>
        </w:rPr>
        <w:t xml:space="preserve">In the event a Bidder believes that this Solicitation either: (a) unnecessarily restricts competition; (b) contains an unfair or flawed evaluation or scoring process; or (c) contains inadequate or insufficient information to permit preparation of a Response, the Bidder shall submit a written complaint to the </w:t>
      </w:r>
      <w:proofErr w:type="gramStart"/>
      <w:r w:rsidRPr="0069207C">
        <w:rPr>
          <w:szCs w:val="22"/>
        </w:rPr>
        <w:t>Coordinator</w:t>
      </w:r>
      <w:proofErr w:type="gramEnd"/>
      <w:r w:rsidRPr="0069207C">
        <w:rPr>
          <w:szCs w:val="22"/>
        </w:rPr>
        <w:t xml:space="preserve">. The </w:t>
      </w:r>
      <w:proofErr w:type="gramStart"/>
      <w:r w:rsidRPr="0069207C">
        <w:rPr>
          <w:szCs w:val="22"/>
        </w:rPr>
        <w:t>Coordinator</w:t>
      </w:r>
      <w:proofErr w:type="gramEnd"/>
      <w:r w:rsidRPr="0069207C">
        <w:rPr>
          <w:szCs w:val="22"/>
        </w:rPr>
        <w:t xml:space="preserve"> will forward the complaint to the </w:t>
      </w:r>
      <w:r w:rsidR="006B32D0">
        <w:rPr>
          <w:szCs w:val="22"/>
        </w:rPr>
        <w:t>DSHS Chief of Central Contracts and Legal Services</w:t>
      </w:r>
      <w:r w:rsidRPr="0069207C">
        <w:rPr>
          <w:szCs w:val="22"/>
        </w:rPr>
        <w:t xml:space="preserve"> for review. The complaint shall include a proposed remedy and shall be submitted no later than five (5) business days prior to the date when Responses are due. </w:t>
      </w:r>
      <w:r w:rsidR="009147D3">
        <w:rPr>
          <w:szCs w:val="22"/>
        </w:rPr>
        <w:t xml:space="preserve">DSHS shall post its </w:t>
      </w:r>
      <w:r w:rsidR="005E3566">
        <w:rPr>
          <w:szCs w:val="22"/>
        </w:rPr>
        <w:t xml:space="preserve">Response </w:t>
      </w:r>
      <w:r w:rsidR="009147D3">
        <w:rPr>
          <w:szCs w:val="22"/>
        </w:rPr>
        <w:t>to the Complaint on WEBS and on the DSHS procurement web page.</w:t>
      </w:r>
      <w:r w:rsidR="00750CC2">
        <w:rPr>
          <w:szCs w:val="22"/>
        </w:rPr>
        <w:t xml:space="preserve"> </w:t>
      </w:r>
    </w:p>
    <w:p w14:paraId="00466005" w14:textId="77777777" w:rsidR="00480438" w:rsidRPr="0069207C" w:rsidRDefault="00480438" w:rsidP="0069207C">
      <w:pPr>
        <w:jc w:val="both"/>
        <w:rPr>
          <w:szCs w:val="22"/>
        </w:rPr>
      </w:pPr>
    </w:p>
    <w:p w14:paraId="26DE4056" w14:textId="77777777" w:rsidR="00D32AE6" w:rsidRDefault="00480438" w:rsidP="0069207C">
      <w:pPr>
        <w:jc w:val="both"/>
        <w:rPr>
          <w:szCs w:val="22"/>
        </w:rPr>
      </w:pPr>
      <w:r w:rsidRPr="0069207C">
        <w:rPr>
          <w:szCs w:val="22"/>
        </w:rPr>
        <w:t>Should a Bidder</w:t>
      </w:r>
      <w:r w:rsidR="00D32AE6" w:rsidRPr="0069207C">
        <w:rPr>
          <w:szCs w:val="22"/>
        </w:rPr>
        <w:t>’s</w:t>
      </w:r>
      <w:r w:rsidRPr="0069207C">
        <w:rPr>
          <w:szCs w:val="22"/>
        </w:rPr>
        <w:t xml:space="preserve"> complaint identify a change that would be in the best interest of DSHS to make, DSHS may issue an </w:t>
      </w:r>
      <w:r w:rsidR="006B32D0">
        <w:rPr>
          <w:szCs w:val="22"/>
        </w:rPr>
        <w:t>Amendment</w:t>
      </w:r>
      <w:r w:rsidR="006B32D0" w:rsidRPr="0069207C">
        <w:rPr>
          <w:szCs w:val="22"/>
        </w:rPr>
        <w:t xml:space="preserve"> </w:t>
      </w:r>
      <w:r w:rsidR="009F72C5">
        <w:rPr>
          <w:szCs w:val="22"/>
        </w:rPr>
        <w:t xml:space="preserve">modifying this Solicitation. </w:t>
      </w:r>
      <w:r w:rsidRPr="0069207C">
        <w:rPr>
          <w:szCs w:val="22"/>
        </w:rPr>
        <w:t xml:space="preserve">The DSHS decision regarding a </w:t>
      </w:r>
      <w:r w:rsidR="00D32AE6" w:rsidRPr="0069207C">
        <w:rPr>
          <w:szCs w:val="22"/>
        </w:rPr>
        <w:t>c</w:t>
      </w:r>
      <w:r w:rsidRPr="0069207C">
        <w:rPr>
          <w:szCs w:val="22"/>
        </w:rPr>
        <w:t>omplaint is final and no further administrative appeal is available. If no complaint is filed, a Bidder cannot later file a protest based on any of the above complaint criteria.</w:t>
      </w:r>
      <w:bookmarkEnd w:id="10"/>
    </w:p>
    <w:p w14:paraId="3756F6A4" w14:textId="77777777" w:rsidR="00DC7B81" w:rsidRDefault="00DC7B81" w:rsidP="0069207C">
      <w:pPr>
        <w:jc w:val="both"/>
        <w:rPr>
          <w:szCs w:val="22"/>
        </w:rPr>
      </w:pPr>
    </w:p>
    <w:p w14:paraId="1E40B9D0" w14:textId="77777777" w:rsidR="00DC7B81" w:rsidRDefault="00DC7B81" w:rsidP="0069207C">
      <w:pPr>
        <w:jc w:val="both"/>
        <w:rPr>
          <w:szCs w:val="22"/>
        </w:rPr>
      </w:pPr>
    </w:p>
    <w:p w14:paraId="342517F0" w14:textId="77777777" w:rsidR="003D0949" w:rsidRPr="00114AD0" w:rsidRDefault="003D0949" w:rsidP="003D0949">
      <w:pPr>
        <w:pStyle w:val="Heading1"/>
        <w:rPr>
          <w:b/>
        </w:rPr>
      </w:pPr>
      <w:bookmarkStart w:id="11" w:name="_Toc45443061"/>
      <w:bookmarkStart w:id="12" w:name="_Toc157905825"/>
      <w:bookmarkStart w:id="13" w:name="_Toc158008548"/>
      <w:bookmarkStart w:id="14" w:name="_Toc183009534"/>
      <w:bookmarkStart w:id="15" w:name="_Toc183095129"/>
      <w:bookmarkStart w:id="16" w:name="_Toc210614249"/>
      <w:r w:rsidRPr="00114AD0">
        <w:rPr>
          <w:b/>
        </w:rPr>
        <w:t>Minority &amp; Women’s Business Enterprises (MWBE)</w:t>
      </w:r>
      <w:bookmarkEnd w:id="12"/>
      <w:bookmarkEnd w:id="13"/>
      <w:bookmarkEnd w:id="14"/>
      <w:bookmarkEnd w:id="15"/>
      <w:bookmarkEnd w:id="16"/>
      <w:r w:rsidRPr="00114AD0">
        <w:rPr>
          <w:b/>
        </w:rPr>
        <w:t xml:space="preserve"> and Veteran-Owned Business Enterprises</w:t>
      </w:r>
    </w:p>
    <w:p w14:paraId="0E140E95" w14:textId="77777777" w:rsidR="003D0949" w:rsidRPr="00114AD0" w:rsidRDefault="003D0949" w:rsidP="008D7B64">
      <w:pPr>
        <w:pStyle w:val="Section1Text"/>
        <w:ind w:left="0"/>
        <w:jc w:val="both"/>
      </w:pPr>
      <w:bookmarkStart w:id="17" w:name="_Toc352548974"/>
      <w:bookmarkStart w:id="18" w:name="_Toc352549064"/>
      <w:r w:rsidRPr="00114AD0">
        <w:t>In accordance with the legislative findings and policies set forth in RCW 39.19, 43.60A.200,</w:t>
      </w:r>
      <w:r w:rsidR="00DE0309" w:rsidRPr="00114AD0">
        <w:t xml:space="preserve"> 39.26.240</w:t>
      </w:r>
      <w:r w:rsidRPr="00114AD0">
        <w:t xml:space="preserve"> and </w:t>
      </w:r>
      <w:r w:rsidR="00DE0309" w:rsidRPr="00114AD0">
        <w:t>39.26.245</w:t>
      </w:r>
      <w:r w:rsidRPr="00114AD0">
        <w:t xml:space="preserve">, the State of Washington encourages participation by </w:t>
      </w:r>
      <w:r w:rsidR="00113352" w:rsidRPr="00114AD0">
        <w:t>V</w:t>
      </w:r>
      <w:r w:rsidRPr="00114AD0">
        <w:t>eteran-owned</w:t>
      </w:r>
      <w:r w:rsidR="00E948E3">
        <w:t>,</w:t>
      </w:r>
      <w:r w:rsidRPr="00114AD0">
        <w:t xml:space="preserve"> Minority-Owned</w:t>
      </w:r>
      <w:r w:rsidR="00E948E3">
        <w:t>,</w:t>
      </w:r>
      <w:r w:rsidRPr="00114AD0">
        <w:t xml:space="preserve"> and Women-Owned </w:t>
      </w:r>
      <w:r w:rsidR="004A65C5" w:rsidRPr="00114AD0">
        <w:t>businesses</w:t>
      </w:r>
      <w:r w:rsidR="00114AD0">
        <w:t xml:space="preserve"> </w:t>
      </w:r>
      <w:r w:rsidRPr="00114AD0">
        <w:t xml:space="preserve">either self-identified or certified by, respectively, the Department of Veterans Affairs or the </w:t>
      </w:r>
      <w:hyperlink r:id="rId30" w:history="1">
        <w:r w:rsidRPr="00114AD0">
          <w:t>Office of Minority and Women’s Business Enterprises</w:t>
        </w:r>
      </w:hyperlink>
      <w:r w:rsidRPr="00114AD0">
        <w:t xml:space="preserve"> (OMWBE). While the State does not give </w:t>
      </w:r>
      <w:r w:rsidR="009C44A7" w:rsidRPr="00114AD0">
        <w:t>gender</w:t>
      </w:r>
      <w:r w:rsidR="00E948E3">
        <w:t xml:space="preserve"> or race-based</w:t>
      </w:r>
      <w:r w:rsidR="009C44A7" w:rsidRPr="00114AD0">
        <w:t xml:space="preserve"> </w:t>
      </w:r>
      <w:r w:rsidRPr="00114AD0">
        <w:t>preferential treatment, it does seek equitable representation from</w:t>
      </w:r>
      <w:r w:rsidR="00E948E3">
        <w:t xml:space="preserve"> Washington Small Businesses as well as</w:t>
      </w:r>
      <w:r w:rsidRPr="00114AD0">
        <w:t xml:space="preserve"> the veteran, </w:t>
      </w:r>
      <w:r w:rsidR="00E948E3" w:rsidRPr="00114AD0">
        <w:t>minorit</w:t>
      </w:r>
      <w:r w:rsidR="00E948E3">
        <w:t>y</w:t>
      </w:r>
      <w:r w:rsidR="00C4285C" w:rsidRPr="00114AD0">
        <w:t>,</w:t>
      </w:r>
      <w:r w:rsidR="00DC7B81" w:rsidRPr="00114AD0">
        <w:t xml:space="preserve"> </w:t>
      </w:r>
      <w:r w:rsidRPr="00114AD0">
        <w:t>and women</w:t>
      </w:r>
      <w:r w:rsidR="00E948E3">
        <w:t>-owned</w:t>
      </w:r>
      <w:r w:rsidRPr="00114AD0">
        <w:t xml:space="preserve"> business communities.</w:t>
      </w:r>
    </w:p>
    <w:p w14:paraId="32802D0B" w14:textId="77777777" w:rsidR="00251A7B" w:rsidRPr="00114AD0" w:rsidRDefault="009C44A7" w:rsidP="00C4130E">
      <w:pPr>
        <w:pStyle w:val="Default"/>
        <w:jc w:val="both"/>
        <w:rPr>
          <w:color w:val="auto"/>
          <w:sz w:val="22"/>
          <w:szCs w:val="22"/>
        </w:rPr>
      </w:pPr>
      <w:r w:rsidRPr="00114AD0">
        <w:rPr>
          <w:rFonts w:ascii="Arial" w:hAnsi="Arial" w:cs="Arial"/>
          <w:color w:val="auto"/>
          <w:sz w:val="22"/>
          <w:szCs w:val="22"/>
        </w:rPr>
        <w:t xml:space="preserve">According to Chapter 39.26.010 RCW, to qualify as a Washington Small Business, Bidder must meet three (3) requirements: </w:t>
      </w:r>
    </w:p>
    <w:p w14:paraId="7A4CBA56" w14:textId="77777777" w:rsidR="005E3566" w:rsidRPr="00114AD0" w:rsidRDefault="005E3566" w:rsidP="00C4130E">
      <w:pPr>
        <w:pStyle w:val="Default"/>
        <w:jc w:val="both"/>
        <w:rPr>
          <w:color w:val="auto"/>
          <w:sz w:val="22"/>
          <w:szCs w:val="22"/>
        </w:rPr>
      </w:pPr>
    </w:p>
    <w:p w14:paraId="6C95700C" w14:textId="77777777" w:rsidR="005E3566" w:rsidRPr="00114AD0" w:rsidRDefault="005E3566" w:rsidP="00114AD0">
      <w:pPr>
        <w:pStyle w:val="Heading2"/>
        <w:spacing w:after="0"/>
        <w:jc w:val="both"/>
      </w:pPr>
      <w:r w:rsidRPr="00114AD0">
        <w:t xml:space="preserve">Location: Bidder’s principal office/place of business must </w:t>
      </w:r>
      <w:proofErr w:type="gramStart"/>
      <w:r w:rsidRPr="00114AD0">
        <w:t>be located in</w:t>
      </w:r>
      <w:proofErr w:type="gramEnd"/>
      <w:r w:rsidRPr="00114AD0">
        <w:t xml:space="preserve"> and identified as being in the State of Washington</w:t>
      </w:r>
      <w:r w:rsidR="00070972" w:rsidRPr="00114AD0">
        <w:t>.</w:t>
      </w:r>
      <w:r w:rsidRPr="00114AD0">
        <w:t xml:space="preserve"> A principal office or principal place of business is a firm’s headquarters where business decisions are made and the location for the firm’s books and records as well as the firm’s senior management personnel.</w:t>
      </w:r>
    </w:p>
    <w:p w14:paraId="3BF87179" w14:textId="77777777" w:rsidR="005E3566" w:rsidRPr="00114AD0" w:rsidRDefault="005E3566" w:rsidP="007F308E">
      <w:pPr>
        <w:pStyle w:val="Default"/>
        <w:ind w:left="1112"/>
        <w:jc w:val="both"/>
        <w:rPr>
          <w:color w:val="auto"/>
          <w:sz w:val="22"/>
          <w:szCs w:val="22"/>
        </w:rPr>
      </w:pPr>
    </w:p>
    <w:p w14:paraId="45260533" w14:textId="77777777" w:rsidR="005E3566" w:rsidRPr="00114AD0" w:rsidRDefault="005E3566" w:rsidP="00114AD0">
      <w:pPr>
        <w:pStyle w:val="Heading2"/>
        <w:spacing w:after="0"/>
        <w:jc w:val="both"/>
      </w:pPr>
      <w:r w:rsidRPr="00114AD0">
        <w:t>Size: Bidder must be owned and operated independently from all other businesses and have either: (a) fifty</w:t>
      </w:r>
      <w:r w:rsidR="004A65C5" w:rsidRPr="00114AD0">
        <w:t xml:space="preserve"> </w:t>
      </w:r>
      <w:r w:rsidRPr="00114AD0">
        <w:t xml:space="preserve">(50) or fewer employees or (b) gross revenue or less than seven million dollars ($7,000,000) annually as reported on Bidder’s federal income tax </w:t>
      </w:r>
      <w:proofErr w:type="gramStart"/>
      <w:r w:rsidRPr="00114AD0">
        <w:t>return</w:t>
      </w:r>
      <w:proofErr w:type="gramEnd"/>
      <w:r w:rsidRPr="00114AD0">
        <w:t xml:space="preserve"> or its return filed with the Washington State Department of Revenue over the previous three consecutive years.</w:t>
      </w:r>
    </w:p>
    <w:p w14:paraId="5EA251FD" w14:textId="77777777" w:rsidR="005E3566" w:rsidRPr="00114AD0" w:rsidRDefault="005E3566" w:rsidP="007F308E">
      <w:pPr>
        <w:pStyle w:val="ListParagraph"/>
        <w:jc w:val="both"/>
        <w:rPr>
          <w:rFonts w:ascii="Times New Roman" w:hAnsi="Times New Roman"/>
          <w:szCs w:val="22"/>
        </w:rPr>
      </w:pPr>
    </w:p>
    <w:p w14:paraId="1430364C" w14:textId="77777777" w:rsidR="005E3566" w:rsidRPr="00114AD0" w:rsidRDefault="005E3566" w:rsidP="00114AD0">
      <w:pPr>
        <w:pStyle w:val="Heading2"/>
        <w:spacing w:after="0"/>
        <w:jc w:val="both"/>
      </w:pPr>
      <w:r w:rsidRPr="00114AD0">
        <w:t xml:space="preserve">WEBS Certification: Bidder must have certified its Washington Small Business status in Washington’s Electronic Business Solution </w:t>
      </w:r>
      <w:hyperlink r:id="rId31" w:history="1">
        <w:r w:rsidRPr="00114AD0">
          <w:rPr>
            <w:rStyle w:val="Hyperlink"/>
          </w:rPr>
          <w:t>(WEBS</w:t>
        </w:r>
      </w:hyperlink>
      <w:r w:rsidRPr="00114AD0">
        <w:t>)</w:t>
      </w:r>
      <w:r w:rsidR="00113630" w:rsidRPr="00114AD0">
        <w:t>.</w:t>
      </w:r>
    </w:p>
    <w:p w14:paraId="189FBDDB" w14:textId="77777777" w:rsidR="009C44A7" w:rsidRPr="00114AD0" w:rsidRDefault="009C44A7" w:rsidP="007F308E">
      <w:pPr>
        <w:jc w:val="both"/>
        <w:rPr>
          <w:rFonts w:cs="Arial"/>
        </w:rPr>
      </w:pPr>
    </w:p>
    <w:p w14:paraId="43432F88" w14:textId="77777777" w:rsidR="009C44A7" w:rsidRPr="00114AD0" w:rsidRDefault="009C44A7" w:rsidP="007F308E">
      <w:pPr>
        <w:pStyle w:val="Default"/>
        <w:jc w:val="both"/>
        <w:rPr>
          <w:rFonts w:ascii="Arial" w:hAnsi="Arial" w:cs="Arial"/>
          <w:color w:val="auto"/>
          <w:sz w:val="22"/>
          <w:szCs w:val="22"/>
        </w:rPr>
      </w:pPr>
      <w:r w:rsidRPr="00114AD0">
        <w:rPr>
          <w:rFonts w:ascii="Arial" w:hAnsi="Arial" w:cs="Arial"/>
          <w:color w:val="auto"/>
          <w:sz w:val="22"/>
          <w:szCs w:val="22"/>
        </w:rPr>
        <w:t xml:space="preserve">According to Chapter 43.60A.190 RCW, to qualify as a Certified Washington Veteran-Owned Business, Bidder must meet </w:t>
      </w:r>
      <w:r w:rsidR="004A65C5" w:rsidRPr="00114AD0">
        <w:rPr>
          <w:rFonts w:ascii="Arial" w:hAnsi="Arial" w:cs="Arial"/>
          <w:color w:val="auto"/>
          <w:sz w:val="22"/>
          <w:szCs w:val="22"/>
        </w:rPr>
        <w:t>f</w:t>
      </w:r>
      <w:r w:rsidRPr="00114AD0">
        <w:rPr>
          <w:rFonts w:ascii="Arial" w:hAnsi="Arial" w:cs="Arial"/>
          <w:color w:val="auto"/>
          <w:sz w:val="22"/>
          <w:szCs w:val="22"/>
        </w:rPr>
        <w:t xml:space="preserve">our (4) requirements: </w:t>
      </w:r>
    </w:p>
    <w:p w14:paraId="03835E5C" w14:textId="77777777" w:rsidR="00B3579D" w:rsidRPr="00114AD0" w:rsidRDefault="00B3579D" w:rsidP="007F308E">
      <w:pPr>
        <w:pStyle w:val="Default"/>
        <w:jc w:val="both"/>
        <w:rPr>
          <w:rFonts w:ascii="Arial" w:hAnsi="Arial" w:cs="Arial"/>
          <w:color w:val="auto"/>
          <w:sz w:val="22"/>
          <w:szCs w:val="22"/>
        </w:rPr>
      </w:pPr>
    </w:p>
    <w:p w14:paraId="61C79CC0" w14:textId="77777777" w:rsidR="00B3579D" w:rsidRPr="00114AD0" w:rsidRDefault="00B3579D" w:rsidP="007F308E">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51% Ownership. Bidder must be at least fifty-one percent (51%) owned and controlled by:</w:t>
      </w:r>
    </w:p>
    <w:p w14:paraId="41D56DD5" w14:textId="77777777" w:rsidR="00113630" w:rsidRPr="00114AD0" w:rsidRDefault="00113630" w:rsidP="007F308E">
      <w:pPr>
        <w:pStyle w:val="Default"/>
        <w:ind w:left="1080"/>
        <w:jc w:val="both"/>
        <w:rPr>
          <w:rFonts w:ascii="Arial" w:hAnsi="Arial" w:cs="Arial"/>
          <w:color w:val="auto"/>
          <w:sz w:val="22"/>
          <w:szCs w:val="22"/>
        </w:rPr>
      </w:pPr>
    </w:p>
    <w:p w14:paraId="33E3566D" w14:textId="77777777" w:rsidR="00B3579D" w:rsidRPr="00114AD0" w:rsidRDefault="00B3579D" w:rsidP="007F308E">
      <w:pPr>
        <w:pStyle w:val="Heading3"/>
        <w:jc w:val="both"/>
      </w:pPr>
      <w:r w:rsidRPr="00114AD0">
        <w:t xml:space="preserve">A veteran is defined as every person who at the time he or she seeks certification has received a discharge with an honorable characterization or received a discharge for medical reasons with an </w:t>
      </w:r>
      <w:r w:rsidR="00113630" w:rsidRPr="00114AD0">
        <w:t>h</w:t>
      </w:r>
      <w:r w:rsidR="00857033" w:rsidRPr="00114AD0">
        <w:t xml:space="preserve">onorable </w:t>
      </w:r>
      <w:r w:rsidRPr="00114AD0">
        <w:t xml:space="preserve">record, where applicable, and who has served in at least one of the capacities listed in RCW </w:t>
      </w:r>
      <w:proofErr w:type="gramStart"/>
      <w:r w:rsidRPr="00114AD0">
        <w:t>41.04.007;</w:t>
      </w:r>
      <w:proofErr w:type="gramEnd"/>
    </w:p>
    <w:p w14:paraId="33776977" w14:textId="77777777" w:rsidR="00B3579D" w:rsidRPr="00114AD0" w:rsidRDefault="00B3579D" w:rsidP="00114AD0">
      <w:pPr>
        <w:pStyle w:val="Heading3"/>
        <w:spacing w:after="0"/>
        <w:jc w:val="both"/>
      </w:pPr>
      <w:r w:rsidRPr="00114AD0">
        <w:t>A person who is in receipt of disability compensation or pension from the Department of Veteran’s Affairs; or</w:t>
      </w:r>
    </w:p>
    <w:p w14:paraId="0715DA38" w14:textId="77777777" w:rsidR="00B3579D" w:rsidRPr="00114AD0" w:rsidRDefault="00B3579D" w:rsidP="007F308E">
      <w:pPr>
        <w:pStyle w:val="ListParagraph"/>
        <w:jc w:val="both"/>
        <w:rPr>
          <w:rFonts w:cs="Arial"/>
          <w:szCs w:val="22"/>
        </w:rPr>
      </w:pPr>
    </w:p>
    <w:p w14:paraId="6C613D9B" w14:textId="77777777" w:rsidR="00B3579D" w:rsidRPr="00114AD0" w:rsidRDefault="00B3579D" w:rsidP="00114AD0">
      <w:pPr>
        <w:pStyle w:val="Heading3"/>
        <w:spacing w:after="0"/>
        <w:jc w:val="both"/>
      </w:pPr>
      <w:r w:rsidRPr="00114AD0">
        <w:t xml:space="preserve">An active or reserve member in any branch of the armed forces of the United States, including the national guard, </w:t>
      </w:r>
      <w:r w:rsidR="00857033" w:rsidRPr="00114AD0">
        <w:t xml:space="preserve">coast </w:t>
      </w:r>
      <w:r w:rsidRPr="00114AD0">
        <w:t xml:space="preserve">guard, and </w:t>
      </w:r>
      <w:r w:rsidR="00857033" w:rsidRPr="00114AD0">
        <w:t xml:space="preserve">armed </w:t>
      </w:r>
      <w:r w:rsidRPr="00114AD0">
        <w:t>forces reserves.</w:t>
      </w:r>
    </w:p>
    <w:p w14:paraId="6985440A" w14:textId="77777777" w:rsidR="00B3579D" w:rsidRPr="00114AD0" w:rsidRDefault="00B3579D" w:rsidP="00070972">
      <w:pPr>
        <w:pStyle w:val="Default"/>
        <w:jc w:val="both"/>
        <w:rPr>
          <w:rFonts w:ascii="Arial" w:hAnsi="Arial" w:cs="Arial"/>
          <w:color w:val="auto"/>
          <w:sz w:val="22"/>
          <w:szCs w:val="22"/>
        </w:rPr>
      </w:pPr>
    </w:p>
    <w:p w14:paraId="389020A7" w14:textId="77777777" w:rsidR="00B3579D" w:rsidRPr="00114AD0" w:rsidRDefault="00B3579D" w:rsidP="00070972">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Washington Incorporation/Location. </w:t>
      </w:r>
      <w:proofErr w:type="gramStart"/>
      <w:r w:rsidRPr="00114AD0">
        <w:rPr>
          <w:rFonts w:ascii="Arial" w:hAnsi="Arial" w:cs="Arial"/>
          <w:color w:val="auto"/>
          <w:sz w:val="22"/>
          <w:szCs w:val="22"/>
        </w:rPr>
        <w:t>Bidder</w:t>
      </w:r>
      <w:proofErr w:type="gramEnd"/>
      <w:r w:rsidRPr="00114AD0">
        <w:rPr>
          <w:rFonts w:ascii="Arial" w:hAnsi="Arial" w:cs="Arial"/>
          <w:color w:val="auto"/>
          <w:sz w:val="22"/>
          <w:szCs w:val="22"/>
        </w:rPr>
        <w:t xml:space="preserve"> must be either an entity that is incorporated in the State of Washington as a Washington domestic corporation or, </w:t>
      </w:r>
      <w:r w:rsidR="00FD4771" w:rsidRPr="00114AD0">
        <w:rPr>
          <w:rFonts w:ascii="Arial" w:hAnsi="Arial" w:cs="Arial"/>
          <w:color w:val="auto"/>
          <w:sz w:val="22"/>
          <w:szCs w:val="22"/>
        </w:rPr>
        <w:t xml:space="preserve">if </w:t>
      </w:r>
      <w:r w:rsidRPr="00114AD0">
        <w:rPr>
          <w:rFonts w:ascii="Arial" w:hAnsi="Arial" w:cs="Arial"/>
          <w:color w:val="auto"/>
          <w:sz w:val="22"/>
          <w:szCs w:val="22"/>
        </w:rPr>
        <w:t>not incorporated, an entity whose principal place of business is located within the State of Washington.</w:t>
      </w:r>
    </w:p>
    <w:p w14:paraId="0C418B86" w14:textId="77777777" w:rsidR="00B3579D" w:rsidRPr="00114AD0" w:rsidRDefault="00B3579D" w:rsidP="00B3579D">
      <w:pPr>
        <w:pStyle w:val="Default"/>
        <w:ind w:left="1080"/>
        <w:jc w:val="both"/>
        <w:rPr>
          <w:rFonts w:ascii="Arial" w:hAnsi="Arial" w:cs="Arial"/>
          <w:color w:val="auto"/>
          <w:sz w:val="22"/>
          <w:szCs w:val="22"/>
        </w:rPr>
      </w:pPr>
    </w:p>
    <w:p w14:paraId="499259E3"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WEBS Certification. Bidder must have certified its Veteran-Owned Business status in Washington’s Electronic Business Solution (</w:t>
      </w:r>
      <w:hyperlink r:id="rId32" w:history="1">
        <w:r w:rsidRPr="00114AD0">
          <w:rPr>
            <w:rStyle w:val="Hyperlink"/>
            <w:rFonts w:ascii="Arial" w:hAnsi="Arial" w:cs="Arial"/>
            <w:sz w:val="22"/>
            <w:szCs w:val="22"/>
          </w:rPr>
          <w:t>WEBS</w:t>
        </w:r>
      </w:hyperlink>
      <w:r w:rsidRPr="00114AD0">
        <w:rPr>
          <w:rFonts w:ascii="Arial" w:hAnsi="Arial" w:cs="Arial"/>
          <w:color w:val="auto"/>
          <w:sz w:val="22"/>
          <w:szCs w:val="22"/>
        </w:rPr>
        <w:t>).</w:t>
      </w:r>
    </w:p>
    <w:p w14:paraId="0E8F3AE0" w14:textId="77777777" w:rsidR="00B3579D" w:rsidRPr="00114AD0" w:rsidRDefault="00B3579D" w:rsidP="00B3579D">
      <w:pPr>
        <w:pStyle w:val="ListParagraph"/>
        <w:jc w:val="both"/>
        <w:rPr>
          <w:rFonts w:cs="Arial"/>
          <w:szCs w:val="22"/>
        </w:rPr>
      </w:pPr>
    </w:p>
    <w:p w14:paraId="27D25BF3"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WDVA Certification. Bidder must have certification documentation to the Washington Department of Veteran’s </w:t>
      </w:r>
      <w:r w:rsidR="00857033" w:rsidRPr="00114AD0">
        <w:rPr>
          <w:rFonts w:ascii="Arial" w:hAnsi="Arial" w:cs="Arial"/>
          <w:color w:val="auto"/>
          <w:sz w:val="22"/>
          <w:szCs w:val="22"/>
        </w:rPr>
        <w:t xml:space="preserve">Affairs </w:t>
      </w:r>
      <w:r w:rsidRPr="00114AD0">
        <w:rPr>
          <w:rFonts w:ascii="Arial" w:hAnsi="Arial" w:cs="Arial"/>
          <w:color w:val="auto"/>
          <w:sz w:val="22"/>
          <w:szCs w:val="22"/>
        </w:rPr>
        <w:t>(WDVA) and be certified by WSVA and listed as such on WDVA’s website (</w:t>
      </w:r>
      <w:hyperlink r:id="rId33" w:history="1">
        <w:r w:rsidRPr="00114AD0">
          <w:rPr>
            <w:rStyle w:val="Hyperlink"/>
            <w:rFonts w:ascii="Arial" w:hAnsi="Arial" w:cs="Arial"/>
            <w:sz w:val="22"/>
            <w:szCs w:val="22"/>
          </w:rPr>
          <w:t>WDVA</w:t>
        </w:r>
      </w:hyperlink>
      <w:r w:rsidRPr="00114AD0">
        <w:rPr>
          <w:rFonts w:ascii="Arial" w:hAnsi="Arial" w:cs="Arial"/>
          <w:color w:val="auto"/>
          <w:sz w:val="22"/>
          <w:szCs w:val="22"/>
        </w:rPr>
        <w:t xml:space="preserve"> – Veteran-Owned Businesses).</w:t>
      </w:r>
    </w:p>
    <w:p w14:paraId="4C1E3213" w14:textId="77777777" w:rsidR="00B3579D" w:rsidRPr="00114AD0" w:rsidRDefault="00B3579D" w:rsidP="00B3579D">
      <w:pPr>
        <w:pStyle w:val="Default"/>
        <w:ind w:left="752"/>
        <w:rPr>
          <w:rFonts w:ascii="Arial" w:hAnsi="Arial" w:cs="Arial"/>
          <w:color w:val="auto"/>
          <w:sz w:val="22"/>
          <w:szCs w:val="22"/>
        </w:rPr>
      </w:pPr>
    </w:p>
    <w:p w14:paraId="3D73D09A" w14:textId="77777777" w:rsidR="00251A7B" w:rsidRPr="00114AD0" w:rsidRDefault="00E948E3" w:rsidP="008D7B64">
      <w:pPr>
        <w:pStyle w:val="Section1Text"/>
        <w:ind w:left="0"/>
        <w:jc w:val="both"/>
        <w:rPr>
          <w:strike/>
        </w:rPr>
      </w:pPr>
      <w:r>
        <w:t xml:space="preserve">DSHS encourages </w:t>
      </w:r>
      <w:r w:rsidR="00750CC2">
        <w:t xml:space="preserve">Washington </w:t>
      </w:r>
      <w:r>
        <w:t xml:space="preserve">Small, </w:t>
      </w:r>
      <w:r w:rsidR="005E3566" w:rsidRPr="00114AD0">
        <w:t>Veteran-owned</w:t>
      </w:r>
      <w:r>
        <w:t>,</w:t>
      </w:r>
      <w:r w:rsidR="005E3566" w:rsidRPr="00114AD0">
        <w:t xml:space="preserve"> and MWBE </w:t>
      </w:r>
      <w:r w:rsidR="004A65C5" w:rsidRPr="00114AD0">
        <w:t>Bidder</w:t>
      </w:r>
      <w:r w:rsidR="005E3566" w:rsidRPr="00114AD0">
        <w:t xml:space="preserve"> participation </w:t>
      </w:r>
      <w:r>
        <w:t>both</w:t>
      </w:r>
      <w:r w:rsidR="005E3566" w:rsidRPr="00114AD0">
        <w:t xml:space="preserve"> directly</w:t>
      </w:r>
      <w:r w:rsidR="003D0949" w:rsidRPr="00114AD0">
        <w:t xml:space="preserve"> in </w:t>
      </w:r>
      <w:r w:rsidR="005E3566" w:rsidRPr="00114AD0">
        <w:t xml:space="preserve">Response </w:t>
      </w:r>
      <w:r w:rsidR="003D0949" w:rsidRPr="00114AD0">
        <w:t xml:space="preserve">to this Solicitation </w:t>
      </w:r>
      <w:r>
        <w:t>and</w:t>
      </w:r>
      <w:r w:rsidRPr="00114AD0">
        <w:t xml:space="preserve"> </w:t>
      </w:r>
      <w:r w:rsidR="003D0949" w:rsidRPr="00114AD0">
        <w:t>as subcontractor</w:t>
      </w:r>
      <w:r>
        <w:t>s</w:t>
      </w:r>
      <w:r w:rsidR="003D0949" w:rsidRPr="00114AD0">
        <w:t xml:space="preserve"> to </w:t>
      </w:r>
      <w:r w:rsidR="004A65C5" w:rsidRPr="00114AD0">
        <w:t>a Prime Bidder</w:t>
      </w:r>
      <w:r w:rsidR="003D0949" w:rsidRPr="00114AD0">
        <w:t xml:space="preserve">. </w:t>
      </w:r>
    </w:p>
    <w:p w14:paraId="1F168BA6" w14:textId="77777777" w:rsidR="002B1EC1" w:rsidRDefault="003D0949" w:rsidP="002B1EC1">
      <w:pPr>
        <w:jc w:val="both"/>
      </w:pPr>
      <w:r w:rsidRPr="00114AD0">
        <w:t xml:space="preserve">Bidders may contact the </w:t>
      </w:r>
      <w:hyperlink r:id="rId34" w:history="1">
        <w:r w:rsidRPr="00114AD0">
          <w:t>Office of Minority and Women’s Business Enterprise</w:t>
        </w:r>
      </w:hyperlink>
      <w:r w:rsidRPr="00114AD0">
        <w:t xml:space="preserve">s (OMWBE) at </w:t>
      </w:r>
      <w:hyperlink r:id="rId35" w:history="1">
        <w:r w:rsidR="001B3892" w:rsidRPr="00114AD0">
          <w:rPr>
            <w:rStyle w:val="Hyperlink"/>
          </w:rPr>
          <w:t>http://omw</w:t>
        </w:r>
        <w:r w:rsidR="001B3892" w:rsidRPr="00114AD0">
          <w:rPr>
            <w:rStyle w:val="Hyperlink"/>
          </w:rPr>
          <w:t>b</w:t>
        </w:r>
        <w:r w:rsidR="001B3892" w:rsidRPr="00114AD0">
          <w:rPr>
            <w:rStyle w:val="Hyperlink"/>
          </w:rPr>
          <w:t>e.</w:t>
        </w:r>
        <w:r w:rsidR="001B3892" w:rsidRPr="00114AD0">
          <w:rPr>
            <w:rStyle w:val="Hyperlink"/>
          </w:rPr>
          <w:t>w</w:t>
        </w:r>
        <w:r w:rsidR="001B3892" w:rsidRPr="00114AD0">
          <w:rPr>
            <w:rStyle w:val="Hyperlink"/>
          </w:rPr>
          <w:t>a</w:t>
        </w:r>
        <w:r w:rsidR="001B3892" w:rsidRPr="00114AD0">
          <w:rPr>
            <w:rStyle w:val="Hyperlink"/>
          </w:rPr>
          <w:t>.</w:t>
        </w:r>
        <w:r w:rsidR="001B3892" w:rsidRPr="00114AD0">
          <w:rPr>
            <w:rStyle w:val="Hyperlink"/>
          </w:rPr>
          <w:t>gov/</w:t>
        </w:r>
      </w:hyperlink>
      <w:r w:rsidR="001B3892" w:rsidRPr="00114AD0">
        <w:t xml:space="preserve"> </w:t>
      </w:r>
      <w:r w:rsidRPr="00114AD0">
        <w:t xml:space="preserve"> and/or the Department of Veterans Affairs at </w:t>
      </w:r>
      <w:hyperlink r:id="rId36" w:history="1">
        <w:r w:rsidR="005C1B40" w:rsidRPr="00114AD0">
          <w:rPr>
            <w:rStyle w:val="Hyperlink"/>
          </w:rPr>
          <w:t>http://www.dva</w:t>
        </w:r>
        <w:r w:rsidR="005C1B40" w:rsidRPr="00114AD0">
          <w:rPr>
            <w:rStyle w:val="Hyperlink"/>
          </w:rPr>
          <w:t>.</w:t>
        </w:r>
        <w:r w:rsidR="005C1B40" w:rsidRPr="00114AD0">
          <w:rPr>
            <w:rStyle w:val="Hyperlink"/>
          </w:rPr>
          <w:t>wa.gov/program/v</w:t>
        </w:r>
        <w:r w:rsidR="005C1B40" w:rsidRPr="00114AD0">
          <w:rPr>
            <w:rStyle w:val="Hyperlink"/>
          </w:rPr>
          <w:t>e</w:t>
        </w:r>
        <w:r w:rsidR="005C1B40" w:rsidRPr="00114AD0">
          <w:rPr>
            <w:rStyle w:val="Hyperlink"/>
          </w:rPr>
          <w:t>teran-owned-bus</w:t>
        </w:r>
        <w:r w:rsidR="005C1B40" w:rsidRPr="00114AD0">
          <w:rPr>
            <w:rStyle w:val="Hyperlink"/>
          </w:rPr>
          <w:t>i</w:t>
        </w:r>
        <w:r w:rsidR="005C1B40" w:rsidRPr="00114AD0">
          <w:rPr>
            <w:rStyle w:val="Hyperlink"/>
          </w:rPr>
          <w:t>nes</w:t>
        </w:r>
        <w:r w:rsidR="005C1B40" w:rsidRPr="00114AD0">
          <w:rPr>
            <w:rStyle w:val="Hyperlink"/>
          </w:rPr>
          <w:t>s</w:t>
        </w:r>
        <w:r w:rsidR="005C1B40" w:rsidRPr="00114AD0">
          <w:rPr>
            <w:rStyle w:val="Hyperlink"/>
          </w:rPr>
          <w:t>-ce</w:t>
        </w:r>
        <w:r w:rsidR="005C1B40" w:rsidRPr="00114AD0">
          <w:rPr>
            <w:rStyle w:val="Hyperlink"/>
          </w:rPr>
          <w:t>r</w:t>
        </w:r>
        <w:r w:rsidR="005C1B40" w:rsidRPr="00114AD0">
          <w:rPr>
            <w:rStyle w:val="Hyperlink"/>
          </w:rPr>
          <w:t>tification</w:t>
        </w:r>
      </w:hyperlink>
      <w:r w:rsidR="004A65C5" w:rsidRPr="00114AD0">
        <w:t xml:space="preserve"> in order </w:t>
      </w:r>
      <w:r w:rsidR="005C1B40" w:rsidRPr="00114AD0">
        <w:t xml:space="preserve"> </w:t>
      </w:r>
      <w:r w:rsidRPr="00114AD0">
        <w:t>to obtain information on certified firms for potential subcontracting arrangements or for information on how to become certified. Nothing in this section is intended to prevent or discourage participation from non-MWBE firms or non-</w:t>
      </w:r>
      <w:r w:rsidR="00113352" w:rsidRPr="00114AD0">
        <w:t>V</w:t>
      </w:r>
      <w:r w:rsidRPr="00114AD0">
        <w:t>eteran-owned businesses.</w:t>
      </w:r>
      <w:bookmarkEnd w:id="17"/>
      <w:bookmarkEnd w:id="18"/>
    </w:p>
    <w:p w14:paraId="3EF821C4" w14:textId="77777777" w:rsidR="008D2EB7" w:rsidRDefault="008D2EB7" w:rsidP="005C1B40"/>
    <w:p w14:paraId="50343A76" w14:textId="77777777" w:rsidR="002B1EC1" w:rsidRPr="0067060C" w:rsidRDefault="006B5822" w:rsidP="0067060C">
      <w:pPr>
        <w:pStyle w:val="Heading1"/>
      </w:pPr>
      <w:r w:rsidRPr="006B5822">
        <w:rPr>
          <w:b/>
        </w:rPr>
        <w:t xml:space="preserve">Auxiliary Aids and Limited English Proficient (LEP) Services: </w:t>
      </w:r>
    </w:p>
    <w:p w14:paraId="7EB3AE09" w14:textId="77777777" w:rsidR="006B5822" w:rsidRDefault="006B5822" w:rsidP="00750CC2">
      <w:pPr>
        <w:pStyle w:val="Heading1"/>
        <w:numPr>
          <w:ilvl w:val="0"/>
          <w:numId w:val="0"/>
        </w:numPr>
        <w:jc w:val="both"/>
      </w:pPr>
      <w:r w:rsidRPr="006B5822">
        <w:t xml:space="preserve">DSHS will provide access to this Solicitation document to individuals with disabilities and Limited English Proficient individuals. Please contact the </w:t>
      </w:r>
      <w:proofErr w:type="gramStart"/>
      <w:r w:rsidRPr="006B5822">
        <w:t>Coordinator</w:t>
      </w:r>
      <w:proofErr w:type="gramEnd"/>
      <w:r w:rsidRPr="006B5822">
        <w:t xml:space="preserve"> to request auxiliary aids and services. </w:t>
      </w:r>
    </w:p>
    <w:p w14:paraId="4E28820F" w14:textId="77777777" w:rsidR="006B5822" w:rsidRDefault="006B5822" w:rsidP="00750CC2">
      <w:pPr>
        <w:pStyle w:val="Heading1"/>
        <w:numPr>
          <w:ilvl w:val="0"/>
          <w:numId w:val="0"/>
        </w:numPr>
        <w:jc w:val="both"/>
      </w:pPr>
      <w:r w:rsidRPr="006B5822">
        <w:t>If an individual believes that the Department has discriminated against them based on a protected status, please contact the DSHS Investigations Unit for the Nondiscrimination Policy Brochure and complaint process. The brochure can be found at https://www.dshs.wa.gov/sites/default/files/publications/documents/Non-discrim%2022-171.pdf</w:t>
      </w:r>
    </w:p>
    <w:p w14:paraId="03125DC8" w14:textId="77777777" w:rsidR="002B1EC1" w:rsidRDefault="002B1EC1" w:rsidP="0069207C">
      <w:pPr>
        <w:pStyle w:val="Heading1"/>
        <w:jc w:val="both"/>
        <w:rPr>
          <w:b/>
        </w:rPr>
      </w:pPr>
      <w:r>
        <w:rPr>
          <w:b/>
        </w:rPr>
        <w:t xml:space="preserve">Accessibility. </w:t>
      </w:r>
    </w:p>
    <w:p w14:paraId="72A47D72" w14:textId="77777777" w:rsidR="002B1EC1" w:rsidRDefault="002B1EC1" w:rsidP="002B1EC1">
      <w:r>
        <w:t>The Apparent Successful Bidder under this Solicitation will be required to represent and warrant</w:t>
      </w:r>
      <w:r w:rsidRPr="0090153C">
        <w:t xml:space="preserve"> </w:t>
      </w:r>
      <w:r>
        <w:t>that they</w:t>
      </w:r>
      <w:r w:rsidRPr="0090153C">
        <w:t xml:space="preserve"> </w:t>
      </w:r>
      <w:r>
        <w:t>will</w:t>
      </w:r>
      <w:r w:rsidRPr="0090153C">
        <w:t xml:space="preserve"> exercise commercially reasonable efforts to comply with </w:t>
      </w:r>
      <w:r>
        <w:t>WaTech Policy USER-01-01-S</w:t>
      </w:r>
      <w:r w:rsidRPr="0090153C">
        <w:t xml:space="preserve"> – Minimum Accessibility Standard located at</w:t>
      </w:r>
      <w:r w:rsidRPr="002B1EC1">
        <w:t xml:space="preserve"> </w:t>
      </w:r>
      <w:hyperlink r:id="rId37" w:history="1">
        <w:r>
          <w:rPr>
            <w:rStyle w:val="Hyperlink"/>
          </w:rPr>
          <w:t>Minimum Accessibility Standard | WaTech</w:t>
        </w:r>
      </w:hyperlink>
      <w:r w:rsidRPr="0090153C">
        <w:t xml:space="preserve">. </w:t>
      </w:r>
      <w:r>
        <w:t>The ASB will additionally be required to</w:t>
      </w:r>
      <w:r w:rsidRPr="0090153C">
        <w:t xml:space="preserve"> regularly review its systems and at the commencement of </w:t>
      </w:r>
      <w:r>
        <w:t>the</w:t>
      </w:r>
      <w:r w:rsidRPr="0090153C">
        <w:t xml:space="preserve"> Contract, and annually thereafter, certify to </w:t>
      </w:r>
      <w:r>
        <w:t>DSHS</w:t>
      </w:r>
      <w:r w:rsidRPr="0090153C">
        <w:t xml:space="preserve"> that </w:t>
      </w:r>
      <w:r>
        <w:t>their</w:t>
      </w:r>
      <w:r w:rsidRPr="0090153C">
        <w:t xml:space="preserve"> Services meet </w:t>
      </w:r>
      <w:r>
        <w:t>WaTech USER-01-01-S.</w:t>
      </w:r>
    </w:p>
    <w:p w14:paraId="2B6D7CAC" w14:textId="77777777" w:rsidR="002B1EC1" w:rsidRPr="002B1EC1" w:rsidRDefault="002B1EC1" w:rsidP="002B1EC1">
      <w:pPr>
        <w:pStyle w:val="Section1Text"/>
        <w:ind w:left="0"/>
      </w:pPr>
    </w:p>
    <w:p w14:paraId="22549F70" w14:textId="77777777" w:rsidR="00B80F26" w:rsidRPr="0069207C" w:rsidRDefault="00B80F26" w:rsidP="0069207C">
      <w:pPr>
        <w:pStyle w:val="Heading1"/>
        <w:jc w:val="both"/>
        <w:rPr>
          <w:b/>
        </w:rPr>
      </w:pPr>
      <w:r w:rsidRPr="0069207C">
        <w:rPr>
          <w:b/>
        </w:rPr>
        <w:t>Cost to Prepare Response</w:t>
      </w:r>
    </w:p>
    <w:p w14:paraId="23755412" w14:textId="77777777" w:rsidR="00F61D99" w:rsidRDefault="00B80F26" w:rsidP="00F61D99">
      <w:pPr>
        <w:jc w:val="both"/>
        <w:rPr>
          <w:szCs w:val="22"/>
        </w:rPr>
      </w:pPr>
      <w:r w:rsidRPr="0069207C">
        <w:rPr>
          <w:szCs w:val="22"/>
        </w:rPr>
        <w:t>DSHS will not be liable for any costs incurred by the Bidder in preparing</w:t>
      </w:r>
      <w:r w:rsidR="00BC4363">
        <w:rPr>
          <w:szCs w:val="22"/>
        </w:rPr>
        <w:t>, conducting a site assessment, or</w:t>
      </w:r>
      <w:r w:rsidRPr="0069207C">
        <w:rPr>
          <w:szCs w:val="22"/>
        </w:rPr>
        <w:t xml:space="preserve"> submitting </w:t>
      </w:r>
      <w:r w:rsidR="00BC4363">
        <w:rPr>
          <w:szCs w:val="22"/>
        </w:rPr>
        <w:t xml:space="preserve">a Response </w:t>
      </w:r>
      <w:r w:rsidRPr="0069207C">
        <w:rPr>
          <w:szCs w:val="22"/>
        </w:rPr>
        <w:t xml:space="preserve">to this Solicitation. </w:t>
      </w:r>
      <w:bookmarkStart w:id="19" w:name="_Toc45443070"/>
      <w:bookmarkStart w:id="20" w:name="_Toc45443069"/>
    </w:p>
    <w:p w14:paraId="6726FBD8" w14:textId="77777777" w:rsidR="00F61D99" w:rsidRDefault="00F61D99" w:rsidP="00F61D99">
      <w:pPr>
        <w:jc w:val="both"/>
        <w:rPr>
          <w:szCs w:val="22"/>
        </w:rPr>
      </w:pPr>
    </w:p>
    <w:p w14:paraId="5D988E58" w14:textId="77777777" w:rsidR="00F61D99" w:rsidRPr="00F61D99" w:rsidRDefault="00F61D99" w:rsidP="00F61D99">
      <w:pPr>
        <w:pStyle w:val="Heading1"/>
        <w:rPr>
          <w:b/>
        </w:rPr>
      </w:pPr>
      <w:r w:rsidRPr="00F61D99">
        <w:rPr>
          <w:b/>
        </w:rPr>
        <w:t>Acceptance of Solicitation Terms</w:t>
      </w:r>
    </w:p>
    <w:p w14:paraId="4099AFFE" w14:textId="77777777" w:rsidR="0090153C" w:rsidRPr="00B7587A" w:rsidRDefault="00F61D99" w:rsidP="00B7587A">
      <w:pPr>
        <w:jc w:val="both"/>
        <w:rPr>
          <w:szCs w:val="22"/>
        </w:rPr>
      </w:pPr>
      <w:r>
        <w:rPr>
          <w:szCs w:val="22"/>
        </w:rPr>
        <w:t xml:space="preserve">In submitting a Response, </w:t>
      </w:r>
      <w:proofErr w:type="gramStart"/>
      <w:r>
        <w:rPr>
          <w:szCs w:val="22"/>
        </w:rPr>
        <w:t>Bidder</w:t>
      </w:r>
      <w:proofErr w:type="gramEnd"/>
      <w:r>
        <w:rPr>
          <w:szCs w:val="22"/>
        </w:rPr>
        <w:t xml:space="preserve"> must include a signed Bid Submission Letter in the form set forth on Attachment </w:t>
      </w:r>
      <w:r w:rsidR="001D57D9">
        <w:rPr>
          <w:szCs w:val="22"/>
        </w:rPr>
        <w:t>B</w:t>
      </w:r>
      <w:r>
        <w:rPr>
          <w:szCs w:val="22"/>
        </w:rPr>
        <w:t xml:space="preserve">, as well as signed Bidder Certifications in the form set forth on Attachment </w:t>
      </w:r>
      <w:r w:rsidR="001D57D9">
        <w:rPr>
          <w:szCs w:val="22"/>
        </w:rPr>
        <w:t>C</w:t>
      </w:r>
      <w:r>
        <w:rPr>
          <w:szCs w:val="22"/>
        </w:rPr>
        <w:t xml:space="preserve">.  Bidder must acknowledge that in submitting a </w:t>
      </w:r>
      <w:r w:rsidR="00893D5E">
        <w:rPr>
          <w:szCs w:val="22"/>
        </w:rPr>
        <w:t>R</w:t>
      </w:r>
      <w:r>
        <w:rPr>
          <w:szCs w:val="22"/>
        </w:rPr>
        <w:t xml:space="preserve">esponse, it accepts all terms of this Solicitation Document, including </w:t>
      </w:r>
      <w:proofErr w:type="gramStart"/>
      <w:r>
        <w:rPr>
          <w:szCs w:val="22"/>
        </w:rPr>
        <w:t>all of</w:t>
      </w:r>
      <w:proofErr w:type="gramEnd"/>
      <w:r>
        <w:rPr>
          <w:szCs w:val="22"/>
        </w:rPr>
        <w:t xml:space="preserve"> its Attachments, and that Bidder’s Response </w:t>
      </w:r>
      <w:r w:rsidRPr="00F61D99">
        <w:rPr>
          <w:szCs w:val="22"/>
        </w:rPr>
        <w:t>constitutes a binding offer</w:t>
      </w:r>
      <w:r w:rsidR="0090153C">
        <w:rPr>
          <w:szCs w:val="22"/>
        </w:rPr>
        <w:t>.</w:t>
      </w:r>
      <w:r w:rsidR="00B7587A">
        <w:rPr>
          <w:szCs w:val="22"/>
        </w:rPr>
        <w:t xml:space="preserve"> </w:t>
      </w:r>
      <w:r w:rsidR="00B7587A" w:rsidRPr="00B7587A">
        <w:rPr>
          <w:szCs w:val="22"/>
        </w:rPr>
        <w:t xml:space="preserve">Bidders may not alter or redline the solicitation terms or requirements in their </w:t>
      </w:r>
      <w:r w:rsidR="005E3566">
        <w:rPr>
          <w:szCs w:val="22"/>
        </w:rPr>
        <w:t>R</w:t>
      </w:r>
      <w:r w:rsidR="005E3566" w:rsidRPr="00B7587A">
        <w:rPr>
          <w:szCs w:val="22"/>
        </w:rPr>
        <w:t>esponse</w:t>
      </w:r>
      <w:r w:rsidR="00B7587A" w:rsidRPr="00B7587A">
        <w:rPr>
          <w:szCs w:val="22"/>
        </w:rPr>
        <w:t>. Submitting altered or redlined solicitation terms or requirements in the Bidder Response may result in bidder disqualification.</w:t>
      </w:r>
    </w:p>
    <w:p w14:paraId="63017DEF" w14:textId="77777777" w:rsidR="00B80F26" w:rsidRPr="0069207C" w:rsidRDefault="00B80F26" w:rsidP="0069207C">
      <w:pPr>
        <w:jc w:val="both"/>
        <w:rPr>
          <w:szCs w:val="22"/>
        </w:rPr>
      </w:pPr>
    </w:p>
    <w:p w14:paraId="4B4931C9" w14:textId="77777777" w:rsidR="00B80F26" w:rsidRPr="0069207C" w:rsidRDefault="00B80F26" w:rsidP="0069207C">
      <w:pPr>
        <w:pStyle w:val="Heading1"/>
        <w:jc w:val="both"/>
        <w:rPr>
          <w:b/>
        </w:rPr>
      </w:pPr>
      <w:r w:rsidRPr="0069207C">
        <w:rPr>
          <w:b/>
        </w:rPr>
        <w:t>Joint Proposals</w:t>
      </w:r>
    </w:p>
    <w:p w14:paraId="5207BE71" w14:textId="77777777" w:rsidR="00B80F26" w:rsidRDefault="00B80F26" w:rsidP="0069207C">
      <w:pPr>
        <w:jc w:val="both"/>
        <w:rPr>
          <w:szCs w:val="22"/>
        </w:rPr>
      </w:pPr>
      <w:r w:rsidRPr="0069207C">
        <w:rPr>
          <w:szCs w:val="22"/>
        </w:rPr>
        <w:t xml:space="preserve">If Bidders submit a joint Response with one or more other </w:t>
      </w:r>
      <w:r w:rsidR="00FE5C6D">
        <w:rPr>
          <w:szCs w:val="22"/>
        </w:rPr>
        <w:t>persons or entities</w:t>
      </w:r>
      <w:r w:rsidRPr="0069207C">
        <w:rPr>
          <w:szCs w:val="22"/>
        </w:rPr>
        <w:t>, the</w:t>
      </w:r>
      <w:r w:rsidR="00FE5C6D">
        <w:rPr>
          <w:szCs w:val="22"/>
        </w:rPr>
        <w:t>se</w:t>
      </w:r>
      <w:r w:rsidRPr="0069207C">
        <w:rPr>
          <w:szCs w:val="22"/>
        </w:rPr>
        <w:t xml:space="preserve"> </w:t>
      </w:r>
      <w:r w:rsidR="00FE5C6D">
        <w:rPr>
          <w:szCs w:val="22"/>
        </w:rPr>
        <w:t xml:space="preserve">persons or entities </w:t>
      </w:r>
      <w:r w:rsidRPr="0069207C">
        <w:rPr>
          <w:szCs w:val="22"/>
        </w:rPr>
        <w:t xml:space="preserve">must designate </w:t>
      </w:r>
      <w:r w:rsidR="00FE5C6D">
        <w:rPr>
          <w:szCs w:val="22"/>
        </w:rPr>
        <w:t>a</w:t>
      </w:r>
      <w:r w:rsidRPr="0069207C">
        <w:rPr>
          <w:szCs w:val="22"/>
        </w:rPr>
        <w:t xml:space="preserve"> prime Bidder. The prime Bidder will be DSHS</w:t>
      </w:r>
      <w:r w:rsidR="00857033">
        <w:rPr>
          <w:szCs w:val="22"/>
        </w:rPr>
        <w:t>’s</w:t>
      </w:r>
      <w:r w:rsidRPr="0069207C">
        <w:rPr>
          <w:szCs w:val="22"/>
        </w:rPr>
        <w:t xml:space="preserve"> sole point of contact through the Procurement process</w:t>
      </w:r>
      <w:r w:rsidR="0069207C">
        <w:rPr>
          <w:szCs w:val="22"/>
        </w:rPr>
        <w:t>.</w:t>
      </w:r>
      <w:r w:rsidRPr="0069207C">
        <w:rPr>
          <w:szCs w:val="22"/>
        </w:rPr>
        <w:t xml:space="preserve"> If selected as the Apparent Successful Bidder, the prime Bidder shall sign the </w:t>
      </w:r>
      <w:r w:rsidR="005E3566">
        <w:rPr>
          <w:szCs w:val="22"/>
        </w:rPr>
        <w:t>C</w:t>
      </w:r>
      <w:r w:rsidR="005E3566" w:rsidRPr="0069207C">
        <w:rPr>
          <w:szCs w:val="22"/>
        </w:rPr>
        <w:t xml:space="preserve">ontract </w:t>
      </w:r>
      <w:r w:rsidRPr="0069207C">
        <w:rPr>
          <w:szCs w:val="22"/>
        </w:rPr>
        <w:t>and any amendments and will be</w:t>
      </w:r>
      <w:r w:rsidR="00FE5C6D">
        <w:rPr>
          <w:szCs w:val="22"/>
        </w:rPr>
        <w:t xml:space="preserve"> liable and responsible to DSHS </w:t>
      </w:r>
      <w:r w:rsidRPr="0069207C">
        <w:rPr>
          <w:szCs w:val="22"/>
        </w:rPr>
        <w:t xml:space="preserve">for </w:t>
      </w:r>
      <w:r w:rsidR="00FE5C6D">
        <w:rPr>
          <w:szCs w:val="22"/>
        </w:rPr>
        <w:t xml:space="preserve">all </w:t>
      </w:r>
      <w:r w:rsidRPr="0069207C">
        <w:rPr>
          <w:szCs w:val="22"/>
        </w:rPr>
        <w:t xml:space="preserve">performance under the </w:t>
      </w:r>
      <w:r w:rsidR="005E3566">
        <w:rPr>
          <w:szCs w:val="22"/>
        </w:rPr>
        <w:t>C</w:t>
      </w:r>
      <w:r w:rsidR="005E3566" w:rsidRPr="0069207C">
        <w:rPr>
          <w:szCs w:val="22"/>
        </w:rPr>
        <w:t>ontract</w:t>
      </w:r>
      <w:r w:rsidRPr="0069207C">
        <w:rPr>
          <w:szCs w:val="22"/>
        </w:rPr>
        <w:t>.</w:t>
      </w:r>
    </w:p>
    <w:p w14:paraId="0E21C766" w14:textId="77777777" w:rsidR="0090153C" w:rsidRPr="0069207C" w:rsidRDefault="0090153C" w:rsidP="0069207C">
      <w:pPr>
        <w:jc w:val="both"/>
        <w:rPr>
          <w:szCs w:val="22"/>
        </w:rPr>
      </w:pPr>
    </w:p>
    <w:p w14:paraId="40EB5F6F" w14:textId="77777777" w:rsidR="00B80F26" w:rsidRPr="006B4405" w:rsidRDefault="00B80F26" w:rsidP="006B4405">
      <w:pPr>
        <w:pStyle w:val="Heading1"/>
        <w:rPr>
          <w:b/>
        </w:rPr>
      </w:pPr>
      <w:r w:rsidRPr="006B4405">
        <w:rPr>
          <w:b/>
        </w:rPr>
        <w:t>Withdrawal of Responses</w:t>
      </w:r>
      <w:bookmarkEnd w:id="20"/>
    </w:p>
    <w:p w14:paraId="20B8F4D3" w14:textId="77777777" w:rsidR="00B80F26" w:rsidRPr="0069207C" w:rsidRDefault="00B80F26" w:rsidP="0069207C">
      <w:pPr>
        <w:jc w:val="both"/>
        <w:rPr>
          <w:szCs w:val="22"/>
        </w:rPr>
      </w:pPr>
      <w:r w:rsidRPr="0069207C">
        <w:rPr>
          <w:szCs w:val="22"/>
        </w:rPr>
        <w:t xml:space="preserve">After a Response has been submitted, Bidders may withdraw their Response at any time up to the Response due date and time as specified in </w:t>
      </w:r>
      <w:r w:rsidR="00620E11">
        <w:rPr>
          <w:szCs w:val="22"/>
        </w:rPr>
        <w:t>Section C.1</w:t>
      </w:r>
      <w:r w:rsidRPr="0069207C">
        <w:rPr>
          <w:szCs w:val="22"/>
        </w:rPr>
        <w:t>, Solicitation Schedule. A written request to withdraw the Response</w:t>
      </w:r>
      <w:r w:rsidR="00D81D51">
        <w:rPr>
          <w:szCs w:val="22"/>
        </w:rPr>
        <w:t xml:space="preserve"> </w:t>
      </w:r>
      <w:r w:rsidRPr="0069207C">
        <w:rPr>
          <w:szCs w:val="22"/>
        </w:rPr>
        <w:t xml:space="preserve">must be submitted to the </w:t>
      </w:r>
      <w:proofErr w:type="gramStart"/>
      <w:r w:rsidRPr="0069207C">
        <w:rPr>
          <w:szCs w:val="22"/>
        </w:rPr>
        <w:t>Coordinator</w:t>
      </w:r>
      <w:proofErr w:type="gramEnd"/>
      <w:r w:rsidRPr="0069207C">
        <w:rPr>
          <w:szCs w:val="22"/>
        </w:rPr>
        <w:t>. After withdrawing a Response, the Bidder may submit another Response at any time up to the Response submission date and time.</w:t>
      </w:r>
      <w:bookmarkEnd w:id="19"/>
    </w:p>
    <w:p w14:paraId="729511C6" w14:textId="77777777" w:rsidR="00B80F26" w:rsidRPr="0069207C" w:rsidRDefault="00B80F26" w:rsidP="0069207C">
      <w:pPr>
        <w:jc w:val="both"/>
        <w:rPr>
          <w:szCs w:val="22"/>
        </w:rPr>
      </w:pPr>
    </w:p>
    <w:p w14:paraId="5BD7D1F0" w14:textId="77777777" w:rsidR="00B80F26" w:rsidRPr="0069207C" w:rsidRDefault="00B80F26" w:rsidP="0069207C">
      <w:pPr>
        <w:pStyle w:val="Heading1"/>
        <w:jc w:val="both"/>
        <w:rPr>
          <w:b/>
        </w:rPr>
      </w:pPr>
      <w:r w:rsidRPr="0069207C">
        <w:rPr>
          <w:b/>
        </w:rPr>
        <w:t>Ownership of Responses</w:t>
      </w:r>
    </w:p>
    <w:p w14:paraId="019DCB85" w14:textId="77777777" w:rsidR="007B58EA" w:rsidRDefault="00B80F26" w:rsidP="0069207C">
      <w:pPr>
        <w:jc w:val="both"/>
        <w:rPr>
          <w:bCs/>
          <w:szCs w:val="22"/>
        </w:rPr>
      </w:pPr>
      <w:r w:rsidRPr="0069207C">
        <w:rPr>
          <w:bCs/>
          <w:szCs w:val="22"/>
        </w:rPr>
        <w:t xml:space="preserve">All materials submitted in response to this </w:t>
      </w:r>
      <w:r w:rsidR="006B4405">
        <w:rPr>
          <w:bCs/>
          <w:szCs w:val="22"/>
        </w:rPr>
        <w:t>S</w:t>
      </w:r>
      <w:r w:rsidRPr="0069207C">
        <w:rPr>
          <w:bCs/>
          <w:szCs w:val="22"/>
        </w:rPr>
        <w:t xml:space="preserve">olicitation become the property of DSHS, unless received after the deadline in which case the Response </w:t>
      </w:r>
      <w:r w:rsidR="006B4405">
        <w:rPr>
          <w:bCs/>
          <w:szCs w:val="22"/>
        </w:rPr>
        <w:t>shall be</w:t>
      </w:r>
      <w:r w:rsidRPr="0069207C">
        <w:rPr>
          <w:bCs/>
          <w:szCs w:val="22"/>
        </w:rPr>
        <w:t xml:space="preserve"> returned to the sender. DSHS </w:t>
      </w:r>
      <w:r w:rsidR="00980235">
        <w:rPr>
          <w:bCs/>
          <w:szCs w:val="22"/>
        </w:rPr>
        <w:t>shall have</w:t>
      </w:r>
      <w:r w:rsidRPr="0069207C">
        <w:rPr>
          <w:bCs/>
          <w:szCs w:val="22"/>
        </w:rPr>
        <w:t xml:space="preserve"> the right to use any of the ideas presented </w:t>
      </w:r>
      <w:r w:rsidR="00980235">
        <w:rPr>
          <w:bCs/>
          <w:szCs w:val="22"/>
        </w:rPr>
        <w:t xml:space="preserve">as part of the process </w:t>
      </w:r>
      <w:r w:rsidRPr="0069207C">
        <w:rPr>
          <w:bCs/>
          <w:szCs w:val="22"/>
        </w:rPr>
        <w:t xml:space="preserve">in any </w:t>
      </w:r>
      <w:proofErr w:type="gramStart"/>
      <w:r w:rsidR="00980235">
        <w:rPr>
          <w:bCs/>
          <w:szCs w:val="22"/>
        </w:rPr>
        <w:t>manner as</w:t>
      </w:r>
      <w:proofErr w:type="gramEnd"/>
      <w:r w:rsidR="00980235">
        <w:rPr>
          <w:bCs/>
          <w:szCs w:val="22"/>
        </w:rPr>
        <w:t xml:space="preserve"> it deems appropriate or beneficial, regardless of whether it is contained in a Response that results in selection for a Contract. </w:t>
      </w:r>
      <w:bookmarkStart w:id="21" w:name="_Toc315776365"/>
      <w:bookmarkStart w:id="22" w:name="_Toc318706907"/>
      <w:bookmarkStart w:id="23" w:name="_Toc318783656"/>
      <w:bookmarkStart w:id="24" w:name="_Toc318784095"/>
      <w:bookmarkStart w:id="25" w:name="_Toc318886122"/>
      <w:bookmarkStart w:id="26" w:name="_Toc319121587"/>
      <w:bookmarkStart w:id="27" w:name="_Toc319128032"/>
      <w:bookmarkStart w:id="28" w:name="_Toc349108668"/>
      <w:bookmarkStart w:id="29" w:name="_Toc349465208"/>
      <w:bookmarkStart w:id="30" w:name="_Toc349467961"/>
      <w:bookmarkStart w:id="31" w:name="_Toc349468069"/>
      <w:bookmarkStart w:id="32" w:name="_Toc349468989"/>
      <w:bookmarkStart w:id="33" w:name="_Toc350239107"/>
      <w:bookmarkStart w:id="34" w:name="_Toc350332447"/>
      <w:bookmarkStart w:id="35" w:name="_Toc350859524"/>
      <w:bookmarkStart w:id="36" w:name="_Toc352044208"/>
      <w:bookmarkStart w:id="37" w:name="_Toc352044831"/>
      <w:bookmarkStart w:id="38" w:name="_Toc353004941"/>
      <w:bookmarkStart w:id="39" w:name="_Toc353008550"/>
      <w:bookmarkStart w:id="40" w:name="_Toc353596856"/>
      <w:bookmarkStart w:id="41" w:name="_Toc353622381"/>
      <w:bookmarkStart w:id="42" w:name="_Toc353623119"/>
      <w:bookmarkStart w:id="43" w:name="_Toc353623267"/>
      <w:bookmarkStart w:id="44" w:name="_Toc353674242"/>
      <w:bookmarkStart w:id="45" w:name="_Toc354914705"/>
      <w:bookmarkStart w:id="46" w:name="_Toc354971032"/>
      <w:bookmarkStart w:id="47" w:name="_Toc354971420"/>
      <w:bookmarkStart w:id="48" w:name="_Toc355085243"/>
      <w:bookmarkStart w:id="49" w:name="_Toc355407835"/>
      <w:bookmarkStart w:id="50" w:name="_Toc357522180"/>
      <w:bookmarkStart w:id="51" w:name="_Toc369571857"/>
      <w:bookmarkStart w:id="52" w:name="_Toc369588461"/>
      <w:bookmarkStart w:id="53" w:name="_Toc369596546"/>
      <w:bookmarkStart w:id="54" w:name="_Toc369597142"/>
      <w:bookmarkStart w:id="55" w:name="_Toc369602497"/>
      <w:bookmarkStart w:id="56" w:name="_Toc369937708"/>
      <w:bookmarkEnd w:id="11"/>
    </w:p>
    <w:p w14:paraId="1D954CF0" w14:textId="77777777" w:rsidR="00980235" w:rsidRDefault="00980235" w:rsidP="0069207C">
      <w:pPr>
        <w:jc w:val="both"/>
        <w:rPr>
          <w:bCs/>
          <w:szCs w:val="22"/>
        </w:rPr>
      </w:pPr>
    </w:p>
    <w:p w14:paraId="03B55FB2" w14:textId="77777777" w:rsidR="007B58EA" w:rsidRPr="00D17F1C" w:rsidRDefault="00C408A3" w:rsidP="007B58EA">
      <w:pPr>
        <w:pStyle w:val="Heading1"/>
        <w:rPr>
          <w:b/>
        </w:rPr>
      </w:pPr>
      <w:r>
        <w:rPr>
          <w:b/>
        </w:rPr>
        <w:t xml:space="preserve">DSHS Award Options; </w:t>
      </w:r>
      <w:r w:rsidR="00D17F1C" w:rsidRPr="00D17F1C">
        <w:rPr>
          <w:b/>
        </w:rPr>
        <w:t>Improvement of Bid</w:t>
      </w:r>
      <w:r w:rsidR="007B58EA" w:rsidRPr="00D17F1C">
        <w:rPr>
          <w:b/>
        </w:rPr>
        <w:t xml:space="preserve"> Offers</w:t>
      </w:r>
    </w:p>
    <w:p w14:paraId="6024D9BC" w14:textId="77777777" w:rsidR="00D17F1C" w:rsidRPr="009A3EE4" w:rsidRDefault="00D17F1C" w:rsidP="008D7B64">
      <w:pPr>
        <w:pStyle w:val="Section1Text"/>
        <w:ind w:left="0"/>
        <w:jc w:val="both"/>
      </w:pPr>
      <w:r w:rsidRPr="009A3EE4">
        <w:t xml:space="preserve">After </w:t>
      </w:r>
      <w:r w:rsidR="006B4405" w:rsidRPr="009A3EE4">
        <w:t>Responses</w:t>
      </w:r>
      <w:r w:rsidRPr="009A3EE4">
        <w:t xml:space="preserve"> are received and written evaluations are completed, DSHS may </w:t>
      </w:r>
      <w:r w:rsidR="00C408A3" w:rsidRPr="009A3EE4">
        <w:t xml:space="preserve">(but shall not be required to) </w:t>
      </w:r>
      <w:r w:rsidRPr="009A3EE4">
        <w:t xml:space="preserve">request </w:t>
      </w:r>
      <w:proofErr w:type="gramStart"/>
      <w:r w:rsidRPr="009A3EE4">
        <w:t>best</w:t>
      </w:r>
      <w:proofErr w:type="gramEnd"/>
      <w:r w:rsidRPr="009A3EE4">
        <w:t xml:space="preserve"> and fi</w:t>
      </w:r>
      <w:r w:rsidR="00C408A3" w:rsidRPr="009A3EE4">
        <w:t>nal offers from one or more R</w:t>
      </w:r>
      <w:r w:rsidRPr="009A3EE4">
        <w:t xml:space="preserve">esponsible and </w:t>
      </w:r>
      <w:r w:rsidR="00C408A3" w:rsidRPr="009A3EE4">
        <w:t>R</w:t>
      </w:r>
      <w:r w:rsidRPr="009A3EE4">
        <w:t xml:space="preserve">esponsive </w:t>
      </w:r>
      <w:r w:rsidR="00C408A3" w:rsidRPr="009A3EE4">
        <w:t>B</w:t>
      </w:r>
      <w:r w:rsidRPr="009A3EE4">
        <w:t xml:space="preserve">idders. The written </w:t>
      </w:r>
      <w:r w:rsidR="00C408A3" w:rsidRPr="009A3EE4">
        <w:t>R</w:t>
      </w:r>
      <w:r w:rsidRPr="009A3EE4">
        <w:t xml:space="preserve">esponses of Bidders invited to provide a best and final offer may be re-evaluated and the point values may </w:t>
      </w:r>
      <w:r w:rsidR="006B32D0" w:rsidRPr="009A3EE4">
        <w:t xml:space="preserve">be </w:t>
      </w:r>
      <w:r w:rsidRPr="009A3EE4">
        <w:t>adjusted based upon changes to pricing or proposed services, deliverables or methodolog</w:t>
      </w:r>
      <w:r w:rsidR="00E2149C" w:rsidRPr="009A3EE4">
        <w:t>ies</w:t>
      </w:r>
      <w:r w:rsidRPr="009A3EE4">
        <w:t xml:space="preserve"> that are included in a best and final offer, prior to DSHS’ determination of the </w:t>
      </w:r>
      <w:r w:rsidR="00146F89" w:rsidRPr="009A3EE4">
        <w:t xml:space="preserve">Apparent </w:t>
      </w:r>
      <w:r w:rsidRPr="009A3EE4">
        <w:t xml:space="preserve">Successful Bidder.  </w:t>
      </w:r>
    </w:p>
    <w:p w14:paraId="00C1EDFC" w14:textId="77777777" w:rsidR="00C408A3" w:rsidRDefault="00D17F1C" w:rsidP="00C408A3">
      <w:pPr>
        <w:pStyle w:val="Section1Text"/>
        <w:ind w:left="0"/>
        <w:jc w:val="both"/>
      </w:pPr>
      <w:r w:rsidRPr="009A3EE4">
        <w:t xml:space="preserve">Alternatively, after reviewing all </w:t>
      </w:r>
      <w:r w:rsidR="006B4405" w:rsidRPr="009A3EE4">
        <w:t>Responses</w:t>
      </w:r>
      <w:r w:rsidRPr="009A3EE4">
        <w:t xml:space="preserve">, </w:t>
      </w:r>
      <w:r w:rsidR="006B32D0" w:rsidRPr="009A3EE4">
        <w:t>DSHS</w:t>
      </w:r>
      <w:r w:rsidRPr="009A3EE4">
        <w:t xml:space="preserve"> may </w:t>
      </w:r>
      <w:proofErr w:type="gramStart"/>
      <w:r w:rsidRPr="009A3EE4">
        <w:t>enter into</w:t>
      </w:r>
      <w:proofErr w:type="gramEnd"/>
      <w:r w:rsidRPr="009A3EE4">
        <w:t xml:space="preserve"> negotiations with the highest ranked </w:t>
      </w:r>
      <w:r w:rsidR="006B4405" w:rsidRPr="009A3EE4">
        <w:t>R</w:t>
      </w:r>
      <w:r w:rsidRPr="009A3EE4">
        <w:t xml:space="preserve">esponsive and </w:t>
      </w:r>
      <w:r w:rsidR="006B4405" w:rsidRPr="009A3EE4">
        <w:t>R</w:t>
      </w:r>
      <w:r w:rsidRPr="009A3EE4">
        <w:t xml:space="preserve">esponsible Bidder in order to determine if the </w:t>
      </w:r>
      <w:r w:rsidR="006B4405" w:rsidRPr="009A3EE4">
        <w:t>B</w:t>
      </w:r>
      <w:r w:rsidRPr="009A3EE4">
        <w:t xml:space="preserve">id may be improved before identification of the </w:t>
      </w:r>
      <w:r w:rsidR="00146F89" w:rsidRPr="009A3EE4">
        <w:t xml:space="preserve">Apparent </w:t>
      </w:r>
      <w:r w:rsidRPr="009A3EE4">
        <w:t>Successful Bidder.</w:t>
      </w:r>
      <w:r w:rsidRPr="00D17F1C">
        <w:t xml:space="preserve"> </w:t>
      </w:r>
    </w:p>
    <w:p w14:paraId="2AD38EE6" w14:textId="77777777" w:rsidR="00750CC2" w:rsidRDefault="00C408A3" w:rsidP="00C408A3">
      <w:pPr>
        <w:pStyle w:val="Section1Text"/>
        <w:ind w:left="0"/>
        <w:jc w:val="both"/>
      </w:pPr>
      <w:r>
        <w:t xml:space="preserve">DSHS shall not be required to request best and final offers or to </w:t>
      </w:r>
      <w:proofErr w:type="gramStart"/>
      <w:r>
        <w:t>enter into</w:t>
      </w:r>
      <w:proofErr w:type="gramEnd"/>
      <w:r>
        <w:t xml:space="preserve"> negotiations and reserves the right to make a Contract award without further discussion of the Response. </w:t>
      </w:r>
      <w:proofErr w:type="gramStart"/>
      <w:r>
        <w:t>Therefore</w:t>
      </w:r>
      <w:proofErr w:type="gramEnd"/>
      <w:r>
        <w:t xml:space="preserve"> the Response should be submitted on the most favorable terms that Bidder intends to offer. </w:t>
      </w:r>
    </w:p>
    <w:p w14:paraId="111DE9CC" w14:textId="77777777" w:rsidR="007B58EA" w:rsidRPr="00C408A3" w:rsidRDefault="007B58EA" w:rsidP="00C408A3">
      <w:pPr>
        <w:pStyle w:val="Heading1"/>
        <w:rPr>
          <w:b/>
        </w:rPr>
      </w:pPr>
      <w:r w:rsidRPr="00C408A3">
        <w:rPr>
          <w:b/>
        </w:rPr>
        <w:t>Oral Interviews or Presentations</w:t>
      </w:r>
    </w:p>
    <w:p w14:paraId="439EE6BA" w14:textId="77777777" w:rsidR="00D17F1C" w:rsidRDefault="00D17F1C" w:rsidP="0069207C">
      <w:pPr>
        <w:jc w:val="both"/>
        <w:rPr>
          <w:bCs/>
          <w:szCs w:val="22"/>
        </w:rPr>
      </w:pPr>
      <w:r w:rsidRPr="00D17F1C">
        <w:rPr>
          <w:bCs/>
          <w:szCs w:val="22"/>
        </w:rPr>
        <w:t>After bids are received and written evaluations are completed, DSHS may request</w:t>
      </w:r>
      <w:r>
        <w:rPr>
          <w:bCs/>
          <w:szCs w:val="22"/>
        </w:rPr>
        <w:t xml:space="preserve"> that </w:t>
      </w:r>
      <w:r w:rsidRPr="00D17F1C">
        <w:rPr>
          <w:bCs/>
          <w:szCs w:val="22"/>
        </w:rPr>
        <w:t xml:space="preserve">one or more </w:t>
      </w:r>
      <w:r w:rsidR="006B4405">
        <w:rPr>
          <w:bCs/>
          <w:szCs w:val="22"/>
        </w:rPr>
        <w:t>R</w:t>
      </w:r>
      <w:r w:rsidRPr="00D17F1C">
        <w:rPr>
          <w:bCs/>
          <w:szCs w:val="22"/>
        </w:rPr>
        <w:t xml:space="preserve">esponsible and </w:t>
      </w:r>
      <w:r w:rsidR="006B4405">
        <w:rPr>
          <w:bCs/>
          <w:szCs w:val="22"/>
        </w:rPr>
        <w:t>R</w:t>
      </w:r>
      <w:r w:rsidRPr="00D17F1C">
        <w:rPr>
          <w:bCs/>
          <w:szCs w:val="22"/>
        </w:rPr>
        <w:t>esponsive bidders</w:t>
      </w:r>
      <w:r w:rsidR="00F32D86">
        <w:rPr>
          <w:bCs/>
          <w:szCs w:val="22"/>
        </w:rPr>
        <w:t xml:space="preserve"> participate in an oral interview and/or presentation or demonstration</w:t>
      </w:r>
      <w:r w:rsidRPr="00D17F1C">
        <w:rPr>
          <w:bCs/>
          <w:szCs w:val="22"/>
        </w:rPr>
        <w:t>.</w:t>
      </w:r>
      <w:r w:rsidR="00F32D86">
        <w:rPr>
          <w:bCs/>
          <w:szCs w:val="22"/>
        </w:rPr>
        <w:t xml:space="preserve"> If this option is elected, additional points shall be awarded as set forth in Section E.3, Evaluation Criteria and Scoring of Responses. </w:t>
      </w:r>
    </w:p>
    <w:p w14:paraId="420644D3" w14:textId="77777777" w:rsidR="00F32D86" w:rsidRPr="0069207C" w:rsidRDefault="00F32D86" w:rsidP="0069207C">
      <w:pPr>
        <w:jc w:val="both"/>
        <w:rPr>
          <w:bCs/>
          <w:szCs w:val="22"/>
        </w:rPr>
      </w:pPr>
    </w:p>
    <w:p w14:paraId="058B2D52" w14:textId="77777777" w:rsidR="005813E7" w:rsidRPr="0069207C" w:rsidRDefault="00617653" w:rsidP="0069207C">
      <w:pPr>
        <w:pStyle w:val="Heading1"/>
        <w:jc w:val="both"/>
        <w:rPr>
          <w:b/>
        </w:rPr>
      </w:pPr>
      <w:r w:rsidRPr="0069207C">
        <w:rPr>
          <w:b/>
        </w:rPr>
        <w:t>Announcement</w:t>
      </w:r>
      <w:r w:rsidR="00F13FF7" w:rsidRPr="0069207C">
        <w:rPr>
          <w:b/>
        </w:rPr>
        <w:t xml:space="preserve"> of Successful Bidder(s)</w:t>
      </w:r>
    </w:p>
    <w:p w14:paraId="47564E06" w14:textId="77777777" w:rsidR="00146F89" w:rsidRPr="00146F89" w:rsidRDefault="005813E7" w:rsidP="0069207C">
      <w:pPr>
        <w:pStyle w:val="Section1Text"/>
        <w:ind w:left="0"/>
        <w:jc w:val="both"/>
        <w:rPr>
          <w:szCs w:val="22"/>
        </w:rPr>
      </w:pPr>
      <w:r w:rsidRPr="0069207C">
        <w:rPr>
          <w:szCs w:val="22"/>
        </w:rPr>
        <w:t xml:space="preserve">DSHS </w:t>
      </w:r>
      <w:r w:rsidR="00617653" w:rsidRPr="0069207C">
        <w:rPr>
          <w:szCs w:val="22"/>
        </w:rPr>
        <w:t xml:space="preserve">shall </w:t>
      </w:r>
      <w:r w:rsidR="00F13FF7" w:rsidRPr="0069207C">
        <w:rPr>
          <w:szCs w:val="22"/>
        </w:rPr>
        <w:t xml:space="preserve">announce the </w:t>
      </w:r>
      <w:r w:rsidR="00146F89">
        <w:rPr>
          <w:szCs w:val="22"/>
        </w:rPr>
        <w:t xml:space="preserve">Apparent </w:t>
      </w:r>
      <w:r w:rsidR="00F13FF7" w:rsidRPr="0069207C">
        <w:rPr>
          <w:szCs w:val="22"/>
        </w:rPr>
        <w:t xml:space="preserve">Successful Bidder(s) </w:t>
      </w:r>
      <w:r w:rsidR="00617653" w:rsidRPr="0069207C">
        <w:rPr>
          <w:szCs w:val="22"/>
        </w:rPr>
        <w:t>on WEBS</w:t>
      </w:r>
      <w:r w:rsidR="00F13FF7" w:rsidRPr="0069207C">
        <w:rPr>
          <w:szCs w:val="22"/>
        </w:rPr>
        <w:t xml:space="preserve"> on th</w:t>
      </w:r>
      <w:r w:rsidR="00F61D99">
        <w:rPr>
          <w:szCs w:val="22"/>
        </w:rPr>
        <w:t xml:space="preserve">e date indicated </w:t>
      </w:r>
      <w:r w:rsidR="00620E11">
        <w:rPr>
          <w:szCs w:val="22"/>
        </w:rPr>
        <w:t xml:space="preserve">in Section C.1., </w:t>
      </w:r>
      <w:r w:rsidR="00F13FF7" w:rsidRPr="0069207C">
        <w:rPr>
          <w:szCs w:val="22"/>
        </w:rPr>
        <w:t xml:space="preserve">Solicitation Schedule. </w:t>
      </w:r>
      <w:bookmarkStart w:id="57" w:name="_Toc45443072"/>
      <w:r w:rsidR="00146F89">
        <w:rPr>
          <w:szCs w:val="22"/>
        </w:rPr>
        <w:t xml:space="preserve">All announcements of Apparent </w:t>
      </w:r>
      <w:r w:rsidR="00146F89" w:rsidRPr="00146F89">
        <w:rPr>
          <w:szCs w:val="22"/>
        </w:rPr>
        <w:t xml:space="preserve">Successful Bidders are subject to the negotiation of a Contract satisfactory to DSHS.  </w:t>
      </w:r>
    </w:p>
    <w:p w14:paraId="54FC0E9A" w14:textId="77777777" w:rsidR="001B3892" w:rsidRDefault="00BD2310" w:rsidP="001B3892">
      <w:pPr>
        <w:pStyle w:val="Section1Text"/>
        <w:ind w:left="0"/>
        <w:jc w:val="both"/>
        <w:rPr>
          <w:szCs w:val="22"/>
        </w:rPr>
      </w:pPr>
      <w:r w:rsidRPr="00146F89">
        <w:rPr>
          <w:szCs w:val="22"/>
        </w:rPr>
        <w:t>Bidders may request a</w:t>
      </w:r>
      <w:r w:rsidR="0078288E" w:rsidRPr="00146F89">
        <w:rPr>
          <w:szCs w:val="22"/>
        </w:rPr>
        <w:t xml:space="preserve"> debrief</w:t>
      </w:r>
      <w:r w:rsidR="000C6F68" w:rsidRPr="00146F89">
        <w:rPr>
          <w:szCs w:val="22"/>
        </w:rPr>
        <w:t>ing</w:t>
      </w:r>
      <w:r w:rsidR="0078288E" w:rsidRPr="00146F89">
        <w:rPr>
          <w:szCs w:val="22"/>
        </w:rPr>
        <w:t xml:space="preserve"> conference </w:t>
      </w:r>
      <w:r w:rsidRPr="00146F89">
        <w:rPr>
          <w:szCs w:val="22"/>
        </w:rPr>
        <w:t xml:space="preserve">with the </w:t>
      </w:r>
      <w:proofErr w:type="gramStart"/>
      <w:r w:rsidRPr="00146F89">
        <w:rPr>
          <w:szCs w:val="22"/>
        </w:rPr>
        <w:t>Coordinator</w:t>
      </w:r>
      <w:proofErr w:type="gramEnd"/>
      <w:r w:rsidRPr="00146F89">
        <w:rPr>
          <w:szCs w:val="22"/>
        </w:rPr>
        <w:t xml:space="preserve"> </w:t>
      </w:r>
      <w:r w:rsidR="00312BFB">
        <w:rPr>
          <w:szCs w:val="22"/>
        </w:rPr>
        <w:t xml:space="preserve">to discuss </w:t>
      </w:r>
      <w:r w:rsidR="00DE23A5">
        <w:t>information regarding the review and/or evaluation</w:t>
      </w:r>
      <w:r w:rsidR="00DE23A5" w:rsidRPr="00146F89" w:rsidDel="00312BFB">
        <w:rPr>
          <w:szCs w:val="22"/>
        </w:rPr>
        <w:t xml:space="preserve"> </w:t>
      </w:r>
      <w:r w:rsidRPr="00DE23A5">
        <w:rPr>
          <w:szCs w:val="22"/>
        </w:rPr>
        <w:t>of</w:t>
      </w:r>
      <w:r w:rsidRPr="00146F89">
        <w:rPr>
          <w:szCs w:val="22"/>
        </w:rPr>
        <w:t xml:space="preserve"> their bid and may, under certain circumstances, file a formal protest requesting that DSHS provide an identified remedy if Bidder believes certain types of errors </w:t>
      </w:r>
      <w:r w:rsidR="000C6F68" w:rsidRPr="00146F89">
        <w:rPr>
          <w:szCs w:val="22"/>
        </w:rPr>
        <w:t>occurred</w:t>
      </w:r>
      <w:r w:rsidRPr="00146F89">
        <w:rPr>
          <w:szCs w:val="22"/>
        </w:rPr>
        <w:t>. A more detailed description of these processes is set forth in Section</w:t>
      </w:r>
      <w:r w:rsidR="00146F89" w:rsidRPr="00146F89">
        <w:rPr>
          <w:szCs w:val="22"/>
        </w:rPr>
        <w:t xml:space="preserve"> F,</w:t>
      </w:r>
      <w:r w:rsidRPr="00146F89">
        <w:rPr>
          <w:szCs w:val="22"/>
        </w:rPr>
        <w:t xml:space="preserve"> Debriefing and Protest Procedure.</w:t>
      </w:r>
      <w:r w:rsidRPr="0069207C">
        <w:rPr>
          <w:szCs w:val="22"/>
        </w:rPr>
        <w:t xml:space="preserve"> </w:t>
      </w:r>
    </w:p>
    <w:p w14:paraId="64C8FC4A" w14:textId="77777777" w:rsidR="00B80F26" w:rsidRPr="001B3892" w:rsidRDefault="00F61D99" w:rsidP="001B3892">
      <w:pPr>
        <w:pStyle w:val="Heading1"/>
        <w:rPr>
          <w:b/>
        </w:rPr>
      </w:pPr>
      <w:r w:rsidRPr="001B3892">
        <w:rPr>
          <w:b/>
        </w:rPr>
        <w:t xml:space="preserve">Ethics, </w:t>
      </w:r>
      <w:r w:rsidR="00B80F26" w:rsidRPr="001B3892">
        <w:rPr>
          <w:b/>
        </w:rPr>
        <w:t>Policies and Law</w:t>
      </w:r>
    </w:p>
    <w:p w14:paraId="0D8394A1" w14:textId="77777777" w:rsidR="00F61D99" w:rsidRDefault="00B80F26" w:rsidP="00F61D99">
      <w:pPr>
        <w:pStyle w:val="Section1Text"/>
        <w:ind w:left="0"/>
        <w:jc w:val="both"/>
        <w:rPr>
          <w:szCs w:val="22"/>
        </w:rPr>
      </w:pPr>
      <w:r w:rsidRPr="0069207C">
        <w:rPr>
          <w:szCs w:val="22"/>
        </w:rPr>
        <w:t>This Solicitation, the evaluation of Responses, and any resulting contract will be made in conformance with applicable Washington State laws and Policies.</w:t>
      </w:r>
      <w:r w:rsidR="00F61D99">
        <w:rPr>
          <w:szCs w:val="22"/>
        </w:rPr>
        <w:t xml:space="preserve"> </w:t>
      </w:r>
    </w:p>
    <w:p w14:paraId="0BE98DA1" w14:textId="77777777" w:rsidR="00F61D99" w:rsidRPr="00F61D99" w:rsidRDefault="00F61D99" w:rsidP="00F61D99">
      <w:pPr>
        <w:pStyle w:val="Section1Text"/>
        <w:ind w:left="0"/>
        <w:jc w:val="both"/>
        <w:rPr>
          <w:szCs w:val="22"/>
        </w:rPr>
      </w:pPr>
      <w:r w:rsidRPr="00F61D99">
        <w:rPr>
          <w:szCs w:val="22"/>
        </w:rPr>
        <w:t xml:space="preserve">Specific restrictions apply to contracting with current or former state employees pursuant to RCW 42.52. Bidders should familiarize themselves with the requirements prior to submitting a </w:t>
      </w:r>
      <w:r w:rsidR="006B79E4">
        <w:rPr>
          <w:szCs w:val="22"/>
        </w:rPr>
        <w:t>Response</w:t>
      </w:r>
      <w:r w:rsidRPr="00F61D99">
        <w:rPr>
          <w:szCs w:val="22"/>
        </w:rPr>
        <w:t xml:space="preserve">. </w:t>
      </w:r>
      <w:r w:rsidRPr="00F61D99">
        <w:rPr>
          <w:iCs/>
          <w:szCs w:val="22"/>
        </w:rPr>
        <w:t xml:space="preserve">Bidders must include, in their Letter of Submittal, </w:t>
      </w:r>
      <w:r>
        <w:rPr>
          <w:iCs/>
          <w:szCs w:val="22"/>
        </w:rPr>
        <w:t>information regarding a</w:t>
      </w:r>
      <w:r w:rsidRPr="00F61D99">
        <w:rPr>
          <w:iCs/>
          <w:szCs w:val="22"/>
        </w:rPr>
        <w:t>ny current or former</w:t>
      </w:r>
      <w:r w:rsidRPr="00F61D99">
        <w:rPr>
          <w:szCs w:val="22"/>
        </w:rPr>
        <w:t xml:space="preserve"> </w:t>
      </w:r>
      <w:r w:rsidRPr="00F61D99">
        <w:rPr>
          <w:iCs/>
          <w:szCs w:val="22"/>
        </w:rPr>
        <w:t xml:space="preserve">state employees who are employed by, or </w:t>
      </w:r>
      <w:r w:rsidRPr="00F61D99">
        <w:rPr>
          <w:szCs w:val="22"/>
        </w:rPr>
        <w:t xml:space="preserve">subcontracted </w:t>
      </w:r>
      <w:r w:rsidRPr="00F61D99">
        <w:rPr>
          <w:iCs/>
          <w:szCs w:val="22"/>
        </w:rPr>
        <w:t xml:space="preserve">with, Bidder. </w:t>
      </w:r>
    </w:p>
    <w:p w14:paraId="19EB0240" w14:textId="77777777" w:rsidR="00B80F26" w:rsidRPr="0069207C" w:rsidRDefault="00B80F26" w:rsidP="0069207C">
      <w:pPr>
        <w:pStyle w:val="Section1Text"/>
        <w:ind w:left="0"/>
        <w:jc w:val="both"/>
        <w:rPr>
          <w:szCs w:val="22"/>
        </w:rPr>
      </w:pPr>
    </w:p>
    <w:bookmarkEnd w:id="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67C223E5" w14:textId="77777777" w:rsidR="00227318" w:rsidRPr="001722C4" w:rsidRDefault="00920DC8" w:rsidP="00FE5C6D">
      <w:pPr>
        <w:pStyle w:val="Section1Text"/>
        <w:spacing w:after="0"/>
        <w:ind w:left="0"/>
        <w:jc w:val="center"/>
      </w:pPr>
      <w:r>
        <w:rPr>
          <w:b/>
          <w:caps/>
          <w:smallCap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1B5274" w14:paraId="69F8F795" w14:textId="77777777" w:rsidTr="001B5274">
        <w:tc>
          <w:tcPr>
            <w:tcW w:w="8856" w:type="dxa"/>
            <w:shd w:val="clear" w:color="auto" w:fill="B6DDE8"/>
          </w:tcPr>
          <w:p w14:paraId="1DE7EF72" w14:textId="77777777" w:rsidR="00FE5C6D" w:rsidRPr="001B5274" w:rsidRDefault="00FE5C6D" w:rsidP="001B5274">
            <w:pPr>
              <w:jc w:val="center"/>
              <w:rPr>
                <w:rFonts w:cs="Arial"/>
                <w:b/>
              </w:rPr>
            </w:pPr>
            <w:r w:rsidRPr="001B5274">
              <w:rPr>
                <w:rFonts w:cs="Arial"/>
                <w:b/>
              </w:rPr>
              <w:t>SECTION D</w:t>
            </w:r>
          </w:p>
          <w:p w14:paraId="65D9A76D" w14:textId="77777777" w:rsidR="00FE5C6D" w:rsidRPr="001B5274" w:rsidRDefault="00FE5C6D" w:rsidP="006B79E4">
            <w:pPr>
              <w:jc w:val="center"/>
              <w:rPr>
                <w:rFonts w:cs="Arial"/>
              </w:rPr>
            </w:pPr>
            <w:r w:rsidRPr="001B5274">
              <w:rPr>
                <w:rFonts w:cs="Arial"/>
                <w:b/>
              </w:rPr>
              <w:t xml:space="preserve">INSTRUCTIONS REGARDING CONTENT, FORMAT AND SUBMISSION OF WRITTEN </w:t>
            </w:r>
            <w:r w:rsidR="006B79E4">
              <w:rPr>
                <w:rFonts w:cs="Arial"/>
                <w:b/>
              </w:rPr>
              <w:t>RESPONSES</w:t>
            </w:r>
          </w:p>
        </w:tc>
      </w:tr>
    </w:tbl>
    <w:p w14:paraId="0F3EFA0E" w14:textId="77777777" w:rsidR="00956FF8" w:rsidRDefault="00956FF8" w:rsidP="0078288E">
      <w:pPr>
        <w:rPr>
          <w:rFonts w:cs="Arial"/>
        </w:rPr>
      </w:pPr>
    </w:p>
    <w:p w14:paraId="7E0BA647" w14:textId="77777777" w:rsidR="001722C4" w:rsidRPr="0069207C" w:rsidRDefault="00956FF8" w:rsidP="0069207C">
      <w:pPr>
        <w:jc w:val="both"/>
        <w:rPr>
          <w:rFonts w:cs="Arial"/>
          <w:bCs/>
          <w:szCs w:val="22"/>
        </w:rPr>
      </w:pPr>
      <w:r w:rsidRPr="0069207C">
        <w:rPr>
          <w:rFonts w:cs="Arial"/>
          <w:bCs/>
          <w:szCs w:val="22"/>
        </w:rPr>
        <w:t>Bidders shall submit their Responses utilizing the forms set forth on Attachments B, C, D</w:t>
      </w:r>
      <w:r w:rsidR="00857033">
        <w:rPr>
          <w:rFonts w:cs="Arial"/>
          <w:bCs/>
          <w:szCs w:val="22"/>
        </w:rPr>
        <w:t>,</w:t>
      </w:r>
      <w:r w:rsidR="00750CC2">
        <w:rPr>
          <w:rFonts w:cs="Arial"/>
          <w:bCs/>
          <w:szCs w:val="22"/>
        </w:rPr>
        <w:t xml:space="preserve"> and </w:t>
      </w:r>
      <w:r w:rsidR="00BD62C9" w:rsidRPr="00EA614B">
        <w:rPr>
          <w:rFonts w:cs="Arial"/>
          <w:bCs/>
          <w:szCs w:val="22"/>
        </w:rPr>
        <w:t>E</w:t>
      </w:r>
      <w:r w:rsidR="004239B4" w:rsidRPr="0069207C">
        <w:rPr>
          <w:rFonts w:cs="Arial"/>
          <w:bCs/>
          <w:szCs w:val="22"/>
        </w:rPr>
        <w:t xml:space="preserve"> </w:t>
      </w:r>
      <w:r w:rsidRPr="0069207C">
        <w:rPr>
          <w:rFonts w:cs="Arial"/>
          <w:bCs/>
          <w:szCs w:val="22"/>
        </w:rPr>
        <w:t xml:space="preserve">to this Competitive Solicitation. Each Attachment represents a separate section of the Response. </w:t>
      </w:r>
      <w:r w:rsidR="004F0C9A">
        <w:rPr>
          <w:rFonts w:cs="Arial"/>
          <w:bCs/>
          <w:szCs w:val="22"/>
        </w:rPr>
        <w:t xml:space="preserve">Failure to complete and submit all </w:t>
      </w:r>
      <w:r w:rsidR="00C156AA">
        <w:rPr>
          <w:rFonts w:cs="Arial"/>
          <w:bCs/>
          <w:szCs w:val="22"/>
        </w:rPr>
        <w:t>required Attachments</w:t>
      </w:r>
      <w:r w:rsidR="004F0C9A">
        <w:rPr>
          <w:rFonts w:cs="Arial"/>
          <w:bCs/>
          <w:szCs w:val="22"/>
        </w:rPr>
        <w:t xml:space="preserve">, and to sign them, if applicable, may result in Bidder disqualification. </w:t>
      </w:r>
      <w:r w:rsidRPr="0069207C">
        <w:rPr>
          <w:rFonts w:cs="Arial"/>
          <w:bCs/>
          <w:szCs w:val="22"/>
        </w:rPr>
        <w:t xml:space="preserve">Responses should be </w:t>
      </w:r>
      <w:r w:rsidR="009F72C5">
        <w:rPr>
          <w:rFonts w:cs="Arial"/>
          <w:bCs/>
          <w:szCs w:val="22"/>
        </w:rPr>
        <w:t>typed</w:t>
      </w:r>
      <w:r w:rsidR="00F61D99">
        <w:rPr>
          <w:rFonts w:cs="Arial"/>
          <w:bCs/>
          <w:szCs w:val="22"/>
        </w:rPr>
        <w:t xml:space="preserve"> in </w:t>
      </w:r>
      <w:proofErr w:type="gramStart"/>
      <w:r w:rsidR="00F61D99">
        <w:rPr>
          <w:rFonts w:cs="Arial"/>
          <w:bCs/>
          <w:szCs w:val="22"/>
        </w:rPr>
        <w:t>12 point</w:t>
      </w:r>
      <w:proofErr w:type="gramEnd"/>
      <w:r w:rsidR="00F61D99">
        <w:rPr>
          <w:rFonts w:cs="Arial"/>
          <w:bCs/>
          <w:szCs w:val="22"/>
        </w:rPr>
        <w:t xml:space="preserve"> font</w:t>
      </w:r>
      <w:r w:rsidR="009F72C5">
        <w:rPr>
          <w:rFonts w:cs="Arial"/>
          <w:bCs/>
          <w:szCs w:val="22"/>
        </w:rPr>
        <w:t xml:space="preserve"> </w:t>
      </w:r>
      <w:r w:rsidR="00F61D99">
        <w:rPr>
          <w:rFonts w:cs="Arial"/>
          <w:bCs/>
          <w:szCs w:val="22"/>
        </w:rPr>
        <w:t xml:space="preserve">and </w:t>
      </w:r>
      <w:r w:rsidR="00146F89">
        <w:rPr>
          <w:rFonts w:cs="Arial"/>
          <w:bCs/>
          <w:szCs w:val="22"/>
        </w:rPr>
        <w:t xml:space="preserve">should be </w:t>
      </w:r>
      <w:r w:rsidRPr="0069207C">
        <w:rPr>
          <w:rFonts w:cs="Arial"/>
          <w:bCs/>
          <w:szCs w:val="22"/>
        </w:rPr>
        <w:t xml:space="preserve">submitted in the following order </w:t>
      </w:r>
      <w:r w:rsidR="00F61D99">
        <w:rPr>
          <w:rFonts w:cs="Arial"/>
          <w:bCs/>
          <w:szCs w:val="22"/>
        </w:rPr>
        <w:t>with</w:t>
      </w:r>
      <w:r w:rsidRPr="0069207C">
        <w:rPr>
          <w:rFonts w:cs="Arial"/>
          <w:bCs/>
          <w:szCs w:val="22"/>
        </w:rPr>
        <w:t xml:space="preserve"> each </w:t>
      </w:r>
      <w:r w:rsidR="000C6F68" w:rsidRPr="0069207C">
        <w:rPr>
          <w:rFonts w:cs="Arial"/>
          <w:bCs/>
          <w:szCs w:val="22"/>
        </w:rPr>
        <w:t>s</w:t>
      </w:r>
      <w:r w:rsidRPr="0069207C">
        <w:rPr>
          <w:rFonts w:cs="Arial"/>
          <w:bCs/>
          <w:szCs w:val="22"/>
        </w:rPr>
        <w:t xml:space="preserve">ection of the Response clearly </w:t>
      </w:r>
      <w:r w:rsidR="00F61D99">
        <w:rPr>
          <w:rFonts w:cs="Arial"/>
          <w:bCs/>
          <w:szCs w:val="22"/>
        </w:rPr>
        <w:t>labeled</w:t>
      </w:r>
      <w:r w:rsidRPr="0069207C">
        <w:rPr>
          <w:rFonts w:cs="Arial"/>
          <w:bCs/>
          <w:szCs w:val="22"/>
        </w:rPr>
        <w:t xml:space="preserve">.  </w:t>
      </w:r>
    </w:p>
    <w:p w14:paraId="1FF6DEAB" w14:textId="77777777" w:rsidR="00956FF8" w:rsidRPr="0069207C" w:rsidRDefault="00956FF8" w:rsidP="0069207C">
      <w:pPr>
        <w:pStyle w:val="Heading1"/>
        <w:numPr>
          <w:ilvl w:val="0"/>
          <w:numId w:val="0"/>
        </w:numPr>
        <w:spacing w:after="0"/>
        <w:jc w:val="both"/>
        <w:rPr>
          <w:b/>
        </w:rPr>
      </w:pPr>
    </w:p>
    <w:p w14:paraId="5CC8F6C0" w14:textId="77777777" w:rsidR="00956FF8" w:rsidRPr="00313C5C" w:rsidRDefault="00956FF8" w:rsidP="00455853">
      <w:pPr>
        <w:pStyle w:val="Heading1"/>
        <w:numPr>
          <w:ilvl w:val="0"/>
          <w:numId w:val="24"/>
        </w:numPr>
        <w:rPr>
          <w:b/>
        </w:rPr>
      </w:pPr>
      <w:r w:rsidRPr="00313C5C">
        <w:rPr>
          <w:b/>
        </w:rPr>
        <w:t xml:space="preserve">Attachment </w:t>
      </w:r>
      <w:r w:rsidR="004F0C9A" w:rsidRPr="00313C5C">
        <w:rPr>
          <w:b/>
        </w:rPr>
        <w:t>B</w:t>
      </w:r>
      <w:r w:rsidRPr="00313C5C">
        <w:rPr>
          <w:b/>
        </w:rPr>
        <w:t>: Bid Submission Letter (Required, n</w:t>
      </w:r>
      <w:r w:rsidR="00313C5C" w:rsidRPr="00313C5C">
        <w:rPr>
          <w:b/>
        </w:rPr>
        <w:t>ot scored)</w:t>
      </w:r>
    </w:p>
    <w:p w14:paraId="24AEF92C" w14:textId="77777777" w:rsidR="00956FF8" w:rsidRPr="0069207C" w:rsidRDefault="00956FF8" w:rsidP="0069207C">
      <w:pPr>
        <w:pStyle w:val="Heading1"/>
        <w:numPr>
          <w:ilvl w:val="0"/>
          <w:numId w:val="0"/>
        </w:numPr>
        <w:spacing w:after="0"/>
        <w:jc w:val="both"/>
      </w:pPr>
      <w:r w:rsidRPr="0069207C">
        <w:t xml:space="preserve">All Bidders must submit </w:t>
      </w:r>
      <w:r w:rsidR="004F0C9A">
        <w:t xml:space="preserve">a </w:t>
      </w:r>
      <w:r w:rsidR="000C6F68" w:rsidRPr="0069207C">
        <w:t xml:space="preserve">completed </w:t>
      </w:r>
      <w:r w:rsidR="00B80F26" w:rsidRPr="0069207C">
        <w:t>b</w:t>
      </w:r>
      <w:r w:rsidRPr="0069207C">
        <w:t xml:space="preserve">id </w:t>
      </w:r>
      <w:r w:rsidR="00B80F26" w:rsidRPr="0069207C">
        <w:t>s</w:t>
      </w:r>
      <w:r w:rsidRPr="0069207C">
        <w:t xml:space="preserve">ubmission </w:t>
      </w:r>
      <w:r w:rsidR="00B80F26" w:rsidRPr="0069207C">
        <w:t>l</w:t>
      </w:r>
      <w:r w:rsidRPr="0069207C">
        <w:t xml:space="preserve">etter in the form </w:t>
      </w:r>
      <w:r w:rsidR="00146F89">
        <w:t xml:space="preserve">and with the minimum contents </w:t>
      </w:r>
      <w:r w:rsidR="00B80F26" w:rsidRPr="0069207C">
        <w:t>set forth on</w:t>
      </w:r>
      <w:r w:rsidR="00857033">
        <w:t xml:space="preserve"> </w:t>
      </w:r>
      <w:r w:rsidR="00B80F26" w:rsidRPr="0069207C">
        <w:t xml:space="preserve">Attachment </w:t>
      </w:r>
      <w:r w:rsidR="004F0C9A">
        <w:t>B</w:t>
      </w:r>
      <w:r w:rsidR="00B80F26" w:rsidRPr="0069207C">
        <w:t xml:space="preserve">, </w:t>
      </w:r>
      <w:r w:rsidR="000C6F68" w:rsidRPr="0069207C">
        <w:t xml:space="preserve">which must include </w:t>
      </w:r>
      <w:proofErr w:type="gramStart"/>
      <w:r w:rsidR="000C6F68" w:rsidRPr="0069207C">
        <w:t>all of</w:t>
      </w:r>
      <w:proofErr w:type="gramEnd"/>
      <w:r w:rsidR="000C6F68" w:rsidRPr="0069207C">
        <w:t xml:space="preserve"> </w:t>
      </w:r>
      <w:r w:rsidRPr="0069207C">
        <w:t xml:space="preserve">the </w:t>
      </w:r>
      <w:r w:rsidR="000C6F68" w:rsidRPr="0069207C">
        <w:t xml:space="preserve">required acknowledgments and </w:t>
      </w:r>
      <w:r w:rsidRPr="0069207C">
        <w:t>information. The Bid Submission Letter must be signed by an individual authorized to b</w:t>
      </w:r>
      <w:r w:rsidR="009F72C5">
        <w:t>ind the Bidder contractually.</w:t>
      </w:r>
      <w:r w:rsidR="00FE5C6D">
        <w:t xml:space="preserve"> </w:t>
      </w:r>
      <w:proofErr w:type="gramStart"/>
      <w:r w:rsidR="00FE5C6D">
        <w:t>Bidder’s</w:t>
      </w:r>
      <w:proofErr w:type="gramEnd"/>
      <w:r w:rsidR="00FE5C6D">
        <w:t xml:space="preserve"> completed and signed Attachments </w:t>
      </w:r>
      <w:r w:rsidR="004F0C9A">
        <w:t>B</w:t>
      </w:r>
      <w:r w:rsidR="00BD62C9">
        <w:t>, C</w:t>
      </w:r>
      <w:r w:rsidR="00857033">
        <w:t>,</w:t>
      </w:r>
      <w:r w:rsidR="00251A7B">
        <w:t xml:space="preserve"> </w:t>
      </w:r>
      <w:r w:rsidR="00FE5C6D">
        <w:t xml:space="preserve">and </w:t>
      </w:r>
      <w:r w:rsidR="00750CC2">
        <w:t>E</w:t>
      </w:r>
      <w:r w:rsidR="00FE5C6D">
        <w:t xml:space="preserve">, together with any documents that are required to be attached, </w:t>
      </w:r>
      <w:r w:rsidR="004F0C9A">
        <w:t xml:space="preserve">and Bidder’s answers to administrative questions set forth on Attachment D, Bidder </w:t>
      </w:r>
      <w:r w:rsidR="007F5367">
        <w:t>Response Form</w:t>
      </w:r>
      <w:r w:rsidR="004F0C9A">
        <w:t xml:space="preserve">, comprise </w:t>
      </w:r>
      <w:r w:rsidR="00FE5C6D">
        <w:t xml:space="preserve">the </w:t>
      </w:r>
      <w:r w:rsidR="007F5367">
        <w:t>Administrative component</w:t>
      </w:r>
      <w:r w:rsidR="00FE5C6D">
        <w:t xml:space="preserve"> of the Response.</w:t>
      </w:r>
    </w:p>
    <w:p w14:paraId="6799C328" w14:textId="77777777" w:rsidR="00956FF8" w:rsidRPr="0069207C" w:rsidRDefault="00956FF8" w:rsidP="0069207C">
      <w:pPr>
        <w:pStyle w:val="Heading1"/>
        <w:numPr>
          <w:ilvl w:val="0"/>
          <w:numId w:val="0"/>
        </w:numPr>
        <w:spacing w:after="0"/>
        <w:ind w:left="360"/>
        <w:jc w:val="both"/>
        <w:rPr>
          <w:b/>
        </w:rPr>
      </w:pPr>
      <w:r w:rsidRPr="0069207C">
        <w:rPr>
          <w:b/>
        </w:rPr>
        <w:t xml:space="preserve"> </w:t>
      </w:r>
    </w:p>
    <w:p w14:paraId="10E0BBE3" w14:textId="77777777" w:rsidR="00956FF8" w:rsidRPr="00313C5C" w:rsidRDefault="00956FF8" w:rsidP="00455853">
      <w:pPr>
        <w:pStyle w:val="Heading1"/>
        <w:numPr>
          <w:ilvl w:val="0"/>
          <w:numId w:val="24"/>
        </w:numPr>
        <w:rPr>
          <w:b/>
        </w:rPr>
      </w:pPr>
      <w:r w:rsidRPr="0069207C">
        <w:rPr>
          <w:b/>
        </w:rPr>
        <w:t xml:space="preserve">Attachment </w:t>
      </w:r>
      <w:r w:rsidR="004F0C9A">
        <w:rPr>
          <w:b/>
        </w:rPr>
        <w:t>C</w:t>
      </w:r>
      <w:r w:rsidRPr="0069207C">
        <w:rPr>
          <w:b/>
        </w:rPr>
        <w:t>: Bidder Certifications and Assurances (Required, not scored)</w:t>
      </w:r>
    </w:p>
    <w:p w14:paraId="1894AB97" w14:textId="77777777" w:rsidR="00956FF8" w:rsidRPr="00B7587A" w:rsidRDefault="00956FF8" w:rsidP="00B7587A">
      <w:pPr>
        <w:pStyle w:val="ListParagraph"/>
        <w:ind w:left="0"/>
        <w:jc w:val="both"/>
        <w:rPr>
          <w:rFonts w:cs="Arial"/>
          <w:szCs w:val="22"/>
        </w:rPr>
      </w:pPr>
      <w:r w:rsidRPr="0069207C">
        <w:rPr>
          <w:rFonts w:cs="Arial"/>
          <w:szCs w:val="22"/>
        </w:rPr>
        <w:t xml:space="preserve">All Bidders must submit the Bidder </w:t>
      </w:r>
      <w:r w:rsidR="00B80F26" w:rsidRPr="0069207C">
        <w:rPr>
          <w:rFonts w:cs="Arial"/>
          <w:szCs w:val="22"/>
        </w:rPr>
        <w:t>c</w:t>
      </w:r>
      <w:r w:rsidRPr="0069207C">
        <w:rPr>
          <w:rFonts w:cs="Arial"/>
          <w:szCs w:val="22"/>
        </w:rPr>
        <w:t xml:space="preserve">ertifications and </w:t>
      </w:r>
      <w:r w:rsidR="00B80F26" w:rsidRPr="0069207C">
        <w:rPr>
          <w:rFonts w:cs="Arial"/>
          <w:szCs w:val="22"/>
        </w:rPr>
        <w:t>a</w:t>
      </w:r>
      <w:r w:rsidRPr="0069207C">
        <w:rPr>
          <w:rFonts w:cs="Arial"/>
          <w:szCs w:val="22"/>
        </w:rPr>
        <w:t xml:space="preserve">ssurances </w:t>
      </w:r>
      <w:r w:rsidR="00B80F26" w:rsidRPr="0069207C">
        <w:rPr>
          <w:rFonts w:cs="Arial"/>
          <w:szCs w:val="22"/>
        </w:rPr>
        <w:t xml:space="preserve">form </w:t>
      </w:r>
      <w:r w:rsidRPr="0069207C">
        <w:rPr>
          <w:rFonts w:cs="Arial"/>
          <w:szCs w:val="22"/>
        </w:rPr>
        <w:t xml:space="preserve">set forth on Attachment </w:t>
      </w:r>
      <w:r w:rsidR="004F0C9A">
        <w:rPr>
          <w:rFonts w:cs="Arial"/>
          <w:szCs w:val="22"/>
        </w:rPr>
        <w:t>C</w:t>
      </w:r>
      <w:r w:rsidRPr="0069207C">
        <w:rPr>
          <w:rFonts w:cs="Arial"/>
          <w:szCs w:val="22"/>
        </w:rPr>
        <w:t>, signed by an individual authorized to bind the Bidder contractually.</w:t>
      </w:r>
      <w:r w:rsidR="00B7587A" w:rsidRPr="00B7587A">
        <w:t xml:space="preserve"> </w:t>
      </w:r>
      <w:r w:rsidR="00B7587A" w:rsidRPr="00B7587A">
        <w:rPr>
          <w:rFonts w:cs="Arial"/>
          <w:szCs w:val="22"/>
        </w:rPr>
        <w:t xml:space="preserve">Bidders may not alter or redline the Bidder </w:t>
      </w:r>
      <w:r w:rsidR="00B7587A">
        <w:rPr>
          <w:rFonts w:cs="Arial"/>
          <w:szCs w:val="22"/>
        </w:rPr>
        <w:t>C</w:t>
      </w:r>
      <w:r w:rsidR="00B7587A" w:rsidRPr="00B7587A">
        <w:rPr>
          <w:rFonts w:cs="Arial"/>
          <w:szCs w:val="22"/>
        </w:rPr>
        <w:t xml:space="preserve">ertifications and </w:t>
      </w:r>
      <w:r w:rsidR="00B7587A">
        <w:rPr>
          <w:rFonts w:cs="Arial"/>
          <w:szCs w:val="22"/>
        </w:rPr>
        <w:t>A</w:t>
      </w:r>
      <w:r w:rsidR="00B7587A" w:rsidRPr="00B7587A">
        <w:rPr>
          <w:rFonts w:cs="Arial"/>
          <w:szCs w:val="22"/>
        </w:rPr>
        <w:t xml:space="preserve">ssurances form in their </w:t>
      </w:r>
      <w:r w:rsidR="005E3566">
        <w:rPr>
          <w:rFonts w:cs="Arial"/>
          <w:szCs w:val="22"/>
        </w:rPr>
        <w:t>R</w:t>
      </w:r>
      <w:r w:rsidR="005E3566" w:rsidRPr="00B7587A">
        <w:rPr>
          <w:rFonts w:cs="Arial"/>
          <w:szCs w:val="22"/>
        </w:rPr>
        <w:t>esponse</w:t>
      </w:r>
      <w:r w:rsidR="00B7587A" w:rsidRPr="00B7587A">
        <w:rPr>
          <w:rFonts w:cs="Arial"/>
          <w:szCs w:val="22"/>
        </w:rPr>
        <w:t xml:space="preserve">. Submitting altered or redlined solicitation terms or requirements in the Bidder Response may result in </w:t>
      </w:r>
      <w:r w:rsidR="00B7587A">
        <w:rPr>
          <w:rFonts w:cs="Arial"/>
          <w:szCs w:val="22"/>
        </w:rPr>
        <w:t>B</w:t>
      </w:r>
      <w:r w:rsidR="00B7587A" w:rsidRPr="00B7587A">
        <w:rPr>
          <w:rFonts w:cs="Arial"/>
          <w:szCs w:val="22"/>
        </w:rPr>
        <w:t>idder disqualification.</w:t>
      </w:r>
    </w:p>
    <w:p w14:paraId="1A877535" w14:textId="77777777" w:rsidR="00956FF8" w:rsidRPr="0069207C" w:rsidRDefault="00956FF8" w:rsidP="0069207C">
      <w:pPr>
        <w:pStyle w:val="ListParagraph"/>
        <w:ind w:left="0"/>
        <w:jc w:val="both"/>
        <w:rPr>
          <w:rFonts w:cs="Arial"/>
          <w:szCs w:val="22"/>
        </w:rPr>
      </w:pPr>
    </w:p>
    <w:p w14:paraId="59A83251" w14:textId="77777777" w:rsidR="00956FF8" w:rsidRPr="00313C5C" w:rsidRDefault="00956FF8" w:rsidP="00455853">
      <w:pPr>
        <w:pStyle w:val="Heading1"/>
        <w:numPr>
          <w:ilvl w:val="0"/>
          <w:numId w:val="24"/>
        </w:numPr>
        <w:rPr>
          <w:b/>
        </w:rPr>
      </w:pPr>
      <w:r w:rsidRPr="0069207C">
        <w:rPr>
          <w:b/>
        </w:rPr>
        <w:t xml:space="preserve">Attachment </w:t>
      </w:r>
      <w:r w:rsidR="004F0C9A">
        <w:rPr>
          <w:b/>
        </w:rPr>
        <w:t>D</w:t>
      </w:r>
      <w:r w:rsidRPr="0069207C">
        <w:rPr>
          <w:b/>
        </w:rPr>
        <w:t xml:space="preserve">:  Bidder </w:t>
      </w:r>
      <w:r w:rsidR="006B4405">
        <w:rPr>
          <w:b/>
        </w:rPr>
        <w:t xml:space="preserve">Response Form </w:t>
      </w:r>
      <w:r w:rsidRPr="0069207C">
        <w:rPr>
          <w:b/>
        </w:rPr>
        <w:t>(</w:t>
      </w:r>
      <w:r w:rsidR="00B7587A">
        <w:rPr>
          <w:b/>
        </w:rPr>
        <w:t>Required,</w:t>
      </w:r>
      <w:r w:rsidR="001D5A15">
        <w:rPr>
          <w:b/>
        </w:rPr>
        <w:t xml:space="preserve"> </w:t>
      </w:r>
      <w:r w:rsidR="00B7587A">
        <w:rPr>
          <w:b/>
        </w:rPr>
        <w:t>Portions Scored</w:t>
      </w:r>
      <w:r w:rsidRPr="0069207C">
        <w:rPr>
          <w:b/>
        </w:rPr>
        <w:t>)</w:t>
      </w:r>
    </w:p>
    <w:p w14:paraId="249F32E1" w14:textId="77777777" w:rsidR="000C6F68" w:rsidRPr="0069207C" w:rsidRDefault="0070499D" w:rsidP="0069207C">
      <w:pPr>
        <w:pStyle w:val="ListParagraph"/>
        <w:ind w:left="0"/>
        <w:jc w:val="both"/>
        <w:rPr>
          <w:rFonts w:cs="Arial"/>
          <w:szCs w:val="22"/>
        </w:rPr>
      </w:pPr>
      <w:r w:rsidRPr="0069207C">
        <w:rPr>
          <w:rFonts w:cs="Arial"/>
          <w:szCs w:val="22"/>
        </w:rPr>
        <w:t xml:space="preserve">Using Attachment </w:t>
      </w:r>
      <w:r w:rsidR="004F0C9A">
        <w:rPr>
          <w:rFonts w:cs="Arial"/>
          <w:szCs w:val="22"/>
        </w:rPr>
        <w:t>D</w:t>
      </w:r>
      <w:r w:rsidRPr="0069207C">
        <w:rPr>
          <w:rFonts w:cs="Arial"/>
          <w:szCs w:val="22"/>
        </w:rPr>
        <w:t>, Bidders must p</w:t>
      </w:r>
      <w:r w:rsidR="002E7136" w:rsidRPr="0069207C">
        <w:rPr>
          <w:rFonts w:cs="Arial"/>
          <w:szCs w:val="22"/>
        </w:rPr>
        <w:t xml:space="preserve">rovide answers to the </w:t>
      </w:r>
      <w:r w:rsidRPr="0069207C">
        <w:rPr>
          <w:rFonts w:cs="Arial"/>
          <w:szCs w:val="22"/>
        </w:rPr>
        <w:t xml:space="preserve">questions </w:t>
      </w:r>
      <w:r w:rsidR="00B80F26" w:rsidRPr="0069207C">
        <w:rPr>
          <w:rFonts w:cs="Arial"/>
          <w:szCs w:val="22"/>
        </w:rPr>
        <w:t xml:space="preserve">set forth on the </w:t>
      </w:r>
      <w:r w:rsidR="00146F89">
        <w:rPr>
          <w:rFonts w:cs="Arial"/>
          <w:szCs w:val="22"/>
        </w:rPr>
        <w:t>B</w:t>
      </w:r>
      <w:r w:rsidR="00B80F26" w:rsidRPr="0069207C">
        <w:rPr>
          <w:rFonts w:cs="Arial"/>
          <w:szCs w:val="22"/>
        </w:rPr>
        <w:t xml:space="preserve">idder </w:t>
      </w:r>
      <w:r w:rsidR="006B4405">
        <w:rPr>
          <w:rFonts w:cs="Arial"/>
          <w:szCs w:val="22"/>
        </w:rPr>
        <w:t xml:space="preserve">Response Form </w:t>
      </w:r>
      <w:r w:rsidR="00B80F26" w:rsidRPr="0069207C">
        <w:rPr>
          <w:rFonts w:cs="Arial"/>
          <w:szCs w:val="22"/>
        </w:rPr>
        <w:t xml:space="preserve">to </w:t>
      </w:r>
      <w:r w:rsidRPr="0069207C">
        <w:rPr>
          <w:rFonts w:cs="Arial"/>
          <w:szCs w:val="22"/>
        </w:rPr>
        <w:t xml:space="preserve">demonstrate </w:t>
      </w:r>
      <w:r w:rsidR="001D5A15">
        <w:rPr>
          <w:rFonts w:cs="Arial"/>
          <w:szCs w:val="22"/>
        </w:rPr>
        <w:t xml:space="preserve">satisfaction of administrative requirements and, as applicable to this Solicitation, their </w:t>
      </w:r>
      <w:r w:rsidRPr="0069207C">
        <w:rPr>
          <w:rFonts w:cs="Arial"/>
          <w:szCs w:val="22"/>
        </w:rPr>
        <w:t xml:space="preserve">qualifications, </w:t>
      </w:r>
      <w:r w:rsidR="001D5A15">
        <w:rPr>
          <w:rFonts w:cs="Arial"/>
          <w:szCs w:val="22"/>
        </w:rPr>
        <w:t xml:space="preserve">approach and proposed pricing to provide </w:t>
      </w:r>
      <w:r w:rsidRPr="0069207C">
        <w:rPr>
          <w:rFonts w:cs="Arial"/>
          <w:szCs w:val="22"/>
        </w:rPr>
        <w:t>the services as outlined in th</w:t>
      </w:r>
      <w:r w:rsidR="00956FF8" w:rsidRPr="0069207C">
        <w:rPr>
          <w:rFonts w:cs="Arial"/>
          <w:szCs w:val="22"/>
        </w:rPr>
        <w:t xml:space="preserve">is Competitive Solicitation, including </w:t>
      </w:r>
      <w:r w:rsidRPr="0069207C">
        <w:rPr>
          <w:rFonts w:cs="Arial"/>
          <w:szCs w:val="22"/>
        </w:rPr>
        <w:t xml:space="preserve">the Sample Contract </w:t>
      </w:r>
      <w:r w:rsidR="00956FF8" w:rsidRPr="0069207C">
        <w:rPr>
          <w:rFonts w:cs="Arial"/>
          <w:szCs w:val="22"/>
        </w:rPr>
        <w:t xml:space="preserve">set forth on Attachment </w:t>
      </w:r>
      <w:r w:rsidR="004F0C9A">
        <w:rPr>
          <w:rFonts w:cs="Arial"/>
          <w:szCs w:val="22"/>
        </w:rPr>
        <w:t>A</w:t>
      </w:r>
      <w:r w:rsidR="00956FF8" w:rsidRPr="0069207C">
        <w:rPr>
          <w:rFonts w:cs="Arial"/>
          <w:szCs w:val="22"/>
        </w:rPr>
        <w:t>.</w:t>
      </w:r>
      <w:r w:rsidR="008735A1">
        <w:rPr>
          <w:rFonts w:cs="Arial"/>
          <w:szCs w:val="22"/>
        </w:rPr>
        <w:t xml:space="preserve"> </w:t>
      </w:r>
      <w:r w:rsidR="00956FF8" w:rsidRPr="0069207C">
        <w:rPr>
          <w:rFonts w:cs="Arial"/>
          <w:szCs w:val="22"/>
        </w:rPr>
        <w:t xml:space="preserve">The number of points allocated to each </w:t>
      </w:r>
      <w:r w:rsidR="001D5A15">
        <w:rPr>
          <w:rFonts w:cs="Arial"/>
          <w:szCs w:val="22"/>
        </w:rPr>
        <w:t>answer</w:t>
      </w:r>
      <w:r w:rsidR="00956FF8" w:rsidRPr="0069207C">
        <w:rPr>
          <w:rFonts w:cs="Arial"/>
          <w:szCs w:val="22"/>
        </w:rPr>
        <w:t xml:space="preserve"> is indicated next to the question. </w:t>
      </w:r>
      <w:r w:rsidR="000C6F68" w:rsidRPr="0069207C">
        <w:rPr>
          <w:rFonts w:cs="Arial"/>
          <w:szCs w:val="22"/>
        </w:rPr>
        <w:t xml:space="preserve"> </w:t>
      </w:r>
    </w:p>
    <w:p w14:paraId="0A6FB955" w14:textId="77777777" w:rsidR="000C6F68" w:rsidRPr="0069207C" w:rsidRDefault="000C6F68" w:rsidP="0069207C">
      <w:pPr>
        <w:pStyle w:val="ListParagraph"/>
        <w:ind w:left="0"/>
        <w:jc w:val="both"/>
        <w:rPr>
          <w:rFonts w:cs="Arial"/>
          <w:szCs w:val="22"/>
        </w:rPr>
      </w:pPr>
    </w:p>
    <w:p w14:paraId="7B25B250" w14:textId="77777777" w:rsidR="00956FF8" w:rsidRPr="0069207C" w:rsidRDefault="00B80F26" w:rsidP="0069207C">
      <w:pPr>
        <w:pStyle w:val="ListParagraph"/>
        <w:ind w:left="0"/>
        <w:jc w:val="both"/>
        <w:rPr>
          <w:rFonts w:cs="Arial"/>
          <w:szCs w:val="22"/>
        </w:rPr>
      </w:pPr>
      <w:r w:rsidRPr="0069207C">
        <w:rPr>
          <w:rFonts w:cs="Arial"/>
          <w:szCs w:val="22"/>
        </w:rPr>
        <w:t xml:space="preserve">The Bidder </w:t>
      </w:r>
      <w:r w:rsidR="006B4405">
        <w:rPr>
          <w:rFonts w:cs="Arial"/>
          <w:szCs w:val="22"/>
        </w:rPr>
        <w:t xml:space="preserve">Response Form </w:t>
      </w:r>
      <w:r w:rsidRPr="0069207C">
        <w:rPr>
          <w:rFonts w:cs="Arial"/>
          <w:szCs w:val="22"/>
        </w:rPr>
        <w:t>is posted separately from th</w:t>
      </w:r>
      <w:r w:rsidR="006B4405">
        <w:rPr>
          <w:rFonts w:cs="Arial"/>
          <w:szCs w:val="22"/>
        </w:rPr>
        <w:t>is</w:t>
      </w:r>
      <w:r w:rsidRPr="0069207C">
        <w:rPr>
          <w:rFonts w:cs="Arial"/>
          <w:szCs w:val="22"/>
        </w:rPr>
        <w:t xml:space="preserve"> </w:t>
      </w:r>
      <w:r w:rsidR="006B4405">
        <w:rPr>
          <w:rFonts w:cs="Arial"/>
          <w:szCs w:val="22"/>
        </w:rPr>
        <w:t>Solicitation document</w:t>
      </w:r>
      <w:r w:rsidRPr="0069207C">
        <w:rPr>
          <w:rFonts w:cs="Arial"/>
          <w:szCs w:val="22"/>
        </w:rPr>
        <w:t xml:space="preserve"> in Microsoft Word format.</w:t>
      </w:r>
      <w:r w:rsidR="000C6F68" w:rsidRPr="0069207C">
        <w:rPr>
          <w:rFonts w:cs="Arial"/>
          <w:szCs w:val="22"/>
        </w:rPr>
        <w:t xml:space="preserve"> </w:t>
      </w:r>
      <w:r w:rsidR="00A352B3">
        <w:rPr>
          <w:rFonts w:cs="Arial"/>
          <w:szCs w:val="22"/>
        </w:rPr>
        <w:t xml:space="preserve">Except </w:t>
      </w:r>
      <w:r w:rsidR="000443D5">
        <w:rPr>
          <w:rFonts w:cs="Arial"/>
          <w:szCs w:val="22"/>
        </w:rPr>
        <w:t xml:space="preserve">for limits that are </w:t>
      </w:r>
      <w:r w:rsidR="00A352B3">
        <w:rPr>
          <w:rFonts w:cs="Arial"/>
          <w:szCs w:val="22"/>
        </w:rPr>
        <w:t xml:space="preserve">noted on the Bidder </w:t>
      </w:r>
      <w:r w:rsidR="006B4405">
        <w:rPr>
          <w:rFonts w:cs="Arial"/>
          <w:szCs w:val="22"/>
        </w:rPr>
        <w:t>Response Form</w:t>
      </w:r>
      <w:r w:rsidR="00A352B3">
        <w:rPr>
          <w:rFonts w:cs="Arial"/>
          <w:szCs w:val="22"/>
        </w:rPr>
        <w:t xml:space="preserve">, </w:t>
      </w:r>
      <w:r w:rsidRPr="0069207C">
        <w:rPr>
          <w:rFonts w:cs="Arial"/>
          <w:szCs w:val="22"/>
        </w:rPr>
        <w:t>Bidders may utilize</w:t>
      </w:r>
      <w:r w:rsidR="008735A1">
        <w:rPr>
          <w:rFonts w:cs="Arial"/>
          <w:szCs w:val="22"/>
        </w:rPr>
        <w:t xml:space="preserve"> as much s</w:t>
      </w:r>
      <w:r w:rsidRPr="0069207C">
        <w:rPr>
          <w:rFonts w:cs="Arial"/>
          <w:szCs w:val="22"/>
        </w:rPr>
        <w:t xml:space="preserve">pace as </w:t>
      </w:r>
      <w:r w:rsidR="008735A1">
        <w:rPr>
          <w:rFonts w:cs="Arial"/>
          <w:szCs w:val="22"/>
        </w:rPr>
        <w:t xml:space="preserve">is reasonably </w:t>
      </w:r>
      <w:r w:rsidRPr="0069207C">
        <w:rPr>
          <w:rFonts w:cs="Arial"/>
          <w:szCs w:val="22"/>
        </w:rPr>
        <w:t>require</w:t>
      </w:r>
      <w:r w:rsidR="008735A1">
        <w:rPr>
          <w:rFonts w:cs="Arial"/>
          <w:szCs w:val="22"/>
        </w:rPr>
        <w:t>d</w:t>
      </w:r>
      <w:r w:rsidRPr="0069207C">
        <w:rPr>
          <w:rFonts w:cs="Arial"/>
          <w:szCs w:val="22"/>
        </w:rPr>
        <w:t xml:space="preserve"> to</w:t>
      </w:r>
      <w:r w:rsidR="000443D5">
        <w:rPr>
          <w:rFonts w:cs="Arial"/>
          <w:szCs w:val="22"/>
        </w:rPr>
        <w:t xml:space="preserve"> </w:t>
      </w:r>
      <w:r w:rsidR="000C6F68" w:rsidRPr="0069207C">
        <w:rPr>
          <w:rFonts w:cs="Arial"/>
          <w:szCs w:val="22"/>
        </w:rPr>
        <w:t xml:space="preserve">respond to </w:t>
      </w:r>
      <w:r w:rsidRPr="0069207C">
        <w:rPr>
          <w:rFonts w:cs="Arial"/>
          <w:szCs w:val="22"/>
        </w:rPr>
        <w:t xml:space="preserve">each question, provided all questions are repeated and remain numbered and ordered as set forth in Attachment </w:t>
      </w:r>
      <w:r w:rsidR="001D5A15">
        <w:rPr>
          <w:rFonts w:cs="Arial"/>
          <w:szCs w:val="22"/>
        </w:rPr>
        <w:t>D</w:t>
      </w:r>
      <w:r w:rsidRPr="0069207C">
        <w:rPr>
          <w:rFonts w:cs="Arial"/>
          <w:szCs w:val="22"/>
        </w:rPr>
        <w:t xml:space="preserve">. </w:t>
      </w:r>
      <w:r w:rsidR="000C6F68" w:rsidRPr="0069207C">
        <w:rPr>
          <w:rFonts w:cs="Arial"/>
          <w:szCs w:val="22"/>
        </w:rPr>
        <w:t xml:space="preserve">If additional pages are needed, they should be attached to the page containing the initial portion of the </w:t>
      </w:r>
      <w:r w:rsidR="005E3566">
        <w:rPr>
          <w:rFonts w:cs="Arial"/>
          <w:szCs w:val="22"/>
        </w:rPr>
        <w:t>R</w:t>
      </w:r>
      <w:r w:rsidR="005E3566" w:rsidRPr="0069207C">
        <w:rPr>
          <w:rFonts w:cs="Arial"/>
          <w:szCs w:val="22"/>
        </w:rPr>
        <w:t xml:space="preserve">esponse </w:t>
      </w:r>
      <w:r w:rsidR="000C6F68" w:rsidRPr="0069207C">
        <w:rPr>
          <w:rFonts w:cs="Arial"/>
          <w:szCs w:val="22"/>
        </w:rPr>
        <w:t xml:space="preserve">to a question and should be marked clearly to indicate that they provide a continuation of Bidder’s answer to a specific numbered question. Bidders should not submit product brochures, white papers, customer testimonials, cut sheets, or other pre-prepared materials in </w:t>
      </w:r>
      <w:r w:rsidR="005E3566">
        <w:rPr>
          <w:rFonts w:cs="Arial"/>
          <w:szCs w:val="22"/>
        </w:rPr>
        <w:t>R</w:t>
      </w:r>
      <w:r w:rsidR="005E3566" w:rsidRPr="0069207C">
        <w:rPr>
          <w:rFonts w:cs="Arial"/>
          <w:szCs w:val="22"/>
        </w:rPr>
        <w:t xml:space="preserve">esponse </w:t>
      </w:r>
      <w:r w:rsidR="000C6F68" w:rsidRPr="0069207C">
        <w:rPr>
          <w:rFonts w:cs="Arial"/>
          <w:szCs w:val="22"/>
        </w:rPr>
        <w:t>to any of the questions</w:t>
      </w:r>
      <w:r w:rsidR="009F72C5">
        <w:rPr>
          <w:rFonts w:cs="Arial"/>
          <w:szCs w:val="22"/>
        </w:rPr>
        <w:t xml:space="preserve"> unless specifically requested</w:t>
      </w:r>
      <w:r w:rsidR="000C6F68" w:rsidRPr="0069207C">
        <w:rPr>
          <w:rFonts w:cs="Arial"/>
          <w:szCs w:val="22"/>
        </w:rPr>
        <w:t>.</w:t>
      </w:r>
    </w:p>
    <w:p w14:paraId="7036AF5B" w14:textId="77777777" w:rsidR="00956FF8" w:rsidRPr="0069207C" w:rsidRDefault="00956FF8" w:rsidP="0069207C">
      <w:pPr>
        <w:pStyle w:val="ListParagraph"/>
        <w:ind w:left="0"/>
        <w:jc w:val="both"/>
        <w:rPr>
          <w:rFonts w:cs="Arial"/>
          <w:szCs w:val="22"/>
        </w:rPr>
      </w:pPr>
    </w:p>
    <w:p w14:paraId="7CF21F7B" w14:textId="77777777" w:rsidR="004C46E6" w:rsidRDefault="00956FF8" w:rsidP="0069207C">
      <w:pPr>
        <w:pStyle w:val="ListParagraph"/>
        <w:ind w:left="0"/>
        <w:jc w:val="both"/>
        <w:rPr>
          <w:rFonts w:cs="Arial"/>
          <w:szCs w:val="22"/>
        </w:rPr>
      </w:pPr>
      <w:r w:rsidRPr="0069207C">
        <w:rPr>
          <w:rFonts w:cs="Arial"/>
          <w:szCs w:val="22"/>
        </w:rPr>
        <w:t xml:space="preserve">Bidders </w:t>
      </w:r>
      <w:r w:rsidR="001D5A15">
        <w:rPr>
          <w:rFonts w:cs="Arial"/>
          <w:szCs w:val="22"/>
        </w:rPr>
        <w:t xml:space="preserve">must </w:t>
      </w:r>
      <w:r w:rsidRPr="0069207C">
        <w:rPr>
          <w:rFonts w:cs="Arial"/>
          <w:szCs w:val="22"/>
        </w:rPr>
        <w:t>submit complete, well</w:t>
      </w:r>
      <w:r w:rsidR="00B80F26" w:rsidRPr="0069207C">
        <w:rPr>
          <w:rFonts w:cs="Arial"/>
          <w:szCs w:val="22"/>
        </w:rPr>
        <w:t>-</w:t>
      </w:r>
      <w:r w:rsidRPr="0069207C">
        <w:rPr>
          <w:rFonts w:cs="Arial"/>
          <w:szCs w:val="22"/>
        </w:rPr>
        <w:t xml:space="preserve">organized </w:t>
      </w:r>
      <w:r w:rsidR="00B262A3">
        <w:rPr>
          <w:rFonts w:cs="Arial"/>
          <w:szCs w:val="22"/>
        </w:rPr>
        <w:t xml:space="preserve">explanatory </w:t>
      </w:r>
      <w:r w:rsidR="00FE5C6D">
        <w:rPr>
          <w:rFonts w:cs="Arial"/>
          <w:szCs w:val="22"/>
        </w:rPr>
        <w:t>answers</w:t>
      </w:r>
      <w:r w:rsidRPr="0069207C">
        <w:rPr>
          <w:rFonts w:cs="Arial"/>
          <w:szCs w:val="22"/>
        </w:rPr>
        <w:t xml:space="preserve"> that address </w:t>
      </w:r>
      <w:proofErr w:type="gramStart"/>
      <w:r w:rsidR="001D5A15">
        <w:rPr>
          <w:rFonts w:cs="Arial"/>
          <w:szCs w:val="22"/>
        </w:rPr>
        <w:t>all of</w:t>
      </w:r>
      <w:proofErr w:type="gramEnd"/>
      <w:r w:rsidR="001D5A15">
        <w:rPr>
          <w:rFonts w:cs="Arial"/>
          <w:szCs w:val="22"/>
        </w:rPr>
        <w:t xml:space="preserve"> </w:t>
      </w:r>
      <w:r w:rsidRPr="0069207C">
        <w:rPr>
          <w:rFonts w:cs="Arial"/>
          <w:szCs w:val="22"/>
        </w:rPr>
        <w:t xml:space="preserve">the specific questions asked in the </w:t>
      </w:r>
      <w:r w:rsidR="00146F89">
        <w:rPr>
          <w:rFonts w:cs="Arial"/>
          <w:szCs w:val="22"/>
        </w:rPr>
        <w:t>B</w:t>
      </w:r>
      <w:r w:rsidRPr="0069207C">
        <w:rPr>
          <w:rFonts w:cs="Arial"/>
          <w:szCs w:val="22"/>
        </w:rPr>
        <w:t xml:space="preserve">idder </w:t>
      </w:r>
      <w:r w:rsidR="006B4405">
        <w:rPr>
          <w:rFonts w:cs="Arial"/>
          <w:szCs w:val="22"/>
        </w:rPr>
        <w:t>Response Form</w:t>
      </w:r>
      <w:r w:rsidRPr="0069207C">
        <w:rPr>
          <w:rFonts w:cs="Arial"/>
          <w:szCs w:val="22"/>
        </w:rPr>
        <w:t>.</w:t>
      </w:r>
      <w:r w:rsidR="00B262A3">
        <w:rPr>
          <w:rFonts w:cs="Arial"/>
          <w:szCs w:val="22"/>
        </w:rPr>
        <w:t xml:space="preserve"> </w:t>
      </w:r>
      <w:r w:rsidR="00FE5C6D" w:rsidRPr="00FE5C6D">
        <w:rPr>
          <w:rFonts w:cs="Arial"/>
          <w:szCs w:val="22"/>
        </w:rPr>
        <w:t>Bidders should not assume that evaluators will b</w:t>
      </w:r>
      <w:r w:rsidR="009F72C5">
        <w:rPr>
          <w:rFonts w:cs="Arial"/>
          <w:szCs w:val="22"/>
        </w:rPr>
        <w:t>e familiar with their businesses</w:t>
      </w:r>
      <w:r w:rsidR="00FE5C6D" w:rsidRPr="00FE5C6D">
        <w:rPr>
          <w:rFonts w:cs="Arial"/>
          <w:szCs w:val="22"/>
        </w:rPr>
        <w:t xml:space="preserve"> be</w:t>
      </w:r>
      <w:r w:rsidR="004C46E6">
        <w:rPr>
          <w:rFonts w:cs="Arial"/>
          <w:szCs w:val="22"/>
        </w:rPr>
        <w:t xml:space="preserve">fore conducting the evaluation. </w:t>
      </w:r>
    </w:p>
    <w:p w14:paraId="6FAEA166" w14:textId="77777777" w:rsidR="004C46E6" w:rsidRDefault="004C46E6" w:rsidP="0069207C">
      <w:pPr>
        <w:pStyle w:val="ListParagraph"/>
        <w:ind w:left="0"/>
        <w:jc w:val="both"/>
        <w:rPr>
          <w:rFonts w:cs="Arial"/>
          <w:szCs w:val="22"/>
        </w:rPr>
      </w:pPr>
    </w:p>
    <w:p w14:paraId="1972BFAA" w14:textId="77777777" w:rsidR="000C6F68" w:rsidRDefault="00B80F26" w:rsidP="0069207C">
      <w:pPr>
        <w:pStyle w:val="ListParagraph"/>
        <w:ind w:left="0"/>
        <w:jc w:val="both"/>
        <w:rPr>
          <w:rFonts w:cs="Arial"/>
          <w:szCs w:val="22"/>
        </w:rPr>
      </w:pPr>
      <w:r w:rsidRPr="0069207C">
        <w:rPr>
          <w:rFonts w:cs="Arial"/>
          <w:szCs w:val="22"/>
        </w:rPr>
        <w:t xml:space="preserve">Use of Attachment </w:t>
      </w:r>
      <w:r w:rsidR="001D5A15">
        <w:rPr>
          <w:rFonts w:cs="Arial"/>
          <w:szCs w:val="22"/>
        </w:rPr>
        <w:t>D</w:t>
      </w:r>
      <w:r w:rsidRPr="0069207C">
        <w:rPr>
          <w:rFonts w:cs="Arial"/>
          <w:szCs w:val="22"/>
        </w:rPr>
        <w:t xml:space="preserve"> assures that Bidder responds to specific questions in space immediately below</w:t>
      </w:r>
      <w:r w:rsidR="00146F89">
        <w:rPr>
          <w:rFonts w:cs="Arial"/>
          <w:szCs w:val="22"/>
        </w:rPr>
        <w:t xml:space="preserve"> </w:t>
      </w:r>
      <w:r w:rsidRPr="0069207C">
        <w:rPr>
          <w:rFonts w:cs="Arial"/>
          <w:szCs w:val="22"/>
        </w:rPr>
        <w:t xml:space="preserve">those questions and helps to avoid confusion among evaluators about the question that is being responded to. </w:t>
      </w:r>
      <w:r w:rsidR="000C6F68" w:rsidRPr="0069207C">
        <w:rPr>
          <w:rFonts w:cs="Arial"/>
          <w:szCs w:val="22"/>
        </w:rPr>
        <w:t xml:space="preserve">In awarding points, evaluators shall not be obligated to search through the Bidder’s </w:t>
      </w:r>
      <w:r w:rsidR="001D5A15">
        <w:rPr>
          <w:rFonts w:cs="Arial"/>
          <w:szCs w:val="22"/>
        </w:rPr>
        <w:t xml:space="preserve">answers to questions other than the one being reviewed </w:t>
      </w:r>
      <w:proofErr w:type="gramStart"/>
      <w:r w:rsidR="001D5A15">
        <w:rPr>
          <w:rFonts w:cs="Arial"/>
          <w:szCs w:val="22"/>
        </w:rPr>
        <w:t xml:space="preserve">in order </w:t>
      </w:r>
      <w:r w:rsidR="000C6F68" w:rsidRPr="0069207C">
        <w:rPr>
          <w:rFonts w:cs="Arial"/>
          <w:szCs w:val="22"/>
        </w:rPr>
        <w:t>to</w:t>
      </w:r>
      <w:proofErr w:type="gramEnd"/>
      <w:r w:rsidR="000C6F68" w:rsidRPr="0069207C">
        <w:rPr>
          <w:rFonts w:cs="Arial"/>
          <w:szCs w:val="22"/>
        </w:rPr>
        <w:t xml:space="preserve"> locate </w:t>
      </w:r>
      <w:r w:rsidR="00FE5C6D">
        <w:rPr>
          <w:rFonts w:cs="Arial"/>
          <w:szCs w:val="22"/>
        </w:rPr>
        <w:t xml:space="preserve">text that </w:t>
      </w:r>
      <w:r w:rsidR="000C6F68" w:rsidRPr="0069207C">
        <w:rPr>
          <w:rFonts w:cs="Arial"/>
          <w:szCs w:val="22"/>
        </w:rPr>
        <w:t xml:space="preserve">is responsive to the question being reviewed. </w:t>
      </w:r>
      <w:r w:rsidR="00956FF8" w:rsidRPr="0069207C">
        <w:rPr>
          <w:rFonts w:cs="Arial"/>
          <w:szCs w:val="22"/>
        </w:rPr>
        <w:t xml:space="preserve">Failure to </w:t>
      </w:r>
      <w:r w:rsidRPr="0069207C">
        <w:rPr>
          <w:rFonts w:cs="Arial"/>
          <w:szCs w:val="22"/>
        </w:rPr>
        <w:t xml:space="preserve">use </w:t>
      </w:r>
      <w:r w:rsidR="00FE5C6D">
        <w:rPr>
          <w:rFonts w:cs="Arial"/>
          <w:szCs w:val="22"/>
        </w:rPr>
        <w:t xml:space="preserve">the form set forth on Attachment </w:t>
      </w:r>
      <w:r w:rsidR="001D5A15">
        <w:rPr>
          <w:rFonts w:cs="Arial"/>
          <w:szCs w:val="22"/>
        </w:rPr>
        <w:t>D</w:t>
      </w:r>
      <w:r w:rsidR="00FE5C6D">
        <w:rPr>
          <w:rFonts w:cs="Arial"/>
          <w:szCs w:val="22"/>
        </w:rPr>
        <w:t xml:space="preserve"> </w:t>
      </w:r>
      <w:r w:rsidRPr="0069207C">
        <w:rPr>
          <w:rFonts w:cs="Arial"/>
          <w:szCs w:val="22"/>
        </w:rPr>
        <w:t xml:space="preserve">(with </w:t>
      </w:r>
      <w:r w:rsidR="000C6F68" w:rsidRPr="0069207C">
        <w:rPr>
          <w:rFonts w:cs="Arial"/>
          <w:szCs w:val="22"/>
        </w:rPr>
        <w:t xml:space="preserve">the applicable </w:t>
      </w:r>
      <w:r w:rsidRPr="0069207C">
        <w:rPr>
          <w:rFonts w:cs="Arial"/>
          <w:szCs w:val="22"/>
        </w:rPr>
        <w:t>question</w:t>
      </w:r>
      <w:r w:rsidR="000C6F68" w:rsidRPr="0069207C">
        <w:rPr>
          <w:rFonts w:cs="Arial"/>
          <w:szCs w:val="22"/>
        </w:rPr>
        <w:t>s</w:t>
      </w:r>
      <w:r w:rsidRPr="0069207C">
        <w:rPr>
          <w:rFonts w:cs="Arial"/>
          <w:szCs w:val="22"/>
        </w:rPr>
        <w:t xml:space="preserve"> </w:t>
      </w:r>
      <w:r w:rsidR="000C6F68" w:rsidRPr="0069207C">
        <w:rPr>
          <w:rFonts w:cs="Arial"/>
          <w:szCs w:val="22"/>
        </w:rPr>
        <w:t xml:space="preserve">set forth immediately </w:t>
      </w:r>
      <w:r w:rsidRPr="0069207C">
        <w:rPr>
          <w:rFonts w:cs="Arial"/>
          <w:szCs w:val="22"/>
        </w:rPr>
        <w:t>above Bidder’s answers)</w:t>
      </w:r>
      <w:r w:rsidR="006B32D0">
        <w:rPr>
          <w:rFonts w:cs="Arial"/>
          <w:szCs w:val="22"/>
        </w:rPr>
        <w:t>,</w:t>
      </w:r>
      <w:r w:rsidRPr="0069207C">
        <w:rPr>
          <w:rFonts w:cs="Arial"/>
          <w:szCs w:val="22"/>
        </w:rPr>
        <w:t xml:space="preserve"> failure to </w:t>
      </w:r>
      <w:r w:rsidR="00956FF8" w:rsidRPr="0069207C">
        <w:rPr>
          <w:rFonts w:cs="Arial"/>
          <w:szCs w:val="22"/>
        </w:rPr>
        <w:t>respond to all questions and</w:t>
      </w:r>
      <w:r w:rsidR="006B32D0">
        <w:rPr>
          <w:rFonts w:cs="Arial"/>
          <w:szCs w:val="22"/>
        </w:rPr>
        <w:t>/or failure</w:t>
      </w:r>
      <w:r w:rsidR="00956FF8" w:rsidRPr="0069207C">
        <w:rPr>
          <w:rFonts w:cs="Arial"/>
          <w:szCs w:val="22"/>
        </w:rPr>
        <w:t xml:space="preserve"> to submit a</w:t>
      </w:r>
      <w:r w:rsidR="00146F89">
        <w:rPr>
          <w:rFonts w:cs="Arial"/>
          <w:szCs w:val="22"/>
        </w:rPr>
        <w:t>ny</w:t>
      </w:r>
      <w:r w:rsidR="00956FF8" w:rsidRPr="0069207C">
        <w:rPr>
          <w:rFonts w:cs="Arial"/>
          <w:szCs w:val="22"/>
        </w:rPr>
        <w:t xml:space="preserve"> documents requested </w:t>
      </w:r>
      <w:r w:rsidR="00FE5C6D">
        <w:rPr>
          <w:rFonts w:cs="Arial"/>
          <w:szCs w:val="22"/>
        </w:rPr>
        <w:t>i</w:t>
      </w:r>
      <w:r w:rsidR="00956FF8" w:rsidRPr="0069207C">
        <w:rPr>
          <w:rFonts w:cs="Arial"/>
          <w:szCs w:val="22"/>
        </w:rPr>
        <w:t xml:space="preserve">n the Bidder </w:t>
      </w:r>
      <w:r w:rsidR="006B4405">
        <w:rPr>
          <w:rFonts w:cs="Arial"/>
          <w:szCs w:val="22"/>
        </w:rPr>
        <w:t>Response Form</w:t>
      </w:r>
      <w:r w:rsidR="00956FF8" w:rsidRPr="0069207C">
        <w:rPr>
          <w:rFonts w:cs="Arial"/>
          <w:szCs w:val="22"/>
        </w:rPr>
        <w:t xml:space="preserve"> may result in Bidder </w:t>
      </w:r>
      <w:r w:rsidR="00FE5C6D">
        <w:rPr>
          <w:rFonts w:cs="Arial"/>
          <w:szCs w:val="22"/>
        </w:rPr>
        <w:t xml:space="preserve">disqualification. </w:t>
      </w:r>
    </w:p>
    <w:p w14:paraId="622FAF1A" w14:textId="77777777" w:rsidR="00FE5C6D" w:rsidRPr="0069207C" w:rsidRDefault="00FE5C6D" w:rsidP="0069207C">
      <w:pPr>
        <w:pStyle w:val="ListParagraph"/>
        <w:ind w:left="0"/>
        <w:jc w:val="both"/>
        <w:rPr>
          <w:rFonts w:cs="Arial"/>
          <w:szCs w:val="22"/>
        </w:rPr>
      </w:pPr>
    </w:p>
    <w:p w14:paraId="5A5D6A2F" w14:textId="77777777" w:rsidR="00482B7C" w:rsidRDefault="00482B7C" w:rsidP="00482B7C">
      <w:pPr>
        <w:pStyle w:val="ListParagraph"/>
        <w:ind w:left="0"/>
        <w:jc w:val="both"/>
        <w:rPr>
          <w:rFonts w:cs="Arial"/>
          <w:szCs w:val="22"/>
        </w:rPr>
      </w:pPr>
      <w:r w:rsidRPr="00482B7C">
        <w:rPr>
          <w:rFonts w:cs="Arial"/>
          <w:szCs w:val="22"/>
        </w:rPr>
        <w:t xml:space="preserve">If Bidder is awarded a Contract, DSHS may require that Bidder’s Response to the Bidder </w:t>
      </w:r>
      <w:r w:rsidR="006B4405">
        <w:rPr>
          <w:rFonts w:cs="Arial"/>
          <w:szCs w:val="22"/>
        </w:rPr>
        <w:t xml:space="preserve">Response Form </w:t>
      </w:r>
      <w:r w:rsidRPr="00482B7C">
        <w:rPr>
          <w:rFonts w:cs="Arial"/>
          <w:szCs w:val="22"/>
        </w:rPr>
        <w:t xml:space="preserve">be incorporated, in whole or in part, into the Contract. </w:t>
      </w:r>
    </w:p>
    <w:p w14:paraId="4CBF82F0" w14:textId="77777777" w:rsidR="00BD62C9" w:rsidRDefault="00BD62C9" w:rsidP="00113630">
      <w:pPr>
        <w:pStyle w:val="ListParagraph"/>
        <w:ind w:left="0"/>
        <w:jc w:val="both"/>
        <w:rPr>
          <w:rFonts w:cs="Arial"/>
          <w:szCs w:val="22"/>
        </w:rPr>
      </w:pPr>
    </w:p>
    <w:p w14:paraId="6A0F004F" w14:textId="77777777" w:rsidR="00BD62C9" w:rsidRPr="00313C5C" w:rsidRDefault="00BD62C9" w:rsidP="00113630">
      <w:pPr>
        <w:pStyle w:val="Heading1"/>
        <w:jc w:val="both"/>
        <w:rPr>
          <w:b/>
        </w:rPr>
      </w:pPr>
      <w:r w:rsidRPr="0069207C">
        <w:rPr>
          <w:b/>
        </w:rPr>
        <w:t xml:space="preserve">Attachment </w:t>
      </w:r>
      <w:r w:rsidR="00EA614B">
        <w:rPr>
          <w:b/>
        </w:rPr>
        <w:t>E</w:t>
      </w:r>
      <w:r w:rsidRPr="0069207C">
        <w:rPr>
          <w:b/>
        </w:rPr>
        <w:t xml:space="preserve">: </w:t>
      </w:r>
      <w:r>
        <w:rPr>
          <w:b/>
        </w:rPr>
        <w:t>Contractor Inclusion Plan</w:t>
      </w:r>
      <w:r w:rsidRPr="0069207C">
        <w:rPr>
          <w:b/>
        </w:rPr>
        <w:t xml:space="preserve"> (Required, not scored)</w:t>
      </w:r>
    </w:p>
    <w:p w14:paraId="5C8BCFB5" w14:textId="77777777" w:rsidR="00BD62C9" w:rsidRDefault="00BD62C9" w:rsidP="00113630">
      <w:pPr>
        <w:pStyle w:val="ListParagraph"/>
        <w:ind w:left="0"/>
        <w:jc w:val="both"/>
        <w:rPr>
          <w:rFonts w:cs="Arial"/>
          <w:szCs w:val="22"/>
        </w:rPr>
      </w:pPr>
      <w:r w:rsidRPr="0069207C">
        <w:rPr>
          <w:rFonts w:cs="Arial"/>
          <w:szCs w:val="22"/>
        </w:rPr>
        <w:t xml:space="preserve">All Bidders must submit the </w:t>
      </w:r>
      <w:r w:rsidR="00E948E3">
        <w:rPr>
          <w:rFonts w:cs="Arial"/>
          <w:szCs w:val="22"/>
        </w:rPr>
        <w:t>Contractor</w:t>
      </w:r>
      <w:r w:rsidR="00E948E3" w:rsidRPr="0069207C">
        <w:rPr>
          <w:rFonts w:cs="Arial"/>
          <w:szCs w:val="22"/>
        </w:rPr>
        <w:t xml:space="preserve"> </w:t>
      </w:r>
      <w:r>
        <w:rPr>
          <w:rFonts w:cs="Arial"/>
          <w:szCs w:val="22"/>
        </w:rPr>
        <w:t>Inclusion Plan</w:t>
      </w:r>
      <w:r w:rsidRPr="0069207C">
        <w:rPr>
          <w:rFonts w:cs="Arial"/>
          <w:szCs w:val="22"/>
        </w:rPr>
        <w:t xml:space="preserve"> form set forth on Attachment </w:t>
      </w:r>
      <w:r w:rsidR="00EA614B">
        <w:rPr>
          <w:rFonts w:cs="Arial"/>
          <w:szCs w:val="22"/>
        </w:rPr>
        <w:t>E</w:t>
      </w:r>
      <w:r w:rsidRPr="0069207C">
        <w:rPr>
          <w:rFonts w:cs="Arial"/>
          <w:szCs w:val="22"/>
        </w:rPr>
        <w:t>, signed by an individual authorized to bind the Bidder contractually.</w:t>
      </w:r>
      <w:r w:rsidRPr="008307B1">
        <w:rPr>
          <w:rFonts w:cs="Arial"/>
          <w:szCs w:val="22"/>
        </w:rPr>
        <w:t xml:space="preserve"> DSHS requires that </w:t>
      </w:r>
      <w:r w:rsidR="00E948E3">
        <w:rPr>
          <w:rFonts w:cs="Arial"/>
          <w:szCs w:val="22"/>
        </w:rPr>
        <w:t>B</w:t>
      </w:r>
      <w:r w:rsidR="00E948E3" w:rsidRPr="008307B1">
        <w:rPr>
          <w:rFonts w:cs="Arial"/>
          <w:szCs w:val="22"/>
        </w:rPr>
        <w:t xml:space="preserve">idder </w:t>
      </w:r>
      <w:r w:rsidRPr="008307B1">
        <w:rPr>
          <w:rFonts w:cs="Arial"/>
          <w:szCs w:val="22"/>
        </w:rPr>
        <w:t xml:space="preserve">submit this inclusion plan template as part of their proposal. Once submitted, the Inclusion Plan template becomes part of the </w:t>
      </w:r>
      <w:r w:rsidR="005E3566">
        <w:rPr>
          <w:rFonts w:cs="Arial"/>
          <w:szCs w:val="22"/>
        </w:rPr>
        <w:t>C</w:t>
      </w:r>
      <w:r w:rsidR="005E3566" w:rsidRPr="008307B1">
        <w:rPr>
          <w:rFonts w:cs="Arial"/>
          <w:szCs w:val="22"/>
        </w:rPr>
        <w:t xml:space="preserve">ontract </w:t>
      </w:r>
      <w:r w:rsidRPr="008307B1">
        <w:rPr>
          <w:rFonts w:cs="Arial"/>
          <w:szCs w:val="22"/>
        </w:rPr>
        <w:t xml:space="preserve">if awarded to the </w:t>
      </w:r>
      <w:r w:rsidR="00E948E3">
        <w:rPr>
          <w:rFonts w:cs="Arial"/>
          <w:szCs w:val="22"/>
        </w:rPr>
        <w:t>B</w:t>
      </w:r>
      <w:r w:rsidR="00E948E3" w:rsidRPr="008307B1">
        <w:rPr>
          <w:rFonts w:cs="Arial"/>
          <w:szCs w:val="22"/>
        </w:rPr>
        <w:t>idder</w:t>
      </w:r>
      <w:r w:rsidRPr="008307B1">
        <w:rPr>
          <w:rFonts w:cs="Arial"/>
          <w:szCs w:val="22"/>
        </w:rPr>
        <w:t xml:space="preserve">. </w:t>
      </w:r>
    </w:p>
    <w:p w14:paraId="7AAC3A00" w14:textId="77777777" w:rsidR="00BD62C9" w:rsidRDefault="00BD62C9" w:rsidP="00113630">
      <w:pPr>
        <w:pStyle w:val="ListParagraph"/>
        <w:ind w:left="0"/>
        <w:jc w:val="both"/>
        <w:rPr>
          <w:rFonts w:cs="Arial"/>
          <w:szCs w:val="22"/>
        </w:rPr>
      </w:pPr>
    </w:p>
    <w:p w14:paraId="3C3A1DBE" w14:textId="77777777" w:rsidR="00BD62C9" w:rsidRDefault="00BD62C9" w:rsidP="00113630">
      <w:pPr>
        <w:pStyle w:val="ListParagraph"/>
        <w:ind w:left="0"/>
        <w:jc w:val="both"/>
        <w:rPr>
          <w:rFonts w:cs="Arial"/>
          <w:szCs w:val="22"/>
        </w:rPr>
      </w:pPr>
      <w:r w:rsidRPr="008307B1">
        <w:rPr>
          <w:rFonts w:cs="Arial"/>
          <w:szCs w:val="22"/>
        </w:rPr>
        <w:t xml:space="preserve">The Bidder shall also include an anticipated list of </w:t>
      </w:r>
      <w:r w:rsidR="00E948E3">
        <w:rPr>
          <w:rFonts w:cs="Arial"/>
          <w:szCs w:val="22"/>
        </w:rPr>
        <w:t>Washington S</w:t>
      </w:r>
      <w:r w:rsidR="00E948E3" w:rsidRPr="008307B1">
        <w:rPr>
          <w:rFonts w:cs="Arial"/>
          <w:szCs w:val="22"/>
        </w:rPr>
        <w:t>mall</w:t>
      </w:r>
      <w:r w:rsidR="00113630">
        <w:rPr>
          <w:rFonts w:cs="Arial"/>
          <w:szCs w:val="22"/>
        </w:rPr>
        <w:t xml:space="preserve">, </w:t>
      </w:r>
      <w:r w:rsidR="00E948E3">
        <w:rPr>
          <w:rFonts w:cs="Arial"/>
          <w:szCs w:val="22"/>
        </w:rPr>
        <w:t xml:space="preserve">Minority, Women, </w:t>
      </w:r>
      <w:r w:rsidR="00882DEF">
        <w:rPr>
          <w:rFonts w:cs="Arial"/>
          <w:szCs w:val="22"/>
        </w:rPr>
        <w:t xml:space="preserve">and </w:t>
      </w:r>
      <w:r w:rsidR="00E948E3">
        <w:rPr>
          <w:rFonts w:cs="Arial"/>
          <w:szCs w:val="22"/>
        </w:rPr>
        <w:t>Veteran-</w:t>
      </w:r>
      <w:proofErr w:type="gramStart"/>
      <w:r w:rsidR="00E948E3">
        <w:rPr>
          <w:rFonts w:cs="Arial"/>
          <w:szCs w:val="22"/>
        </w:rPr>
        <w:t>owned</w:t>
      </w:r>
      <w:r w:rsidR="00882DEF">
        <w:rPr>
          <w:rFonts w:cs="Arial"/>
          <w:szCs w:val="22"/>
        </w:rPr>
        <w:t xml:space="preserve"> </w:t>
      </w:r>
      <w:r w:rsidRPr="008307B1">
        <w:rPr>
          <w:rFonts w:cs="Arial"/>
          <w:szCs w:val="22"/>
        </w:rPr>
        <w:t xml:space="preserve"> subcontractors</w:t>
      </w:r>
      <w:proofErr w:type="gramEnd"/>
      <w:r w:rsidRPr="008307B1">
        <w:rPr>
          <w:rFonts w:cs="Arial"/>
          <w:szCs w:val="22"/>
        </w:rPr>
        <w:t xml:space="preserve"> or vendors who may provide services on the project. Responses should reflect the Bidder's sincere efforts to include </w:t>
      </w:r>
      <w:r w:rsidR="00750CC2">
        <w:rPr>
          <w:rFonts w:cs="Arial"/>
          <w:szCs w:val="22"/>
        </w:rPr>
        <w:t>d</w:t>
      </w:r>
      <w:r w:rsidR="00025B3A">
        <w:rPr>
          <w:rFonts w:cs="Arial"/>
          <w:szCs w:val="22"/>
        </w:rPr>
        <w:t>i</w:t>
      </w:r>
      <w:r w:rsidR="00025B3A" w:rsidRPr="008307B1">
        <w:rPr>
          <w:rFonts w:cs="Arial"/>
          <w:szCs w:val="22"/>
        </w:rPr>
        <w:t>verse</w:t>
      </w:r>
      <w:r w:rsidR="00882DEF">
        <w:rPr>
          <w:rFonts w:cs="Arial"/>
          <w:szCs w:val="22"/>
        </w:rPr>
        <w:t>,</w:t>
      </w:r>
      <w:r w:rsidRPr="008307B1">
        <w:rPr>
          <w:rFonts w:cs="Arial"/>
          <w:szCs w:val="22"/>
        </w:rPr>
        <w:t xml:space="preserve"> </w:t>
      </w:r>
      <w:r w:rsidR="00750CC2">
        <w:rPr>
          <w:rFonts w:cs="Arial"/>
          <w:szCs w:val="22"/>
        </w:rPr>
        <w:t xml:space="preserve">Washington </w:t>
      </w:r>
      <w:r w:rsidR="00025B3A">
        <w:rPr>
          <w:rFonts w:cs="Arial"/>
          <w:szCs w:val="22"/>
        </w:rPr>
        <w:t>S</w:t>
      </w:r>
      <w:r w:rsidR="00025B3A" w:rsidRPr="008307B1">
        <w:rPr>
          <w:rFonts w:cs="Arial"/>
          <w:szCs w:val="22"/>
        </w:rPr>
        <w:t>mall</w:t>
      </w:r>
      <w:r w:rsidR="00114AD0" w:rsidRPr="008307B1">
        <w:rPr>
          <w:rFonts w:cs="Arial"/>
          <w:szCs w:val="22"/>
        </w:rPr>
        <w:t>,</w:t>
      </w:r>
      <w:r w:rsidRPr="008307B1">
        <w:rPr>
          <w:rFonts w:cs="Arial"/>
          <w:szCs w:val="22"/>
        </w:rPr>
        <w:t xml:space="preserve"> </w:t>
      </w:r>
      <w:r w:rsidR="00882DEF">
        <w:rPr>
          <w:rFonts w:cs="Arial"/>
          <w:szCs w:val="22"/>
        </w:rPr>
        <w:t xml:space="preserve">and </w:t>
      </w:r>
      <w:r w:rsidR="00025B3A">
        <w:rPr>
          <w:rFonts w:cs="Arial"/>
          <w:szCs w:val="22"/>
        </w:rPr>
        <w:t xml:space="preserve">Veteran </w:t>
      </w:r>
      <w:r w:rsidRPr="008307B1">
        <w:rPr>
          <w:rFonts w:cs="Arial"/>
          <w:szCs w:val="22"/>
        </w:rPr>
        <w:t xml:space="preserve">businesses. Businesses listed in the plan must be certified by OMWBE or DVA, or registered in WEBS </w:t>
      </w:r>
      <w:proofErr w:type="gramStart"/>
      <w:r w:rsidRPr="008307B1">
        <w:rPr>
          <w:rFonts w:cs="Arial"/>
          <w:szCs w:val="22"/>
        </w:rPr>
        <w:t xml:space="preserve">as </w:t>
      </w:r>
      <w:r w:rsidR="00750CC2">
        <w:rPr>
          <w:rFonts w:cs="Arial"/>
          <w:szCs w:val="22"/>
        </w:rPr>
        <w:t xml:space="preserve"> Washington</w:t>
      </w:r>
      <w:proofErr w:type="gramEnd"/>
      <w:r w:rsidR="00750CC2">
        <w:rPr>
          <w:rFonts w:cs="Arial"/>
          <w:szCs w:val="22"/>
        </w:rPr>
        <w:t xml:space="preserve"> </w:t>
      </w:r>
      <w:r w:rsidR="00E948E3">
        <w:rPr>
          <w:rFonts w:cs="Arial"/>
          <w:szCs w:val="22"/>
        </w:rPr>
        <w:t>S</w:t>
      </w:r>
      <w:r w:rsidRPr="008307B1">
        <w:rPr>
          <w:rFonts w:cs="Arial"/>
          <w:szCs w:val="22"/>
        </w:rPr>
        <w:t xml:space="preserve">mall </w:t>
      </w:r>
      <w:r w:rsidR="00C4130E">
        <w:rPr>
          <w:rFonts w:cs="Arial"/>
          <w:szCs w:val="22"/>
        </w:rPr>
        <w:t>businesses</w:t>
      </w:r>
      <w:r w:rsidRPr="008307B1">
        <w:rPr>
          <w:rFonts w:cs="Arial"/>
          <w:szCs w:val="22"/>
        </w:rPr>
        <w:t>. If a company is not certified or registered but may be eligible for certification, the Bidder should encourage the company to become certified.</w:t>
      </w:r>
    </w:p>
    <w:p w14:paraId="1C93D2B9" w14:textId="77777777" w:rsidR="00BD62C9" w:rsidRPr="008307B1" w:rsidRDefault="00BD62C9" w:rsidP="00113630">
      <w:pPr>
        <w:pStyle w:val="ListParagraph"/>
        <w:ind w:left="0"/>
        <w:jc w:val="both"/>
        <w:rPr>
          <w:rFonts w:cs="Arial"/>
          <w:szCs w:val="22"/>
        </w:rPr>
      </w:pPr>
    </w:p>
    <w:p w14:paraId="6E07CEBB" w14:textId="77777777" w:rsidR="00BD62C9" w:rsidRDefault="00BD62C9" w:rsidP="00113630">
      <w:pPr>
        <w:pStyle w:val="ListParagraph"/>
        <w:ind w:left="0"/>
        <w:jc w:val="both"/>
        <w:rPr>
          <w:rFonts w:cs="Arial"/>
          <w:szCs w:val="22"/>
        </w:rPr>
      </w:pPr>
      <w:r w:rsidRPr="008307B1">
        <w:rPr>
          <w:rFonts w:cs="Arial"/>
          <w:szCs w:val="22"/>
        </w:rPr>
        <w:t>Inclusion goals are aspirational. No preference is given for inclusion plans or goals in the evaluation of bids. While no minimum level of OMWBE certified, Veteran</w:t>
      </w:r>
      <w:r w:rsidR="00113352">
        <w:rPr>
          <w:rFonts w:cs="Arial"/>
          <w:szCs w:val="22"/>
        </w:rPr>
        <w:t>-o</w:t>
      </w:r>
      <w:r w:rsidRPr="008307B1">
        <w:rPr>
          <w:rFonts w:cs="Arial"/>
          <w:szCs w:val="22"/>
        </w:rPr>
        <w:t xml:space="preserve">wned, or Washington Small Business participation will be required as a condition for receiving an award, the plan must include the actions the </w:t>
      </w:r>
      <w:r w:rsidR="005E3566">
        <w:rPr>
          <w:rFonts w:cs="Arial"/>
          <w:szCs w:val="22"/>
        </w:rPr>
        <w:t>C</w:t>
      </w:r>
      <w:r w:rsidR="005E3566" w:rsidRPr="008307B1">
        <w:rPr>
          <w:rFonts w:cs="Arial"/>
          <w:szCs w:val="22"/>
        </w:rPr>
        <w:t xml:space="preserve">ontractor </w:t>
      </w:r>
      <w:r w:rsidRPr="008307B1">
        <w:rPr>
          <w:rFonts w:cs="Arial"/>
          <w:szCs w:val="22"/>
        </w:rPr>
        <w:t>will take to increase subcontracting opportunities for those business types.</w:t>
      </w:r>
    </w:p>
    <w:p w14:paraId="3C92DFBC" w14:textId="77777777" w:rsidR="00BD62C9" w:rsidRPr="008307B1" w:rsidRDefault="00BD62C9" w:rsidP="00113630">
      <w:pPr>
        <w:pStyle w:val="ListParagraph"/>
        <w:ind w:left="0"/>
        <w:jc w:val="both"/>
        <w:rPr>
          <w:rFonts w:cs="Arial"/>
          <w:szCs w:val="22"/>
        </w:rPr>
      </w:pPr>
    </w:p>
    <w:p w14:paraId="699DF640" w14:textId="77777777" w:rsidR="00BD62C9" w:rsidRDefault="00BD62C9" w:rsidP="00113630">
      <w:pPr>
        <w:pStyle w:val="ListParagraph"/>
        <w:ind w:left="0"/>
        <w:jc w:val="both"/>
        <w:rPr>
          <w:rFonts w:cs="Arial"/>
          <w:szCs w:val="22"/>
        </w:rPr>
      </w:pPr>
      <w:r w:rsidRPr="00B7587A">
        <w:rPr>
          <w:rFonts w:cs="Arial"/>
          <w:szCs w:val="22"/>
        </w:rPr>
        <w:t xml:space="preserve">Submitting altered or redlined solicitation terms or requirements in the Bidder Response may result in </w:t>
      </w:r>
      <w:r>
        <w:rPr>
          <w:rFonts w:cs="Arial"/>
          <w:szCs w:val="22"/>
        </w:rPr>
        <w:t>B</w:t>
      </w:r>
      <w:r w:rsidRPr="00B7587A">
        <w:rPr>
          <w:rFonts w:cs="Arial"/>
          <w:szCs w:val="22"/>
        </w:rPr>
        <w:t>idder disqualification.</w:t>
      </w:r>
    </w:p>
    <w:p w14:paraId="6BFCF5F9" w14:textId="77777777" w:rsidR="004239B4" w:rsidRDefault="004239B4" w:rsidP="00BD62C9">
      <w:pPr>
        <w:pStyle w:val="ListParagraph"/>
        <w:ind w:left="0"/>
        <w:jc w:val="both"/>
        <w:rPr>
          <w:rFonts w:cs="Arial"/>
          <w:szCs w:val="22"/>
        </w:rPr>
      </w:pPr>
    </w:p>
    <w:p w14:paraId="627553E8" w14:textId="77777777" w:rsidR="00B80F26" w:rsidRPr="00313C5C" w:rsidRDefault="00B80F26" w:rsidP="00455853">
      <w:pPr>
        <w:pStyle w:val="Heading1"/>
        <w:numPr>
          <w:ilvl w:val="0"/>
          <w:numId w:val="24"/>
        </w:numPr>
        <w:rPr>
          <w:b/>
        </w:rPr>
      </w:pPr>
      <w:r w:rsidRPr="00180B77">
        <w:rPr>
          <w:b/>
          <w:bCs w:val="0"/>
        </w:rPr>
        <w:t xml:space="preserve">Proprietary </w:t>
      </w:r>
      <w:r w:rsidRPr="00313C5C">
        <w:rPr>
          <w:b/>
        </w:rPr>
        <w:t>Information</w:t>
      </w:r>
      <w:r w:rsidRPr="00180B77">
        <w:rPr>
          <w:b/>
          <w:bCs w:val="0"/>
        </w:rPr>
        <w:t>/Public Disclosure</w:t>
      </w:r>
    </w:p>
    <w:p w14:paraId="4A20CE43" w14:textId="77777777" w:rsidR="000443D5" w:rsidRDefault="000443D5" w:rsidP="00B262A3">
      <w:pPr>
        <w:jc w:val="both"/>
        <w:rPr>
          <w:bCs/>
          <w:szCs w:val="22"/>
        </w:rPr>
      </w:pPr>
      <w:r>
        <w:rPr>
          <w:rStyle w:val="Section1TextChar"/>
        </w:rPr>
        <w:t>Materials sub</w:t>
      </w:r>
      <w:r w:rsidRPr="00CB1193">
        <w:rPr>
          <w:rStyle w:val="Section1TextChar"/>
          <w:szCs w:val="22"/>
        </w:rPr>
        <w:t xml:space="preserve">mitted in response to this </w:t>
      </w:r>
      <w:r w:rsidR="00783106">
        <w:rPr>
          <w:rStyle w:val="Section1TextChar"/>
          <w:szCs w:val="22"/>
        </w:rPr>
        <w:t xml:space="preserve">Solicitation </w:t>
      </w:r>
      <w:r w:rsidRPr="00CB1193">
        <w:rPr>
          <w:rStyle w:val="Section1TextChar"/>
          <w:szCs w:val="22"/>
        </w:rPr>
        <w:t>shall be deemed public records as defined by RCW 42.56.</w:t>
      </w:r>
      <w:r w:rsidR="00B262A3">
        <w:rPr>
          <w:rStyle w:val="Section1TextChar"/>
          <w:szCs w:val="22"/>
        </w:rPr>
        <w:t xml:space="preserve"> </w:t>
      </w:r>
      <w:r w:rsidR="00B262A3" w:rsidRPr="00B262A3">
        <w:rPr>
          <w:bCs/>
          <w:szCs w:val="22"/>
        </w:rPr>
        <w:t xml:space="preserve">All Responses and accompanying documentation shall become the property of DSHS upon </w:t>
      </w:r>
      <w:proofErr w:type="gramStart"/>
      <w:r w:rsidR="00B262A3" w:rsidRPr="00B262A3">
        <w:rPr>
          <w:bCs/>
          <w:szCs w:val="22"/>
        </w:rPr>
        <w:t>receipt, and</w:t>
      </w:r>
      <w:proofErr w:type="gramEnd"/>
      <w:r w:rsidR="00B262A3" w:rsidRPr="00B262A3">
        <w:rPr>
          <w:bCs/>
          <w:szCs w:val="22"/>
        </w:rPr>
        <w:t xml:space="preserve"> will not be returned. </w:t>
      </w:r>
      <w:r w:rsidR="00E17B1E">
        <w:rPr>
          <w:bCs/>
          <w:szCs w:val="22"/>
        </w:rPr>
        <w:t xml:space="preserve"> </w:t>
      </w:r>
    </w:p>
    <w:p w14:paraId="6795B827" w14:textId="77777777" w:rsidR="00B262A3" w:rsidRPr="00CB1193" w:rsidRDefault="00B262A3" w:rsidP="00B262A3">
      <w:pPr>
        <w:rPr>
          <w:rStyle w:val="Section1TextChar"/>
          <w:szCs w:val="22"/>
        </w:rPr>
      </w:pPr>
    </w:p>
    <w:p w14:paraId="75C6ABDF" w14:textId="77777777" w:rsidR="000443D5" w:rsidRDefault="000443D5" w:rsidP="00B262A3">
      <w:pPr>
        <w:jc w:val="both"/>
        <w:rPr>
          <w:rStyle w:val="Section1TextChar"/>
        </w:rPr>
      </w:pPr>
      <w:r w:rsidRPr="00CB1193">
        <w:rPr>
          <w:rStyle w:val="Section1TextChar"/>
          <w:szCs w:val="22"/>
        </w:rPr>
        <w:t xml:space="preserve">The Bidder’s </w:t>
      </w:r>
      <w:r w:rsidR="001D5A15">
        <w:rPr>
          <w:rStyle w:val="Section1TextChar"/>
          <w:szCs w:val="22"/>
        </w:rPr>
        <w:t xml:space="preserve">Response </w:t>
      </w:r>
      <w:r w:rsidRPr="00CB1193">
        <w:rPr>
          <w:rStyle w:val="Section1TextChar"/>
          <w:szCs w:val="22"/>
        </w:rPr>
        <w:t>must include</w:t>
      </w:r>
      <w:r w:rsidR="001D5A15">
        <w:rPr>
          <w:rStyle w:val="Section1TextChar"/>
          <w:szCs w:val="22"/>
        </w:rPr>
        <w:t>, on Attachment D,</w:t>
      </w:r>
      <w:r w:rsidRPr="00CB1193">
        <w:rPr>
          <w:rStyle w:val="Section1TextChar"/>
          <w:szCs w:val="22"/>
        </w:rPr>
        <w:t xml:space="preserve"> </w:t>
      </w:r>
      <w:r w:rsidR="001D5A15">
        <w:rPr>
          <w:rStyle w:val="Section1TextChar"/>
          <w:szCs w:val="22"/>
        </w:rPr>
        <w:t xml:space="preserve">a statement </w:t>
      </w:r>
      <w:r w:rsidRPr="00CB1193">
        <w:rPr>
          <w:rStyle w:val="Section1TextChar"/>
          <w:szCs w:val="22"/>
        </w:rPr>
        <w:t xml:space="preserve">identifying the pages of its </w:t>
      </w:r>
      <w:r w:rsidR="006B79E4">
        <w:rPr>
          <w:rStyle w:val="Section1TextChar"/>
          <w:szCs w:val="22"/>
        </w:rPr>
        <w:t>Response</w:t>
      </w:r>
      <w:r w:rsidRPr="00CB1193">
        <w:rPr>
          <w:rStyle w:val="Section1TextChar"/>
          <w:szCs w:val="22"/>
        </w:rPr>
        <w:t>, if any, which contain information the Bidder considers proprietary</w:t>
      </w:r>
      <w:r w:rsidR="009C2D10">
        <w:rPr>
          <w:rStyle w:val="Section1TextChar"/>
          <w:szCs w:val="22"/>
        </w:rPr>
        <w:t xml:space="preserve"> (for the purposes of public disclosure)</w:t>
      </w:r>
      <w:r w:rsidRPr="00CB1193">
        <w:rPr>
          <w:rStyle w:val="Section1TextChar"/>
          <w:szCs w:val="22"/>
        </w:rPr>
        <w:t>. Each page claimed to be proprietary must be clearly marked by stating the word “Proprietary” o</w:t>
      </w:r>
      <w:r>
        <w:rPr>
          <w:rStyle w:val="Section1TextChar"/>
        </w:rPr>
        <w:t xml:space="preserve">n the lower </w:t>
      </w:r>
      <w:proofErr w:type="gramStart"/>
      <w:r>
        <w:rPr>
          <w:rStyle w:val="Section1TextChar"/>
        </w:rPr>
        <w:t>right hand</w:t>
      </w:r>
      <w:proofErr w:type="gramEnd"/>
      <w:r>
        <w:rPr>
          <w:rStyle w:val="Section1TextChar"/>
        </w:rPr>
        <w:t xml:space="preserve"> corner. Bidders must be reasonable in designating information as proprietary or confidential. </w:t>
      </w:r>
      <w:r>
        <w:rPr>
          <w:rStyle w:val="Section1TextChar"/>
          <w:b/>
          <w:u w:val="single"/>
        </w:rPr>
        <w:t xml:space="preserve">Bidders may not mark their entire </w:t>
      </w:r>
      <w:r w:rsidR="006B79E4">
        <w:rPr>
          <w:rStyle w:val="Section1TextChar"/>
          <w:b/>
          <w:u w:val="single"/>
        </w:rPr>
        <w:t>Response</w:t>
      </w:r>
      <w:r>
        <w:rPr>
          <w:rStyle w:val="Section1TextChar"/>
          <w:b/>
          <w:u w:val="single"/>
        </w:rPr>
        <w:t xml:space="preserve"> proprietary. Doing so will not be honored and will disqualify your</w:t>
      </w:r>
      <w:r w:rsidR="006B79E4">
        <w:rPr>
          <w:rStyle w:val="Section1TextChar"/>
          <w:b/>
          <w:u w:val="single"/>
        </w:rPr>
        <w:t xml:space="preserve"> Response</w:t>
      </w:r>
      <w:r>
        <w:rPr>
          <w:rStyle w:val="Section1TextChar"/>
          <w:b/>
          <w:u w:val="single"/>
        </w:rPr>
        <w:t xml:space="preserve"> from further consideration.</w:t>
      </w:r>
    </w:p>
    <w:p w14:paraId="61BC85F1" w14:textId="77777777" w:rsidR="000443D5" w:rsidRDefault="000443D5" w:rsidP="00B262A3">
      <w:pPr>
        <w:ind w:left="720" w:right="2370"/>
        <w:jc w:val="both"/>
        <w:rPr>
          <w:rStyle w:val="Section1TextChar"/>
        </w:rPr>
      </w:pPr>
    </w:p>
    <w:p w14:paraId="186B592D" w14:textId="77777777" w:rsidR="000443D5" w:rsidRDefault="000443D5" w:rsidP="00B262A3">
      <w:pPr>
        <w:jc w:val="both"/>
        <w:rPr>
          <w:rStyle w:val="Section1TextChar"/>
        </w:rPr>
      </w:pPr>
      <w:r>
        <w:rPr>
          <w:rStyle w:val="Section1TextChar"/>
        </w:rPr>
        <w:t xml:space="preserve">If DSHS receives a request to view or copy a Bidder’s </w:t>
      </w:r>
      <w:r w:rsidR="006B79E4">
        <w:rPr>
          <w:rStyle w:val="Section1TextChar"/>
        </w:rPr>
        <w:t>Response</w:t>
      </w:r>
      <w:r>
        <w:rPr>
          <w:rStyle w:val="Section1TextChar"/>
        </w:rPr>
        <w:t>, DSHS will respond according to applicable law and DSHS’s policy governing public disclosure. DSHS will not disclose any informat</w:t>
      </w:r>
      <w:r w:rsidR="006B79E4">
        <w:rPr>
          <w:rStyle w:val="Section1TextChar"/>
        </w:rPr>
        <w:t>ion marked “Proprietary” in a Response</w:t>
      </w:r>
      <w:r>
        <w:rPr>
          <w:rStyle w:val="Section1TextChar"/>
        </w:rPr>
        <w:t xml:space="preserve"> without giving the Bidder ten (10) days’ notice to seek relief in superior court per RCW 42.56.540. </w:t>
      </w:r>
    </w:p>
    <w:p w14:paraId="6948D907" w14:textId="77777777" w:rsidR="000D1C69" w:rsidRDefault="000D1C69" w:rsidP="00B262A3">
      <w:pPr>
        <w:jc w:val="both"/>
        <w:rPr>
          <w:rStyle w:val="Section1TextChar"/>
        </w:rPr>
      </w:pPr>
    </w:p>
    <w:p w14:paraId="2ABADEE6" w14:textId="77777777" w:rsidR="000443D5" w:rsidRDefault="00846148" w:rsidP="00D15B75">
      <w:pPr>
        <w:pStyle w:val="Section1Text"/>
        <w:ind w:left="0"/>
        <w:jc w:val="both"/>
        <w:rPr>
          <w:rStyle w:val="Section1TextChar"/>
        </w:rPr>
      </w:pPr>
      <w:r w:rsidRPr="00114AD0">
        <w:t xml:space="preserve">DSHS is required to publicly post </w:t>
      </w:r>
      <w:r w:rsidR="007717E8" w:rsidRPr="00114AD0">
        <w:t xml:space="preserve">the </w:t>
      </w:r>
      <w:r w:rsidRPr="00114AD0">
        <w:t xml:space="preserve">awarded </w:t>
      </w:r>
      <w:r w:rsidR="004A65C5" w:rsidRPr="00114AD0">
        <w:t>B</w:t>
      </w:r>
      <w:r w:rsidRPr="00114AD0">
        <w:t>idder(s)</w:t>
      </w:r>
      <w:r w:rsidR="004A65C5" w:rsidRPr="00114AD0">
        <w:t>’s</w:t>
      </w:r>
      <w:r w:rsidRPr="00114AD0">
        <w:t xml:space="preserve"> bid(s) and bid evaluation documents</w:t>
      </w:r>
      <w:r w:rsidR="005E3566" w:rsidRPr="00114AD0">
        <w:t>,</w:t>
      </w:r>
      <w:r w:rsidR="007717E8" w:rsidRPr="00114AD0">
        <w:t xml:space="preserve"> </w:t>
      </w:r>
      <w:r w:rsidR="00E948E3">
        <w:t xml:space="preserve">upon completion of the </w:t>
      </w:r>
      <w:r w:rsidR="005E3566" w:rsidRPr="00114AD0">
        <w:t>S</w:t>
      </w:r>
      <w:r w:rsidR="007717E8" w:rsidRPr="00114AD0">
        <w:t>olicitation.</w:t>
      </w:r>
      <w:r w:rsidRPr="00114AD0">
        <w:t xml:space="preserve"> DSHS shall red</w:t>
      </w:r>
      <w:r w:rsidR="007717E8" w:rsidRPr="00114AD0">
        <w:t>a</w:t>
      </w:r>
      <w:r w:rsidRPr="00114AD0">
        <w:t xml:space="preserve">ct these materials </w:t>
      </w:r>
      <w:r w:rsidR="007717E8" w:rsidRPr="00114AD0">
        <w:t>for</w:t>
      </w:r>
      <w:r w:rsidRPr="00114AD0">
        <w:t xml:space="preserve"> information identified as </w:t>
      </w:r>
      <w:r w:rsidR="007717E8" w:rsidRPr="00114AD0">
        <w:t xml:space="preserve">proprietary and post them </w:t>
      </w:r>
      <w:r w:rsidR="00BA6D20" w:rsidRPr="00114AD0">
        <w:t>on</w:t>
      </w:r>
      <w:r w:rsidR="007717E8" w:rsidRPr="00114AD0">
        <w:t xml:space="preserve"> the DSHS website</w:t>
      </w:r>
      <w:r w:rsidRPr="00114AD0">
        <w:t xml:space="preserve"> </w:t>
      </w:r>
      <w:proofErr w:type="gramStart"/>
      <w:r w:rsidR="007717E8" w:rsidRPr="00114AD0">
        <w:t>subsequent to</w:t>
      </w:r>
      <w:proofErr w:type="gramEnd"/>
      <w:r w:rsidR="007717E8" w:rsidRPr="00114AD0">
        <w:t xml:space="preserve"> </w:t>
      </w:r>
      <w:r w:rsidR="00E948E3">
        <w:t>the</w:t>
      </w:r>
      <w:r w:rsidR="00E948E3" w:rsidRPr="00114AD0">
        <w:t xml:space="preserve"> award</w:t>
      </w:r>
      <w:r w:rsidR="00E948E3">
        <w:t xml:space="preserve"> of a</w:t>
      </w:r>
      <w:r w:rsidR="00E948E3" w:rsidRPr="00114AD0">
        <w:t xml:space="preserve"> </w:t>
      </w:r>
      <w:r w:rsidR="007717E8" w:rsidRPr="00114AD0">
        <w:t>contract.</w:t>
      </w:r>
    </w:p>
    <w:p w14:paraId="5E05F2F9" w14:textId="77777777" w:rsidR="00B80F26" w:rsidRDefault="000443D5" w:rsidP="000443D5">
      <w:pPr>
        <w:pStyle w:val="ListParagraph"/>
        <w:ind w:left="0"/>
        <w:jc w:val="both"/>
        <w:rPr>
          <w:rStyle w:val="Section1TextChar"/>
        </w:rPr>
      </w:pPr>
      <w:r>
        <w:rPr>
          <w:rStyle w:val="Section1TextChar"/>
          <w:b/>
          <w:u w:val="single"/>
        </w:rPr>
        <w:t>Bidders may not include any DSHS client information in their Responses. Doing so will result in disqualification of the Response from further consideration.</w:t>
      </w:r>
      <w:r>
        <w:rPr>
          <w:rStyle w:val="Section1TextChar"/>
        </w:rPr>
        <w:t xml:space="preserve"> If you wish to include examples of any forms or processes, use a blank form or ensure that all client information is completely redacted.</w:t>
      </w:r>
    </w:p>
    <w:p w14:paraId="254716FF" w14:textId="77777777" w:rsidR="00313C5C" w:rsidRPr="0069207C" w:rsidRDefault="00313C5C" w:rsidP="000443D5">
      <w:pPr>
        <w:pStyle w:val="ListParagraph"/>
        <w:ind w:left="0"/>
        <w:jc w:val="both"/>
        <w:rPr>
          <w:rFonts w:cs="Arial"/>
          <w:b/>
          <w:bCs/>
          <w:szCs w:val="22"/>
        </w:rPr>
      </w:pPr>
    </w:p>
    <w:p w14:paraId="3349F4A0" w14:textId="77777777" w:rsidR="00D812C3" w:rsidRPr="00313C5C" w:rsidRDefault="00956FF8" w:rsidP="00455853">
      <w:pPr>
        <w:pStyle w:val="Heading1"/>
        <w:numPr>
          <w:ilvl w:val="0"/>
          <w:numId w:val="24"/>
        </w:numPr>
        <w:rPr>
          <w:b/>
          <w:bCs w:val="0"/>
        </w:rPr>
      </w:pPr>
      <w:r w:rsidRPr="00313C5C">
        <w:rPr>
          <w:b/>
        </w:rPr>
        <w:t>Submission</w:t>
      </w:r>
      <w:r w:rsidRPr="0069207C">
        <w:rPr>
          <w:b/>
          <w:bCs w:val="0"/>
        </w:rPr>
        <w:t xml:space="preserve"> of </w:t>
      </w:r>
      <w:r w:rsidR="00B80F26" w:rsidRPr="0069207C">
        <w:rPr>
          <w:b/>
          <w:bCs w:val="0"/>
        </w:rPr>
        <w:t>R</w:t>
      </w:r>
      <w:r w:rsidRPr="0069207C">
        <w:rPr>
          <w:b/>
          <w:bCs w:val="0"/>
        </w:rPr>
        <w:t>esponses</w:t>
      </w:r>
    </w:p>
    <w:p w14:paraId="373A7C9C" w14:textId="77777777" w:rsidR="00B262A3" w:rsidRDefault="00B262A3" w:rsidP="00B262A3">
      <w:pPr>
        <w:pStyle w:val="BlockText"/>
        <w:ind w:left="0" w:right="0"/>
        <w:jc w:val="both"/>
        <w:rPr>
          <w:bCs/>
          <w:szCs w:val="22"/>
        </w:rPr>
      </w:pPr>
      <w:r w:rsidRPr="0069207C">
        <w:rPr>
          <w:bCs/>
          <w:szCs w:val="22"/>
        </w:rPr>
        <w:t xml:space="preserve">Bid Responses must be </w:t>
      </w:r>
      <w:r>
        <w:rPr>
          <w:bCs/>
          <w:szCs w:val="22"/>
        </w:rPr>
        <w:t xml:space="preserve">stored in an acceptable electronic format and, if applicable, hard copy format, as set forth in Section </w:t>
      </w:r>
      <w:r w:rsidR="00B7587A">
        <w:rPr>
          <w:bCs/>
          <w:szCs w:val="22"/>
        </w:rPr>
        <w:t>7</w:t>
      </w:r>
      <w:r>
        <w:rPr>
          <w:bCs/>
          <w:szCs w:val="22"/>
        </w:rPr>
        <w:t xml:space="preserve">, below. Bid Responses must be </w:t>
      </w:r>
      <w:r w:rsidRPr="0069207C">
        <w:rPr>
          <w:bCs/>
          <w:szCs w:val="22"/>
        </w:rPr>
        <w:t>email</w:t>
      </w:r>
      <w:r>
        <w:rPr>
          <w:bCs/>
          <w:szCs w:val="22"/>
        </w:rPr>
        <w:t xml:space="preserve">ed </w:t>
      </w:r>
      <w:r w:rsidRPr="0069207C">
        <w:rPr>
          <w:bCs/>
          <w:szCs w:val="22"/>
        </w:rPr>
        <w:t xml:space="preserve">directly to the </w:t>
      </w:r>
      <w:proofErr w:type="gramStart"/>
      <w:r w:rsidRPr="0069207C">
        <w:rPr>
          <w:bCs/>
          <w:szCs w:val="22"/>
        </w:rPr>
        <w:t>Coordinator</w:t>
      </w:r>
      <w:proofErr w:type="gramEnd"/>
      <w:r>
        <w:rPr>
          <w:bCs/>
          <w:szCs w:val="22"/>
        </w:rPr>
        <w:t xml:space="preserve"> at the email address provided on the cover sheet of this Solicitation Document</w:t>
      </w:r>
      <w:r w:rsidRPr="0069207C">
        <w:rPr>
          <w:bCs/>
          <w:szCs w:val="22"/>
        </w:rPr>
        <w:t xml:space="preserve">. Bid Responses must be received by the </w:t>
      </w:r>
      <w:proofErr w:type="gramStart"/>
      <w:r w:rsidRPr="0069207C">
        <w:rPr>
          <w:bCs/>
          <w:szCs w:val="22"/>
        </w:rPr>
        <w:t>Coordinator</w:t>
      </w:r>
      <w:proofErr w:type="gramEnd"/>
      <w:r w:rsidRPr="0069207C">
        <w:rPr>
          <w:bCs/>
          <w:szCs w:val="22"/>
        </w:rPr>
        <w:t xml:space="preserve"> </w:t>
      </w:r>
      <w:r>
        <w:rPr>
          <w:bCs/>
          <w:szCs w:val="22"/>
        </w:rPr>
        <w:t xml:space="preserve">in their entirety </w:t>
      </w:r>
      <w:r w:rsidRPr="0069207C">
        <w:rPr>
          <w:bCs/>
          <w:szCs w:val="22"/>
        </w:rPr>
        <w:t xml:space="preserve">on or before the due date and time set forth </w:t>
      </w:r>
      <w:r>
        <w:rPr>
          <w:bCs/>
          <w:szCs w:val="22"/>
        </w:rPr>
        <w:t>in Section C.1.,</w:t>
      </w:r>
      <w:r w:rsidRPr="0069207C">
        <w:rPr>
          <w:bCs/>
          <w:szCs w:val="22"/>
        </w:rPr>
        <w:t xml:space="preserve"> Solicitation Schedule, unless a posted Amendment to this Competitive Solicitation changes this due date and time. Bidder’s completed version of </w:t>
      </w:r>
      <w:r>
        <w:rPr>
          <w:bCs/>
          <w:szCs w:val="22"/>
        </w:rPr>
        <w:t xml:space="preserve">each of the </w:t>
      </w:r>
      <w:r w:rsidRPr="0069207C">
        <w:rPr>
          <w:bCs/>
          <w:szCs w:val="22"/>
        </w:rPr>
        <w:t>Attachment</w:t>
      </w:r>
      <w:r>
        <w:rPr>
          <w:bCs/>
          <w:szCs w:val="22"/>
        </w:rPr>
        <w:t>s B, C, D</w:t>
      </w:r>
      <w:r w:rsidR="00BD62C9">
        <w:rPr>
          <w:bCs/>
          <w:szCs w:val="22"/>
        </w:rPr>
        <w:t xml:space="preserve">, </w:t>
      </w:r>
      <w:r w:rsidR="00750CC2">
        <w:rPr>
          <w:bCs/>
          <w:szCs w:val="22"/>
        </w:rPr>
        <w:t xml:space="preserve">and </w:t>
      </w:r>
      <w:r w:rsidR="00BD62C9" w:rsidRPr="00EA614B">
        <w:rPr>
          <w:bCs/>
          <w:szCs w:val="22"/>
        </w:rPr>
        <w:t>E</w:t>
      </w:r>
      <w:r w:rsidR="00857033">
        <w:rPr>
          <w:bCs/>
          <w:szCs w:val="22"/>
        </w:rPr>
        <w:t>,</w:t>
      </w:r>
      <w:r w:rsidR="00BD62C9" w:rsidRPr="00750CC2">
        <w:rPr>
          <w:bCs/>
          <w:szCs w:val="22"/>
        </w:rPr>
        <w:t xml:space="preserve"> </w:t>
      </w:r>
      <w:r w:rsidRPr="00750CC2">
        <w:rPr>
          <w:bCs/>
          <w:szCs w:val="22"/>
        </w:rPr>
        <w:t>to</w:t>
      </w:r>
      <w:r w:rsidRPr="0069207C">
        <w:rPr>
          <w:bCs/>
          <w:szCs w:val="22"/>
        </w:rPr>
        <w:t xml:space="preserve"> this Competitive Solicitation shall be </w:t>
      </w:r>
      <w:r>
        <w:rPr>
          <w:bCs/>
          <w:szCs w:val="22"/>
        </w:rPr>
        <w:t xml:space="preserve">included as </w:t>
      </w:r>
      <w:r w:rsidRPr="0069207C">
        <w:rPr>
          <w:bCs/>
          <w:szCs w:val="22"/>
        </w:rPr>
        <w:t>a separate attachment to the Bidder’s email</w:t>
      </w:r>
      <w:r>
        <w:rPr>
          <w:bCs/>
          <w:szCs w:val="22"/>
        </w:rPr>
        <w:t>(s)</w:t>
      </w:r>
      <w:r w:rsidRPr="0069207C">
        <w:rPr>
          <w:bCs/>
          <w:szCs w:val="22"/>
        </w:rPr>
        <w:t xml:space="preserve">.  </w:t>
      </w:r>
    </w:p>
    <w:p w14:paraId="59CB4862" w14:textId="77777777" w:rsidR="00B262A3" w:rsidRDefault="00B262A3" w:rsidP="00D812C3">
      <w:pPr>
        <w:pStyle w:val="ListParagraph"/>
        <w:ind w:left="0"/>
        <w:jc w:val="both"/>
        <w:rPr>
          <w:szCs w:val="22"/>
        </w:rPr>
      </w:pPr>
    </w:p>
    <w:p w14:paraId="66A4BE07" w14:textId="77777777" w:rsidR="00D812C3" w:rsidRDefault="00A352B3" w:rsidP="00D812C3">
      <w:pPr>
        <w:pStyle w:val="ListParagraph"/>
        <w:ind w:left="0"/>
        <w:jc w:val="both"/>
        <w:rPr>
          <w:rFonts w:cs="Arial"/>
          <w:bCs/>
          <w:szCs w:val="22"/>
        </w:rPr>
      </w:pPr>
      <w:r w:rsidRPr="00CB1193">
        <w:rPr>
          <w:szCs w:val="22"/>
        </w:rPr>
        <w:t xml:space="preserve">Bidders assume </w:t>
      </w:r>
      <w:r w:rsidR="00D812C3">
        <w:rPr>
          <w:szCs w:val="22"/>
        </w:rPr>
        <w:t>all</w:t>
      </w:r>
      <w:r w:rsidRPr="00CB1193">
        <w:rPr>
          <w:szCs w:val="22"/>
        </w:rPr>
        <w:t xml:space="preserve"> risk</w:t>
      </w:r>
      <w:r w:rsidR="00D812C3">
        <w:rPr>
          <w:szCs w:val="22"/>
        </w:rPr>
        <w:t>s</w:t>
      </w:r>
      <w:r w:rsidRPr="00CB1193">
        <w:rPr>
          <w:szCs w:val="22"/>
        </w:rPr>
        <w:t xml:space="preserve"> for the </w:t>
      </w:r>
      <w:r w:rsidR="00D812C3">
        <w:rPr>
          <w:szCs w:val="22"/>
        </w:rPr>
        <w:t>timely submission of the Response</w:t>
      </w:r>
      <w:r w:rsidRPr="00CB1193">
        <w:rPr>
          <w:szCs w:val="22"/>
        </w:rPr>
        <w:t>.</w:t>
      </w:r>
      <w:r w:rsidR="00D812C3">
        <w:rPr>
          <w:szCs w:val="22"/>
        </w:rPr>
        <w:t xml:space="preserve"> </w:t>
      </w:r>
      <w:r w:rsidR="00D812C3" w:rsidRPr="00D812C3">
        <w:rPr>
          <w:rFonts w:cs="Arial"/>
          <w:bCs/>
          <w:szCs w:val="22"/>
        </w:rPr>
        <w:t>Bidders are responsible for allowing sufficient time to ensure timely electronic receipt of their Response by the Coordinator</w:t>
      </w:r>
      <w:r w:rsidR="00D812C3">
        <w:rPr>
          <w:rFonts w:cs="Arial"/>
          <w:bCs/>
          <w:szCs w:val="22"/>
        </w:rPr>
        <w:t xml:space="preserve"> and, in </w:t>
      </w:r>
      <w:r w:rsidR="00FD4771" w:rsidRPr="00FD4771">
        <w:rPr>
          <w:rFonts w:cs="Arial"/>
          <w:bCs/>
          <w:szCs w:val="22"/>
        </w:rPr>
        <w:t>Solicitation</w:t>
      </w:r>
      <w:r w:rsidR="00FD4771" w:rsidRPr="00114AD0">
        <w:rPr>
          <w:rFonts w:cs="Arial"/>
          <w:bCs/>
          <w:szCs w:val="22"/>
        </w:rPr>
        <w:t xml:space="preserve"> </w:t>
      </w:r>
      <w:r w:rsidR="00D812C3">
        <w:rPr>
          <w:rFonts w:cs="Arial"/>
          <w:bCs/>
          <w:szCs w:val="22"/>
        </w:rPr>
        <w:t xml:space="preserve">that also </w:t>
      </w:r>
      <w:r w:rsidR="00FD4771">
        <w:rPr>
          <w:rFonts w:cs="Arial"/>
          <w:bCs/>
          <w:szCs w:val="22"/>
        </w:rPr>
        <w:t xml:space="preserve">requires </w:t>
      </w:r>
      <w:r w:rsidR="00D812C3">
        <w:rPr>
          <w:rFonts w:cs="Arial"/>
          <w:bCs/>
          <w:szCs w:val="22"/>
        </w:rPr>
        <w:t>that hard copies of the Response be submitted, to ensure timely receipt via other delivery methods</w:t>
      </w:r>
      <w:r w:rsidR="00D812C3" w:rsidRPr="00D812C3">
        <w:rPr>
          <w:rFonts w:cs="Arial"/>
          <w:bCs/>
          <w:szCs w:val="22"/>
        </w:rPr>
        <w:t>.</w:t>
      </w:r>
      <w:r w:rsidR="00B262A3">
        <w:rPr>
          <w:rFonts w:cs="Arial"/>
          <w:bCs/>
          <w:szCs w:val="22"/>
        </w:rPr>
        <w:t xml:space="preserve"> </w:t>
      </w:r>
      <w:r w:rsidR="00D812C3" w:rsidRPr="00D812C3">
        <w:rPr>
          <w:rFonts w:cs="Arial"/>
          <w:bCs/>
          <w:szCs w:val="22"/>
        </w:rPr>
        <w:t>DSHS does not assume responsibility for problems with the Bidder’s email</w:t>
      </w:r>
      <w:r w:rsidR="00D812C3">
        <w:rPr>
          <w:rFonts w:cs="Arial"/>
          <w:bCs/>
          <w:szCs w:val="22"/>
        </w:rPr>
        <w:t xml:space="preserve">, network or problems with the mail, parking, traffic or the services of any </w:t>
      </w:r>
      <w:r w:rsidR="00E948E3">
        <w:rPr>
          <w:rFonts w:cs="Arial"/>
          <w:bCs/>
          <w:szCs w:val="22"/>
        </w:rPr>
        <w:t>third-party</w:t>
      </w:r>
      <w:r w:rsidR="00D812C3">
        <w:rPr>
          <w:rFonts w:cs="Arial"/>
          <w:bCs/>
          <w:szCs w:val="22"/>
        </w:rPr>
        <w:t xml:space="preserve"> courier</w:t>
      </w:r>
      <w:r w:rsidR="00D812C3" w:rsidRPr="00D812C3">
        <w:rPr>
          <w:rFonts w:cs="Arial"/>
          <w:bCs/>
          <w:szCs w:val="22"/>
        </w:rPr>
        <w:t xml:space="preserve">. However, if DSHS email is not working properly, appropriate allowances will be made. </w:t>
      </w:r>
    </w:p>
    <w:p w14:paraId="591AF7FF" w14:textId="77777777" w:rsidR="00D812C3" w:rsidRDefault="00D812C3" w:rsidP="00D812C3">
      <w:pPr>
        <w:pStyle w:val="ListParagraph"/>
        <w:ind w:left="0"/>
        <w:jc w:val="both"/>
        <w:rPr>
          <w:rFonts w:cs="Arial"/>
          <w:bCs/>
          <w:szCs w:val="22"/>
        </w:rPr>
      </w:pPr>
    </w:p>
    <w:p w14:paraId="7AA8C93A" w14:textId="77777777" w:rsidR="00956FF8" w:rsidRDefault="00D812C3" w:rsidP="00D812C3">
      <w:pPr>
        <w:pStyle w:val="ListParagraph"/>
        <w:ind w:left="0"/>
        <w:jc w:val="both"/>
        <w:rPr>
          <w:rFonts w:cs="Arial"/>
          <w:bCs/>
          <w:szCs w:val="22"/>
        </w:rPr>
      </w:pPr>
      <w:r w:rsidRPr="00D812C3">
        <w:rPr>
          <w:rFonts w:cs="Arial"/>
          <w:bCs/>
          <w:szCs w:val="22"/>
        </w:rPr>
        <w:t>DSHS will not accept late Responses, nor grant time extensions</w:t>
      </w:r>
      <w:r>
        <w:rPr>
          <w:rFonts w:cs="Arial"/>
          <w:bCs/>
          <w:szCs w:val="22"/>
        </w:rPr>
        <w:t xml:space="preserve"> </w:t>
      </w:r>
      <w:r w:rsidRPr="00D812C3">
        <w:rPr>
          <w:rFonts w:cs="Arial"/>
          <w:bCs/>
          <w:szCs w:val="22"/>
        </w:rPr>
        <w:t xml:space="preserve">for individual </w:t>
      </w:r>
      <w:r>
        <w:rPr>
          <w:rFonts w:cs="Arial"/>
          <w:bCs/>
          <w:szCs w:val="22"/>
        </w:rPr>
        <w:t>B</w:t>
      </w:r>
      <w:r w:rsidRPr="00D812C3">
        <w:rPr>
          <w:rFonts w:cs="Arial"/>
          <w:bCs/>
          <w:szCs w:val="22"/>
        </w:rPr>
        <w:t>idders.</w:t>
      </w:r>
      <w:r>
        <w:rPr>
          <w:rFonts w:cs="Arial"/>
          <w:bCs/>
          <w:szCs w:val="22"/>
        </w:rPr>
        <w:t xml:space="preserve"> </w:t>
      </w:r>
      <w:r w:rsidRPr="00D812C3">
        <w:rPr>
          <w:rFonts w:cs="Arial"/>
          <w:bCs/>
          <w:szCs w:val="22"/>
        </w:rPr>
        <w:t xml:space="preserve">DSHS will disqualify any Response and withdraw it from consideration if it is received after the Response submission due date and time. </w:t>
      </w:r>
    </w:p>
    <w:p w14:paraId="383C9CDF" w14:textId="77777777" w:rsidR="00F61D99" w:rsidRPr="00A352B3" w:rsidRDefault="00F61D99" w:rsidP="00B262A3">
      <w:pPr>
        <w:pStyle w:val="BlockText"/>
        <w:spacing w:before="0"/>
        <w:ind w:left="0" w:right="0"/>
        <w:jc w:val="both"/>
        <w:rPr>
          <w:bCs/>
          <w:szCs w:val="22"/>
        </w:rPr>
      </w:pPr>
    </w:p>
    <w:p w14:paraId="085AF8F2" w14:textId="77777777" w:rsidR="00B262A3" w:rsidRPr="00313C5C" w:rsidRDefault="00A352B3" w:rsidP="00455853">
      <w:pPr>
        <w:pStyle w:val="Heading1"/>
        <w:numPr>
          <w:ilvl w:val="0"/>
          <w:numId w:val="24"/>
        </w:numPr>
        <w:rPr>
          <w:bCs w:val="0"/>
        </w:rPr>
      </w:pPr>
      <w:r w:rsidRPr="00A352B3">
        <w:rPr>
          <w:b/>
          <w:bCs w:val="0"/>
        </w:rPr>
        <w:t xml:space="preserve">Acceptable </w:t>
      </w:r>
      <w:r w:rsidRPr="00313C5C">
        <w:rPr>
          <w:b/>
        </w:rPr>
        <w:t>Electronic</w:t>
      </w:r>
      <w:r w:rsidRPr="00A352B3">
        <w:rPr>
          <w:b/>
          <w:bCs w:val="0"/>
        </w:rPr>
        <w:t xml:space="preserve"> Formats for Submission of </w:t>
      </w:r>
      <w:r>
        <w:rPr>
          <w:b/>
          <w:bCs w:val="0"/>
        </w:rPr>
        <w:t>Responses</w:t>
      </w:r>
      <w:r w:rsidRPr="00A352B3">
        <w:rPr>
          <w:bCs w:val="0"/>
        </w:rPr>
        <w:t xml:space="preserve"> </w:t>
      </w:r>
    </w:p>
    <w:p w14:paraId="250D1EE7" w14:textId="77777777" w:rsidR="00A352B3" w:rsidRPr="00A352B3" w:rsidRDefault="006B4405" w:rsidP="00B262A3">
      <w:pPr>
        <w:pStyle w:val="BlockText"/>
        <w:tabs>
          <w:tab w:val="left" w:pos="90"/>
        </w:tabs>
        <w:spacing w:before="0"/>
        <w:ind w:left="0"/>
        <w:jc w:val="both"/>
        <w:rPr>
          <w:bCs/>
          <w:szCs w:val="22"/>
        </w:rPr>
      </w:pPr>
      <w:r>
        <w:rPr>
          <w:bCs/>
          <w:iCs/>
          <w:szCs w:val="22"/>
        </w:rPr>
        <w:t>Attachment D, Bidder Response Form, should be submitted in Microsoft Word</w:t>
      </w:r>
      <w:r w:rsidR="009F72C5">
        <w:rPr>
          <w:bCs/>
          <w:iCs/>
          <w:szCs w:val="22"/>
        </w:rPr>
        <w:t xml:space="preserve"> format</w:t>
      </w:r>
      <w:r>
        <w:rPr>
          <w:bCs/>
          <w:iCs/>
          <w:szCs w:val="22"/>
        </w:rPr>
        <w:t>. Other R</w:t>
      </w:r>
      <w:r w:rsidR="00A352B3" w:rsidRPr="00A352B3">
        <w:rPr>
          <w:bCs/>
          <w:iCs/>
          <w:szCs w:val="22"/>
        </w:rPr>
        <w:t xml:space="preserve">esponse documents must be formatted in Portable Document Format (Adobe Acrobat PDF) or Microsoft Word, Excel, or PowerPoint. Spreadsheet documents must be submitted in Microsoft Excel and in a live, </w:t>
      </w:r>
      <w:r w:rsidR="00A352B3" w:rsidRPr="00A352B3">
        <w:rPr>
          <w:bCs/>
          <w:iCs/>
          <w:szCs w:val="22"/>
          <w:u w:val="single"/>
        </w:rPr>
        <w:t>unprotected</w:t>
      </w:r>
      <w:r w:rsidR="00A352B3" w:rsidRPr="00A352B3">
        <w:rPr>
          <w:bCs/>
          <w:iCs/>
          <w:szCs w:val="22"/>
        </w:rPr>
        <w:t xml:space="preserve"> file that includes all formulas, macros, and computations that are relied on or used to calculate any rates or values presented therein.</w:t>
      </w:r>
      <w:r w:rsidR="00B262A3">
        <w:rPr>
          <w:bCs/>
          <w:iCs/>
          <w:szCs w:val="22"/>
        </w:rPr>
        <w:t xml:space="preserve"> </w:t>
      </w:r>
      <w:r w:rsidR="00A352B3">
        <w:rPr>
          <w:bCs/>
          <w:szCs w:val="22"/>
        </w:rPr>
        <w:t>W</w:t>
      </w:r>
      <w:r w:rsidR="00A352B3" w:rsidRPr="00A352B3">
        <w:rPr>
          <w:bCs/>
          <w:iCs/>
          <w:szCs w:val="22"/>
        </w:rPr>
        <w:t xml:space="preserve">hen scanning documents to be submitted in PDF format, scanner resolution should be set to at least 200 dots per inch. </w:t>
      </w:r>
    </w:p>
    <w:p w14:paraId="0367463C" w14:textId="77777777" w:rsidR="00A352B3" w:rsidRDefault="00A352B3" w:rsidP="00B262A3">
      <w:pPr>
        <w:pStyle w:val="BlockText"/>
        <w:spacing w:before="0"/>
        <w:ind w:left="0"/>
        <w:jc w:val="both"/>
        <w:rPr>
          <w:b/>
          <w:bCs/>
          <w:iCs/>
          <w:szCs w:val="22"/>
          <w:u w:val="single"/>
        </w:rPr>
      </w:pPr>
    </w:p>
    <w:p w14:paraId="2BFE15C2" w14:textId="77777777" w:rsidR="00A352B3" w:rsidRPr="00A352B3" w:rsidRDefault="00A352B3" w:rsidP="00B262A3">
      <w:pPr>
        <w:pStyle w:val="BlockText"/>
        <w:spacing w:before="0"/>
        <w:ind w:left="0"/>
        <w:jc w:val="both"/>
        <w:rPr>
          <w:bCs/>
          <w:iCs/>
          <w:szCs w:val="22"/>
        </w:rPr>
      </w:pPr>
      <w:r>
        <w:rPr>
          <w:b/>
          <w:bCs/>
          <w:iCs/>
          <w:szCs w:val="22"/>
          <w:u w:val="single"/>
        </w:rPr>
        <w:t>NOTE</w:t>
      </w:r>
      <w:r w:rsidRPr="00A352B3">
        <w:rPr>
          <w:b/>
          <w:bCs/>
          <w:iCs/>
          <w:szCs w:val="22"/>
        </w:rPr>
        <w:t xml:space="preserve">:  </w:t>
      </w:r>
      <w:r w:rsidRPr="00A352B3">
        <w:rPr>
          <w:b/>
          <w:bCs/>
          <w:iCs/>
          <w:szCs w:val="22"/>
          <w:u w:val="single"/>
        </w:rPr>
        <w:t>DSHS cannot receive emails that are larger than 30MB.</w:t>
      </w:r>
      <w:r w:rsidRPr="00A352B3">
        <w:rPr>
          <w:b/>
          <w:bCs/>
          <w:iCs/>
          <w:szCs w:val="22"/>
        </w:rPr>
        <w:t xml:space="preserve"> To keep file sizes to a minimum, Bidders are cautioned not to use unnecessary graphics in their </w:t>
      </w:r>
      <w:r w:rsidR="00884ED6">
        <w:rPr>
          <w:b/>
          <w:bCs/>
          <w:iCs/>
          <w:szCs w:val="22"/>
        </w:rPr>
        <w:t>Responses</w:t>
      </w:r>
      <w:r w:rsidRPr="00A352B3">
        <w:rPr>
          <w:b/>
          <w:bCs/>
          <w:iCs/>
          <w:szCs w:val="22"/>
        </w:rPr>
        <w:t xml:space="preserve">. If your </w:t>
      </w:r>
      <w:r w:rsidR="00884ED6">
        <w:rPr>
          <w:b/>
          <w:bCs/>
          <w:iCs/>
          <w:szCs w:val="22"/>
        </w:rPr>
        <w:t>Response</w:t>
      </w:r>
      <w:r w:rsidRPr="00A352B3">
        <w:rPr>
          <w:b/>
          <w:bCs/>
          <w:iCs/>
          <w:szCs w:val="22"/>
        </w:rPr>
        <w:t xml:space="preserve"> approaches or exceeds 30MB, you must break it up and send it by more than one email so that no single email exceeds 30MB.</w:t>
      </w:r>
    </w:p>
    <w:p w14:paraId="4D958287" w14:textId="77777777" w:rsidR="00A352B3" w:rsidRDefault="00A352B3" w:rsidP="00B262A3">
      <w:pPr>
        <w:pStyle w:val="BlockText"/>
        <w:spacing w:before="0"/>
        <w:ind w:left="0"/>
        <w:jc w:val="both"/>
        <w:rPr>
          <w:b/>
          <w:bCs/>
          <w:iCs/>
          <w:szCs w:val="22"/>
        </w:rPr>
      </w:pPr>
    </w:p>
    <w:p w14:paraId="7BBD40B8" w14:textId="77777777" w:rsidR="00A352B3" w:rsidRPr="00313C5C" w:rsidRDefault="00A352B3" w:rsidP="00455853">
      <w:pPr>
        <w:pStyle w:val="Heading1"/>
        <w:numPr>
          <w:ilvl w:val="0"/>
          <w:numId w:val="24"/>
        </w:numPr>
        <w:rPr>
          <w:bCs w:val="0"/>
        </w:rPr>
      </w:pPr>
      <w:r w:rsidRPr="00A352B3">
        <w:rPr>
          <w:b/>
          <w:bCs w:val="0"/>
        </w:rPr>
        <w:t>Alternative Submission Methods</w:t>
      </w:r>
      <w:r w:rsidRPr="00A352B3">
        <w:rPr>
          <w:bCs w:val="0"/>
        </w:rPr>
        <w:t xml:space="preserve">  </w:t>
      </w:r>
    </w:p>
    <w:p w14:paraId="2668BE38" w14:textId="77777777" w:rsidR="00A352B3" w:rsidRPr="00A352B3" w:rsidRDefault="00A352B3" w:rsidP="00B262A3">
      <w:pPr>
        <w:pStyle w:val="BlockText"/>
        <w:spacing w:before="0"/>
        <w:ind w:left="0"/>
        <w:jc w:val="both"/>
        <w:rPr>
          <w:b/>
          <w:bCs/>
          <w:iCs/>
          <w:szCs w:val="22"/>
        </w:rPr>
      </w:pPr>
      <w:r w:rsidRPr="00A352B3">
        <w:rPr>
          <w:bCs/>
          <w:szCs w:val="22"/>
        </w:rPr>
        <w:t xml:space="preserve">Bidders wishing to request an alternative </w:t>
      </w:r>
      <w:r>
        <w:rPr>
          <w:bCs/>
          <w:szCs w:val="22"/>
        </w:rPr>
        <w:t xml:space="preserve">method for submitting their Response </w:t>
      </w:r>
      <w:r w:rsidRPr="00A352B3">
        <w:rPr>
          <w:bCs/>
          <w:szCs w:val="22"/>
        </w:rPr>
        <w:t xml:space="preserve">must contact the </w:t>
      </w:r>
      <w:proofErr w:type="gramStart"/>
      <w:r w:rsidRPr="00A352B3">
        <w:rPr>
          <w:bCs/>
          <w:szCs w:val="22"/>
        </w:rPr>
        <w:t>Coordinator</w:t>
      </w:r>
      <w:proofErr w:type="gramEnd"/>
      <w:r>
        <w:rPr>
          <w:bCs/>
          <w:szCs w:val="22"/>
        </w:rPr>
        <w:t xml:space="preserve"> at least ten (10) days before the Response Submission Date</w:t>
      </w:r>
      <w:r w:rsidRPr="00A352B3">
        <w:rPr>
          <w:bCs/>
          <w:szCs w:val="22"/>
        </w:rPr>
        <w:t xml:space="preserve">. No </w:t>
      </w:r>
      <w:r>
        <w:rPr>
          <w:bCs/>
          <w:szCs w:val="22"/>
        </w:rPr>
        <w:t>alternative</w:t>
      </w:r>
      <w:r w:rsidRPr="00A352B3">
        <w:rPr>
          <w:bCs/>
          <w:szCs w:val="22"/>
        </w:rPr>
        <w:t xml:space="preserve"> submission method will be accepted unless agreed to by the </w:t>
      </w:r>
      <w:proofErr w:type="gramStart"/>
      <w:r w:rsidRPr="00A352B3">
        <w:rPr>
          <w:bCs/>
          <w:szCs w:val="22"/>
        </w:rPr>
        <w:t>Coordinator</w:t>
      </w:r>
      <w:proofErr w:type="gramEnd"/>
      <w:r w:rsidRPr="00A352B3">
        <w:rPr>
          <w:bCs/>
          <w:szCs w:val="22"/>
        </w:rPr>
        <w:t xml:space="preserve"> in writing prior to the Response deadline. </w:t>
      </w:r>
    </w:p>
    <w:p w14:paraId="1B562910" w14:textId="77777777" w:rsidR="00227318" w:rsidRPr="00D5623F" w:rsidRDefault="008D7B64" w:rsidP="00956FF8">
      <w:pPr>
        <w:pStyle w:val="Title"/>
        <w:rPr>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D5623F" w:rsidRPr="00617EE1" w14:paraId="00F4DF1F" w14:textId="77777777" w:rsidTr="00617EE1">
        <w:tc>
          <w:tcPr>
            <w:tcW w:w="8856" w:type="dxa"/>
            <w:shd w:val="clear" w:color="auto" w:fill="B6DDE8"/>
            <w:vAlign w:val="center"/>
          </w:tcPr>
          <w:p w14:paraId="5371FF90" w14:textId="77777777" w:rsidR="00D5623F" w:rsidRPr="00617EE1" w:rsidRDefault="00D5623F" w:rsidP="00617EE1">
            <w:pPr>
              <w:pStyle w:val="Section1Text"/>
              <w:spacing w:after="0"/>
              <w:ind w:left="0"/>
              <w:jc w:val="center"/>
              <w:rPr>
                <w:b/>
                <w:caps/>
                <w:smallCaps/>
                <w:szCs w:val="22"/>
              </w:rPr>
            </w:pPr>
            <w:r w:rsidRPr="00617EE1">
              <w:rPr>
                <w:b/>
                <w:caps/>
                <w:smallCaps/>
                <w:szCs w:val="22"/>
              </w:rPr>
              <w:t>SECTION E</w:t>
            </w:r>
          </w:p>
          <w:p w14:paraId="57660C5B" w14:textId="77777777" w:rsidR="00D5623F" w:rsidRPr="00617EE1" w:rsidRDefault="00D5623F" w:rsidP="00617EE1">
            <w:pPr>
              <w:pStyle w:val="Section1Text"/>
              <w:spacing w:after="0"/>
              <w:ind w:left="0"/>
              <w:jc w:val="center"/>
              <w:rPr>
                <w:b/>
                <w:caps/>
                <w:smallCaps/>
                <w:szCs w:val="22"/>
              </w:rPr>
            </w:pPr>
            <w:r w:rsidRPr="00617EE1">
              <w:rPr>
                <w:b/>
                <w:caps/>
                <w:smallCaps/>
                <w:szCs w:val="22"/>
              </w:rPr>
              <w:t xml:space="preserve">  EVALUATION OF RESPONSES</w:t>
            </w:r>
          </w:p>
        </w:tc>
      </w:tr>
    </w:tbl>
    <w:p w14:paraId="4D20567E" w14:textId="77777777" w:rsidR="00956FF8" w:rsidRPr="00A352B3" w:rsidRDefault="00956FF8" w:rsidP="00DE5E4D">
      <w:pPr>
        <w:pStyle w:val="Section1Text"/>
        <w:spacing w:after="0"/>
        <w:ind w:left="0"/>
        <w:jc w:val="center"/>
        <w:rPr>
          <w:b/>
          <w:caps/>
          <w:smallCaps/>
          <w:sz w:val="32"/>
          <w:szCs w:val="32"/>
        </w:rPr>
      </w:pPr>
    </w:p>
    <w:p w14:paraId="6CA2FC62" w14:textId="77777777" w:rsidR="00956FF8" w:rsidRPr="00A352B3" w:rsidRDefault="00956FF8" w:rsidP="00455853">
      <w:pPr>
        <w:pStyle w:val="Heading1"/>
        <w:numPr>
          <w:ilvl w:val="0"/>
          <w:numId w:val="20"/>
        </w:numPr>
        <w:rPr>
          <w:b/>
        </w:rPr>
      </w:pPr>
      <w:r w:rsidRPr="00A352B3">
        <w:rPr>
          <w:b/>
        </w:rPr>
        <w:t xml:space="preserve">Bid </w:t>
      </w:r>
      <w:proofErr w:type="gramStart"/>
      <w:r w:rsidRPr="00A352B3">
        <w:rPr>
          <w:b/>
        </w:rPr>
        <w:t>Responsivenes</w:t>
      </w:r>
      <w:r w:rsidR="00B80F26" w:rsidRPr="00A352B3">
        <w:rPr>
          <w:b/>
        </w:rPr>
        <w:t>s</w:t>
      </w:r>
      <w:r w:rsidR="006B4405">
        <w:rPr>
          <w:b/>
        </w:rPr>
        <w:t>;</w:t>
      </w:r>
      <w:proofErr w:type="gramEnd"/>
      <w:r w:rsidR="006B4405">
        <w:rPr>
          <w:b/>
        </w:rPr>
        <w:t xml:space="preserve"> Administrative Review</w:t>
      </w:r>
    </w:p>
    <w:p w14:paraId="43B93463" w14:textId="77777777" w:rsidR="000C6F68" w:rsidRDefault="00956FF8" w:rsidP="0069207C">
      <w:pPr>
        <w:jc w:val="both"/>
        <w:rPr>
          <w:szCs w:val="22"/>
        </w:rPr>
      </w:pPr>
      <w:r w:rsidRPr="00A352B3">
        <w:rPr>
          <w:szCs w:val="22"/>
        </w:rPr>
        <w:t xml:space="preserve">All Responses will be reviewed by the </w:t>
      </w:r>
      <w:proofErr w:type="gramStart"/>
      <w:r w:rsidRPr="00A352B3">
        <w:rPr>
          <w:szCs w:val="22"/>
        </w:rPr>
        <w:t>Coordinator</w:t>
      </w:r>
      <w:proofErr w:type="gramEnd"/>
      <w:r w:rsidRPr="00A352B3">
        <w:rPr>
          <w:szCs w:val="22"/>
        </w:rPr>
        <w:t xml:space="preserve"> to determine compliance with administrative </w:t>
      </w:r>
      <w:r w:rsidR="00620E11">
        <w:rPr>
          <w:szCs w:val="22"/>
        </w:rPr>
        <w:t xml:space="preserve">and minimum qualification </w:t>
      </w:r>
      <w:r w:rsidRPr="00A352B3">
        <w:rPr>
          <w:szCs w:val="22"/>
        </w:rPr>
        <w:t>requirements and instructions specified in this Solicitation. DSHS may reject a Response as nonresponsive at any time for any of the following reasons:</w:t>
      </w:r>
    </w:p>
    <w:p w14:paraId="331B8C50" w14:textId="77777777" w:rsidR="00B262A3" w:rsidRPr="00A352B3" w:rsidRDefault="00B262A3" w:rsidP="0069207C">
      <w:pPr>
        <w:jc w:val="both"/>
        <w:rPr>
          <w:b/>
          <w:bCs/>
          <w:szCs w:val="22"/>
        </w:rPr>
      </w:pPr>
    </w:p>
    <w:p w14:paraId="42E2A471" w14:textId="77777777" w:rsidR="00956FF8" w:rsidRPr="00A352B3" w:rsidRDefault="00956FF8" w:rsidP="00114AD0">
      <w:pPr>
        <w:numPr>
          <w:ilvl w:val="0"/>
          <w:numId w:val="23"/>
        </w:numPr>
        <w:ind w:right="1080"/>
        <w:jc w:val="both"/>
        <w:rPr>
          <w:iCs/>
          <w:szCs w:val="22"/>
        </w:rPr>
      </w:pPr>
      <w:r w:rsidRPr="00A352B3">
        <w:rPr>
          <w:iCs/>
          <w:szCs w:val="22"/>
        </w:rPr>
        <w:t>Incomplete Response</w:t>
      </w:r>
    </w:p>
    <w:p w14:paraId="0BCB528E" w14:textId="77777777" w:rsidR="00956FF8" w:rsidRPr="0069207C" w:rsidRDefault="00956FF8" w:rsidP="00114AD0">
      <w:pPr>
        <w:numPr>
          <w:ilvl w:val="0"/>
          <w:numId w:val="23"/>
        </w:numPr>
        <w:ind w:right="1080"/>
        <w:jc w:val="both"/>
        <w:rPr>
          <w:iCs/>
          <w:szCs w:val="22"/>
        </w:rPr>
      </w:pPr>
      <w:r w:rsidRPr="00A352B3">
        <w:rPr>
          <w:iCs/>
          <w:szCs w:val="22"/>
        </w:rPr>
        <w:t xml:space="preserve">Submission of a Response that proposes services that deviate </w:t>
      </w:r>
      <w:proofErr w:type="gramStart"/>
      <w:r w:rsidRPr="00A352B3">
        <w:rPr>
          <w:iCs/>
          <w:szCs w:val="22"/>
        </w:rPr>
        <w:t>from</w:t>
      </w:r>
      <w:r w:rsidR="00114AD0">
        <w:rPr>
          <w:iCs/>
          <w:szCs w:val="22"/>
        </w:rPr>
        <w:t xml:space="preserve"> </w:t>
      </w:r>
      <w:r w:rsidRPr="00A352B3">
        <w:rPr>
          <w:iCs/>
          <w:szCs w:val="22"/>
        </w:rPr>
        <w:t xml:space="preserve"> the</w:t>
      </w:r>
      <w:proofErr w:type="gramEnd"/>
      <w:r w:rsidRPr="00A352B3">
        <w:rPr>
          <w:iCs/>
          <w:szCs w:val="22"/>
        </w:rPr>
        <w:t xml:space="preserve"> scope and technical requirements set forth in this document and Attachment </w:t>
      </w:r>
      <w:r w:rsidR="001D5A15">
        <w:rPr>
          <w:iCs/>
          <w:szCs w:val="22"/>
        </w:rPr>
        <w:t>A</w:t>
      </w:r>
      <w:r w:rsidRPr="00A352B3">
        <w:rPr>
          <w:iCs/>
          <w:szCs w:val="22"/>
        </w:rPr>
        <w:t>, Sample Contract, except as permitted in an</w:t>
      </w:r>
      <w:r w:rsidRPr="0069207C">
        <w:rPr>
          <w:iCs/>
          <w:szCs w:val="22"/>
        </w:rPr>
        <w:t xml:space="preserve"> </w:t>
      </w:r>
      <w:r w:rsidR="00005CF6">
        <w:rPr>
          <w:iCs/>
          <w:szCs w:val="22"/>
        </w:rPr>
        <w:t>Amendment to</w:t>
      </w:r>
      <w:r w:rsidR="00005CF6" w:rsidRPr="0069207C">
        <w:rPr>
          <w:iCs/>
          <w:szCs w:val="22"/>
        </w:rPr>
        <w:t xml:space="preserve"> </w:t>
      </w:r>
      <w:r w:rsidRPr="0069207C">
        <w:rPr>
          <w:iCs/>
          <w:szCs w:val="22"/>
        </w:rPr>
        <w:t>this Solicitation</w:t>
      </w:r>
    </w:p>
    <w:p w14:paraId="122ABA5A" w14:textId="77777777" w:rsidR="00956FF8" w:rsidRPr="0069207C" w:rsidRDefault="00956FF8" w:rsidP="00114AD0">
      <w:pPr>
        <w:numPr>
          <w:ilvl w:val="0"/>
          <w:numId w:val="23"/>
        </w:numPr>
        <w:ind w:right="1080"/>
        <w:jc w:val="both"/>
        <w:rPr>
          <w:iCs/>
          <w:szCs w:val="22"/>
        </w:rPr>
      </w:pPr>
      <w:r w:rsidRPr="0069207C">
        <w:rPr>
          <w:iCs/>
          <w:szCs w:val="22"/>
        </w:rPr>
        <w:t xml:space="preserve">Failure to </w:t>
      </w:r>
      <w:r w:rsidR="003D0949">
        <w:rPr>
          <w:iCs/>
          <w:szCs w:val="22"/>
        </w:rPr>
        <w:t xml:space="preserve">meet the minimum </w:t>
      </w:r>
      <w:r w:rsidR="00620E11">
        <w:rPr>
          <w:iCs/>
          <w:szCs w:val="22"/>
        </w:rPr>
        <w:t>B</w:t>
      </w:r>
      <w:r w:rsidR="003D0949">
        <w:rPr>
          <w:iCs/>
          <w:szCs w:val="22"/>
        </w:rPr>
        <w:t xml:space="preserve">idder qualifications or to </w:t>
      </w:r>
      <w:r w:rsidRPr="0069207C">
        <w:rPr>
          <w:iCs/>
          <w:szCs w:val="22"/>
        </w:rPr>
        <w:t>compl</w:t>
      </w:r>
      <w:r w:rsidR="00623F46">
        <w:rPr>
          <w:iCs/>
          <w:szCs w:val="22"/>
        </w:rPr>
        <w:t xml:space="preserve">y with any </w:t>
      </w:r>
      <w:r w:rsidRPr="0069207C">
        <w:rPr>
          <w:iCs/>
          <w:szCs w:val="22"/>
        </w:rPr>
        <w:t>requirement set forth in this Solicitation</w:t>
      </w:r>
      <w:r w:rsidR="001565C2">
        <w:rPr>
          <w:iCs/>
          <w:szCs w:val="22"/>
        </w:rPr>
        <w:t xml:space="preserve"> Document, including Attachments</w:t>
      </w:r>
    </w:p>
    <w:p w14:paraId="0C3BBAFB" w14:textId="77777777" w:rsidR="00956FF8" w:rsidRDefault="00956FF8" w:rsidP="00114AD0">
      <w:pPr>
        <w:numPr>
          <w:ilvl w:val="0"/>
          <w:numId w:val="23"/>
        </w:numPr>
        <w:ind w:right="1080"/>
        <w:jc w:val="both"/>
        <w:rPr>
          <w:iCs/>
          <w:szCs w:val="22"/>
        </w:rPr>
      </w:pPr>
      <w:r w:rsidRPr="0069207C">
        <w:rPr>
          <w:iCs/>
          <w:szCs w:val="22"/>
        </w:rPr>
        <w:t>Submission of incorrect, misleading, or false information</w:t>
      </w:r>
    </w:p>
    <w:p w14:paraId="6A80F012" w14:textId="77777777" w:rsidR="001D5A15" w:rsidRPr="0069207C" w:rsidRDefault="00620E11" w:rsidP="00114AD0">
      <w:pPr>
        <w:numPr>
          <w:ilvl w:val="0"/>
          <w:numId w:val="23"/>
        </w:numPr>
        <w:ind w:right="1080"/>
        <w:jc w:val="both"/>
        <w:rPr>
          <w:iCs/>
          <w:szCs w:val="22"/>
        </w:rPr>
      </w:pPr>
      <w:r>
        <w:rPr>
          <w:iCs/>
          <w:szCs w:val="22"/>
        </w:rPr>
        <w:t>H</w:t>
      </w:r>
      <w:r w:rsidR="001D5A15">
        <w:rPr>
          <w:iCs/>
          <w:szCs w:val="22"/>
        </w:rPr>
        <w:t xml:space="preserve">istory of </w:t>
      </w:r>
      <w:r>
        <w:rPr>
          <w:iCs/>
          <w:szCs w:val="22"/>
        </w:rPr>
        <w:t xml:space="preserve">prior </w:t>
      </w:r>
      <w:r w:rsidR="001D5A15">
        <w:rPr>
          <w:iCs/>
          <w:szCs w:val="22"/>
        </w:rPr>
        <w:t>unsatisfactory contractual performance</w:t>
      </w:r>
    </w:p>
    <w:p w14:paraId="6F86C7EA" w14:textId="77777777" w:rsidR="000C6F68" w:rsidRPr="0069207C" w:rsidRDefault="000C6F68" w:rsidP="00114AD0">
      <w:pPr>
        <w:ind w:left="1440"/>
        <w:jc w:val="both"/>
        <w:rPr>
          <w:szCs w:val="22"/>
        </w:rPr>
      </w:pPr>
    </w:p>
    <w:p w14:paraId="20B052FF" w14:textId="77777777" w:rsidR="000C6F68" w:rsidRPr="0069207C" w:rsidRDefault="000C6F68" w:rsidP="0069207C">
      <w:pPr>
        <w:jc w:val="both"/>
        <w:rPr>
          <w:szCs w:val="22"/>
        </w:rPr>
      </w:pPr>
      <w:r w:rsidRPr="0069207C">
        <w:rPr>
          <w:szCs w:val="22"/>
        </w:rPr>
        <w:t xml:space="preserve">The </w:t>
      </w:r>
      <w:proofErr w:type="gramStart"/>
      <w:r w:rsidRPr="0069207C">
        <w:rPr>
          <w:szCs w:val="22"/>
        </w:rPr>
        <w:t>Coordinator</w:t>
      </w:r>
      <w:proofErr w:type="gramEnd"/>
      <w:r w:rsidRPr="0069207C">
        <w:rPr>
          <w:szCs w:val="22"/>
        </w:rPr>
        <w:t xml:space="preserve"> may contact any Bidder for clarification of the Response. If a Response is deemed non-responsive, it shall be removed from further consideration. DSHS shall notify non-responsive Bidder(s) of this determination and the supporting reasons. Bidders whose Responses are found to be non-responsive </w:t>
      </w:r>
      <w:r w:rsidR="00620E11">
        <w:rPr>
          <w:szCs w:val="22"/>
        </w:rPr>
        <w:t xml:space="preserve">shall be disqualified from further evaluation and shall be notified in writing.  </w:t>
      </w:r>
    </w:p>
    <w:p w14:paraId="276CC533" w14:textId="77777777" w:rsidR="000C6F68" w:rsidRPr="0069207C" w:rsidRDefault="000C6F68" w:rsidP="0069207C">
      <w:pPr>
        <w:jc w:val="both"/>
        <w:rPr>
          <w:szCs w:val="22"/>
        </w:rPr>
      </w:pPr>
    </w:p>
    <w:p w14:paraId="12D5F0B9" w14:textId="77777777" w:rsidR="000C6F68" w:rsidRPr="0069207C" w:rsidRDefault="000C6F68" w:rsidP="0069207C">
      <w:pPr>
        <w:jc w:val="both"/>
        <w:rPr>
          <w:szCs w:val="22"/>
        </w:rPr>
      </w:pPr>
      <w:r w:rsidRPr="0069207C">
        <w:rPr>
          <w:szCs w:val="22"/>
        </w:rPr>
        <w:t xml:space="preserve">If a Response meets all </w:t>
      </w:r>
      <w:r w:rsidR="00620E11">
        <w:rPr>
          <w:szCs w:val="22"/>
        </w:rPr>
        <w:t>a</w:t>
      </w:r>
      <w:r w:rsidRPr="0069207C">
        <w:rPr>
          <w:szCs w:val="22"/>
        </w:rPr>
        <w:t xml:space="preserve">dministrative </w:t>
      </w:r>
      <w:r w:rsidR="00620E11">
        <w:rPr>
          <w:szCs w:val="22"/>
        </w:rPr>
        <w:t xml:space="preserve">and </w:t>
      </w:r>
      <w:r w:rsidR="006B4405">
        <w:rPr>
          <w:szCs w:val="22"/>
        </w:rPr>
        <w:t>B</w:t>
      </w:r>
      <w:r w:rsidR="00620E11">
        <w:rPr>
          <w:szCs w:val="22"/>
        </w:rPr>
        <w:t>idder qualification r</w:t>
      </w:r>
      <w:r w:rsidRPr="0069207C">
        <w:rPr>
          <w:szCs w:val="22"/>
        </w:rPr>
        <w:t xml:space="preserve">equirements and submittal instructions, DSHS shall continue with the Written Evaluation and, if applicable, the Oral Evaluation. </w:t>
      </w:r>
    </w:p>
    <w:p w14:paraId="3480AFB7" w14:textId="77777777" w:rsidR="000C6F68" w:rsidRPr="0069207C" w:rsidRDefault="000C6F68" w:rsidP="0069207C">
      <w:pPr>
        <w:ind w:left="720"/>
        <w:jc w:val="both"/>
        <w:rPr>
          <w:iCs/>
          <w:szCs w:val="22"/>
        </w:rPr>
      </w:pPr>
    </w:p>
    <w:p w14:paraId="47E1D666" w14:textId="77777777" w:rsidR="00956FF8" w:rsidRPr="0069207C" w:rsidRDefault="00956FF8" w:rsidP="000D1C69">
      <w:pPr>
        <w:pStyle w:val="Heading1"/>
        <w:numPr>
          <w:ilvl w:val="0"/>
          <w:numId w:val="24"/>
        </w:numPr>
        <w:jc w:val="both"/>
        <w:rPr>
          <w:b/>
        </w:rPr>
      </w:pPr>
      <w:r w:rsidRPr="0069207C">
        <w:rPr>
          <w:b/>
        </w:rPr>
        <w:t>Errors in Bidder Response</w:t>
      </w:r>
    </w:p>
    <w:p w14:paraId="3DEAD581" w14:textId="77777777" w:rsidR="00956FF8" w:rsidRPr="0069207C" w:rsidRDefault="00956FF8" w:rsidP="0069207C">
      <w:pPr>
        <w:jc w:val="both"/>
        <w:rPr>
          <w:szCs w:val="22"/>
        </w:rPr>
      </w:pPr>
      <w:r w:rsidRPr="0069207C">
        <w:rPr>
          <w:szCs w:val="22"/>
        </w:rPr>
        <w:t xml:space="preserve">Bidders are </w:t>
      </w:r>
      <w:r w:rsidR="00B80F26" w:rsidRPr="0069207C">
        <w:rPr>
          <w:szCs w:val="22"/>
        </w:rPr>
        <w:t>responsible</w:t>
      </w:r>
      <w:r w:rsidRPr="0069207C">
        <w:rPr>
          <w:szCs w:val="22"/>
        </w:rPr>
        <w:t xml:space="preserve"> for all errors or omissions contained in their Re</w:t>
      </w:r>
      <w:r w:rsidR="00874100">
        <w:rPr>
          <w:szCs w:val="22"/>
        </w:rPr>
        <w:t>s</w:t>
      </w:r>
      <w:r w:rsidRPr="0069207C">
        <w:rPr>
          <w:szCs w:val="22"/>
        </w:rPr>
        <w:t>ponses. Bidders will not be allowed to alter Response documents after the deadline for Response submissions.</w:t>
      </w:r>
    </w:p>
    <w:p w14:paraId="750D9685" w14:textId="77777777" w:rsidR="00956FF8" w:rsidRPr="0069207C" w:rsidRDefault="00956FF8" w:rsidP="0069207C">
      <w:pPr>
        <w:jc w:val="both"/>
        <w:rPr>
          <w:szCs w:val="22"/>
        </w:rPr>
      </w:pPr>
    </w:p>
    <w:p w14:paraId="2554524C" w14:textId="77777777" w:rsidR="00956FF8" w:rsidRPr="0069207C" w:rsidRDefault="00956FF8" w:rsidP="0069207C">
      <w:pPr>
        <w:jc w:val="both"/>
        <w:rPr>
          <w:szCs w:val="22"/>
        </w:rPr>
      </w:pPr>
      <w:r w:rsidRPr="0069207C">
        <w:rPr>
          <w:szCs w:val="22"/>
        </w:rPr>
        <w:t>DSHS reserves the right to contact any Bidder for clarification of Response contents.</w:t>
      </w:r>
      <w:r w:rsidR="00B80F26" w:rsidRPr="0069207C">
        <w:rPr>
          <w:szCs w:val="22"/>
        </w:rPr>
        <w:t xml:space="preserve"> </w:t>
      </w:r>
      <w:r w:rsidRPr="0069207C">
        <w:rPr>
          <w:szCs w:val="22"/>
        </w:rPr>
        <w:t xml:space="preserve">In those cases where it is unclear to what extent a requirement has been addressed, the evaluation </w:t>
      </w:r>
      <w:r w:rsidR="00146F89">
        <w:rPr>
          <w:szCs w:val="22"/>
        </w:rPr>
        <w:t>panel</w:t>
      </w:r>
      <w:r w:rsidRPr="0069207C">
        <w:rPr>
          <w:szCs w:val="22"/>
        </w:rPr>
        <w:t xml:space="preserve"> may, </w:t>
      </w:r>
      <w:r w:rsidR="00B80F26" w:rsidRPr="0069207C">
        <w:rPr>
          <w:szCs w:val="22"/>
        </w:rPr>
        <w:t>in</w:t>
      </w:r>
      <w:r w:rsidRPr="0069207C">
        <w:rPr>
          <w:szCs w:val="22"/>
        </w:rPr>
        <w:t xml:space="preserve"> their discretion and acting through the </w:t>
      </w:r>
      <w:proofErr w:type="gramStart"/>
      <w:r w:rsidRPr="0069207C">
        <w:rPr>
          <w:szCs w:val="22"/>
        </w:rPr>
        <w:t>Coordinator</w:t>
      </w:r>
      <w:proofErr w:type="gramEnd"/>
      <w:r w:rsidRPr="0069207C">
        <w:rPr>
          <w:szCs w:val="22"/>
        </w:rPr>
        <w:t xml:space="preserve">, contact a Bidder to clarify specific </w:t>
      </w:r>
      <w:r w:rsidR="000C6F68" w:rsidRPr="0069207C">
        <w:rPr>
          <w:szCs w:val="22"/>
        </w:rPr>
        <w:t>matters</w:t>
      </w:r>
      <w:r w:rsidRPr="0069207C">
        <w:rPr>
          <w:szCs w:val="22"/>
        </w:rPr>
        <w:t xml:space="preserve"> in the submitted Response.</w:t>
      </w:r>
    </w:p>
    <w:p w14:paraId="2EE5E954" w14:textId="77777777" w:rsidR="00956FF8" w:rsidRPr="0069207C" w:rsidRDefault="00956FF8" w:rsidP="0069207C">
      <w:pPr>
        <w:jc w:val="both"/>
        <w:rPr>
          <w:szCs w:val="22"/>
        </w:rPr>
      </w:pPr>
    </w:p>
    <w:p w14:paraId="45350C70" w14:textId="77777777" w:rsidR="00956FF8" w:rsidRPr="0069207C" w:rsidRDefault="00956FF8" w:rsidP="0069207C">
      <w:pPr>
        <w:jc w:val="both"/>
        <w:rPr>
          <w:szCs w:val="22"/>
        </w:rPr>
      </w:pPr>
      <w:r w:rsidRPr="0069207C">
        <w:rPr>
          <w:szCs w:val="22"/>
        </w:rPr>
        <w:t>DSHS reserves the right to waive minor administrative irregularities contained in any Bidder Response.</w:t>
      </w:r>
    </w:p>
    <w:p w14:paraId="1F2B051F" w14:textId="77777777" w:rsidR="00A24D4E" w:rsidRPr="0069207C" w:rsidRDefault="006B4405" w:rsidP="000D1C69">
      <w:pPr>
        <w:pStyle w:val="Heading1"/>
        <w:numPr>
          <w:ilvl w:val="0"/>
          <w:numId w:val="24"/>
        </w:numPr>
        <w:jc w:val="both"/>
        <w:rPr>
          <w:b/>
        </w:rPr>
      </w:pPr>
      <w:r>
        <w:rPr>
          <w:b/>
        </w:rPr>
        <w:br w:type="page"/>
      </w:r>
      <w:r w:rsidR="00B80F26" w:rsidRPr="0069207C">
        <w:rPr>
          <w:b/>
        </w:rPr>
        <w:t>Evaluation Criteria and Scoring</w:t>
      </w:r>
      <w:r w:rsidR="00A24D4E" w:rsidRPr="0069207C">
        <w:rPr>
          <w:b/>
        </w:rPr>
        <w:t xml:space="preserve"> </w:t>
      </w:r>
      <w:r w:rsidR="00B80F26" w:rsidRPr="0069207C">
        <w:rPr>
          <w:b/>
        </w:rPr>
        <w:t>of Responses</w:t>
      </w:r>
    </w:p>
    <w:p w14:paraId="50704755" w14:textId="77777777" w:rsidR="007B58EA" w:rsidRDefault="006B4405" w:rsidP="0069207C">
      <w:pPr>
        <w:jc w:val="both"/>
        <w:rPr>
          <w:szCs w:val="22"/>
        </w:rPr>
      </w:pPr>
      <w:r>
        <w:rPr>
          <w:szCs w:val="22"/>
        </w:rPr>
        <w:t xml:space="preserve">Following the administrative review, Responses shall be </w:t>
      </w:r>
      <w:proofErr w:type="gramStart"/>
      <w:r>
        <w:rPr>
          <w:szCs w:val="22"/>
        </w:rPr>
        <w:t>evaluated</w:t>
      </w:r>
      <w:proofErr w:type="gramEnd"/>
      <w:r>
        <w:rPr>
          <w:szCs w:val="22"/>
        </w:rPr>
        <w:t xml:space="preserve"> and p</w:t>
      </w:r>
      <w:r w:rsidR="000C6F68" w:rsidRPr="0069207C">
        <w:rPr>
          <w:szCs w:val="22"/>
        </w:rPr>
        <w:t xml:space="preserve">oints </w:t>
      </w:r>
      <w:r w:rsidR="000125AF">
        <w:rPr>
          <w:szCs w:val="22"/>
        </w:rPr>
        <w:t xml:space="preserve">shall </w:t>
      </w:r>
      <w:r w:rsidR="000C6F68" w:rsidRPr="0069207C">
        <w:rPr>
          <w:szCs w:val="22"/>
        </w:rPr>
        <w:t xml:space="preserve">be awarded for </w:t>
      </w:r>
      <w:r w:rsidR="000125AF">
        <w:rPr>
          <w:szCs w:val="22"/>
        </w:rPr>
        <w:t xml:space="preserve">the </w:t>
      </w:r>
      <w:r w:rsidR="00620E11">
        <w:rPr>
          <w:szCs w:val="22"/>
        </w:rPr>
        <w:t xml:space="preserve">management, technical and cost proposal components </w:t>
      </w:r>
      <w:r w:rsidR="000125AF">
        <w:rPr>
          <w:szCs w:val="22"/>
        </w:rPr>
        <w:t>of the Response</w:t>
      </w:r>
      <w:r w:rsidR="00620E11">
        <w:rPr>
          <w:szCs w:val="22"/>
        </w:rPr>
        <w:t>, as applicable,</w:t>
      </w:r>
      <w:r w:rsidR="000125AF">
        <w:rPr>
          <w:szCs w:val="22"/>
        </w:rPr>
        <w:t xml:space="preserve"> based upon </w:t>
      </w:r>
      <w:r w:rsidR="00620E11">
        <w:rPr>
          <w:szCs w:val="22"/>
        </w:rPr>
        <w:t>B</w:t>
      </w:r>
      <w:r w:rsidR="000125AF">
        <w:rPr>
          <w:szCs w:val="22"/>
        </w:rPr>
        <w:t xml:space="preserve">idder’s responses to the questions </w:t>
      </w:r>
      <w:r w:rsidR="000C6F68" w:rsidRPr="0069207C">
        <w:rPr>
          <w:szCs w:val="22"/>
        </w:rPr>
        <w:t xml:space="preserve">set forth </w:t>
      </w:r>
      <w:r w:rsidR="00857033">
        <w:rPr>
          <w:szCs w:val="22"/>
        </w:rPr>
        <w:t>on</w:t>
      </w:r>
      <w:r w:rsidR="00857033" w:rsidRPr="0069207C">
        <w:rPr>
          <w:szCs w:val="22"/>
        </w:rPr>
        <w:t xml:space="preserve"> </w:t>
      </w:r>
      <w:r w:rsidR="000C6F68" w:rsidRPr="0069207C">
        <w:rPr>
          <w:szCs w:val="22"/>
        </w:rPr>
        <w:t xml:space="preserve">Attachment </w:t>
      </w:r>
      <w:r w:rsidR="00620E11">
        <w:rPr>
          <w:szCs w:val="22"/>
        </w:rPr>
        <w:t>D</w:t>
      </w:r>
      <w:r w:rsidR="000C6F68" w:rsidRPr="0069207C">
        <w:rPr>
          <w:szCs w:val="22"/>
        </w:rPr>
        <w:t xml:space="preserve">, Bidder </w:t>
      </w:r>
      <w:r>
        <w:rPr>
          <w:szCs w:val="22"/>
        </w:rPr>
        <w:t>Response Form</w:t>
      </w:r>
      <w:r w:rsidR="000C6F68" w:rsidRPr="0069207C">
        <w:rPr>
          <w:szCs w:val="22"/>
        </w:rPr>
        <w:t xml:space="preserve">. </w:t>
      </w:r>
      <w:r>
        <w:rPr>
          <w:szCs w:val="22"/>
        </w:rPr>
        <w:t>Additional e</w:t>
      </w:r>
      <w:r w:rsidR="000125AF">
        <w:rPr>
          <w:szCs w:val="22"/>
        </w:rPr>
        <w:t xml:space="preserve">valuation points </w:t>
      </w:r>
      <w:r>
        <w:rPr>
          <w:szCs w:val="22"/>
        </w:rPr>
        <w:t>may</w:t>
      </w:r>
      <w:r w:rsidR="000125AF">
        <w:rPr>
          <w:szCs w:val="22"/>
        </w:rPr>
        <w:t xml:space="preserve"> be awarded </w:t>
      </w:r>
      <w:r w:rsidR="007B58EA">
        <w:rPr>
          <w:szCs w:val="22"/>
        </w:rPr>
        <w:t xml:space="preserve">for specific criteria not included </w:t>
      </w:r>
      <w:r w:rsidR="00857033">
        <w:rPr>
          <w:szCs w:val="22"/>
        </w:rPr>
        <w:t>on</w:t>
      </w:r>
      <w:r w:rsidR="007B58EA">
        <w:rPr>
          <w:szCs w:val="22"/>
        </w:rPr>
        <w:t xml:space="preserve"> Attachment </w:t>
      </w:r>
      <w:r w:rsidR="00620E11">
        <w:rPr>
          <w:szCs w:val="22"/>
        </w:rPr>
        <w:t>D</w:t>
      </w:r>
      <w:r w:rsidR="007B58EA">
        <w:rPr>
          <w:szCs w:val="22"/>
        </w:rPr>
        <w:t xml:space="preserve">, Bidder </w:t>
      </w:r>
      <w:r>
        <w:rPr>
          <w:szCs w:val="22"/>
        </w:rPr>
        <w:t xml:space="preserve">Response Form only </w:t>
      </w:r>
      <w:r w:rsidR="007B58EA">
        <w:rPr>
          <w:szCs w:val="22"/>
        </w:rPr>
        <w:t xml:space="preserve">if set forth in this Section. </w:t>
      </w:r>
    </w:p>
    <w:p w14:paraId="7E6D763F" w14:textId="77777777" w:rsidR="0052330B" w:rsidRDefault="0052330B" w:rsidP="0069207C">
      <w:pPr>
        <w:jc w:val="both"/>
        <w:rPr>
          <w:szCs w:val="22"/>
        </w:rPr>
      </w:pPr>
    </w:p>
    <w:p w14:paraId="485E3E15" w14:textId="77777777" w:rsidR="0052330B" w:rsidRDefault="0052330B" w:rsidP="0052330B">
      <w:pPr>
        <w:jc w:val="both"/>
        <w:rPr>
          <w:szCs w:val="22"/>
        </w:rPr>
      </w:pPr>
      <w:r w:rsidRPr="0052330B">
        <w:rPr>
          <w:szCs w:val="22"/>
        </w:rPr>
        <w:t xml:space="preserve">The maximum number of points available for each Bidder is </w:t>
      </w:r>
      <w:r w:rsidR="0067060C">
        <w:rPr>
          <w:szCs w:val="22"/>
        </w:rPr>
        <w:t>970 points</w:t>
      </w:r>
      <w:r w:rsidR="0067060C" w:rsidRPr="0052330B">
        <w:rPr>
          <w:szCs w:val="22"/>
        </w:rPr>
        <w:t>.</w:t>
      </w:r>
      <w:r w:rsidR="0067060C">
        <w:rPr>
          <w:szCs w:val="22"/>
        </w:rPr>
        <w:t xml:space="preserve"> The</w:t>
      </w:r>
      <w:r>
        <w:rPr>
          <w:szCs w:val="22"/>
        </w:rPr>
        <w:t xml:space="preserve"> maximum number of points that may be assigned with respect to specific questions is set forth on Attachment D, Bidder </w:t>
      </w:r>
      <w:r w:rsidR="006B4405">
        <w:rPr>
          <w:szCs w:val="22"/>
        </w:rPr>
        <w:t>Response form</w:t>
      </w:r>
      <w:r>
        <w:rPr>
          <w:szCs w:val="22"/>
        </w:rPr>
        <w:t xml:space="preserve">. The overall breakdown for assignment of points in evaluating Responses to this Solicitation is as follows: </w:t>
      </w:r>
    </w:p>
    <w:p w14:paraId="62807462" w14:textId="77777777" w:rsidR="002D68F6" w:rsidRPr="0052330B" w:rsidRDefault="002D68F6" w:rsidP="0052330B">
      <w:pPr>
        <w:jc w:val="both"/>
        <w:rPr>
          <w:szCs w:val="22"/>
        </w:rPr>
      </w:pPr>
    </w:p>
    <w:tbl>
      <w:tblPr>
        <w:tblpPr w:leftFromText="180" w:rightFromText="180" w:vertAnchor="text" w:horzAnchor="margin" w:tblpXSpec="center" w:tblpY="116"/>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tblGrid>
      <w:tr w:rsidR="0052330B" w:rsidRPr="0052330B" w14:paraId="78CE313A" w14:textId="77777777" w:rsidTr="006043FD">
        <w:trPr>
          <w:trHeight w:val="2150"/>
        </w:trPr>
        <w:tc>
          <w:tcPr>
            <w:tcW w:w="8010" w:type="dxa"/>
          </w:tcPr>
          <w:p w14:paraId="74FDBBC0" w14:textId="77777777" w:rsidR="0052330B" w:rsidRDefault="0052330B" w:rsidP="006043FD">
            <w:pPr>
              <w:jc w:val="both"/>
              <w:rPr>
                <w:szCs w:val="22"/>
              </w:rPr>
            </w:pPr>
            <w:r w:rsidRPr="003479E2">
              <w:rPr>
                <w:szCs w:val="22"/>
                <w:lang w:val="fr-FR"/>
              </w:rPr>
              <w:t xml:space="preserve">Management (Qualifications) </w:t>
            </w:r>
            <w:r w:rsidR="006B4405" w:rsidRPr="003479E2">
              <w:rPr>
                <w:szCs w:val="22"/>
                <w:lang w:val="fr-FR"/>
              </w:rPr>
              <w:t>Response</w:t>
            </w:r>
            <w:r w:rsidRPr="003479E2">
              <w:rPr>
                <w:szCs w:val="22"/>
                <w:lang w:val="fr-FR"/>
              </w:rPr>
              <w:t>………………......</w:t>
            </w:r>
            <w:r w:rsidR="006043FD" w:rsidRPr="003479E2">
              <w:rPr>
                <w:szCs w:val="22"/>
                <w:lang w:val="fr-FR"/>
              </w:rPr>
              <w:t>.</w:t>
            </w:r>
            <w:r w:rsidR="007C45D9">
              <w:rPr>
                <w:szCs w:val="22"/>
                <w:lang w:val="fr-FR"/>
              </w:rPr>
              <w:t>570</w:t>
            </w:r>
            <w:r w:rsidR="006043FD" w:rsidRPr="003479E2">
              <w:rPr>
                <w:szCs w:val="22"/>
                <w:lang w:val="fr-FR"/>
              </w:rPr>
              <w:t xml:space="preserve"> maximum </w:t>
            </w:r>
            <w:r w:rsidRPr="003479E2">
              <w:rPr>
                <w:szCs w:val="22"/>
                <w:lang w:val="fr-FR"/>
              </w:rPr>
              <w:t xml:space="preserve">points </w:t>
            </w:r>
          </w:p>
          <w:p w14:paraId="4518A105" w14:textId="77777777" w:rsidR="0052330B" w:rsidRDefault="00B262A3" w:rsidP="006043FD">
            <w:pPr>
              <w:jc w:val="both"/>
              <w:rPr>
                <w:szCs w:val="22"/>
              </w:rPr>
            </w:pPr>
            <w:r w:rsidRPr="00B262A3">
              <w:rPr>
                <w:szCs w:val="22"/>
              </w:rPr>
              <w:t>Oral Interview/Presentation………………</w:t>
            </w:r>
            <w:r>
              <w:rPr>
                <w:szCs w:val="22"/>
              </w:rPr>
              <w:t>…….</w:t>
            </w:r>
            <w:r w:rsidR="006B4405">
              <w:rPr>
                <w:szCs w:val="22"/>
              </w:rPr>
              <w:t>..</w:t>
            </w:r>
            <w:r w:rsidR="007C45D9">
              <w:rPr>
                <w:szCs w:val="22"/>
              </w:rPr>
              <w:t xml:space="preserve">................. </w:t>
            </w:r>
            <w:r w:rsidR="002B1EC1">
              <w:rPr>
                <w:szCs w:val="22"/>
              </w:rPr>
              <w:t xml:space="preserve">250 </w:t>
            </w:r>
            <w:r w:rsidRPr="00B262A3">
              <w:rPr>
                <w:szCs w:val="22"/>
              </w:rPr>
              <w:t>maximum points</w:t>
            </w:r>
          </w:p>
          <w:p w14:paraId="5CE628C9" w14:textId="77777777" w:rsidR="008D2EB7" w:rsidRDefault="008D2EB7" w:rsidP="006043FD">
            <w:pPr>
              <w:jc w:val="both"/>
              <w:rPr>
                <w:szCs w:val="22"/>
              </w:rPr>
            </w:pPr>
            <w:r>
              <w:rPr>
                <w:szCs w:val="22"/>
              </w:rPr>
              <w:t>----------------------------------------------------------------------------------------------------------</w:t>
            </w:r>
          </w:p>
          <w:p w14:paraId="04B79D69" w14:textId="77777777" w:rsidR="008D2EB7" w:rsidRDefault="008D2EB7" w:rsidP="006043FD">
            <w:pPr>
              <w:jc w:val="both"/>
              <w:rPr>
                <w:szCs w:val="22"/>
              </w:rPr>
            </w:pPr>
            <w:r>
              <w:rPr>
                <w:szCs w:val="22"/>
              </w:rPr>
              <w:t>Total 1</w:t>
            </w:r>
            <w:r w:rsidR="00EF7BDD">
              <w:rPr>
                <w:szCs w:val="22"/>
              </w:rPr>
              <w:t xml:space="preserve"> = </w:t>
            </w:r>
            <w:r w:rsidR="002B1EC1">
              <w:rPr>
                <w:szCs w:val="22"/>
              </w:rPr>
              <w:t>820</w:t>
            </w:r>
          </w:p>
          <w:p w14:paraId="131E7853" w14:textId="77777777" w:rsidR="008D2EB7" w:rsidRDefault="008D2EB7" w:rsidP="006043FD">
            <w:pPr>
              <w:jc w:val="both"/>
              <w:rPr>
                <w:szCs w:val="22"/>
              </w:rPr>
            </w:pPr>
            <w:r>
              <w:rPr>
                <w:szCs w:val="22"/>
              </w:rPr>
              <w:t>----------------------------------------------------------------------------------------------------------</w:t>
            </w:r>
          </w:p>
          <w:p w14:paraId="12FABDF4" w14:textId="77777777" w:rsidR="00113630" w:rsidRDefault="008D2EB7" w:rsidP="008D2EB7">
            <w:pPr>
              <w:jc w:val="both"/>
              <w:rPr>
                <w:rFonts w:cs="Arial"/>
                <w:szCs w:val="22"/>
              </w:rPr>
            </w:pPr>
            <w:r>
              <w:rPr>
                <w:szCs w:val="22"/>
              </w:rPr>
              <w:t>EO 18-03 Response……………………………………………</w:t>
            </w:r>
            <w:r w:rsidR="007C45D9">
              <w:rPr>
                <w:szCs w:val="22"/>
              </w:rPr>
              <w:t>5</w:t>
            </w:r>
            <w:r w:rsidR="002B1EC1">
              <w:rPr>
                <w:szCs w:val="22"/>
              </w:rPr>
              <w:t>0</w:t>
            </w:r>
            <w:r w:rsidRPr="0052330B">
              <w:rPr>
                <w:szCs w:val="22"/>
              </w:rPr>
              <w:t xml:space="preserve"> </w:t>
            </w:r>
            <w:r>
              <w:rPr>
                <w:szCs w:val="22"/>
              </w:rPr>
              <w:t>maximum</w:t>
            </w:r>
            <w:r w:rsidR="007C45D9">
              <w:rPr>
                <w:szCs w:val="22"/>
              </w:rPr>
              <w:t xml:space="preserve"> </w:t>
            </w:r>
            <w:r w:rsidR="00FF48C3" w:rsidRPr="0052330B">
              <w:rPr>
                <w:szCs w:val="22"/>
              </w:rPr>
              <w:t>point</w:t>
            </w:r>
            <w:r w:rsidR="00FF48C3">
              <w:rPr>
                <w:szCs w:val="22"/>
              </w:rPr>
              <w:t>s</w:t>
            </w:r>
            <w:r w:rsidR="00FF48C3">
              <w:rPr>
                <w:rFonts w:cs="Arial"/>
                <w:szCs w:val="22"/>
              </w:rPr>
              <w:t xml:space="preserve"> </w:t>
            </w:r>
            <w:r w:rsidR="00113630" w:rsidRPr="00114AD0">
              <w:rPr>
                <w:rFonts w:cs="Arial"/>
                <w:szCs w:val="22"/>
              </w:rPr>
              <w:t>Certified Washington</w:t>
            </w:r>
            <w:r w:rsidR="00113630">
              <w:rPr>
                <w:rFonts w:cs="Arial"/>
                <w:szCs w:val="22"/>
              </w:rPr>
              <w:t xml:space="preserve"> </w:t>
            </w:r>
            <w:r w:rsidR="00FF48C3">
              <w:rPr>
                <w:rFonts w:cs="Arial"/>
                <w:szCs w:val="22"/>
              </w:rPr>
              <w:t>Veteran-</w:t>
            </w:r>
            <w:r w:rsidR="00113352">
              <w:rPr>
                <w:rFonts w:cs="Arial"/>
                <w:szCs w:val="22"/>
              </w:rPr>
              <w:t>o</w:t>
            </w:r>
            <w:r w:rsidR="00FF48C3">
              <w:rPr>
                <w:rFonts w:cs="Arial"/>
                <w:szCs w:val="22"/>
              </w:rPr>
              <w:t>wned Business</w:t>
            </w:r>
            <w:r w:rsidRPr="00FF48C3">
              <w:rPr>
                <w:rFonts w:cs="Arial"/>
                <w:szCs w:val="22"/>
              </w:rPr>
              <w:t>………</w:t>
            </w:r>
            <w:r w:rsidR="002B1EC1">
              <w:rPr>
                <w:rFonts w:cs="Arial"/>
                <w:szCs w:val="22"/>
              </w:rPr>
              <w:t>……..</w:t>
            </w:r>
            <w:r w:rsidR="007C45D9">
              <w:rPr>
                <w:rFonts w:cs="Arial"/>
                <w:szCs w:val="22"/>
              </w:rPr>
              <w:t>.5</w:t>
            </w:r>
            <w:r w:rsidR="002B1EC1">
              <w:rPr>
                <w:rFonts w:cs="Arial"/>
                <w:szCs w:val="22"/>
              </w:rPr>
              <w:t>0</w:t>
            </w:r>
            <w:r w:rsidRPr="00FF48C3">
              <w:rPr>
                <w:rFonts w:cs="Arial"/>
                <w:szCs w:val="22"/>
              </w:rPr>
              <w:t xml:space="preserve"> maximum points</w:t>
            </w:r>
            <w:r w:rsidR="00FF48C3">
              <w:rPr>
                <w:rFonts w:cs="Arial"/>
                <w:szCs w:val="22"/>
              </w:rPr>
              <w:t xml:space="preserve"> </w:t>
            </w:r>
          </w:p>
          <w:p w14:paraId="3855FD27" w14:textId="77777777" w:rsidR="008D2EB7" w:rsidRPr="008549EC" w:rsidRDefault="00FF48C3" w:rsidP="008D2EB7">
            <w:pPr>
              <w:jc w:val="both"/>
              <w:rPr>
                <w:szCs w:val="22"/>
              </w:rPr>
            </w:pPr>
            <w:r>
              <w:rPr>
                <w:szCs w:val="22"/>
              </w:rPr>
              <w:t>Washington Small Business</w:t>
            </w:r>
            <w:r w:rsidR="008D2EB7" w:rsidRPr="008549EC">
              <w:rPr>
                <w:szCs w:val="22"/>
              </w:rPr>
              <w:t>…………………</w:t>
            </w:r>
            <w:r w:rsidR="008D2EB7">
              <w:rPr>
                <w:szCs w:val="22"/>
              </w:rPr>
              <w:t>…………..</w:t>
            </w:r>
            <w:r>
              <w:rPr>
                <w:szCs w:val="22"/>
              </w:rPr>
              <w:t>........</w:t>
            </w:r>
            <w:r w:rsidR="002B1EC1">
              <w:rPr>
                <w:szCs w:val="22"/>
              </w:rPr>
              <w:t>..</w:t>
            </w:r>
            <w:r w:rsidR="007C45D9">
              <w:rPr>
                <w:szCs w:val="22"/>
              </w:rPr>
              <w:t>5</w:t>
            </w:r>
            <w:r w:rsidR="002B1EC1">
              <w:rPr>
                <w:szCs w:val="22"/>
              </w:rPr>
              <w:t>0</w:t>
            </w:r>
            <w:r w:rsidR="008D2EB7" w:rsidRPr="008549EC">
              <w:rPr>
                <w:szCs w:val="22"/>
              </w:rPr>
              <w:t xml:space="preserve"> maximum points</w:t>
            </w:r>
          </w:p>
          <w:p w14:paraId="55DD8DE5" w14:textId="77777777" w:rsidR="008D2EB7" w:rsidRDefault="008D2EB7" w:rsidP="008D2EB7">
            <w:pPr>
              <w:jc w:val="both"/>
              <w:rPr>
                <w:szCs w:val="22"/>
              </w:rPr>
            </w:pPr>
            <w:r>
              <w:rPr>
                <w:szCs w:val="22"/>
              </w:rPr>
              <w:t>----------------------------------------------------------------------------------------------------------</w:t>
            </w:r>
          </w:p>
          <w:p w14:paraId="2F996408" w14:textId="77777777" w:rsidR="008D2EB7" w:rsidRDefault="008D2EB7" w:rsidP="006043FD">
            <w:pPr>
              <w:jc w:val="both"/>
              <w:rPr>
                <w:szCs w:val="22"/>
              </w:rPr>
            </w:pPr>
            <w:r>
              <w:rPr>
                <w:szCs w:val="22"/>
              </w:rPr>
              <w:t>Total 2</w:t>
            </w:r>
            <w:r w:rsidR="007C45D9">
              <w:rPr>
                <w:szCs w:val="22"/>
              </w:rPr>
              <w:t xml:space="preserve"> = </w:t>
            </w:r>
            <w:r w:rsidR="002B1EC1">
              <w:rPr>
                <w:szCs w:val="22"/>
              </w:rPr>
              <w:t>150</w:t>
            </w:r>
          </w:p>
          <w:p w14:paraId="2A9F5894" w14:textId="77777777" w:rsidR="008D2EB7" w:rsidRDefault="008D2EB7" w:rsidP="006043FD">
            <w:pPr>
              <w:jc w:val="both"/>
              <w:rPr>
                <w:szCs w:val="22"/>
              </w:rPr>
            </w:pPr>
            <w:r>
              <w:rPr>
                <w:szCs w:val="22"/>
              </w:rPr>
              <w:t>----------------------------------------------------------------------------------------------------------</w:t>
            </w:r>
          </w:p>
          <w:p w14:paraId="3E15FF28" w14:textId="77777777" w:rsidR="008D2EB7" w:rsidRPr="00B262A3" w:rsidRDefault="008D2EB7" w:rsidP="006043FD">
            <w:pPr>
              <w:jc w:val="both"/>
              <w:rPr>
                <w:szCs w:val="22"/>
              </w:rPr>
            </w:pPr>
          </w:p>
          <w:p w14:paraId="6CEA6FC1" w14:textId="77777777" w:rsidR="0052330B" w:rsidRPr="0052330B" w:rsidRDefault="0052330B" w:rsidP="006043FD">
            <w:pPr>
              <w:jc w:val="both"/>
              <w:rPr>
                <w:b/>
                <w:szCs w:val="22"/>
              </w:rPr>
            </w:pPr>
            <w:r w:rsidRPr="0052330B">
              <w:rPr>
                <w:b/>
                <w:szCs w:val="22"/>
                <w:u w:val="single"/>
              </w:rPr>
              <w:t>Total</w:t>
            </w:r>
            <w:r w:rsidRPr="0052330B">
              <w:rPr>
                <w:b/>
                <w:szCs w:val="22"/>
              </w:rPr>
              <w:t xml:space="preserve"> Possible Points </w:t>
            </w:r>
            <w:r w:rsidRPr="006E71A5">
              <w:rPr>
                <w:szCs w:val="22"/>
              </w:rPr>
              <w:t>…………</w:t>
            </w:r>
            <w:proofErr w:type="gramStart"/>
            <w:r w:rsidRPr="006E71A5">
              <w:rPr>
                <w:szCs w:val="22"/>
              </w:rPr>
              <w:t>…..</w:t>
            </w:r>
            <w:proofErr w:type="gramEnd"/>
            <w:r w:rsidRPr="006E71A5">
              <w:rPr>
                <w:szCs w:val="22"/>
              </w:rPr>
              <w:t>……………</w:t>
            </w:r>
            <w:r w:rsidR="006E71A5">
              <w:rPr>
                <w:szCs w:val="22"/>
              </w:rPr>
              <w:t>..</w:t>
            </w:r>
            <w:r w:rsidRPr="006E71A5">
              <w:rPr>
                <w:szCs w:val="22"/>
              </w:rPr>
              <w:t>………….</w:t>
            </w:r>
            <w:r w:rsidR="00EF7BDD">
              <w:rPr>
                <w:szCs w:val="22"/>
              </w:rPr>
              <w:t xml:space="preserve"> </w:t>
            </w:r>
            <w:r w:rsidR="002B1EC1">
              <w:rPr>
                <w:szCs w:val="22"/>
              </w:rPr>
              <w:t>970</w:t>
            </w:r>
            <w:r w:rsidR="00EF7BDD">
              <w:rPr>
                <w:szCs w:val="22"/>
              </w:rPr>
              <w:t xml:space="preserve"> </w:t>
            </w:r>
            <w:r w:rsidRPr="006E71A5">
              <w:rPr>
                <w:szCs w:val="22"/>
              </w:rPr>
              <w:t>maximum point</w:t>
            </w:r>
            <w:r w:rsidR="002B1EC1">
              <w:rPr>
                <w:szCs w:val="22"/>
              </w:rPr>
              <w:t>s</w:t>
            </w:r>
          </w:p>
        </w:tc>
      </w:tr>
    </w:tbl>
    <w:p w14:paraId="1943707D" w14:textId="77777777" w:rsidR="0052330B" w:rsidRDefault="0052330B" w:rsidP="0052330B">
      <w:pPr>
        <w:jc w:val="both"/>
        <w:rPr>
          <w:szCs w:val="22"/>
        </w:rPr>
      </w:pPr>
    </w:p>
    <w:p w14:paraId="4B3F2CF9" w14:textId="77777777" w:rsidR="000F46F4" w:rsidRDefault="000F46F4" w:rsidP="0052330B">
      <w:pPr>
        <w:jc w:val="both"/>
        <w:rPr>
          <w:szCs w:val="22"/>
        </w:rPr>
      </w:pPr>
    </w:p>
    <w:p w14:paraId="51AD23D3" w14:textId="77777777" w:rsidR="00227318" w:rsidRPr="006B4405" w:rsidRDefault="000437E8" w:rsidP="000D1C69">
      <w:pPr>
        <w:pStyle w:val="Heading1"/>
        <w:numPr>
          <w:ilvl w:val="0"/>
          <w:numId w:val="24"/>
        </w:numPr>
        <w:rPr>
          <w:b/>
        </w:rPr>
      </w:pPr>
      <w:bookmarkStart w:id="58" w:name="_Toc12159199"/>
      <w:bookmarkStart w:id="59" w:name="_Ref15108708"/>
      <w:bookmarkStart w:id="60" w:name="_Ref15792864"/>
      <w:bookmarkStart w:id="61" w:name="_Ref15792870"/>
      <w:bookmarkStart w:id="62" w:name="_Ref17783953"/>
      <w:bookmarkStart w:id="63" w:name="_Toc45443261"/>
      <w:r w:rsidRPr="006B4405">
        <w:rPr>
          <w:b/>
        </w:rPr>
        <w:t xml:space="preserve">Written </w:t>
      </w:r>
      <w:r w:rsidR="000C6F68" w:rsidRPr="006B4405">
        <w:rPr>
          <w:b/>
        </w:rPr>
        <w:t xml:space="preserve">Bid </w:t>
      </w:r>
      <w:r w:rsidR="00227318" w:rsidRPr="006B4405">
        <w:rPr>
          <w:b/>
        </w:rPr>
        <w:t>Evaluation</w:t>
      </w:r>
      <w:bookmarkEnd w:id="58"/>
      <w:bookmarkEnd w:id="59"/>
      <w:bookmarkEnd w:id="60"/>
      <w:bookmarkEnd w:id="61"/>
      <w:bookmarkEnd w:id="62"/>
      <w:bookmarkEnd w:id="63"/>
      <w:r w:rsidR="00C90D74" w:rsidRPr="006B4405">
        <w:rPr>
          <w:b/>
        </w:rPr>
        <w:t xml:space="preserve"> </w:t>
      </w:r>
      <w:r w:rsidR="000C6F68" w:rsidRPr="006B4405">
        <w:rPr>
          <w:b/>
        </w:rPr>
        <w:t>Process</w:t>
      </w:r>
    </w:p>
    <w:p w14:paraId="7A44278C" w14:textId="77777777" w:rsidR="00E96E0C" w:rsidRPr="0069207C" w:rsidRDefault="00AB19A0" w:rsidP="0069207C">
      <w:pPr>
        <w:pStyle w:val="ListParagraph"/>
        <w:ind w:left="0"/>
        <w:jc w:val="both"/>
        <w:rPr>
          <w:szCs w:val="22"/>
        </w:rPr>
      </w:pPr>
      <w:r w:rsidRPr="0069207C">
        <w:rPr>
          <w:rFonts w:cs="Arial"/>
          <w:szCs w:val="22"/>
        </w:rPr>
        <w:t>DSHS</w:t>
      </w:r>
      <w:r w:rsidR="00E96E0C" w:rsidRPr="0069207C">
        <w:rPr>
          <w:rFonts w:cs="Arial"/>
          <w:szCs w:val="22"/>
        </w:rPr>
        <w:t xml:space="preserve"> shall designate an evaluation team of at least three (3) evaluators to </w:t>
      </w:r>
      <w:r w:rsidR="000437E8" w:rsidRPr="0069207C">
        <w:rPr>
          <w:rFonts w:cs="Arial"/>
          <w:szCs w:val="22"/>
        </w:rPr>
        <w:t xml:space="preserve">review, evaluate, and score the </w:t>
      </w:r>
      <w:r w:rsidR="000437E8" w:rsidRPr="0069207C">
        <w:rPr>
          <w:szCs w:val="22"/>
        </w:rPr>
        <w:t>written</w:t>
      </w:r>
      <w:r w:rsidR="00E96E0C" w:rsidRPr="0069207C">
        <w:rPr>
          <w:szCs w:val="22"/>
        </w:rPr>
        <w:t xml:space="preserve"> question responses. </w:t>
      </w:r>
      <w:r w:rsidR="000437E8" w:rsidRPr="0069207C">
        <w:rPr>
          <w:szCs w:val="22"/>
        </w:rPr>
        <w:t xml:space="preserve">These evaluators will be selected based on their qualifications, experience, </w:t>
      </w:r>
      <w:r w:rsidR="007B58EA">
        <w:rPr>
          <w:szCs w:val="22"/>
        </w:rPr>
        <w:t xml:space="preserve">capability </w:t>
      </w:r>
      <w:r w:rsidR="000437E8" w:rsidRPr="0069207C">
        <w:rPr>
          <w:szCs w:val="22"/>
        </w:rPr>
        <w:t>and background</w:t>
      </w:r>
      <w:r w:rsidR="000C6F68" w:rsidRPr="0069207C">
        <w:rPr>
          <w:szCs w:val="22"/>
        </w:rPr>
        <w:t>.</w:t>
      </w:r>
      <w:r w:rsidR="007B58EA">
        <w:rPr>
          <w:szCs w:val="22"/>
        </w:rPr>
        <w:t xml:space="preserve"> If oral interviews or presentations are conducted, </w:t>
      </w:r>
      <w:r w:rsidR="00620E11">
        <w:rPr>
          <w:szCs w:val="22"/>
        </w:rPr>
        <w:t xml:space="preserve">additional evaluators may supplement or replace </w:t>
      </w:r>
      <w:r w:rsidR="007B58EA">
        <w:rPr>
          <w:szCs w:val="22"/>
        </w:rPr>
        <w:t xml:space="preserve">some or </w:t>
      </w:r>
      <w:proofErr w:type="gramStart"/>
      <w:r w:rsidR="007B58EA">
        <w:rPr>
          <w:szCs w:val="22"/>
        </w:rPr>
        <w:t>all of</w:t>
      </w:r>
      <w:proofErr w:type="gramEnd"/>
      <w:r w:rsidR="007B58EA">
        <w:rPr>
          <w:szCs w:val="22"/>
        </w:rPr>
        <w:t xml:space="preserve"> the </w:t>
      </w:r>
      <w:r w:rsidR="00620E11">
        <w:rPr>
          <w:szCs w:val="22"/>
        </w:rPr>
        <w:t>individuals performing the written evaluation.</w:t>
      </w:r>
      <w:r w:rsidR="007B58EA">
        <w:rPr>
          <w:szCs w:val="22"/>
        </w:rPr>
        <w:t xml:space="preserve">   </w:t>
      </w:r>
    </w:p>
    <w:p w14:paraId="23AE1428" w14:textId="77777777" w:rsidR="00E96E0C" w:rsidRPr="0069207C" w:rsidRDefault="00E96E0C" w:rsidP="0069207C">
      <w:pPr>
        <w:pStyle w:val="ListParagraph"/>
        <w:ind w:left="0"/>
        <w:jc w:val="both"/>
        <w:rPr>
          <w:rFonts w:cs="Arial"/>
          <w:szCs w:val="22"/>
        </w:rPr>
      </w:pPr>
    </w:p>
    <w:p w14:paraId="68480464" w14:textId="77777777" w:rsidR="00975640" w:rsidRDefault="00E96E0C" w:rsidP="0069207C">
      <w:pPr>
        <w:pStyle w:val="ListParagraph"/>
        <w:ind w:left="0"/>
        <w:jc w:val="both"/>
        <w:rPr>
          <w:szCs w:val="22"/>
        </w:rPr>
      </w:pPr>
      <w:r w:rsidRPr="0069207C">
        <w:rPr>
          <w:rFonts w:cs="Arial"/>
          <w:szCs w:val="22"/>
        </w:rPr>
        <w:t>Evaluators shall assign scores up to the maximum points available. Individual evaluator points will be totaled and the average points for each Bidder will be calculated</w:t>
      </w:r>
      <w:r w:rsidR="000C6F68" w:rsidRPr="0069207C">
        <w:rPr>
          <w:rFonts w:cs="Arial"/>
          <w:szCs w:val="22"/>
        </w:rPr>
        <w:t xml:space="preserve">. </w:t>
      </w:r>
      <w:r w:rsidRPr="0069207C">
        <w:rPr>
          <w:szCs w:val="22"/>
        </w:rPr>
        <w:t xml:space="preserve">The Bidder’s average points earned for each </w:t>
      </w:r>
      <w:r w:rsidR="000437E8" w:rsidRPr="0069207C">
        <w:rPr>
          <w:szCs w:val="22"/>
        </w:rPr>
        <w:t xml:space="preserve">question </w:t>
      </w:r>
      <w:r w:rsidRPr="0069207C">
        <w:rPr>
          <w:szCs w:val="22"/>
        </w:rPr>
        <w:t xml:space="preserve">will be added together to determine the Bidder’s total </w:t>
      </w:r>
      <w:r w:rsidR="000C6F68" w:rsidRPr="0069207C">
        <w:rPr>
          <w:szCs w:val="22"/>
        </w:rPr>
        <w:t xml:space="preserve">written evaluation </w:t>
      </w:r>
      <w:r w:rsidRPr="0069207C">
        <w:rPr>
          <w:szCs w:val="22"/>
        </w:rPr>
        <w:t>points.</w:t>
      </w:r>
    </w:p>
    <w:p w14:paraId="2DDD6392" w14:textId="77777777" w:rsidR="008D2EB7" w:rsidRDefault="008D2EB7" w:rsidP="0069207C">
      <w:pPr>
        <w:pStyle w:val="ListParagraph"/>
        <w:ind w:left="0"/>
        <w:jc w:val="both"/>
        <w:rPr>
          <w:szCs w:val="22"/>
        </w:rPr>
      </w:pPr>
    </w:p>
    <w:p w14:paraId="21419974" w14:textId="77777777" w:rsidR="008D2EB7" w:rsidRPr="00114AD0" w:rsidRDefault="008D2EB7" w:rsidP="000D1C69">
      <w:pPr>
        <w:pStyle w:val="Heading1"/>
        <w:numPr>
          <w:ilvl w:val="0"/>
          <w:numId w:val="24"/>
        </w:numPr>
        <w:rPr>
          <w:b/>
          <w:bCs w:val="0"/>
        </w:rPr>
      </w:pPr>
      <w:r w:rsidRPr="00114AD0">
        <w:rPr>
          <w:b/>
          <w:bCs w:val="0"/>
        </w:rPr>
        <w:t xml:space="preserve">Evaluation Points to </w:t>
      </w:r>
      <w:r w:rsidR="00750CC2">
        <w:rPr>
          <w:b/>
          <w:bCs w:val="0"/>
        </w:rPr>
        <w:t xml:space="preserve">Washington </w:t>
      </w:r>
      <w:r w:rsidR="00FF48C3" w:rsidRPr="00114AD0">
        <w:rPr>
          <w:b/>
          <w:bCs w:val="0"/>
        </w:rPr>
        <w:t>S</w:t>
      </w:r>
      <w:r w:rsidRPr="00114AD0">
        <w:rPr>
          <w:b/>
          <w:bCs w:val="0"/>
        </w:rPr>
        <w:t>mall</w:t>
      </w:r>
      <w:r w:rsidR="00B0041C" w:rsidRPr="00114AD0">
        <w:rPr>
          <w:b/>
          <w:bCs w:val="0"/>
        </w:rPr>
        <w:t xml:space="preserve"> and</w:t>
      </w:r>
      <w:r w:rsidR="00FF48C3" w:rsidRPr="00114AD0">
        <w:rPr>
          <w:b/>
          <w:bCs w:val="0"/>
        </w:rPr>
        <w:t xml:space="preserve"> V</w:t>
      </w:r>
      <w:r w:rsidRPr="00114AD0">
        <w:rPr>
          <w:b/>
          <w:bCs w:val="0"/>
        </w:rPr>
        <w:t>eteran-</w:t>
      </w:r>
      <w:r w:rsidR="00113352" w:rsidRPr="00114AD0">
        <w:rPr>
          <w:b/>
          <w:bCs w:val="0"/>
        </w:rPr>
        <w:t>o</w:t>
      </w:r>
      <w:r w:rsidRPr="00114AD0">
        <w:rPr>
          <w:b/>
          <w:bCs w:val="0"/>
        </w:rPr>
        <w:t>wn</w:t>
      </w:r>
      <w:r w:rsidR="00113352" w:rsidRPr="00114AD0">
        <w:rPr>
          <w:b/>
          <w:bCs w:val="0"/>
        </w:rPr>
        <w:t>ed</w:t>
      </w:r>
      <w:r w:rsidRPr="00114AD0">
        <w:rPr>
          <w:b/>
          <w:bCs w:val="0"/>
        </w:rPr>
        <w:t xml:space="preserve"> </w:t>
      </w:r>
      <w:r w:rsidR="00FF48C3" w:rsidRPr="00114AD0">
        <w:rPr>
          <w:b/>
          <w:bCs w:val="0"/>
        </w:rPr>
        <w:t>B</w:t>
      </w:r>
      <w:r w:rsidRPr="00114AD0">
        <w:rPr>
          <w:b/>
          <w:bCs w:val="0"/>
        </w:rPr>
        <w:t>usinesses</w:t>
      </w:r>
    </w:p>
    <w:p w14:paraId="6CA8C091" w14:textId="77777777" w:rsidR="008D2EB7" w:rsidRPr="00114AD0" w:rsidRDefault="008D2EB7" w:rsidP="00113630">
      <w:pPr>
        <w:pStyle w:val="ListParagraph"/>
        <w:ind w:left="0"/>
        <w:jc w:val="both"/>
        <w:rPr>
          <w:szCs w:val="22"/>
        </w:rPr>
      </w:pPr>
      <w:r w:rsidRPr="00114AD0">
        <w:t xml:space="preserve">In accordance with </w:t>
      </w:r>
      <w:bookmarkStart w:id="64" w:name="_Hlk122534695"/>
      <w:r w:rsidR="00FF48C3" w:rsidRPr="00114AD0">
        <w:fldChar w:fldCharType="begin"/>
      </w:r>
      <w:r w:rsidR="00FF48C3" w:rsidRPr="00114AD0">
        <w:instrText xml:space="preserve"> HYPERLINK "https://www.des.wa.gov/sites/default/files/policy-documents/POL-DES-090-06SupplierDiversity.pdf" </w:instrText>
      </w:r>
      <w:r w:rsidR="00FF48C3" w:rsidRPr="00114AD0">
        <w:fldChar w:fldCharType="separate"/>
      </w:r>
      <w:r w:rsidR="00FF48C3" w:rsidRPr="00114AD0">
        <w:rPr>
          <w:rStyle w:val="Hyperlink"/>
        </w:rPr>
        <w:t>DES Policy 090-060</w:t>
      </w:r>
      <w:bookmarkEnd w:id="64"/>
      <w:r w:rsidR="00FF48C3" w:rsidRPr="00114AD0">
        <w:fldChar w:fldCharType="end"/>
      </w:r>
      <w:r w:rsidR="00FF48C3" w:rsidRPr="00114AD0">
        <w:t xml:space="preserve"> Supplier Diversity</w:t>
      </w:r>
      <w:r w:rsidR="00507E15" w:rsidRPr="00114AD0">
        <w:t>,</w:t>
      </w:r>
      <w:r w:rsidRPr="00114AD0">
        <w:t xml:space="preserve"> DSHS shall consider award</w:t>
      </w:r>
      <w:r w:rsidR="00FF48C3" w:rsidRPr="00114AD0">
        <w:t>ing</w:t>
      </w:r>
      <w:r w:rsidRPr="00114AD0">
        <w:t xml:space="preserve"> </w:t>
      </w:r>
      <w:r w:rsidR="00507E15" w:rsidRPr="00114AD0">
        <w:t xml:space="preserve">evaluation </w:t>
      </w:r>
      <w:r w:rsidRPr="00114AD0">
        <w:t xml:space="preserve">points </w:t>
      </w:r>
      <w:r w:rsidRPr="00114AD0">
        <w:rPr>
          <w:szCs w:val="22"/>
        </w:rPr>
        <w:t xml:space="preserve">to </w:t>
      </w:r>
      <w:r w:rsidR="00113630" w:rsidRPr="00114AD0">
        <w:rPr>
          <w:szCs w:val="22"/>
        </w:rPr>
        <w:t xml:space="preserve">Certified Washington </w:t>
      </w:r>
      <w:r w:rsidR="00FF48C3" w:rsidRPr="00114AD0">
        <w:rPr>
          <w:szCs w:val="22"/>
        </w:rPr>
        <w:t>V</w:t>
      </w:r>
      <w:r w:rsidRPr="00114AD0">
        <w:rPr>
          <w:szCs w:val="22"/>
        </w:rPr>
        <w:t>eteran-</w:t>
      </w:r>
      <w:r w:rsidR="00113352" w:rsidRPr="00114AD0">
        <w:rPr>
          <w:szCs w:val="22"/>
        </w:rPr>
        <w:t>o</w:t>
      </w:r>
      <w:r w:rsidRPr="00114AD0">
        <w:rPr>
          <w:szCs w:val="22"/>
        </w:rPr>
        <w:t xml:space="preserve">wned and/or Washington </w:t>
      </w:r>
      <w:r w:rsidR="00FF48C3" w:rsidRPr="00114AD0">
        <w:rPr>
          <w:szCs w:val="22"/>
        </w:rPr>
        <w:t>S</w:t>
      </w:r>
      <w:r w:rsidRPr="00114AD0">
        <w:rPr>
          <w:szCs w:val="22"/>
        </w:rPr>
        <w:t xml:space="preserve">mall </w:t>
      </w:r>
      <w:r w:rsidR="00FF48C3" w:rsidRPr="00114AD0">
        <w:rPr>
          <w:szCs w:val="22"/>
        </w:rPr>
        <w:t>B</w:t>
      </w:r>
      <w:r w:rsidRPr="00114AD0">
        <w:rPr>
          <w:szCs w:val="22"/>
        </w:rPr>
        <w:t xml:space="preserve">usinesses. </w:t>
      </w:r>
    </w:p>
    <w:p w14:paraId="20F07B2E" w14:textId="77777777" w:rsidR="00113630" w:rsidRPr="00114AD0" w:rsidRDefault="00113630" w:rsidP="00113630">
      <w:pPr>
        <w:pStyle w:val="ListParagraph"/>
        <w:ind w:left="0"/>
        <w:jc w:val="both"/>
        <w:rPr>
          <w:szCs w:val="22"/>
        </w:rPr>
      </w:pPr>
    </w:p>
    <w:p w14:paraId="44B25AF8" w14:textId="77777777" w:rsidR="00113630" w:rsidRPr="00113630" w:rsidRDefault="008D2EB7" w:rsidP="00113630">
      <w:pPr>
        <w:pStyle w:val="Section1Text"/>
        <w:ind w:left="0"/>
        <w:jc w:val="both"/>
      </w:pPr>
      <w:r w:rsidRPr="00114AD0">
        <w:t xml:space="preserve">DSHS will evaluate bids for best value and provide a bid preference point in the amount set forth </w:t>
      </w:r>
      <w:r w:rsidR="00857033" w:rsidRPr="00114AD0">
        <w:t xml:space="preserve">on </w:t>
      </w:r>
      <w:r w:rsidRPr="00114AD0">
        <w:t xml:space="preserve">Attachment D, Bidder Response Form, to any </w:t>
      </w:r>
      <w:r w:rsidR="004A65C5" w:rsidRPr="00114AD0">
        <w:t>B</w:t>
      </w:r>
      <w:r w:rsidRPr="00114AD0">
        <w:t xml:space="preserve">idder who certifies that they are </w:t>
      </w:r>
      <w:r w:rsidR="00E948E3">
        <w:t xml:space="preserve">a Washington </w:t>
      </w:r>
      <w:r w:rsidR="00FF48C3" w:rsidRPr="00114AD0">
        <w:t>S</w:t>
      </w:r>
      <w:r w:rsidRPr="00114AD0">
        <w:t xml:space="preserve">mall </w:t>
      </w:r>
      <w:r w:rsidR="00FF48C3" w:rsidRPr="00114AD0">
        <w:t>B</w:t>
      </w:r>
      <w:r w:rsidRPr="00114AD0">
        <w:t xml:space="preserve">usiness </w:t>
      </w:r>
      <w:r w:rsidR="00C340EB" w:rsidRPr="00114AD0">
        <w:t>(</w:t>
      </w:r>
      <w:r w:rsidRPr="00114AD0">
        <w:t xml:space="preserve">as defined in </w:t>
      </w:r>
      <w:r w:rsidR="00113630" w:rsidRPr="00114AD0">
        <w:t>(</w:t>
      </w:r>
      <w:hyperlink r:id="rId38" w:history="1">
        <w:r w:rsidRPr="00114AD0">
          <w:rPr>
            <w:rStyle w:val="Hyperlink"/>
          </w:rPr>
          <w:t>RCW 39.26</w:t>
        </w:r>
        <w:r w:rsidRPr="00114AD0">
          <w:rPr>
            <w:rStyle w:val="Hyperlink"/>
          </w:rPr>
          <w:t>.</w:t>
        </w:r>
        <w:r w:rsidRPr="00114AD0">
          <w:rPr>
            <w:rStyle w:val="Hyperlink"/>
          </w:rPr>
          <w:t>010</w:t>
        </w:r>
        <w:r w:rsidR="00C340EB" w:rsidRPr="00114AD0">
          <w:rPr>
            <w:rStyle w:val="Hyperlink"/>
          </w:rPr>
          <w:t>(22)</w:t>
        </w:r>
      </w:hyperlink>
      <w:r w:rsidR="00C340EB" w:rsidRPr="00114AD0">
        <w:t>)</w:t>
      </w:r>
      <w:r w:rsidRPr="00114AD0">
        <w:t xml:space="preserve"> or </w:t>
      </w:r>
      <w:r w:rsidR="00113630" w:rsidRPr="00114AD0">
        <w:rPr>
          <w:szCs w:val="22"/>
        </w:rPr>
        <w:t xml:space="preserve">Certified Washington </w:t>
      </w:r>
      <w:r w:rsidR="00FF48C3" w:rsidRPr="00114AD0">
        <w:t>V</w:t>
      </w:r>
      <w:r w:rsidRPr="00114AD0">
        <w:t>eteran</w:t>
      </w:r>
      <w:r w:rsidR="00FF48C3" w:rsidRPr="00114AD0">
        <w:t>-</w:t>
      </w:r>
      <w:r w:rsidR="00113352" w:rsidRPr="00114AD0">
        <w:t>o</w:t>
      </w:r>
      <w:r w:rsidRPr="00114AD0">
        <w:t xml:space="preserve">wned </w:t>
      </w:r>
      <w:r w:rsidR="00FF48C3" w:rsidRPr="00114AD0">
        <w:t>B</w:t>
      </w:r>
      <w:r w:rsidRPr="00114AD0">
        <w:t>usiness</w:t>
      </w:r>
      <w:r w:rsidR="00113630" w:rsidRPr="00114AD0">
        <w:t xml:space="preserve"> (according to </w:t>
      </w:r>
      <w:hyperlink r:id="rId39" w:history="1">
        <w:r w:rsidR="00113630" w:rsidRPr="00114AD0">
          <w:rPr>
            <w:rStyle w:val="Hyperlink"/>
          </w:rPr>
          <w:t>(RCW 43.60A.190)</w:t>
        </w:r>
      </w:hyperlink>
      <w:r w:rsidR="004A65C5" w:rsidRPr="00114AD0">
        <w:t>)</w:t>
      </w:r>
      <w:r w:rsidR="00113630" w:rsidRPr="00114AD0">
        <w:t>.</w:t>
      </w:r>
    </w:p>
    <w:p w14:paraId="0958ABF9" w14:textId="77777777" w:rsidR="001404E4" w:rsidRDefault="001404E4" w:rsidP="000D1C69">
      <w:pPr>
        <w:pStyle w:val="Heading1"/>
        <w:numPr>
          <w:ilvl w:val="0"/>
          <w:numId w:val="24"/>
        </w:numPr>
        <w:rPr>
          <w:b/>
        </w:rPr>
      </w:pPr>
      <w:r w:rsidRPr="001404E4">
        <w:rPr>
          <w:b/>
        </w:rPr>
        <w:t xml:space="preserve">Evaluation </w:t>
      </w:r>
      <w:r>
        <w:rPr>
          <w:b/>
        </w:rPr>
        <w:t>for</w:t>
      </w:r>
      <w:r w:rsidRPr="001404E4">
        <w:rPr>
          <w:b/>
        </w:rPr>
        <w:t xml:space="preserve"> Executive Order 18-03 (Firms without Mandatory Individual Arbitr</w:t>
      </w:r>
      <w:r>
        <w:rPr>
          <w:b/>
        </w:rPr>
        <w:t>ation for Employees)</w:t>
      </w:r>
    </w:p>
    <w:p w14:paraId="29CA14B3" w14:textId="77777777" w:rsidR="001404E4" w:rsidRDefault="001404E4" w:rsidP="00113630">
      <w:pPr>
        <w:pStyle w:val="Heading1"/>
        <w:numPr>
          <w:ilvl w:val="0"/>
          <w:numId w:val="0"/>
        </w:numPr>
        <w:jc w:val="both"/>
      </w:pPr>
      <w:r w:rsidRPr="001404E4">
        <w:t xml:space="preserve">Pursuant to RCW 39.26.160(3) (best value criteria) and consistent with </w:t>
      </w:r>
      <w:hyperlink r:id="rId40" w:history="1">
        <w:r w:rsidRPr="001404E4">
          <w:rPr>
            <w:rStyle w:val="Hyperlink"/>
          </w:rPr>
          <w:t>Executive Order 18-03 – Supporting Workers’ Rights to Effectively Address Workplace Vio</w:t>
        </w:r>
        <w:r w:rsidRPr="001404E4">
          <w:rPr>
            <w:rStyle w:val="Hyperlink"/>
          </w:rPr>
          <w:t>l</w:t>
        </w:r>
        <w:r w:rsidRPr="001404E4">
          <w:rPr>
            <w:rStyle w:val="Hyperlink"/>
          </w:rPr>
          <w:t>ations</w:t>
        </w:r>
      </w:hyperlink>
      <w:r w:rsidRPr="001404E4">
        <w:t xml:space="preserve"> (dated June 12, 2018), </w:t>
      </w:r>
      <w:r>
        <w:t>DSHS</w:t>
      </w:r>
      <w:r w:rsidRPr="001404E4">
        <w:t xml:space="preserve"> will evaluate bids for best value and provide a bid preference </w:t>
      </w:r>
      <w:r>
        <w:t xml:space="preserve">in the amount </w:t>
      </w:r>
      <w:r w:rsidRPr="0069207C">
        <w:t xml:space="preserve">set forth </w:t>
      </w:r>
      <w:r w:rsidR="00857033">
        <w:t xml:space="preserve"> on </w:t>
      </w:r>
      <w:r w:rsidRPr="0069207C">
        <w:t xml:space="preserve">Attachment </w:t>
      </w:r>
      <w:r>
        <w:t>D</w:t>
      </w:r>
      <w:r w:rsidRPr="0069207C">
        <w:t xml:space="preserve">, Bidder </w:t>
      </w:r>
      <w:r>
        <w:t>Response Form,</w:t>
      </w:r>
      <w:r w:rsidRPr="001404E4">
        <w:t xml:space="preserve"> to any bid</w:t>
      </w:r>
      <w:r>
        <w:t>der who certifies</w:t>
      </w:r>
      <w:r w:rsidRPr="001404E4">
        <w:t xml:space="preserve"> that their firm does NOT require its employees, as a condition of employment, to sign or agree to mandatory individual arbitration clauses or class or collective action waiver</w:t>
      </w:r>
      <w:r>
        <w:t>s</w:t>
      </w:r>
      <w:r w:rsidRPr="001404E4">
        <w:t>.</w:t>
      </w:r>
    </w:p>
    <w:p w14:paraId="4888D511" w14:textId="77777777" w:rsidR="001404E4" w:rsidRDefault="001404E4" w:rsidP="00113630">
      <w:pPr>
        <w:pStyle w:val="Section1Text"/>
        <w:ind w:left="0"/>
        <w:jc w:val="both"/>
      </w:pPr>
      <w:r>
        <w:t xml:space="preserve">Successful bidders who </w:t>
      </w:r>
      <w:r w:rsidRPr="001404E4">
        <w:t xml:space="preserve">certify that </w:t>
      </w:r>
      <w:r>
        <w:t>their</w:t>
      </w:r>
      <w:r w:rsidRPr="001404E4">
        <w:t xml:space="preserve"> employees are NOT required to sign these clauses and waiver</w:t>
      </w:r>
      <w:r>
        <w:t xml:space="preserve">s as a condition of employment will have an EO 18-03 section added to their </w:t>
      </w:r>
      <w:r w:rsidR="005E3566">
        <w:t xml:space="preserve">Contract </w:t>
      </w:r>
      <w:r>
        <w:t>incorporating</w:t>
      </w:r>
      <w:r w:rsidRPr="001404E4">
        <w:t xml:space="preserve"> this </w:t>
      </w:r>
      <w:r w:rsidR="005E3566">
        <w:t>R</w:t>
      </w:r>
      <w:r w:rsidR="005E3566" w:rsidRPr="001404E4">
        <w:t xml:space="preserve">esponse </w:t>
      </w:r>
      <w:r w:rsidRPr="001404E4">
        <w:t xml:space="preserve">and requiring notification to DSHS if </w:t>
      </w:r>
      <w:r>
        <w:t>they</w:t>
      </w:r>
      <w:r w:rsidRPr="001404E4">
        <w:t xml:space="preserve"> later require </w:t>
      </w:r>
      <w:r>
        <w:t>their</w:t>
      </w:r>
      <w:r w:rsidRPr="001404E4">
        <w:t xml:space="preserve"> employees to agree to these clauses or waivers during the term of the </w:t>
      </w:r>
      <w:r w:rsidR="005E3566">
        <w:t>C</w:t>
      </w:r>
      <w:r w:rsidR="005E3566" w:rsidRPr="001404E4">
        <w:t>ontract</w:t>
      </w:r>
      <w:r w:rsidRPr="001404E4">
        <w:t>.</w:t>
      </w:r>
    </w:p>
    <w:p w14:paraId="4462D64D" w14:textId="77777777" w:rsidR="008113A6" w:rsidRPr="0069207C" w:rsidRDefault="00DE5E4D" w:rsidP="000D1C69">
      <w:pPr>
        <w:pStyle w:val="Heading1"/>
        <w:numPr>
          <w:ilvl w:val="0"/>
          <w:numId w:val="24"/>
        </w:numPr>
        <w:jc w:val="both"/>
        <w:rPr>
          <w:b/>
        </w:rPr>
      </w:pPr>
      <w:r w:rsidRPr="0069207C">
        <w:rPr>
          <w:b/>
        </w:rPr>
        <w:t>Bidder’s Reference</w:t>
      </w:r>
      <w:r w:rsidR="007B58EA">
        <w:rPr>
          <w:b/>
        </w:rPr>
        <w:t>s</w:t>
      </w:r>
      <w:r w:rsidR="00C90D74" w:rsidRPr="0069207C">
        <w:rPr>
          <w:b/>
        </w:rPr>
        <w:t xml:space="preserve"> </w:t>
      </w:r>
    </w:p>
    <w:p w14:paraId="1EC41BBF" w14:textId="77777777" w:rsidR="00620E11" w:rsidRDefault="00C90D74" w:rsidP="0069207C">
      <w:pPr>
        <w:pStyle w:val="Heading1"/>
        <w:numPr>
          <w:ilvl w:val="0"/>
          <w:numId w:val="0"/>
        </w:numPr>
        <w:jc w:val="both"/>
      </w:pPr>
      <w:r w:rsidRPr="0069207C">
        <w:t xml:space="preserve">Once the written evaluations are completed, DSHS may contact the </w:t>
      </w:r>
      <w:r w:rsidR="000C6F68" w:rsidRPr="0069207C">
        <w:t xml:space="preserve">references provided by the </w:t>
      </w:r>
      <w:r w:rsidRPr="0069207C">
        <w:t xml:space="preserve">top-ranked Bidder(s) </w:t>
      </w:r>
      <w:proofErr w:type="gramStart"/>
      <w:r w:rsidR="000C6F68" w:rsidRPr="0069207C">
        <w:t>in order to</w:t>
      </w:r>
      <w:proofErr w:type="gramEnd"/>
      <w:r w:rsidR="000C6F68" w:rsidRPr="0069207C">
        <w:t xml:space="preserve"> </w:t>
      </w:r>
      <w:r w:rsidRPr="0069207C">
        <w:t xml:space="preserve">investigate past performance and validate </w:t>
      </w:r>
      <w:r w:rsidR="000C6F68" w:rsidRPr="0069207C">
        <w:t xml:space="preserve">information in Bidder </w:t>
      </w:r>
      <w:r w:rsidRPr="0069207C">
        <w:t>Response</w:t>
      </w:r>
      <w:r w:rsidR="000C6F68" w:rsidRPr="0069207C">
        <w:t>s</w:t>
      </w:r>
      <w:r w:rsidRPr="0069207C">
        <w:t xml:space="preserve">. </w:t>
      </w:r>
      <w:r w:rsidR="00620E11">
        <w:t xml:space="preserve">In submitting a Response, Bidder agrees that it shall hold harmless </w:t>
      </w:r>
      <w:proofErr w:type="gramStart"/>
      <w:r w:rsidR="00620E11">
        <w:t>DSHS</w:t>
      </w:r>
      <w:proofErr w:type="gramEnd"/>
      <w:r w:rsidR="00620E11">
        <w:t xml:space="preserve"> and any individuals identified as references from and against liability resulting from the provision of information or the receipt and use of that information in evaluating Bidder’s Response.   </w:t>
      </w:r>
    </w:p>
    <w:p w14:paraId="646924B5" w14:textId="77777777" w:rsidR="00C90D74" w:rsidRPr="0069207C" w:rsidRDefault="00980235" w:rsidP="0069207C">
      <w:pPr>
        <w:pStyle w:val="Heading1"/>
        <w:numPr>
          <w:ilvl w:val="0"/>
          <w:numId w:val="0"/>
        </w:numPr>
        <w:jc w:val="both"/>
      </w:pPr>
      <w:r>
        <w:t>While additional points may be awarded for superior performance and reliability as demonstrated through references</w:t>
      </w:r>
      <w:r w:rsidR="00146F89">
        <w:t xml:space="preserve"> (see </w:t>
      </w:r>
      <w:r w:rsidR="00423F73">
        <w:t>Section</w:t>
      </w:r>
      <w:r w:rsidR="00146F89">
        <w:t xml:space="preserve"> </w:t>
      </w:r>
      <w:r w:rsidR="00423F73">
        <w:t>E.</w:t>
      </w:r>
      <w:r w:rsidR="00146F89">
        <w:t>3</w:t>
      </w:r>
      <w:r w:rsidR="00423F73">
        <w:t>.</w:t>
      </w:r>
      <w:r w:rsidR="00146F89">
        <w:t xml:space="preserve"> above)</w:t>
      </w:r>
      <w:r>
        <w:t xml:space="preserve">, </w:t>
      </w:r>
      <w:r w:rsidR="000C6F68" w:rsidRPr="0069207C">
        <w:t>r</w:t>
      </w:r>
      <w:r w:rsidR="00C90D74" w:rsidRPr="0069207C">
        <w:t xml:space="preserve">eferences </w:t>
      </w:r>
      <w:r w:rsidR="000C6F68" w:rsidRPr="0069207C">
        <w:t xml:space="preserve">are </w:t>
      </w:r>
      <w:r>
        <w:t xml:space="preserve">generally </w:t>
      </w:r>
      <w:r w:rsidR="00C90D74" w:rsidRPr="0069207C">
        <w:t>evalu</w:t>
      </w:r>
      <w:r w:rsidR="00683BA2" w:rsidRPr="0069207C">
        <w:t>ated on a pass/fail basis.</w:t>
      </w:r>
      <w:r w:rsidR="000C6F68" w:rsidRPr="0069207C">
        <w:t xml:space="preserve"> </w:t>
      </w:r>
      <w:r>
        <w:t xml:space="preserve">DSHS may reject a bid </w:t>
      </w:r>
      <w:r w:rsidR="00DC208B">
        <w:t xml:space="preserve">and consider a bidder as non-responsible </w:t>
      </w:r>
      <w:r>
        <w:t xml:space="preserve">if a reference provides negative information about a Bidder’s past performance.  </w:t>
      </w:r>
    </w:p>
    <w:p w14:paraId="30B2280B" w14:textId="77777777" w:rsidR="00C90D74" w:rsidRPr="0069207C" w:rsidRDefault="00C90D74" w:rsidP="00B262A3">
      <w:pPr>
        <w:pStyle w:val="ListParagraph"/>
        <w:ind w:left="0"/>
        <w:jc w:val="both"/>
        <w:rPr>
          <w:szCs w:val="22"/>
        </w:rPr>
      </w:pPr>
      <w:r w:rsidRPr="0069207C">
        <w:rPr>
          <w:rFonts w:cs="Arial"/>
          <w:szCs w:val="22"/>
        </w:rPr>
        <w:t xml:space="preserve">DSHS </w:t>
      </w:r>
      <w:r w:rsidR="000C6F68" w:rsidRPr="0069207C">
        <w:rPr>
          <w:rFonts w:cs="Arial"/>
          <w:szCs w:val="22"/>
        </w:rPr>
        <w:t xml:space="preserve">may, at any time, require additional or </w:t>
      </w:r>
      <w:r w:rsidRPr="0069207C">
        <w:rPr>
          <w:rFonts w:cs="Arial"/>
          <w:szCs w:val="22"/>
        </w:rPr>
        <w:t xml:space="preserve">substitute references to determine the Bidder’s </w:t>
      </w:r>
      <w:r w:rsidR="000C6F68" w:rsidRPr="0069207C">
        <w:rPr>
          <w:rFonts w:cs="Arial"/>
          <w:szCs w:val="22"/>
        </w:rPr>
        <w:t xml:space="preserve">experience and </w:t>
      </w:r>
      <w:r w:rsidRPr="0069207C">
        <w:rPr>
          <w:rFonts w:cs="Arial"/>
          <w:szCs w:val="22"/>
        </w:rPr>
        <w:t>level of responsibility</w:t>
      </w:r>
      <w:r w:rsidR="000C6F68" w:rsidRPr="0069207C">
        <w:rPr>
          <w:rFonts w:cs="Arial"/>
          <w:szCs w:val="22"/>
        </w:rPr>
        <w:t xml:space="preserve">. </w:t>
      </w:r>
      <w:r w:rsidR="000C6F68" w:rsidRPr="00A352B3">
        <w:rPr>
          <w:rFonts w:cs="Arial"/>
          <w:szCs w:val="22"/>
        </w:rPr>
        <w:t>I</w:t>
      </w:r>
      <w:r w:rsidR="000C6F68" w:rsidRPr="00A352B3">
        <w:rPr>
          <w:szCs w:val="22"/>
        </w:rPr>
        <w:t xml:space="preserve">f the reference check process reveals information that should properly be considered in evaluating Bidder’s responses, DSHS may, in its sole discretion, reconvene the evaluation panel to reconsider the evaluation scoring </w:t>
      </w:r>
      <w:proofErr w:type="gramStart"/>
      <w:r w:rsidR="000C6F68" w:rsidRPr="00A352B3">
        <w:rPr>
          <w:szCs w:val="22"/>
        </w:rPr>
        <w:t>in light of</w:t>
      </w:r>
      <w:proofErr w:type="gramEnd"/>
      <w:r w:rsidR="000C6F68" w:rsidRPr="00A352B3">
        <w:rPr>
          <w:szCs w:val="22"/>
        </w:rPr>
        <w:t xml:space="preserve"> the information obtained.</w:t>
      </w:r>
      <w:r w:rsidR="000C6F68" w:rsidRPr="0069207C">
        <w:rPr>
          <w:szCs w:val="22"/>
        </w:rPr>
        <w:t xml:space="preserve"> </w:t>
      </w:r>
    </w:p>
    <w:p w14:paraId="3DB7043D" w14:textId="77777777" w:rsidR="000C6F68" w:rsidRPr="0069207C" w:rsidRDefault="000C6F68" w:rsidP="0069207C">
      <w:pPr>
        <w:pStyle w:val="Section1Text"/>
        <w:spacing w:after="0"/>
        <w:ind w:left="0"/>
        <w:jc w:val="both"/>
        <w:rPr>
          <w:b/>
          <w:bCs/>
          <w:szCs w:val="22"/>
        </w:rPr>
      </w:pPr>
    </w:p>
    <w:p w14:paraId="312A749F" w14:textId="77777777" w:rsidR="00F61D99" w:rsidRDefault="00F61D99" w:rsidP="000D1C69">
      <w:pPr>
        <w:pStyle w:val="Heading1"/>
        <w:numPr>
          <w:ilvl w:val="0"/>
          <w:numId w:val="24"/>
        </w:numPr>
        <w:ind w:left="0" w:firstLine="0"/>
        <w:jc w:val="both"/>
        <w:rPr>
          <w:b/>
        </w:rPr>
      </w:pPr>
      <w:r>
        <w:rPr>
          <w:b/>
        </w:rPr>
        <w:t>Oral Interview/Evaluation</w:t>
      </w:r>
    </w:p>
    <w:p w14:paraId="44C8D725" w14:textId="77777777" w:rsidR="00B262A3" w:rsidRDefault="00F61D99" w:rsidP="00B262A3">
      <w:pPr>
        <w:pStyle w:val="Heading1"/>
        <w:numPr>
          <w:ilvl w:val="0"/>
          <w:numId w:val="0"/>
        </w:numPr>
        <w:jc w:val="both"/>
      </w:pPr>
      <w:r w:rsidRPr="00F61D99">
        <w:t xml:space="preserve">In addition to evaluating the written </w:t>
      </w:r>
      <w:r w:rsidR="005E3566">
        <w:t>R</w:t>
      </w:r>
      <w:r w:rsidR="005E3566" w:rsidRPr="00F61D99">
        <w:t>esponse</w:t>
      </w:r>
      <w:r w:rsidRPr="00F61D99">
        <w:t>, DSHS may invite one or more of the highest scoring Bidders to make an oral presentation which shall be separately evaluated.</w:t>
      </w:r>
    </w:p>
    <w:p w14:paraId="67F2890C" w14:textId="77777777" w:rsidR="00B262A3" w:rsidRPr="00B262A3" w:rsidRDefault="00B262A3" w:rsidP="000D1C69">
      <w:pPr>
        <w:pStyle w:val="Heading1"/>
        <w:numPr>
          <w:ilvl w:val="0"/>
          <w:numId w:val="24"/>
        </w:numPr>
        <w:rPr>
          <w:b/>
        </w:rPr>
      </w:pPr>
      <w:r w:rsidRPr="00B262A3">
        <w:rPr>
          <w:b/>
        </w:rPr>
        <w:t xml:space="preserve">Selection of </w:t>
      </w:r>
      <w:r w:rsidR="006B4405">
        <w:rPr>
          <w:b/>
        </w:rPr>
        <w:t xml:space="preserve">Apparent </w:t>
      </w:r>
      <w:r w:rsidRPr="00B262A3">
        <w:rPr>
          <w:b/>
        </w:rPr>
        <w:t xml:space="preserve">Successful Bidder </w:t>
      </w:r>
    </w:p>
    <w:p w14:paraId="5E806CB2" w14:textId="77777777" w:rsidR="00B262A3" w:rsidRDefault="00B262A3" w:rsidP="00B262A3">
      <w:pPr>
        <w:pStyle w:val="Heading1"/>
        <w:numPr>
          <w:ilvl w:val="0"/>
          <w:numId w:val="0"/>
        </w:numPr>
        <w:jc w:val="both"/>
      </w:pPr>
      <w:r w:rsidRPr="00B262A3">
        <w:t xml:space="preserve">The Bidder </w:t>
      </w:r>
      <w:r>
        <w:t xml:space="preserve">that receives </w:t>
      </w:r>
      <w:r w:rsidRPr="00B262A3">
        <w:t xml:space="preserve">the highest </w:t>
      </w:r>
      <w:r>
        <w:t xml:space="preserve">total </w:t>
      </w:r>
      <w:r w:rsidRPr="00B262A3">
        <w:t>number of possible points</w:t>
      </w:r>
      <w:r>
        <w:t xml:space="preserve"> </w:t>
      </w:r>
      <w:r w:rsidRPr="00B262A3">
        <w:t xml:space="preserve">will be presented to DSHS </w:t>
      </w:r>
      <w:r>
        <w:t>management fo</w:t>
      </w:r>
      <w:r w:rsidRPr="00B262A3">
        <w:t>r consideration</w:t>
      </w:r>
      <w:r w:rsidR="00992C39">
        <w:t xml:space="preserve"> as</w:t>
      </w:r>
      <w:r w:rsidR="00992C39" w:rsidRPr="00B262A3">
        <w:t xml:space="preserve"> </w:t>
      </w:r>
      <w:r w:rsidR="00992C39">
        <w:t xml:space="preserve">a finalist for </w:t>
      </w:r>
      <w:r w:rsidR="00992C39" w:rsidRPr="00B262A3">
        <w:t>the Apparent Successful Bidder</w:t>
      </w:r>
      <w:r w:rsidRPr="00B262A3">
        <w:t xml:space="preserve">. </w:t>
      </w:r>
      <w:r w:rsidR="006B4405">
        <w:t>In the event multiple Contracts will be awarded, the applicable number of top-scoring Bidders will be considered.</w:t>
      </w:r>
    </w:p>
    <w:p w14:paraId="7FD6D29C" w14:textId="77777777" w:rsidR="00B262A3" w:rsidRDefault="00B262A3" w:rsidP="00B262A3">
      <w:pPr>
        <w:pStyle w:val="Heading1"/>
        <w:numPr>
          <w:ilvl w:val="0"/>
          <w:numId w:val="0"/>
        </w:numPr>
        <w:jc w:val="both"/>
      </w:pPr>
      <w:r w:rsidRPr="009A3EE4">
        <w:t xml:space="preserve">The selection process shall determine which Bidder provides the best value in meeting the needs of DSHS. Selection of the Apparent Successful Bidder(s) depends upon DSHS’ assessment of multiple factors, including Bidders’ qualifications, capabilities, efficiency, experience, reliability, responsibility, integrity, quality of proposed services and deliverables, timeliness, cost and potential impact on DSHS’ needs. DSHS may consider whether the Response encourages diverse contractor participation; whether the </w:t>
      </w:r>
      <w:r w:rsidR="006B4405" w:rsidRPr="009A3EE4">
        <w:t>B</w:t>
      </w:r>
      <w:r w:rsidRPr="009A3EE4">
        <w:t>id provides competitive pricing, economies and efficiencies; whether the Bidder considers human health and environmental impacts; whether the Response appropriately weighs cost and non-cost considerations; and life cycle cost, as applicable. DSHS may also consider a Bidder’s performance on prior State or other contracts and may reject Responses of any Bidder who has failed to perform satisfactorily under any previous contract with the state or another party. DSHS reserves the right to select a Bidder whose Response is deemed to offer the best overall value and that is in the best interests of DSHS and the State of Washington.</w:t>
      </w:r>
    </w:p>
    <w:p w14:paraId="6F5AA4BA" w14:textId="77777777" w:rsidR="00482B7C" w:rsidRPr="00CB1193" w:rsidRDefault="00C90D74" w:rsidP="00482B7C">
      <w:pPr>
        <w:pStyle w:val="Section1Text"/>
        <w:ind w:left="0"/>
        <w:jc w:val="both"/>
        <w:rPr>
          <w:szCs w:val="22"/>
        </w:rPr>
      </w:pPr>
      <w:r w:rsidRPr="0069207C">
        <w:rPr>
          <w:szCs w:val="22"/>
        </w:rPr>
        <w:t>DSHS management shall make the final determination as to which Bidder(s), initially designated as finalist(s), shall be officially selecte</w:t>
      </w:r>
      <w:r w:rsidR="006B0915" w:rsidRPr="0069207C">
        <w:rPr>
          <w:szCs w:val="22"/>
        </w:rPr>
        <w:t xml:space="preserve">d and </w:t>
      </w:r>
      <w:r w:rsidR="000C6F68" w:rsidRPr="0069207C">
        <w:rPr>
          <w:szCs w:val="22"/>
        </w:rPr>
        <w:t xml:space="preserve">announced on WEBS as </w:t>
      </w:r>
      <w:r w:rsidR="006B0915" w:rsidRPr="0069207C">
        <w:rPr>
          <w:szCs w:val="22"/>
        </w:rPr>
        <w:t>the Apparent</w:t>
      </w:r>
      <w:r w:rsidRPr="0069207C">
        <w:rPr>
          <w:szCs w:val="22"/>
        </w:rPr>
        <w:t xml:space="preserve"> Successful Bidder(s)</w:t>
      </w:r>
      <w:r w:rsidR="000C6F68" w:rsidRPr="0069207C">
        <w:rPr>
          <w:szCs w:val="22"/>
        </w:rPr>
        <w:t xml:space="preserve"> </w:t>
      </w:r>
      <w:r w:rsidR="00620E11">
        <w:rPr>
          <w:szCs w:val="22"/>
        </w:rPr>
        <w:t>o</w:t>
      </w:r>
      <w:r w:rsidR="00B262A3">
        <w:rPr>
          <w:szCs w:val="22"/>
        </w:rPr>
        <w:t>n</w:t>
      </w:r>
      <w:r w:rsidR="00620E11">
        <w:rPr>
          <w:szCs w:val="22"/>
        </w:rPr>
        <w:t xml:space="preserve"> or about the date and time</w:t>
      </w:r>
      <w:r w:rsidR="000C6F68" w:rsidRPr="0069207C">
        <w:rPr>
          <w:szCs w:val="22"/>
        </w:rPr>
        <w:t xml:space="preserve"> set forth in </w:t>
      </w:r>
      <w:r w:rsidR="00620E11">
        <w:rPr>
          <w:szCs w:val="22"/>
        </w:rPr>
        <w:t xml:space="preserve">Section C.1., </w:t>
      </w:r>
      <w:r w:rsidR="008735A1">
        <w:rPr>
          <w:szCs w:val="22"/>
        </w:rPr>
        <w:t>Solicitation</w:t>
      </w:r>
      <w:r w:rsidR="000C6F68" w:rsidRPr="0069207C">
        <w:rPr>
          <w:szCs w:val="22"/>
        </w:rPr>
        <w:t xml:space="preserve"> Schedule</w:t>
      </w:r>
      <w:r w:rsidRPr="0069207C">
        <w:rPr>
          <w:szCs w:val="22"/>
        </w:rPr>
        <w:t>.</w:t>
      </w:r>
      <w:r w:rsidR="000C6F68" w:rsidRPr="0069207C">
        <w:rPr>
          <w:szCs w:val="22"/>
        </w:rPr>
        <w:t xml:space="preserve"> </w:t>
      </w:r>
      <w:r w:rsidR="00482B7C" w:rsidRPr="00CB1193">
        <w:rPr>
          <w:szCs w:val="22"/>
        </w:rPr>
        <w:t xml:space="preserve">DSHS </w:t>
      </w:r>
      <w:r w:rsidR="00620E11">
        <w:rPr>
          <w:szCs w:val="22"/>
        </w:rPr>
        <w:t xml:space="preserve">may also </w:t>
      </w:r>
      <w:r w:rsidR="00482B7C" w:rsidRPr="00CB1193">
        <w:rPr>
          <w:szCs w:val="22"/>
        </w:rPr>
        <w:t>notify the Apparent Successful Bidder</w:t>
      </w:r>
      <w:r w:rsidR="00620E11">
        <w:rPr>
          <w:szCs w:val="22"/>
        </w:rPr>
        <w:t xml:space="preserve">(s) and the unsuccessful Bidder(s) of its determination via email </w:t>
      </w:r>
      <w:r w:rsidR="00482B7C" w:rsidRPr="00CB1193">
        <w:rPr>
          <w:szCs w:val="22"/>
        </w:rPr>
        <w:t xml:space="preserve">on or about the date and time specified in </w:t>
      </w:r>
      <w:r w:rsidR="00620E11">
        <w:rPr>
          <w:szCs w:val="22"/>
        </w:rPr>
        <w:t xml:space="preserve">Section C.1., </w:t>
      </w:r>
      <w:r w:rsidR="00482B7C">
        <w:rPr>
          <w:szCs w:val="22"/>
        </w:rPr>
        <w:t xml:space="preserve">Solicitation </w:t>
      </w:r>
      <w:r w:rsidR="00482B7C" w:rsidRPr="00CB1193">
        <w:rPr>
          <w:szCs w:val="22"/>
        </w:rPr>
        <w:t xml:space="preserve">Schedule. </w:t>
      </w:r>
    </w:p>
    <w:p w14:paraId="036E6FBB" w14:textId="77777777" w:rsidR="00884ED6" w:rsidRDefault="00A13435" w:rsidP="008D7B64">
      <w:pPr>
        <w:pStyle w:val="Section1Text"/>
        <w:ind w:left="0"/>
        <w:jc w:val="both"/>
        <w:rPr>
          <w:bCs/>
          <w:szCs w:val="22"/>
        </w:rPr>
      </w:pPr>
      <w:r w:rsidRPr="0069207C">
        <w:rPr>
          <w:bCs/>
          <w:szCs w:val="22"/>
        </w:rPr>
        <w:t xml:space="preserve">DSHS’ decision will be </w:t>
      </w:r>
      <w:r w:rsidR="000C6F68" w:rsidRPr="0069207C">
        <w:rPr>
          <w:bCs/>
          <w:szCs w:val="22"/>
        </w:rPr>
        <w:t xml:space="preserve">subject to the execution of a Contract </w:t>
      </w:r>
      <w:r w:rsidR="00F61D99">
        <w:rPr>
          <w:bCs/>
          <w:szCs w:val="22"/>
        </w:rPr>
        <w:t xml:space="preserve">satisfactory to DSHS within a reasonable </w:t>
      </w:r>
      <w:proofErr w:type="gramStart"/>
      <w:r w:rsidR="00F61D99">
        <w:rPr>
          <w:bCs/>
          <w:szCs w:val="22"/>
        </w:rPr>
        <w:t>period of time</w:t>
      </w:r>
      <w:proofErr w:type="gramEnd"/>
      <w:r w:rsidR="00F61D99">
        <w:rPr>
          <w:bCs/>
          <w:szCs w:val="22"/>
        </w:rPr>
        <w:t xml:space="preserve"> following the announcement of the Apparent Successful Bidder on WEBS.</w:t>
      </w:r>
      <w:r w:rsidR="000C6F68" w:rsidRPr="0069207C">
        <w:rPr>
          <w:bCs/>
          <w:szCs w:val="22"/>
        </w:rPr>
        <w:t xml:space="preserve"> In the event the parties are unable to reach agreement on the final details of a Contract, consistent with Attachment </w:t>
      </w:r>
      <w:r w:rsidR="00620E11">
        <w:rPr>
          <w:bCs/>
          <w:szCs w:val="22"/>
        </w:rPr>
        <w:t>A</w:t>
      </w:r>
      <w:r w:rsidR="000C6F68" w:rsidRPr="0069207C">
        <w:rPr>
          <w:bCs/>
          <w:szCs w:val="22"/>
        </w:rPr>
        <w:t>, Sample Contract, DSHS shall have the option of negotiating with the next highest ranked Bidder and of revising the announcement of the</w:t>
      </w:r>
      <w:r w:rsidR="00F61D99">
        <w:rPr>
          <w:bCs/>
          <w:szCs w:val="22"/>
        </w:rPr>
        <w:t xml:space="preserve"> A</w:t>
      </w:r>
      <w:r w:rsidR="000C6F68" w:rsidRPr="0069207C">
        <w:rPr>
          <w:bCs/>
          <w:szCs w:val="22"/>
        </w:rPr>
        <w:t xml:space="preserve">pparent </w:t>
      </w:r>
      <w:r w:rsidR="00F61D99">
        <w:rPr>
          <w:bCs/>
          <w:szCs w:val="22"/>
        </w:rPr>
        <w:t>S</w:t>
      </w:r>
      <w:r w:rsidR="000C6F68" w:rsidRPr="0069207C">
        <w:rPr>
          <w:bCs/>
          <w:szCs w:val="22"/>
        </w:rPr>
        <w:t xml:space="preserve">uccessful </w:t>
      </w:r>
      <w:r w:rsidR="00F61D99">
        <w:rPr>
          <w:bCs/>
          <w:szCs w:val="22"/>
        </w:rPr>
        <w:t>B</w:t>
      </w:r>
      <w:r w:rsidR="000C6F68" w:rsidRPr="0069207C">
        <w:rPr>
          <w:bCs/>
          <w:szCs w:val="22"/>
        </w:rPr>
        <w:t>idder.</w:t>
      </w:r>
    </w:p>
    <w:p w14:paraId="3EC10BA9" w14:textId="77777777" w:rsidR="00D5623F" w:rsidRPr="0025128D" w:rsidRDefault="00D5623F" w:rsidP="00D5623F">
      <w:pPr>
        <w:pStyle w:val="Section1Text"/>
        <w:spacing w:after="0"/>
        <w:ind w:left="360"/>
        <w:jc w:val="center"/>
        <w:rPr>
          <w:b/>
          <w:sz w:val="32"/>
          <w:szCs w:val="32"/>
        </w:rPr>
      </w:pPr>
    </w:p>
    <w:p w14:paraId="0EE92B1D" w14:textId="77777777" w:rsidR="006B4405" w:rsidRDefault="006B44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14:paraId="7F90F125" w14:textId="77777777" w:rsidTr="00B262A3">
        <w:tc>
          <w:tcPr>
            <w:tcW w:w="8748" w:type="dxa"/>
            <w:shd w:val="clear" w:color="auto" w:fill="B6DDE8"/>
          </w:tcPr>
          <w:p w14:paraId="2227AD69" w14:textId="77777777" w:rsidR="00D5623F" w:rsidRPr="00617EE1" w:rsidRDefault="006B4405" w:rsidP="00617EE1">
            <w:pPr>
              <w:pStyle w:val="Section1Text"/>
              <w:spacing w:after="0"/>
              <w:ind w:left="0"/>
              <w:jc w:val="center"/>
              <w:rPr>
                <w:b/>
              </w:rPr>
            </w:pPr>
            <w:r>
              <w:rPr>
                <w:b/>
                <w:sz w:val="32"/>
                <w:szCs w:val="32"/>
              </w:rPr>
              <w:br w:type="page"/>
            </w:r>
            <w:r w:rsidR="00D5623F" w:rsidRPr="00617EE1">
              <w:rPr>
                <w:b/>
              </w:rPr>
              <w:t>SECTION F</w:t>
            </w:r>
          </w:p>
          <w:p w14:paraId="67345F9F" w14:textId="77777777" w:rsidR="00D5623F" w:rsidRPr="00617EE1" w:rsidRDefault="00D5623F" w:rsidP="00617EE1">
            <w:pPr>
              <w:pStyle w:val="Section1Text"/>
              <w:spacing w:after="0"/>
              <w:ind w:left="0"/>
              <w:jc w:val="center"/>
              <w:rPr>
                <w:b/>
              </w:rPr>
            </w:pPr>
            <w:r w:rsidRPr="00617EE1">
              <w:rPr>
                <w:b/>
              </w:rPr>
              <w:t>BIDDER DEBRIEFING</w:t>
            </w:r>
          </w:p>
          <w:p w14:paraId="5F4545BB" w14:textId="77777777" w:rsidR="00D5623F" w:rsidRDefault="00D5623F" w:rsidP="00617EE1">
            <w:pPr>
              <w:pStyle w:val="Section1Text"/>
              <w:spacing w:after="0"/>
              <w:ind w:left="0"/>
              <w:jc w:val="center"/>
            </w:pPr>
            <w:r w:rsidRPr="00617EE1">
              <w:rPr>
                <w:b/>
              </w:rPr>
              <w:t>AND PROTEST PROCEDURE</w:t>
            </w:r>
          </w:p>
        </w:tc>
      </w:tr>
    </w:tbl>
    <w:p w14:paraId="76800CF4" w14:textId="77777777" w:rsidR="006B4405" w:rsidRDefault="006B4405" w:rsidP="00B262A3">
      <w:pPr>
        <w:pStyle w:val="Section1Text"/>
        <w:spacing w:after="0"/>
        <w:ind w:left="0"/>
        <w:jc w:val="both"/>
        <w:rPr>
          <w:b/>
        </w:rPr>
      </w:pPr>
    </w:p>
    <w:p w14:paraId="297DD7DD" w14:textId="77777777" w:rsidR="00B262A3" w:rsidRPr="00081D1C" w:rsidRDefault="0078288E" w:rsidP="00455853">
      <w:pPr>
        <w:pStyle w:val="Heading1"/>
        <w:numPr>
          <w:ilvl w:val="0"/>
          <w:numId w:val="25"/>
        </w:numPr>
        <w:jc w:val="both"/>
        <w:rPr>
          <w:b/>
        </w:rPr>
      </w:pPr>
      <w:r w:rsidRPr="00081D1C">
        <w:rPr>
          <w:b/>
        </w:rPr>
        <w:t>Debriefing Conferences</w:t>
      </w:r>
    </w:p>
    <w:p w14:paraId="5BCF106D" w14:textId="77777777" w:rsidR="0078288E" w:rsidRDefault="000C6F68" w:rsidP="00B262A3">
      <w:pPr>
        <w:pStyle w:val="Section1Text"/>
        <w:spacing w:after="0"/>
        <w:ind w:left="0"/>
        <w:jc w:val="both"/>
      </w:pPr>
      <w:r>
        <w:t>N</w:t>
      </w:r>
      <w:r w:rsidRPr="000C6F68">
        <w:t xml:space="preserve">o later than 5:00 p.m. on the third business day following the </w:t>
      </w:r>
      <w:r>
        <w:t xml:space="preserve">posted </w:t>
      </w:r>
      <w:r w:rsidRPr="000C6F68">
        <w:t>announcement of Successful Bidder(s) on WEBS</w:t>
      </w:r>
      <w:r>
        <w:t xml:space="preserve">, </w:t>
      </w:r>
      <w:r w:rsidR="0078288E" w:rsidRPr="0078288E">
        <w:t>Bidder</w:t>
      </w:r>
      <w:r>
        <w:t>s</w:t>
      </w:r>
      <w:r w:rsidR="0078288E" w:rsidRPr="0078288E">
        <w:t xml:space="preserve"> may </w:t>
      </w:r>
      <w:r w:rsidR="0078288E">
        <w:t xml:space="preserve">send an email to the </w:t>
      </w:r>
      <w:proofErr w:type="gramStart"/>
      <w:r w:rsidR="0078288E">
        <w:t>Coordinator</w:t>
      </w:r>
      <w:proofErr w:type="gramEnd"/>
      <w:r w:rsidR="0078288E">
        <w:t xml:space="preserve"> </w:t>
      </w:r>
      <w:r w:rsidR="0078288E" w:rsidRPr="0078288E">
        <w:t>request</w:t>
      </w:r>
      <w:r w:rsidR="0078288E">
        <w:t xml:space="preserve">ing </w:t>
      </w:r>
      <w:r w:rsidR="0078288E" w:rsidRPr="0078288E">
        <w:t>a Debriefing Conference.</w:t>
      </w:r>
      <w:r w:rsidR="000D042F" w:rsidRPr="000D042F">
        <w:t xml:space="preserve"> </w:t>
      </w:r>
      <w:r w:rsidR="0078288E" w:rsidRPr="0078288E">
        <w:t xml:space="preserve">Unless a different date is agreed upon by the Coordinator, the Debriefing Conference will be held on </w:t>
      </w:r>
      <w:r>
        <w:t>a</w:t>
      </w:r>
      <w:r w:rsidR="0078288E" w:rsidRPr="0078288E">
        <w:t xml:space="preserve"> date designated in</w:t>
      </w:r>
      <w:r w:rsidR="00620E11">
        <w:t xml:space="preserve"> Section C.1.,</w:t>
      </w:r>
      <w:r w:rsidR="00B262A3">
        <w:t xml:space="preserve"> </w:t>
      </w:r>
      <w:r w:rsidR="0078288E" w:rsidRPr="0078288E">
        <w:t>Solicitation Schedule.</w:t>
      </w:r>
      <w:r w:rsidR="00B262A3">
        <w:t xml:space="preserve"> </w:t>
      </w:r>
      <w:r w:rsidR="0078288E" w:rsidRPr="0078288E">
        <w:t>Discussion at the debriefing conference will be limited to the following:</w:t>
      </w:r>
    </w:p>
    <w:p w14:paraId="31B608F4" w14:textId="77777777" w:rsidR="00B262A3" w:rsidRPr="0078288E" w:rsidRDefault="00B262A3" w:rsidP="00B262A3">
      <w:pPr>
        <w:pStyle w:val="Section1Text"/>
        <w:spacing w:after="0"/>
        <w:ind w:left="0"/>
        <w:jc w:val="both"/>
      </w:pPr>
    </w:p>
    <w:p w14:paraId="2F824CF0" w14:textId="77777777" w:rsidR="00312BFB" w:rsidRDefault="00312BFB" w:rsidP="00DC208B">
      <w:pPr>
        <w:pStyle w:val="Section1Text"/>
        <w:numPr>
          <w:ilvl w:val="0"/>
          <w:numId w:val="14"/>
        </w:numPr>
        <w:spacing w:after="0"/>
        <w:ind w:left="0" w:firstLine="360"/>
        <w:jc w:val="both"/>
      </w:pPr>
      <w:r>
        <w:t xml:space="preserve">If </w:t>
      </w:r>
      <w:r w:rsidR="00DC208B">
        <w:t xml:space="preserve">the </w:t>
      </w:r>
      <w:r>
        <w:t>Bidder</w:t>
      </w:r>
      <w:r w:rsidR="00DC208B">
        <w:t>’s</w:t>
      </w:r>
      <w:r>
        <w:t xml:space="preserve"> proposal was rejected</w:t>
      </w:r>
      <w:r w:rsidR="00DE23A5">
        <w:t>,</w:t>
      </w:r>
      <w:r>
        <w:t xml:space="preserve"> the reason for its rejection</w:t>
      </w:r>
    </w:p>
    <w:p w14:paraId="34CE53ED" w14:textId="77777777" w:rsidR="0078288E" w:rsidRPr="0078288E" w:rsidRDefault="0078288E" w:rsidP="00455853">
      <w:pPr>
        <w:pStyle w:val="Section1Text"/>
        <w:numPr>
          <w:ilvl w:val="0"/>
          <w:numId w:val="14"/>
        </w:numPr>
        <w:spacing w:after="0"/>
        <w:ind w:left="0" w:firstLine="360"/>
        <w:jc w:val="both"/>
      </w:pPr>
      <w:r w:rsidRPr="0078288E">
        <w:t>Evaluation and scoring of the Bidder’s Response</w:t>
      </w:r>
    </w:p>
    <w:p w14:paraId="6A768289" w14:textId="77777777" w:rsidR="0078288E" w:rsidRPr="0078288E" w:rsidRDefault="0078288E" w:rsidP="00455853">
      <w:pPr>
        <w:pStyle w:val="Section1Text"/>
        <w:numPr>
          <w:ilvl w:val="0"/>
          <w:numId w:val="14"/>
        </w:numPr>
        <w:spacing w:after="0"/>
        <w:ind w:left="0" w:firstLine="360"/>
        <w:jc w:val="both"/>
      </w:pPr>
      <w:r w:rsidRPr="0078288E">
        <w:t>Critique of the Response based on the evaluation</w:t>
      </w:r>
    </w:p>
    <w:p w14:paraId="5F7AC0FF" w14:textId="77777777" w:rsidR="000C6F68" w:rsidRDefault="0078288E" w:rsidP="00455853">
      <w:pPr>
        <w:pStyle w:val="Section1Text"/>
        <w:numPr>
          <w:ilvl w:val="0"/>
          <w:numId w:val="14"/>
        </w:numPr>
        <w:spacing w:after="0"/>
        <w:ind w:left="0" w:firstLine="360"/>
        <w:jc w:val="both"/>
      </w:pPr>
      <w:r w:rsidRPr="0078288E">
        <w:t>Review of Bidder’s final score in comparison with the other final scores</w:t>
      </w:r>
    </w:p>
    <w:p w14:paraId="034AE0D0" w14:textId="77777777" w:rsidR="000C6F68" w:rsidRDefault="000C6F68" w:rsidP="00B262A3">
      <w:pPr>
        <w:pStyle w:val="Section1Text"/>
        <w:spacing w:after="0"/>
        <w:ind w:left="360"/>
        <w:jc w:val="both"/>
      </w:pPr>
    </w:p>
    <w:p w14:paraId="6A9F4DCC" w14:textId="77777777" w:rsidR="0078288E" w:rsidRDefault="0078288E" w:rsidP="00B262A3">
      <w:pPr>
        <w:pStyle w:val="Section1Text"/>
        <w:spacing w:after="0"/>
        <w:ind w:left="0"/>
        <w:jc w:val="both"/>
      </w:pPr>
      <w:r w:rsidRPr="0078288E">
        <w:t xml:space="preserve">No comparisons between </w:t>
      </w:r>
      <w:r w:rsidR="006B4405">
        <w:t>B</w:t>
      </w:r>
      <w:r w:rsidRPr="0078288E">
        <w:t>ids will be allowed during the Debriefing Conference, which shall be conducted by telephone</w:t>
      </w:r>
      <w:r w:rsidR="00146F89">
        <w:t>,</w:t>
      </w:r>
      <w:r w:rsidRPr="0078288E">
        <w:t xml:space="preserve"> </w:t>
      </w:r>
      <w:r w:rsidR="00146F89">
        <w:t xml:space="preserve">unless the </w:t>
      </w:r>
      <w:proofErr w:type="gramStart"/>
      <w:r w:rsidR="00146F89">
        <w:t>Coordinator</w:t>
      </w:r>
      <w:proofErr w:type="gramEnd"/>
      <w:r w:rsidR="00146F89">
        <w:t xml:space="preserve"> agrees to an in</w:t>
      </w:r>
      <w:r w:rsidR="00993BAA">
        <w:t>-</w:t>
      </w:r>
      <w:r w:rsidR="00146F89">
        <w:t xml:space="preserve">person meeting, and </w:t>
      </w:r>
      <w:proofErr w:type="gramStart"/>
      <w:r w:rsidR="00146F89">
        <w:t>shall</w:t>
      </w:r>
      <w:proofErr w:type="gramEnd"/>
      <w:r w:rsidR="00146F89">
        <w:t xml:space="preserve"> last </w:t>
      </w:r>
      <w:r w:rsidRPr="0078288E">
        <w:t>for a maximum</w:t>
      </w:r>
      <w:r w:rsidR="000D042F">
        <w:t xml:space="preserve"> period of thirty (30) minutes.</w:t>
      </w:r>
    </w:p>
    <w:p w14:paraId="7C787AD4" w14:textId="77777777" w:rsidR="00B262A3" w:rsidRPr="0078288E" w:rsidRDefault="00B262A3" w:rsidP="00B262A3">
      <w:pPr>
        <w:pStyle w:val="Section1Text"/>
        <w:spacing w:after="0"/>
        <w:ind w:left="0"/>
        <w:jc w:val="both"/>
      </w:pPr>
    </w:p>
    <w:p w14:paraId="350D0131" w14:textId="77777777" w:rsidR="00B262A3" w:rsidRPr="00081D1C" w:rsidRDefault="002A1F6F" w:rsidP="000D1C69">
      <w:pPr>
        <w:pStyle w:val="Heading1"/>
        <w:numPr>
          <w:ilvl w:val="0"/>
          <w:numId w:val="24"/>
        </w:numPr>
        <w:jc w:val="both"/>
        <w:rPr>
          <w:b/>
        </w:rPr>
      </w:pPr>
      <w:bookmarkStart w:id="65" w:name="_Toc45443073"/>
      <w:r w:rsidRPr="00FA672F">
        <w:rPr>
          <w:b/>
        </w:rPr>
        <w:t xml:space="preserve">Grounds and Filing of </w:t>
      </w:r>
      <w:r w:rsidR="00E07520" w:rsidRPr="00FA672F">
        <w:rPr>
          <w:b/>
        </w:rPr>
        <w:t>P</w:t>
      </w:r>
      <w:r w:rsidR="0078288E" w:rsidRPr="00FA672F">
        <w:rPr>
          <w:b/>
        </w:rPr>
        <w:t>rotest</w:t>
      </w:r>
      <w:bookmarkEnd w:id="65"/>
      <w:r w:rsidR="0078288E" w:rsidRPr="00FA672F">
        <w:rPr>
          <w:b/>
        </w:rPr>
        <w:t>s</w:t>
      </w:r>
    </w:p>
    <w:p w14:paraId="4EF3771D" w14:textId="77777777" w:rsidR="0078288E" w:rsidRDefault="0078288E" w:rsidP="00B262A3">
      <w:pPr>
        <w:pStyle w:val="Section1Text"/>
        <w:spacing w:after="0"/>
        <w:ind w:left="0"/>
        <w:jc w:val="both"/>
        <w:rPr>
          <w:bCs/>
        </w:rPr>
      </w:pPr>
      <w:r>
        <w:rPr>
          <w:bCs/>
        </w:rPr>
        <w:t xml:space="preserve">A Bidder who </w:t>
      </w:r>
      <w:r w:rsidRPr="0078288E">
        <w:rPr>
          <w:bCs/>
        </w:rPr>
        <w:t xml:space="preserve">has participated in a Debriefing Conference </w:t>
      </w:r>
      <w:r>
        <w:rPr>
          <w:bCs/>
        </w:rPr>
        <w:t xml:space="preserve">may file a formal </w:t>
      </w:r>
      <w:r w:rsidR="00146F89">
        <w:rPr>
          <w:bCs/>
        </w:rPr>
        <w:t>P</w:t>
      </w:r>
      <w:r>
        <w:rPr>
          <w:bCs/>
        </w:rPr>
        <w:t xml:space="preserve">rotest </w:t>
      </w:r>
      <w:r>
        <w:rPr>
          <w:rFonts w:cs="Times New Roman"/>
          <w:bCs/>
        </w:rPr>
        <w:t xml:space="preserve">if the Bidder </w:t>
      </w:r>
      <w:r w:rsidRPr="0078288E">
        <w:rPr>
          <w:bCs/>
        </w:rPr>
        <w:t xml:space="preserve">asserts that </w:t>
      </w:r>
      <w:r>
        <w:rPr>
          <w:bCs/>
        </w:rPr>
        <w:t xml:space="preserve">there are </w:t>
      </w:r>
      <w:r w:rsidRPr="0078288E">
        <w:rPr>
          <w:bCs/>
        </w:rPr>
        <w:t xml:space="preserve">facts </w:t>
      </w:r>
      <w:r>
        <w:rPr>
          <w:bCs/>
        </w:rPr>
        <w:t xml:space="preserve">that indicate </w:t>
      </w:r>
      <w:r w:rsidR="002A1F6F">
        <w:rPr>
          <w:bCs/>
        </w:rPr>
        <w:t xml:space="preserve">error </w:t>
      </w:r>
      <w:r w:rsidRPr="0078288E">
        <w:rPr>
          <w:bCs/>
        </w:rPr>
        <w:t>in the evaluation of Bids</w:t>
      </w:r>
      <w:r w:rsidR="002A1F6F">
        <w:rPr>
          <w:bCs/>
        </w:rPr>
        <w:t xml:space="preserve"> on one or more of the following grounds</w:t>
      </w:r>
      <w:r>
        <w:rPr>
          <w:bCs/>
        </w:rPr>
        <w:t>:</w:t>
      </w:r>
      <w:r w:rsidRPr="0078288E">
        <w:rPr>
          <w:bCs/>
        </w:rPr>
        <w:t xml:space="preserve"> </w:t>
      </w:r>
    </w:p>
    <w:p w14:paraId="6D2D63DB" w14:textId="77777777" w:rsidR="00B262A3" w:rsidRPr="0078288E" w:rsidRDefault="00B262A3" w:rsidP="00B262A3">
      <w:pPr>
        <w:pStyle w:val="Section1Text"/>
        <w:spacing w:after="0"/>
        <w:ind w:left="0"/>
        <w:jc w:val="both"/>
        <w:rPr>
          <w:bCs/>
        </w:rPr>
      </w:pPr>
    </w:p>
    <w:p w14:paraId="015CBDFA" w14:textId="77777777" w:rsidR="0078288E" w:rsidRPr="0078288E" w:rsidRDefault="0078288E" w:rsidP="00455853">
      <w:pPr>
        <w:pStyle w:val="Section1Text"/>
        <w:numPr>
          <w:ilvl w:val="0"/>
          <w:numId w:val="15"/>
        </w:numPr>
        <w:spacing w:after="0"/>
        <w:ind w:left="0" w:firstLine="360"/>
        <w:jc w:val="both"/>
        <w:rPr>
          <w:lang w:val="x-none"/>
        </w:rPr>
      </w:pPr>
      <w:r w:rsidRPr="0078288E">
        <w:rPr>
          <w:lang w:val="x-none"/>
        </w:rPr>
        <w:t xml:space="preserve">Bias, discrimination or conflict of interest on the part of the evaluator or in the </w:t>
      </w:r>
      <w:r w:rsidR="00E07520">
        <w:tab/>
      </w:r>
      <w:r w:rsidRPr="0078288E">
        <w:rPr>
          <w:lang w:val="x-none"/>
        </w:rPr>
        <w:t>process</w:t>
      </w:r>
    </w:p>
    <w:p w14:paraId="5DF0C535" w14:textId="77777777" w:rsidR="0078288E" w:rsidRPr="0078288E" w:rsidRDefault="0027659A" w:rsidP="00455853">
      <w:pPr>
        <w:pStyle w:val="Section1Text"/>
        <w:numPr>
          <w:ilvl w:val="0"/>
          <w:numId w:val="15"/>
        </w:numPr>
        <w:spacing w:after="0"/>
        <w:ind w:left="0" w:firstLine="360"/>
        <w:jc w:val="both"/>
        <w:rPr>
          <w:lang w:val="x-none"/>
        </w:rPr>
      </w:pPr>
      <w:r>
        <w:t xml:space="preserve">Mathematical </w:t>
      </w:r>
      <w:r w:rsidRPr="0078288E">
        <w:rPr>
          <w:lang w:val="x-none"/>
        </w:rPr>
        <w:t>errors</w:t>
      </w:r>
      <w:r w:rsidR="0078288E" w:rsidRPr="0078288E">
        <w:rPr>
          <w:lang w:val="x-none"/>
        </w:rPr>
        <w:t xml:space="preserve"> in computing the score</w:t>
      </w:r>
    </w:p>
    <w:p w14:paraId="78CA7498" w14:textId="77777777" w:rsidR="00E07520" w:rsidRPr="00556165" w:rsidRDefault="0078288E" w:rsidP="00455853">
      <w:pPr>
        <w:pStyle w:val="Section1Text"/>
        <w:numPr>
          <w:ilvl w:val="0"/>
          <w:numId w:val="15"/>
        </w:numPr>
        <w:spacing w:after="0"/>
        <w:ind w:left="0" w:firstLine="360"/>
        <w:jc w:val="both"/>
        <w:rPr>
          <w:bCs/>
        </w:rPr>
      </w:pPr>
      <w:r w:rsidRPr="00556165">
        <w:rPr>
          <w:lang w:val="x-none"/>
        </w:rPr>
        <w:t xml:space="preserve">Non-compliance with procedures </w:t>
      </w:r>
      <w:r w:rsidRPr="0078288E">
        <w:t>d</w:t>
      </w:r>
      <w:r w:rsidRPr="00556165">
        <w:rPr>
          <w:lang w:val="x-none"/>
        </w:rPr>
        <w:t xml:space="preserve">escribed in the </w:t>
      </w:r>
      <w:r w:rsidRPr="0078288E">
        <w:t xml:space="preserve">Solicitation </w:t>
      </w:r>
      <w:r w:rsidRPr="00556165">
        <w:rPr>
          <w:lang w:val="x-none"/>
        </w:rPr>
        <w:t xml:space="preserve">document or </w:t>
      </w:r>
      <w:r w:rsidRPr="0078288E">
        <w:t xml:space="preserve">in </w:t>
      </w:r>
      <w:r w:rsidR="00E07520">
        <w:tab/>
      </w:r>
      <w:r w:rsidRPr="0078288E">
        <w:t xml:space="preserve">DES </w:t>
      </w:r>
      <w:r w:rsidRPr="00556165">
        <w:rPr>
          <w:lang w:val="x-none"/>
        </w:rPr>
        <w:t>policy</w:t>
      </w:r>
    </w:p>
    <w:p w14:paraId="09E7D792" w14:textId="77777777" w:rsidR="00556165" w:rsidRPr="00556165" w:rsidRDefault="00556165" w:rsidP="00B262A3">
      <w:pPr>
        <w:pStyle w:val="Section1Text"/>
        <w:spacing w:after="0"/>
        <w:ind w:left="360"/>
        <w:jc w:val="both"/>
        <w:rPr>
          <w:bCs/>
        </w:rPr>
      </w:pPr>
    </w:p>
    <w:p w14:paraId="1E45A254" w14:textId="77777777" w:rsidR="0078288E" w:rsidRPr="0078288E" w:rsidRDefault="0078288E" w:rsidP="00B262A3">
      <w:pPr>
        <w:pStyle w:val="Section1Text"/>
        <w:spacing w:after="0"/>
        <w:ind w:left="0"/>
        <w:jc w:val="both"/>
        <w:rPr>
          <w:bCs/>
        </w:rPr>
      </w:pPr>
      <w:r w:rsidRPr="0078288E">
        <w:rPr>
          <w:bCs/>
        </w:rPr>
        <w:t xml:space="preserve">Protests must be </w:t>
      </w:r>
      <w:r>
        <w:rPr>
          <w:bCs/>
        </w:rPr>
        <w:t xml:space="preserve">emailed to </w:t>
      </w:r>
      <w:r w:rsidRPr="0078288E">
        <w:rPr>
          <w:bCs/>
        </w:rPr>
        <w:t xml:space="preserve">the Solicitation Coordinator </w:t>
      </w:r>
      <w:r>
        <w:rPr>
          <w:bCs/>
        </w:rPr>
        <w:t xml:space="preserve">and must be received </w:t>
      </w:r>
      <w:r w:rsidRPr="0078288E">
        <w:rPr>
          <w:bCs/>
        </w:rPr>
        <w:t xml:space="preserve">no later than 5:00 p.m. (Pacific </w:t>
      </w:r>
      <w:r>
        <w:rPr>
          <w:bCs/>
        </w:rPr>
        <w:t>T</w:t>
      </w:r>
      <w:r w:rsidRPr="0078288E">
        <w:rPr>
          <w:bCs/>
        </w:rPr>
        <w:t>ime) on the fifth (5th) business day following the day of the Bidder’s Debriefing</w:t>
      </w:r>
      <w:r>
        <w:rPr>
          <w:bCs/>
        </w:rPr>
        <w:t xml:space="preserve"> Conference. The </w:t>
      </w:r>
      <w:r w:rsidR="00146F89">
        <w:rPr>
          <w:bCs/>
        </w:rPr>
        <w:t>P</w:t>
      </w:r>
      <w:r>
        <w:rPr>
          <w:bCs/>
        </w:rPr>
        <w:t xml:space="preserve">rotest must </w:t>
      </w:r>
      <w:r w:rsidRPr="0078288E">
        <w:rPr>
          <w:bCs/>
        </w:rPr>
        <w:t xml:space="preserve">adhere to the requirements set forth in this </w:t>
      </w:r>
      <w:r>
        <w:rPr>
          <w:bCs/>
        </w:rPr>
        <w:t xml:space="preserve">Section </w:t>
      </w:r>
      <w:r w:rsidRPr="0078288E">
        <w:rPr>
          <w:bCs/>
        </w:rPr>
        <w:t xml:space="preserve">or it will not be considered. </w:t>
      </w:r>
      <w:r w:rsidRPr="0078288E">
        <w:rPr>
          <w:bCs/>
          <w:lang w:val="x-none"/>
        </w:rPr>
        <w:t xml:space="preserve">This </w:t>
      </w:r>
      <w:r w:rsidR="00992C39">
        <w:rPr>
          <w:bCs/>
        </w:rPr>
        <w:t>Protest</w:t>
      </w:r>
      <w:r w:rsidRPr="0078288E">
        <w:rPr>
          <w:bCs/>
          <w:lang w:val="x-none"/>
        </w:rPr>
        <w:t xml:space="preserve"> procedure constitutes the sole administrative remedy available to Bidders </w:t>
      </w:r>
      <w:r w:rsidR="002A1F6F">
        <w:rPr>
          <w:bCs/>
        </w:rPr>
        <w:t xml:space="preserve">from DSHS </w:t>
      </w:r>
      <w:r w:rsidRPr="0078288E">
        <w:rPr>
          <w:bCs/>
          <w:lang w:val="x-none"/>
        </w:rPr>
        <w:t xml:space="preserve">under this </w:t>
      </w:r>
      <w:r w:rsidR="00146F89">
        <w:rPr>
          <w:bCs/>
        </w:rPr>
        <w:t>Solicitation</w:t>
      </w:r>
      <w:r w:rsidRPr="0078288E">
        <w:rPr>
          <w:bCs/>
          <w:lang w:val="x-none"/>
        </w:rPr>
        <w:t>.</w:t>
      </w:r>
    </w:p>
    <w:p w14:paraId="70714362" w14:textId="77777777" w:rsidR="006B4405" w:rsidRDefault="006B4405" w:rsidP="00B262A3">
      <w:pPr>
        <w:pStyle w:val="Section1Text"/>
        <w:spacing w:after="0"/>
        <w:ind w:left="0"/>
        <w:jc w:val="both"/>
        <w:rPr>
          <w:bCs/>
        </w:rPr>
      </w:pPr>
    </w:p>
    <w:p w14:paraId="443302C2" w14:textId="77777777" w:rsidR="0078288E" w:rsidRPr="0078288E" w:rsidRDefault="00992C39" w:rsidP="00B262A3">
      <w:pPr>
        <w:pStyle w:val="Section1Text"/>
        <w:spacing w:after="0"/>
        <w:ind w:left="0"/>
        <w:jc w:val="both"/>
        <w:rPr>
          <w:bCs/>
        </w:rPr>
      </w:pPr>
      <w:r>
        <w:rPr>
          <w:bCs/>
        </w:rPr>
        <w:t>Protests</w:t>
      </w:r>
      <w:r w:rsidR="0078288E" w:rsidRPr="0078288E">
        <w:rPr>
          <w:bCs/>
          <w:lang w:val="x-none"/>
        </w:rPr>
        <w:t xml:space="preserve"> must </w:t>
      </w:r>
      <w:r w:rsidR="002A1F6F">
        <w:rPr>
          <w:bCs/>
        </w:rPr>
        <w:t>include</w:t>
      </w:r>
      <w:r w:rsidR="0078288E" w:rsidRPr="0078288E">
        <w:rPr>
          <w:bCs/>
        </w:rPr>
        <w:t xml:space="preserve"> the protestor’s </w:t>
      </w:r>
      <w:r w:rsidR="0078288E">
        <w:rPr>
          <w:bCs/>
        </w:rPr>
        <w:t>ma</w:t>
      </w:r>
      <w:r w:rsidR="0078288E" w:rsidRPr="0078288E">
        <w:rPr>
          <w:bCs/>
        </w:rPr>
        <w:t>iling address and phone number</w:t>
      </w:r>
      <w:r w:rsidR="0078288E">
        <w:rPr>
          <w:bCs/>
        </w:rPr>
        <w:t xml:space="preserve"> and the name of the individual responsible for filing the </w:t>
      </w:r>
      <w:r w:rsidR="00146F89">
        <w:rPr>
          <w:bCs/>
        </w:rPr>
        <w:t>P</w:t>
      </w:r>
      <w:r w:rsidR="0078288E">
        <w:rPr>
          <w:bCs/>
        </w:rPr>
        <w:t>rotest.</w:t>
      </w:r>
      <w:r w:rsidR="0078288E" w:rsidRPr="0078288E">
        <w:rPr>
          <w:bCs/>
        </w:rPr>
        <w:t xml:space="preserve"> The </w:t>
      </w:r>
      <w:r w:rsidR="00146F89">
        <w:rPr>
          <w:bCs/>
        </w:rPr>
        <w:t>P</w:t>
      </w:r>
      <w:r w:rsidR="0078288E" w:rsidRPr="0078288E">
        <w:rPr>
          <w:bCs/>
        </w:rPr>
        <w:t xml:space="preserve">rotest must state </w:t>
      </w:r>
      <w:r w:rsidR="0078288E" w:rsidRPr="0078288E">
        <w:rPr>
          <w:bCs/>
          <w:lang w:val="x-none"/>
        </w:rPr>
        <w:t xml:space="preserve">the </w:t>
      </w:r>
      <w:r w:rsidR="0078288E" w:rsidRPr="0078288E">
        <w:rPr>
          <w:bCs/>
        </w:rPr>
        <w:t xml:space="preserve">Solicitation </w:t>
      </w:r>
      <w:r w:rsidR="0078288E" w:rsidRPr="0078288E">
        <w:rPr>
          <w:bCs/>
          <w:lang w:val="x-none"/>
        </w:rPr>
        <w:t>number</w:t>
      </w:r>
      <w:r w:rsidR="0078288E" w:rsidRPr="0078288E">
        <w:rPr>
          <w:bCs/>
        </w:rPr>
        <w:t xml:space="preserve"> and title, </w:t>
      </w:r>
      <w:r w:rsidR="0078288E" w:rsidRPr="0078288E">
        <w:rPr>
          <w:bCs/>
          <w:lang w:val="x-none"/>
        </w:rPr>
        <w:t xml:space="preserve">the grounds for the </w:t>
      </w:r>
      <w:r>
        <w:rPr>
          <w:bCs/>
        </w:rPr>
        <w:t>Protest</w:t>
      </w:r>
      <w:r w:rsidR="0078288E" w:rsidRPr="0078288E">
        <w:rPr>
          <w:bCs/>
        </w:rPr>
        <w:t xml:space="preserve">, </w:t>
      </w:r>
      <w:r w:rsidR="0078288E" w:rsidRPr="0078288E">
        <w:rPr>
          <w:bCs/>
          <w:lang w:val="x-none"/>
        </w:rPr>
        <w:t xml:space="preserve">specific facts </w:t>
      </w:r>
      <w:r w:rsidR="0078288E" w:rsidRPr="0078288E">
        <w:rPr>
          <w:bCs/>
        </w:rPr>
        <w:t>to support these grounds, and a</w:t>
      </w:r>
      <w:r w:rsidR="0078288E" w:rsidRPr="0078288E">
        <w:rPr>
          <w:bCs/>
          <w:lang w:val="x-none"/>
        </w:rPr>
        <w:t xml:space="preserve"> </w:t>
      </w:r>
      <w:r>
        <w:rPr>
          <w:bCs/>
        </w:rPr>
        <w:t>description</w:t>
      </w:r>
      <w:r w:rsidR="0078288E" w:rsidRPr="0078288E">
        <w:rPr>
          <w:bCs/>
          <w:lang w:val="x-none"/>
        </w:rPr>
        <w:t xml:space="preserve"> of the relief or corrective action being requested</w:t>
      </w:r>
      <w:r w:rsidR="0078288E" w:rsidRPr="0078288E">
        <w:rPr>
          <w:bCs/>
        </w:rPr>
        <w:t xml:space="preserve">. </w:t>
      </w:r>
    </w:p>
    <w:p w14:paraId="73FDA590" w14:textId="77777777" w:rsidR="006B4405" w:rsidRDefault="006B4405" w:rsidP="00B262A3">
      <w:pPr>
        <w:pStyle w:val="Section1Text"/>
        <w:spacing w:after="0"/>
        <w:ind w:left="0"/>
        <w:jc w:val="both"/>
        <w:rPr>
          <w:bCs/>
        </w:rPr>
      </w:pPr>
    </w:p>
    <w:p w14:paraId="64C58464" w14:textId="77777777" w:rsidR="00323929" w:rsidRDefault="0078288E" w:rsidP="00B262A3">
      <w:pPr>
        <w:pStyle w:val="Section1Text"/>
        <w:spacing w:after="0"/>
        <w:ind w:left="0"/>
        <w:jc w:val="both"/>
        <w:rPr>
          <w:bCs/>
        </w:rPr>
      </w:pPr>
      <w:r w:rsidRPr="0078288E">
        <w:rPr>
          <w:bCs/>
          <w:lang w:val="x-none"/>
        </w:rPr>
        <w:t xml:space="preserve">Protests not based on </w:t>
      </w:r>
      <w:r>
        <w:rPr>
          <w:bCs/>
        </w:rPr>
        <w:t xml:space="preserve">one of the grounds set forth in this Section </w:t>
      </w:r>
      <w:r w:rsidRPr="0078288E">
        <w:rPr>
          <w:bCs/>
          <w:lang w:val="x-none"/>
        </w:rPr>
        <w:t>will be rejected</w:t>
      </w:r>
      <w:r>
        <w:rPr>
          <w:bCs/>
        </w:rPr>
        <w:t xml:space="preserve">. It is not grounds for a protest to question </w:t>
      </w:r>
      <w:r w:rsidRPr="0078288E">
        <w:rPr>
          <w:bCs/>
        </w:rPr>
        <w:t>a</w:t>
      </w:r>
      <w:r w:rsidRPr="0078288E">
        <w:rPr>
          <w:bCs/>
          <w:lang w:val="x-none"/>
        </w:rPr>
        <w:t xml:space="preserve">n evaluator’s professional judgment on the quality of a </w:t>
      </w:r>
      <w:r w:rsidRPr="0078288E">
        <w:rPr>
          <w:bCs/>
        </w:rPr>
        <w:t>Response</w:t>
      </w:r>
      <w:r w:rsidRPr="0078288E">
        <w:rPr>
          <w:bCs/>
          <w:lang w:val="x-none"/>
        </w:rPr>
        <w:t xml:space="preserve"> or </w:t>
      </w:r>
      <w:r w:rsidRPr="0078288E">
        <w:rPr>
          <w:bCs/>
        </w:rPr>
        <w:t>DSHS’</w:t>
      </w:r>
      <w:r w:rsidRPr="0078288E">
        <w:rPr>
          <w:bCs/>
          <w:lang w:val="x-none"/>
        </w:rPr>
        <w:t xml:space="preserve"> assessment of its own needs or requirements.</w:t>
      </w:r>
    </w:p>
    <w:p w14:paraId="0874CC92" w14:textId="77777777" w:rsidR="00B262A3" w:rsidRDefault="00B262A3" w:rsidP="00B262A3">
      <w:pPr>
        <w:pStyle w:val="Section1Text"/>
        <w:spacing w:after="0"/>
        <w:ind w:left="0"/>
        <w:jc w:val="both"/>
        <w:rPr>
          <w:bCs/>
        </w:rPr>
      </w:pPr>
    </w:p>
    <w:p w14:paraId="03D8A129" w14:textId="77777777" w:rsidR="00B066E7" w:rsidRDefault="00B066E7" w:rsidP="00B262A3">
      <w:pPr>
        <w:pStyle w:val="Section1Text"/>
        <w:spacing w:after="0"/>
        <w:ind w:left="0"/>
        <w:jc w:val="both"/>
        <w:rPr>
          <w:bCs/>
        </w:rPr>
      </w:pPr>
    </w:p>
    <w:p w14:paraId="28AB4423" w14:textId="77777777" w:rsidR="00B262A3" w:rsidRPr="00081D1C" w:rsidRDefault="002A1F6F" w:rsidP="000D1C69">
      <w:pPr>
        <w:pStyle w:val="Heading1"/>
        <w:numPr>
          <w:ilvl w:val="0"/>
          <w:numId w:val="24"/>
        </w:numPr>
        <w:jc w:val="both"/>
        <w:rPr>
          <w:bCs w:val="0"/>
        </w:rPr>
      </w:pPr>
      <w:r w:rsidRPr="002A1F6F">
        <w:rPr>
          <w:b/>
          <w:bCs w:val="0"/>
        </w:rPr>
        <w:t xml:space="preserve">DSHS </w:t>
      </w:r>
      <w:r>
        <w:rPr>
          <w:b/>
          <w:bCs w:val="0"/>
        </w:rPr>
        <w:t>Protest Review Process</w:t>
      </w:r>
    </w:p>
    <w:p w14:paraId="4D61CCEE" w14:textId="77777777" w:rsidR="0078288E" w:rsidRDefault="002A1F6F" w:rsidP="00B262A3">
      <w:pPr>
        <w:pStyle w:val="Section1Text"/>
        <w:spacing w:after="0"/>
        <w:ind w:left="0"/>
        <w:jc w:val="both"/>
        <w:rPr>
          <w:bCs/>
        </w:rPr>
      </w:pPr>
      <w:r>
        <w:rPr>
          <w:bCs/>
        </w:rPr>
        <w:t>T</w:t>
      </w:r>
      <w:r w:rsidR="0078288E" w:rsidRPr="002A1F6F">
        <w:rPr>
          <w:bCs/>
        </w:rPr>
        <w:t xml:space="preserve">he </w:t>
      </w:r>
      <w:proofErr w:type="gramStart"/>
      <w:r w:rsidR="0078288E" w:rsidRPr="002A1F6F">
        <w:rPr>
          <w:bCs/>
        </w:rPr>
        <w:t>Coordinator</w:t>
      </w:r>
      <w:proofErr w:type="gramEnd"/>
      <w:r w:rsidR="0078288E" w:rsidRPr="002A1F6F">
        <w:rPr>
          <w:bCs/>
        </w:rPr>
        <w:t xml:space="preserve"> will </w:t>
      </w:r>
      <w:r>
        <w:rPr>
          <w:bCs/>
        </w:rPr>
        <w:t xml:space="preserve">immediately </w:t>
      </w:r>
      <w:r w:rsidR="0078288E" w:rsidRPr="002A1F6F">
        <w:rPr>
          <w:bCs/>
        </w:rPr>
        <w:t xml:space="preserve">forward </w:t>
      </w:r>
      <w:r>
        <w:rPr>
          <w:bCs/>
        </w:rPr>
        <w:t xml:space="preserve">any </w:t>
      </w:r>
      <w:r w:rsidR="00146F89">
        <w:rPr>
          <w:bCs/>
        </w:rPr>
        <w:t>P</w:t>
      </w:r>
      <w:r>
        <w:rPr>
          <w:bCs/>
        </w:rPr>
        <w:t xml:space="preserve">rotest </w:t>
      </w:r>
      <w:r w:rsidR="0078288E" w:rsidRPr="002A1F6F">
        <w:rPr>
          <w:bCs/>
        </w:rPr>
        <w:t xml:space="preserve">to the </w:t>
      </w:r>
      <w:r w:rsidR="00786C7D">
        <w:rPr>
          <w:bCs/>
        </w:rPr>
        <w:t xml:space="preserve">Chief of Central Contracts and Legal Services to assign to a </w:t>
      </w:r>
      <w:r w:rsidR="0078288E" w:rsidRPr="002A1F6F">
        <w:rPr>
          <w:bCs/>
        </w:rPr>
        <w:t xml:space="preserve">Protest Coordinator for </w:t>
      </w:r>
      <w:r w:rsidR="0078288E" w:rsidRPr="002A1F6F">
        <w:rPr>
          <w:bCs/>
          <w:lang w:val="x-none"/>
        </w:rPr>
        <w:t>review</w:t>
      </w:r>
      <w:r w:rsidR="0078288E" w:rsidRPr="002A1F6F">
        <w:rPr>
          <w:bCs/>
        </w:rPr>
        <w:t>.</w:t>
      </w:r>
      <w:r w:rsidR="0078288E" w:rsidRPr="002A1F6F">
        <w:rPr>
          <w:bCs/>
          <w:lang w:val="x-none"/>
        </w:rPr>
        <w:t xml:space="preserve">  </w:t>
      </w:r>
      <w:r w:rsidR="0078288E" w:rsidRPr="002A1F6F">
        <w:rPr>
          <w:bCs/>
        </w:rPr>
        <w:t xml:space="preserve">The Protest Coordinator, </w:t>
      </w:r>
      <w:r>
        <w:rPr>
          <w:bCs/>
        </w:rPr>
        <w:t xml:space="preserve">an individual </w:t>
      </w:r>
      <w:r w:rsidR="0078288E" w:rsidRPr="002A1F6F">
        <w:rPr>
          <w:bCs/>
          <w:lang w:val="x-none"/>
        </w:rPr>
        <w:t xml:space="preserve">who </w:t>
      </w:r>
      <w:r>
        <w:rPr>
          <w:bCs/>
        </w:rPr>
        <w:t xml:space="preserve">was </w:t>
      </w:r>
      <w:r w:rsidR="00992C39">
        <w:rPr>
          <w:bCs/>
        </w:rPr>
        <w:t>not</w:t>
      </w:r>
      <w:r w:rsidR="0078288E" w:rsidRPr="002A1F6F">
        <w:rPr>
          <w:bCs/>
          <w:lang w:val="x-none"/>
        </w:rPr>
        <w:t xml:space="preserve"> involved in the </w:t>
      </w:r>
      <w:r w:rsidR="00146F89">
        <w:rPr>
          <w:bCs/>
        </w:rPr>
        <w:t>Solicitation</w:t>
      </w:r>
      <w:r w:rsidR="0078288E" w:rsidRPr="002A1F6F">
        <w:rPr>
          <w:bCs/>
          <w:lang w:val="x-none"/>
        </w:rPr>
        <w:t xml:space="preserve">, will consider </w:t>
      </w:r>
      <w:r>
        <w:rPr>
          <w:bCs/>
        </w:rPr>
        <w:t xml:space="preserve">the </w:t>
      </w:r>
      <w:r w:rsidR="0078288E" w:rsidRPr="002A1F6F">
        <w:rPr>
          <w:bCs/>
          <w:lang w:val="x-none"/>
        </w:rPr>
        <w:t xml:space="preserve">record and all available facts and </w:t>
      </w:r>
      <w:r w:rsidR="0078288E" w:rsidRPr="002A1F6F">
        <w:rPr>
          <w:bCs/>
        </w:rPr>
        <w:t xml:space="preserve">will endeavor to </w:t>
      </w:r>
      <w:r w:rsidR="0078288E" w:rsidRPr="002A1F6F">
        <w:rPr>
          <w:bCs/>
          <w:lang w:val="x-none"/>
        </w:rPr>
        <w:t xml:space="preserve">issue a decision </w:t>
      </w:r>
      <w:r w:rsidR="0078288E" w:rsidRPr="002A1F6F">
        <w:rPr>
          <w:bCs/>
        </w:rPr>
        <w:t xml:space="preserve">within </w:t>
      </w:r>
      <w:r w:rsidR="0078288E" w:rsidRPr="002A1F6F">
        <w:rPr>
          <w:bCs/>
          <w:lang w:val="x-none"/>
        </w:rPr>
        <w:t xml:space="preserve">ten (10) business days </w:t>
      </w:r>
      <w:r w:rsidR="0078288E" w:rsidRPr="002A1F6F">
        <w:rPr>
          <w:bCs/>
        </w:rPr>
        <w:t xml:space="preserve">following </w:t>
      </w:r>
      <w:r w:rsidR="0078288E" w:rsidRPr="002A1F6F">
        <w:rPr>
          <w:bCs/>
          <w:lang w:val="x-none"/>
        </w:rPr>
        <w:t xml:space="preserve">receipt of the </w:t>
      </w:r>
      <w:r w:rsidR="00992C39">
        <w:rPr>
          <w:bCs/>
        </w:rPr>
        <w:t>Protest</w:t>
      </w:r>
      <w:r w:rsidR="0078288E" w:rsidRPr="002A1F6F">
        <w:rPr>
          <w:bCs/>
          <w:lang w:val="x-none"/>
        </w:rPr>
        <w:t>.  If additional time is required, the protesting party will be notified of the delay.</w:t>
      </w:r>
    </w:p>
    <w:p w14:paraId="3BFF949D" w14:textId="77777777" w:rsidR="006B4405" w:rsidRPr="006B4405" w:rsidRDefault="006B4405" w:rsidP="00B262A3">
      <w:pPr>
        <w:pStyle w:val="Section1Text"/>
        <w:spacing w:after="0"/>
        <w:ind w:left="0"/>
        <w:jc w:val="both"/>
        <w:rPr>
          <w:b/>
          <w:bCs/>
        </w:rPr>
      </w:pPr>
    </w:p>
    <w:p w14:paraId="56F50FD1" w14:textId="77777777" w:rsidR="00A352B3" w:rsidRDefault="0078288E" w:rsidP="00B262A3">
      <w:pPr>
        <w:pStyle w:val="Section1Text"/>
        <w:spacing w:after="0"/>
        <w:ind w:left="0"/>
        <w:jc w:val="both"/>
        <w:rPr>
          <w:bCs/>
        </w:rPr>
      </w:pPr>
      <w:r w:rsidRPr="00893D5E">
        <w:rPr>
          <w:bCs/>
        </w:rPr>
        <w:t xml:space="preserve">In the event a </w:t>
      </w:r>
      <w:r w:rsidR="00146F89" w:rsidRPr="00893D5E">
        <w:rPr>
          <w:bCs/>
        </w:rPr>
        <w:t>P</w:t>
      </w:r>
      <w:r w:rsidRPr="00893D5E">
        <w:rPr>
          <w:bCs/>
        </w:rPr>
        <w:t xml:space="preserve">rotest may involve the conduct </w:t>
      </w:r>
      <w:proofErr w:type="gramStart"/>
      <w:r w:rsidR="00620E11">
        <w:rPr>
          <w:bCs/>
        </w:rPr>
        <w:t>of</w:t>
      </w:r>
      <w:proofErr w:type="gramEnd"/>
      <w:r w:rsidR="00620E11">
        <w:rPr>
          <w:bCs/>
        </w:rPr>
        <w:t xml:space="preserve"> </w:t>
      </w:r>
      <w:r w:rsidRPr="00893D5E">
        <w:rPr>
          <w:bCs/>
        </w:rPr>
        <w:t>or information submitted by another Bidder that also submitted a Response, such Bidder will be given an opportunity to submit its views and any relevant information on the issue(s) raised by the protest to the Solicitation Coordinator.</w:t>
      </w:r>
    </w:p>
    <w:p w14:paraId="126CBB64" w14:textId="77777777" w:rsidR="00B262A3" w:rsidRDefault="00B262A3" w:rsidP="00B262A3">
      <w:pPr>
        <w:pStyle w:val="Section1Text"/>
        <w:spacing w:after="0"/>
        <w:ind w:left="0"/>
        <w:jc w:val="both"/>
        <w:rPr>
          <w:b/>
          <w:bCs/>
        </w:rPr>
      </w:pPr>
    </w:p>
    <w:p w14:paraId="705DA578" w14:textId="77777777" w:rsidR="00B262A3" w:rsidRPr="00081D1C" w:rsidRDefault="0078288E" w:rsidP="000D1C69">
      <w:pPr>
        <w:pStyle w:val="Heading1"/>
        <w:numPr>
          <w:ilvl w:val="0"/>
          <w:numId w:val="24"/>
        </w:numPr>
        <w:jc w:val="both"/>
        <w:rPr>
          <w:b/>
          <w:bCs w:val="0"/>
        </w:rPr>
      </w:pPr>
      <w:r w:rsidRPr="002A1F6F">
        <w:rPr>
          <w:b/>
          <w:bCs w:val="0"/>
        </w:rPr>
        <w:t>D</w:t>
      </w:r>
      <w:r w:rsidR="00F61D99">
        <w:rPr>
          <w:b/>
          <w:bCs w:val="0"/>
        </w:rPr>
        <w:t>etermination</w:t>
      </w:r>
      <w:r w:rsidR="002A1F6F" w:rsidRPr="002A1F6F">
        <w:rPr>
          <w:b/>
          <w:bCs w:val="0"/>
        </w:rPr>
        <w:t xml:space="preserve"> of Protests</w:t>
      </w:r>
      <w:r w:rsidRPr="002A1F6F">
        <w:rPr>
          <w:b/>
          <w:bCs w:val="0"/>
        </w:rPr>
        <w:t xml:space="preserve">  </w:t>
      </w:r>
    </w:p>
    <w:p w14:paraId="53A1EAFF" w14:textId="77777777" w:rsidR="0078288E" w:rsidRPr="0078288E" w:rsidRDefault="002A1F6F" w:rsidP="00B262A3">
      <w:pPr>
        <w:pStyle w:val="Section1Text"/>
        <w:spacing w:after="0"/>
        <w:ind w:left="0"/>
        <w:jc w:val="both"/>
        <w:rPr>
          <w:bCs/>
        </w:rPr>
      </w:pPr>
      <w:r>
        <w:rPr>
          <w:bCs/>
        </w:rPr>
        <w:t xml:space="preserve">The Protest Coordinator shall </w:t>
      </w:r>
      <w:r w:rsidR="00637EF8">
        <w:rPr>
          <w:bCs/>
        </w:rPr>
        <w:t>issue</w:t>
      </w:r>
      <w:r>
        <w:rPr>
          <w:bCs/>
        </w:rPr>
        <w:t xml:space="preserve"> </w:t>
      </w:r>
      <w:r w:rsidR="00637EF8">
        <w:rPr>
          <w:bCs/>
        </w:rPr>
        <w:t xml:space="preserve">a written </w:t>
      </w:r>
      <w:r w:rsidR="0078288E" w:rsidRPr="0078288E">
        <w:rPr>
          <w:bCs/>
          <w:lang w:val="x-none"/>
        </w:rPr>
        <w:t>determination</w:t>
      </w:r>
      <w:r w:rsidR="00637EF8">
        <w:rPr>
          <w:bCs/>
        </w:rPr>
        <w:t xml:space="preserve"> regarding the </w:t>
      </w:r>
      <w:r w:rsidR="00146F89">
        <w:rPr>
          <w:bCs/>
        </w:rPr>
        <w:t>P</w:t>
      </w:r>
      <w:r w:rsidR="00637EF8">
        <w:rPr>
          <w:bCs/>
        </w:rPr>
        <w:t xml:space="preserve">rotest. </w:t>
      </w:r>
      <w:r>
        <w:rPr>
          <w:bCs/>
        </w:rPr>
        <w:t>This written determination shall include one or more of the following determinations:</w:t>
      </w:r>
    </w:p>
    <w:p w14:paraId="05C122F7" w14:textId="77777777" w:rsidR="0078288E" w:rsidRPr="0078288E" w:rsidRDefault="002A1F6F" w:rsidP="00455853">
      <w:pPr>
        <w:pStyle w:val="Section1Text"/>
        <w:numPr>
          <w:ilvl w:val="0"/>
          <w:numId w:val="16"/>
        </w:numPr>
        <w:spacing w:after="0"/>
        <w:ind w:left="0" w:firstLine="0"/>
        <w:jc w:val="both"/>
        <w:rPr>
          <w:lang w:val="x-none"/>
        </w:rPr>
      </w:pPr>
      <w:r w:rsidRPr="002A1F6F">
        <w:t xml:space="preserve">Upholding DSHS determination of the </w:t>
      </w:r>
      <w:r w:rsidR="00146F89">
        <w:t>Apparent S</w:t>
      </w:r>
      <w:r w:rsidRPr="002A1F6F">
        <w:t xml:space="preserve">uccessful </w:t>
      </w:r>
      <w:r w:rsidR="00146F89">
        <w:t>B</w:t>
      </w:r>
      <w:r w:rsidRPr="002A1F6F">
        <w:t xml:space="preserve">idder(s) on the </w:t>
      </w:r>
      <w:r w:rsidR="00146F89">
        <w:tab/>
      </w:r>
      <w:r w:rsidRPr="002A1F6F">
        <w:t xml:space="preserve">basis that there are </w:t>
      </w:r>
      <w:r w:rsidR="0078288E" w:rsidRPr="002A1F6F">
        <w:t>insufficient facts to establish the alleged error</w:t>
      </w:r>
      <w:r w:rsidR="0078288E" w:rsidRPr="0078288E">
        <w:rPr>
          <w:lang w:val="x-none"/>
        </w:rPr>
        <w:t>; or</w:t>
      </w:r>
    </w:p>
    <w:p w14:paraId="5D67078A" w14:textId="77777777" w:rsidR="0078288E" w:rsidRPr="0078288E" w:rsidRDefault="002A1F6F" w:rsidP="00455853">
      <w:pPr>
        <w:pStyle w:val="Section1Text"/>
        <w:numPr>
          <w:ilvl w:val="0"/>
          <w:numId w:val="16"/>
        </w:numPr>
        <w:spacing w:after="0"/>
        <w:ind w:left="0" w:firstLine="0"/>
        <w:jc w:val="both"/>
        <w:rPr>
          <w:lang w:val="x-none"/>
        </w:rPr>
      </w:pPr>
      <w:r>
        <w:t>U</w:t>
      </w:r>
      <w:r w:rsidRPr="002A1F6F">
        <w:t>phold</w:t>
      </w:r>
      <w:r>
        <w:t>ing</w:t>
      </w:r>
      <w:r w:rsidRPr="002A1F6F">
        <w:t xml:space="preserve"> DSHS’ determination of the </w:t>
      </w:r>
      <w:r w:rsidR="00146F89">
        <w:t>Apparent S</w:t>
      </w:r>
      <w:r w:rsidRPr="002A1F6F">
        <w:t xml:space="preserve">uccessful </w:t>
      </w:r>
      <w:r w:rsidR="00146F89">
        <w:t>B</w:t>
      </w:r>
      <w:r w:rsidRPr="002A1F6F">
        <w:t>idder(s)</w:t>
      </w:r>
      <w:r>
        <w:t xml:space="preserve"> on the </w:t>
      </w:r>
      <w:r w:rsidR="00146F89">
        <w:tab/>
      </w:r>
      <w:r>
        <w:t xml:space="preserve">basis that there are </w:t>
      </w:r>
      <w:r w:rsidR="0078288E" w:rsidRPr="0078288E">
        <w:rPr>
          <w:lang w:val="x-none"/>
        </w:rPr>
        <w:t xml:space="preserve">only technical or harmless errors in </w:t>
      </w:r>
      <w:r w:rsidR="0078288E" w:rsidRPr="0078288E">
        <w:t>DSHS’</w:t>
      </w:r>
      <w:r w:rsidR="0078288E" w:rsidRPr="0078288E">
        <w:rPr>
          <w:lang w:val="x-none"/>
        </w:rPr>
        <w:t xml:space="preserve"> </w:t>
      </w:r>
      <w:r w:rsidR="0078288E" w:rsidRPr="0078288E">
        <w:t>evaluation</w:t>
      </w:r>
      <w:r>
        <w:rPr>
          <w:lang w:val="x-none"/>
        </w:rPr>
        <w:t xml:space="preserve"> </w:t>
      </w:r>
      <w:r w:rsidR="00146F89">
        <w:tab/>
      </w:r>
      <w:r>
        <w:rPr>
          <w:lang w:val="x-none"/>
        </w:rPr>
        <w:t>proces</w:t>
      </w:r>
      <w:r>
        <w:t>s</w:t>
      </w:r>
      <w:r w:rsidR="0078288E" w:rsidRPr="0078288E">
        <w:rPr>
          <w:lang w:val="x-none"/>
        </w:rPr>
        <w:t>; or</w:t>
      </w:r>
    </w:p>
    <w:p w14:paraId="5499209C" w14:textId="77777777" w:rsidR="0078288E" w:rsidRPr="0078288E" w:rsidRDefault="002A1F6F" w:rsidP="00455853">
      <w:pPr>
        <w:pStyle w:val="Section1Text"/>
        <w:numPr>
          <w:ilvl w:val="0"/>
          <w:numId w:val="16"/>
        </w:numPr>
        <w:spacing w:after="0"/>
        <w:ind w:left="0" w:firstLine="0"/>
        <w:jc w:val="both"/>
        <w:rPr>
          <w:lang w:val="x-none"/>
        </w:rPr>
      </w:pPr>
      <w:r>
        <w:t xml:space="preserve">Finding errors and identifying </w:t>
      </w:r>
      <w:r w:rsidR="0078288E" w:rsidRPr="0078288E">
        <w:t>actions which may be taken by DSHS, such as</w:t>
      </w:r>
      <w:r w:rsidR="0078288E" w:rsidRPr="0078288E">
        <w:rPr>
          <w:lang w:val="x-none"/>
        </w:rPr>
        <w:t>:</w:t>
      </w:r>
    </w:p>
    <w:p w14:paraId="1184D498" w14:textId="77777777" w:rsidR="0078288E" w:rsidRPr="0078288E" w:rsidRDefault="0078288E" w:rsidP="00455853">
      <w:pPr>
        <w:pStyle w:val="Section1Text"/>
        <w:numPr>
          <w:ilvl w:val="0"/>
          <w:numId w:val="22"/>
        </w:numPr>
        <w:spacing w:after="0"/>
        <w:jc w:val="both"/>
        <w:rPr>
          <w:lang w:val="x-none"/>
        </w:rPr>
      </w:pPr>
      <w:r w:rsidRPr="0078288E">
        <w:rPr>
          <w:lang w:val="x-none"/>
        </w:rPr>
        <w:t>Correct</w:t>
      </w:r>
      <w:r w:rsidRPr="0078288E">
        <w:t>ion of</w:t>
      </w:r>
      <w:r w:rsidRPr="0078288E">
        <w:rPr>
          <w:lang w:val="x-none"/>
        </w:rPr>
        <w:t xml:space="preserve"> errors and reevaluat</w:t>
      </w:r>
      <w:r w:rsidRPr="0078288E">
        <w:t xml:space="preserve">ion of </w:t>
      </w:r>
      <w:r w:rsidRPr="0078288E">
        <w:rPr>
          <w:lang w:val="x-none"/>
        </w:rPr>
        <w:t>all bids,</w:t>
      </w:r>
    </w:p>
    <w:p w14:paraId="2FDC8F7B" w14:textId="77777777" w:rsidR="0078288E" w:rsidRPr="0078288E" w:rsidRDefault="0078288E" w:rsidP="00455853">
      <w:pPr>
        <w:pStyle w:val="Section1Text"/>
        <w:numPr>
          <w:ilvl w:val="0"/>
          <w:numId w:val="22"/>
        </w:numPr>
        <w:spacing w:after="0"/>
        <w:jc w:val="both"/>
        <w:rPr>
          <w:lang w:val="x-none"/>
        </w:rPr>
      </w:pPr>
      <w:r w:rsidRPr="0078288E">
        <w:t xml:space="preserve">Cancellation and </w:t>
      </w:r>
      <w:r w:rsidR="00992C39">
        <w:t>reissuance</w:t>
      </w:r>
      <w:r w:rsidRPr="0078288E">
        <w:rPr>
          <w:lang w:val="x-none"/>
        </w:rPr>
        <w:t xml:space="preserve"> </w:t>
      </w:r>
      <w:r w:rsidRPr="0078288E">
        <w:t xml:space="preserve">of </w:t>
      </w:r>
      <w:r w:rsidRPr="0078288E">
        <w:rPr>
          <w:lang w:val="x-none"/>
        </w:rPr>
        <w:t xml:space="preserve">the </w:t>
      </w:r>
      <w:r w:rsidR="00992C39">
        <w:t>Solicitation</w:t>
      </w:r>
      <w:r w:rsidRPr="0078288E">
        <w:rPr>
          <w:lang w:val="x-none"/>
        </w:rPr>
        <w:t xml:space="preserve"> </w:t>
      </w:r>
      <w:r w:rsidRPr="0078288E">
        <w:t>(</w:t>
      </w:r>
      <w:r w:rsidRPr="0078288E">
        <w:rPr>
          <w:lang w:val="x-none"/>
        </w:rPr>
        <w:t>in which case all the Bidders will be notified), or</w:t>
      </w:r>
    </w:p>
    <w:p w14:paraId="3B79275E" w14:textId="77777777" w:rsidR="002A1F6F" w:rsidRDefault="00992C39" w:rsidP="00455853">
      <w:pPr>
        <w:pStyle w:val="Section1Text"/>
        <w:numPr>
          <w:ilvl w:val="0"/>
          <w:numId w:val="22"/>
        </w:numPr>
        <w:spacing w:after="0"/>
        <w:jc w:val="both"/>
      </w:pPr>
      <w:r>
        <w:t>Other</w:t>
      </w:r>
      <w:r w:rsidR="0078288E" w:rsidRPr="00146F89">
        <w:rPr>
          <w:lang w:val="x-none"/>
        </w:rPr>
        <w:t xml:space="preserve"> </w:t>
      </w:r>
      <w:r w:rsidR="0078288E" w:rsidRPr="0078288E">
        <w:t xml:space="preserve">corrective </w:t>
      </w:r>
      <w:r w:rsidR="0078288E" w:rsidRPr="00146F89">
        <w:rPr>
          <w:lang w:val="x-none"/>
        </w:rPr>
        <w:t>action</w:t>
      </w:r>
      <w:r w:rsidR="0078288E" w:rsidRPr="0078288E">
        <w:t>s</w:t>
      </w:r>
      <w:r w:rsidR="0078288E" w:rsidRPr="00146F89">
        <w:rPr>
          <w:lang w:val="x-none"/>
        </w:rPr>
        <w:t xml:space="preserve"> as </w:t>
      </w:r>
      <w:r w:rsidR="0078288E" w:rsidRPr="0078288E">
        <w:t xml:space="preserve">may be appropriate </w:t>
      </w:r>
    </w:p>
    <w:p w14:paraId="31E81824" w14:textId="77777777" w:rsidR="00146F89" w:rsidRDefault="00146F89" w:rsidP="00B262A3">
      <w:pPr>
        <w:pStyle w:val="Section1Text"/>
        <w:spacing w:after="0"/>
        <w:ind w:left="0"/>
        <w:jc w:val="both"/>
      </w:pPr>
    </w:p>
    <w:p w14:paraId="2FF2F27F" w14:textId="77777777" w:rsidR="00C90D74" w:rsidRDefault="0078288E" w:rsidP="00B262A3">
      <w:pPr>
        <w:pStyle w:val="Section1Text"/>
        <w:spacing w:after="0"/>
        <w:ind w:left="0"/>
        <w:jc w:val="both"/>
      </w:pPr>
      <w:r w:rsidRPr="0078288E">
        <w:rPr>
          <w:lang w:val="x-none"/>
        </w:rPr>
        <w:t xml:space="preserve">There is no </w:t>
      </w:r>
      <w:r w:rsidRPr="0078288E">
        <w:t xml:space="preserve">further </w:t>
      </w:r>
      <w:r w:rsidR="002A1F6F">
        <w:t xml:space="preserve">administrative </w:t>
      </w:r>
      <w:r w:rsidRPr="0078288E">
        <w:t xml:space="preserve">process </w:t>
      </w:r>
      <w:r w:rsidR="002A1F6F">
        <w:t xml:space="preserve">or remedy </w:t>
      </w:r>
      <w:r w:rsidRPr="0078288E">
        <w:t xml:space="preserve">available within </w:t>
      </w:r>
      <w:r w:rsidR="00786C7D">
        <w:t>DSHS</w:t>
      </w:r>
      <w:r w:rsidR="00A352B3">
        <w:t xml:space="preserve"> </w:t>
      </w:r>
      <w:r w:rsidRPr="0078288E">
        <w:t xml:space="preserve">to appeal the determination </w:t>
      </w:r>
      <w:r w:rsidR="002A1F6F">
        <w:t xml:space="preserve">that </w:t>
      </w:r>
      <w:r w:rsidRPr="0078288E">
        <w:t>result</w:t>
      </w:r>
      <w:r w:rsidR="002A1F6F">
        <w:t>ed</w:t>
      </w:r>
      <w:r w:rsidRPr="0078288E">
        <w:t xml:space="preserve"> in a </w:t>
      </w:r>
      <w:r w:rsidR="00146F89">
        <w:t>P</w:t>
      </w:r>
      <w:r w:rsidRPr="0078288E">
        <w:t xml:space="preserve">rotest. </w:t>
      </w:r>
      <w:r w:rsidRPr="0078288E">
        <w:rPr>
          <w:lang w:val="x-none"/>
        </w:rPr>
        <w:t xml:space="preserve">If the protesting party does not accept </w:t>
      </w:r>
      <w:r w:rsidRPr="0078288E">
        <w:t>DSHS’</w:t>
      </w:r>
      <w:r w:rsidRPr="0078288E">
        <w:rPr>
          <w:lang w:val="x-none"/>
        </w:rPr>
        <w:t xml:space="preserve"> </w:t>
      </w:r>
      <w:r>
        <w:t>d</w:t>
      </w:r>
      <w:r w:rsidR="00F61D99">
        <w:t>etermination</w:t>
      </w:r>
      <w:r w:rsidRPr="0078288E">
        <w:rPr>
          <w:lang w:val="x-none"/>
        </w:rPr>
        <w:t>, the protesting party can seek relief from Superior Court in Thurston County</w:t>
      </w:r>
      <w:r w:rsidRPr="0078288E">
        <w:t>, WA</w:t>
      </w:r>
      <w:r w:rsidRPr="0078288E">
        <w:rPr>
          <w:lang w:val="x-none"/>
        </w:rPr>
        <w:t>.</w:t>
      </w:r>
    </w:p>
    <w:p w14:paraId="164DCEAD" w14:textId="77777777" w:rsidR="00D5623F" w:rsidRDefault="00D5623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rsidRPr="00617EE1" w14:paraId="5AD6CEC8" w14:textId="77777777" w:rsidTr="00FA672F">
        <w:tc>
          <w:tcPr>
            <w:tcW w:w="8748" w:type="dxa"/>
            <w:shd w:val="clear" w:color="auto" w:fill="B6DDE8"/>
          </w:tcPr>
          <w:p w14:paraId="41FE82D6" w14:textId="77777777" w:rsidR="00D5623F" w:rsidRPr="00617EE1" w:rsidRDefault="002A1F6F" w:rsidP="00617EE1">
            <w:pPr>
              <w:pStyle w:val="Section1Text"/>
              <w:spacing w:after="0"/>
              <w:ind w:left="0"/>
              <w:jc w:val="center"/>
              <w:rPr>
                <w:b/>
                <w:szCs w:val="22"/>
              </w:rPr>
            </w:pPr>
            <w:r w:rsidRPr="00617EE1">
              <w:rPr>
                <w:b/>
                <w:sz w:val="28"/>
                <w:szCs w:val="28"/>
              </w:rPr>
              <w:br w:type="page"/>
            </w:r>
            <w:bookmarkStart w:id="66" w:name="_Toc45443077"/>
            <w:r w:rsidR="00D5623F" w:rsidRPr="00617EE1">
              <w:rPr>
                <w:b/>
                <w:szCs w:val="22"/>
              </w:rPr>
              <w:t>SECTION G</w:t>
            </w:r>
          </w:p>
          <w:p w14:paraId="5BEE2A3A" w14:textId="77777777" w:rsidR="00D5623F" w:rsidRPr="00617EE1" w:rsidRDefault="00D5623F" w:rsidP="00617EE1">
            <w:pPr>
              <w:pStyle w:val="Section1Text"/>
              <w:spacing w:after="0"/>
              <w:ind w:left="0"/>
              <w:jc w:val="center"/>
              <w:rPr>
                <w:b/>
                <w:sz w:val="28"/>
                <w:szCs w:val="28"/>
              </w:rPr>
            </w:pPr>
            <w:r w:rsidRPr="00617EE1">
              <w:rPr>
                <w:b/>
                <w:szCs w:val="22"/>
              </w:rPr>
              <w:t>CONTRACTING PROCEDURES</w:t>
            </w:r>
          </w:p>
        </w:tc>
      </w:tr>
    </w:tbl>
    <w:p w14:paraId="7DC7B514" w14:textId="77777777" w:rsidR="0008597A" w:rsidRDefault="0008597A" w:rsidP="0008597A">
      <w:pPr>
        <w:pStyle w:val="Section1Text"/>
        <w:spacing w:after="0"/>
        <w:ind w:left="360"/>
        <w:jc w:val="center"/>
        <w:rPr>
          <w:b/>
          <w:sz w:val="28"/>
          <w:szCs w:val="28"/>
        </w:rPr>
      </w:pPr>
    </w:p>
    <w:p w14:paraId="717ACC14" w14:textId="77777777" w:rsidR="0078288E" w:rsidRPr="00F021D2" w:rsidRDefault="0078288E" w:rsidP="00F021D2">
      <w:pPr>
        <w:pStyle w:val="Heading1"/>
        <w:numPr>
          <w:ilvl w:val="0"/>
          <w:numId w:val="26"/>
        </w:numPr>
        <w:rPr>
          <w:b/>
          <w:sz w:val="28"/>
          <w:szCs w:val="28"/>
        </w:rPr>
      </w:pPr>
      <w:r w:rsidRPr="00F021D2">
        <w:rPr>
          <w:b/>
        </w:rPr>
        <w:t>Contract</w:t>
      </w:r>
      <w:bookmarkEnd w:id="66"/>
      <w:r w:rsidRPr="00F021D2">
        <w:rPr>
          <w:b/>
        </w:rPr>
        <w:t xml:space="preserve"> Execution</w:t>
      </w:r>
    </w:p>
    <w:p w14:paraId="0EF41960" w14:textId="77777777" w:rsidR="0078288E" w:rsidRPr="003F6C53" w:rsidRDefault="0078288E" w:rsidP="0069207C">
      <w:pPr>
        <w:pStyle w:val="Section1Text"/>
        <w:ind w:left="0"/>
        <w:jc w:val="both"/>
      </w:pPr>
      <w:r>
        <w:t>The Apparent</w:t>
      </w:r>
      <w:r w:rsidRPr="00414EEB">
        <w:t xml:space="preserve"> Successful Bidder</w:t>
      </w:r>
      <w:r>
        <w:t>(s) is ex</w:t>
      </w:r>
      <w:r w:rsidRPr="00414EEB">
        <w:t xml:space="preserve">pected to sign a contract with DSHS </w:t>
      </w:r>
      <w:r>
        <w:t xml:space="preserve">that is substantially the same as </w:t>
      </w:r>
      <w:r w:rsidRPr="0021753D">
        <w:t xml:space="preserve">Attachment </w:t>
      </w:r>
      <w:r w:rsidR="00620E11">
        <w:t>A</w:t>
      </w:r>
      <w:r w:rsidRPr="003F6C53">
        <w:t xml:space="preserve">, </w:t>
      </w:r>
      <w:r>
        <w:t xml:space="preserve">Sample Contract, </w:t>
      </w:r>
      <w:r w:rsidRPr="003F6C53">
        <w:t xml:space="preserve">included with this </w:t>
      </w:r>
      <w:r>
        <w:t xml:space="preserve">Solicitation, and to </w:t>
      </w:r>
      <w:proofErr w:type="gramStart"/>
      <w:r>
        <w:t>enter into</w:t>
      </w:r>
      <w:proofErr w:type="gramEnd"/>
      <w:r>
        <w:t xml:space="preserve"> </w:t>
      </w:r>
      <w:r w:rsidRPr="00F13FF7">
        <w:t xml:space="preserve">any subsequent </w:t>
      </w:r>
      <w:r w:rsidR="006B4405">
        <w:t>Contract a</w:t>
      </w:r>
      <w:r w:rsidRPr="00F13FF7">
        <w:t>mendments that may be required to address specific work or services.</w:t>
      </w:r>
    </w:p>
    <w:p w14:paraId="457E1FF6" w14:textId="77777777" w:rsidR="0069207C" w:rsidRDefault="0078288E" w:rsidP="0069207C">
      <w:pPr>
        <w:pStyle w:val="Section1Text"/>
        <w:ind w:left="0"/>
        <w:jc w:val="both"/>
      </w:pPr>
      <w:r w:rsidRPr="003F6C53">
        <w:t xml:space="preserve">DSHS reserves the right to </w:t>
      </w:r>
      <w:r w:rsidR="0069207C">
        <w:t xml:space="preserve">require that some or all of Bidder’s </w:t>
      </w:r>
      <w:r w:rsidR="00620E11">
        <w:t>Response</w:t>
      </w:r>
      <w:r w:rsidR="0069207C">
        <w:t xml:space="preserve"> be incorporated into the Contract, and to </w:t>
      </w:r>
      <w:r w:rsidRPr="003F6C53">
        <w:t xml:space="preserve">negotiate the specific wording of the Statement of </w:t>
      </w:r>
      <w:r w:rsidRPr="003F6C53">
        <w:rPr>
          <w:szCs w:val="22"/>
        </w:rPr>
        <w:t xml:space="preserve">Work, based on the requirements of this </w:t>
      </w:r>
      <w:r>
        <w:rPr>
          <w:szCs w:val="22"/>
        </w:rPr>
        <w:t xml:space="preserve">Solicitation </w:t>
      </w:r>
      <w:r w:rsidRPr="003F6C53">
        <w:rPr>
          <w:szCs w:val="22"/>
        </w:rPr>
        <w:t xml:space="preserve">and the terms of the </w:t>
      </w:r>
      <w:r>
        <w:rPr>
          <w:szCs w:val="22"/>
        </w:rPr>
        <w:t>R</w:t>
      </w:r>
      <w:r w:rsidRPr="003F6C53">
        <w:t>esponse</w:t>
      </w:r>
      <w:r>
        <w:t xml:space="preserve"> submitted by the Apparent Successful Bidder</w:t>
      </w:r>
      <w:r w:rsidRPr="003F6C53">
        <w:t xml:space="preserve">. </w:t>
      </w:r>
      <w:r w:rsidR="0069207C">
        <w:t>If changes are requested as part of the Bid Response</w:t>
      </w:r>
      <w:r w:rsidR="006A58D3">
        <w:t>,</w:t>
      </w:r>
      <w:r w:rsidR="0069207C">
        <w:t xml:space="preserve"> DSHS may consider, but shall be under no obligation to agree to, modifications to the General Terms and Conditions of Attachment </w:t>
      </w:r>
      <w:r w:rsidR="00620E11">
        <w:t>A</w:t>
      </w:r>
      <w:r w:rsidR="0069207C">
        <w:t xml:space="preserve">, Sample Contract. </w:t>
      </w:r>
    </w:p>
    <w:p w14:paraId="129D0107" w14:textId="77777777" w:rsidR="0078288E" w:rsidRDefault="0078288E" w:rsidP="0069207C">
      <w:pPr>
        <w:pStyle w:val="Section1Text"/>
        <w:ind w:left="0"/>
        <w:jc w:val="both"/>
      </w:pPr>
      <w:r w:rsidRPr="003F6C53">
        <w:t xml:space="preserve">If </w:t>
      </w:r>
      <w:r>
        <w:t xml:space="preserve">the Apparent Successful Bidder </w:t>
      </w:r>
      <w:r w:rsidRPr="003F6C53">
        <w:t xml:space="preserve">fails or refuses to sign </w:t>
      </w:r>
      <w:r>
        <w:t>a</w:t>
      </w:r>
      <w:r w:rsidRPr="003F6C53">
        <w:t xml:space="preserve"> Contract within ten (10) business days of delivery</w:t>
      </w:r>
      <w:r>
        <w:t xml:space="preserve"> by DSHS</w:t>
      </w:r>
      <w:r w:rsidRPr="003F6C53">
        <w:t xml:space="preserve">, DSHS may elect to </w:t>
      </w:r>
      <w:r>
        <w:t>designate the next highest-ranked finalist as the Apparent Successful Bidder</w:t>
      </w:r>
      <w:r w:rsidRPr="003F6C53">
        <w:t>.</w:t>
      </w:r>
    </w:p>
    <w:p w14:paraId="2C3D2929" w14:textId="77777777" w:rsidR="00C039EC" w:rsidRPr="00F021D2" w:rsidRDefault="00C039EC" w:rsidP="000D1C69">
      <w:pPr>
        <w:pStyle w:val="Heading1"/>
        <w:numPr>
          <w:ilvl w:val="0"/>
          <w:numId w:val="24"/>
        </w:numPr>
        <w:rPr>
          <w:b/>
        </w:rPr>
      </w:pPr>
      <w:r w:rsidRPr="00F021D2">
        <w:rPr>
          <w:b/>
        </w:rPr>
        <w:t>Security Design Review</w:t>
      </w:r>
    </w:p>
    <w:p w14:paraId="4160C58A" w14:textId="77777777" w:rsidR="00E94EE3" w:rsidRDefault="00C039EC" w:rsidP="00E94EE3">
      <w:pPr>
        <w:pStyle w:val="Section1Text"/>
        <w:ind w:left="0"/>
        <w:jc w:val="both"/>
      </w:pPr>
      <w:r w:rsidRPr="00C039EC">
        <w:t xml:space="preserve">The Apparent Successful Bidder (ASB) will </w:t>
      </w:r>
      <w:r>
        <w:t>be required</w:t>
      </w:r>
      <w:r w:rsidRPr="00C039EC">
        <w:t xml:space="preserve"> to</w:t>
      </w:r>
      <w:r w:rsidR="00E94EE3">
        <w:t xml:space="preserve"> pass </w:t>
      </w:r>
      <w:r w:rsidR="00E94EE3">
        <w:rPr>
          <w:rFonts w:ascii="Segoe UI" w:hAnsi="Segoe UI" w:cs="Segoe UI"/>
          <w:sz w:val="21"/>
          <w:szCs w:val="21"/>
        </w:rPr>
        <w:t xml:space="preserve">a Security Design Review with DSHS Technology Security Department (TSD) and WaTech Office of Cybersecurity to ensure the solution meets or exceeds IT Security Policies (SEC-02) and EA-183.20.10 as referenced </w:t>
      </w:r>
      <w:hyperlink r:id="rId41" w:tgtFrame="_blank" w:tooltip="https://watech.wa.gov/" w:history="1">
        <w:r w:rsidR="00E94EE3">
          <w:rPr>
            <w:rStyle w:val="Hyperlink"/>
            <w:rFonts w:ascii="Segoe UI" w:hAnsi="Segoe UI" w:cs="Segoe UI"/>
            <w:sz w:val="21"/>
            <w:szCs w:val="21"/>
          </w:rPr>
          <w:t>https://watech.wa.gov/</w:t>
        </w:r>
      </w:hyperlink>
    </w:p>
    <w:p w14:paraId="38870916" w14:textId="77777777" w:rsidR="002B1EC1" w:rsidRPr="00E94EE3" w:rsidRDefault="00C039EC" w:rsidP="00E94EE3">
      <w:pPr>
        <w:pStyle w:val="Section1Text"/>
        <w:ind w:left="0"/>
        <w:jc w:val="both"/>
      </w:pPr>
      <w:r w:rsidRPr="00C039EC">
        <w:t>If the system does not pass the Security Design review, the Contract will not be issued. Any security requirements that are agreed to may be written in to the Contract.</w:t>
      </w:r>
    </w:p>
    <w:p w14:paraId="2F74758C" w14:textId="77777777" w:rsidR="002A1F6F" w:rsidRPr="0069207C" w:rsidRDefault="002A1F6F" w:rsidP="000D1C69">
      <w:pPr>
        <w:pStyle w:val="Heading1"/>
        <w:numPr>
          <w:ilvl w:val="0"/>
          <w:numId w:val="24"/>
        </w:numPr>
        <w:jc w:val="both"/>
        <w:rPr>
          <w:b/>
        </w:rPr>
      </w:pPr>
      <w:r w:rsidRPr="0069207C">
        <w:rPr>
          <w:b/>
        </w:rPr>
        <w:t>Insurance</w:t>
      </w:r>
    </w:p>
    <w:p w14:paraId="21CE4C8F" w14:textId="77777777" w:rsidR="0069207C" w:rsidRDefault="002A1F6F" w:rsidP="0069207C">
      <w:pPr>
        <w:pStyle w:val="ListParagraph"/>
        <w:ind w:left="0"/>
        <w:jc w:val="both"/>
        <w:rPr>
          <w:szCs w:val="22"/>
        </w:rPr>
      </w:pPr>
      <w:r w:rsidRPr="00DA5749">
        <w:rPr>
          <w:szCs w:val="22"/>
        </w:rPr>
        <w:t xml:space="preserve">The Apparent Successful Bidder </w:t>
      </w:r>
      <w:r w:rsidR="0069207C">
        <w:rPr>
          <w:szCs w:val="22"/>
        </w:rPr>
        <w:t xml:space="preserve">shall provide evidence of its compliance with </w:t>
      </w:r>
      <w:r w:rsidRPr="00DA5749">
        <w:rPr>
          <w:szCs w:val="22"/>
        </w:rPr>
        <w:t xml:space="preserve">the insurance requirements </w:t>
      </w:r>
      <w:r>
        <w:rPr>
          <w:szCs w:val="22"/>
        </w:rPr>
        <w:t xml:space="preserve">included </w:t>
      </w:r>
      <w:r w:rsidR="00857033">
        <w:rPr>
          <w:szCs w:val="22"/>
        </w:rPr>
        <w:t xml:space="preserve">on </w:t>
      </w:r>
      <w:r>
        <w:rPr>
          <w:szCs w:val="22"/>
        </w:rPr>
        <w:t xml:space="preserve">Attachment </w:t>
      </w:r>
      <w:r w:rsidR="00620E11">
        <w:rPr>
          <w:szCs w:val="22"/>
        </w:rPr>
        <w:t>A</w:t>
      </w:r>
      <w:r>
        <w:rPr>
          <w:szCs w:val="22"/>
        </w:rPr>
        <w:t>,</w:t>
      </w:r>
      <w:r w:rsidRPr="003F6C53">
        <w:rPr>
          <w:szCs w:val="22"/>
        </w:rPr>
        <w:t xml:space="preserve"> Sample Contract</w:t>
      </w:r>
      <w:r w:rsidRPr="0021753D">
        <w:rPr>
          <w:szCs w:val="22"/>
        </w:rPr>
        <w:t>.</w:t>
      </w:r>
      <w:r>
        <w:rPr>
          <w:szCs w:val="22"/>
        </w:rPr>
        <w:t xml:space="preserve">  </w:t>
      </w:r>
    </w:p>
    <w:p w14:paraId="025BD57B" w14:textId="77777777" w:rsidR="0069207C" w:rsidRDefault="0069207C" w:rsidP="0069207C">
      <w:pPr>
        <w:pStyle w:val="ListParagraph"/>
        <w:ind w:left="0"/>
        <w:jc w:val="both"/>
      </w:pPr>
    </w:p>
    <w:p w14:paraId="181986C2" w14:textId="77777777" w:rsidR="002A1F6F" w:rsidRPr="0069207C" w:rsidRDefault="002A1F6F" w:rsidP="000D1C69">
      <w:pPr>
        <w:pStyle w:val="Heading1"/>
        <w:numPr>
          <w:ilvl w:val="0"/>
          <w:numId w:val="24"/>
        </w:numPr>
        <w:jc w:val="both"/>
        <w:rPr>
          <w:b/>
        </w:rPr>
      </w:pPr>
      <w:r w:rsidRPr="0069207C">
        <w:rPr>
          <w:b/>
        </w:rPr>
        <w:t xml:space="preserve">Non-Endorsement </w:t>
      </w:r>
    </w:p>
    <w:p w14:paraId="2653875D" w14:textId="77777777" w:rsidR="002A1F6F" w:rsidRPr="00AD3CFF" w:rsidRDefault="002A1F6F" w:rsidP="0069207C">
      <w:pPr>
        <w:pStyle w:val="ListParagraph"/>
        <w:ind w:left="0"/>
        <w:jc w:val="both"/>
        <w:rPr>
          <w:rFonts w:cs="Arial"/>
        </w:rPr>
      </w:pPr>
      <w:r>
        <w:rPr>
          <w:rFonts w:cs="Arial"/>
        </w:rPr>
        <w:t xml:space="preserve">The award of a </w:t>
      </w:r>
      <w:r w:rsidRPr="00AD3CFF">
        <w:rPr>
          <w:rFonts w:cs="Arial"/>
        </w:rPr>
        <w:t>Contract is</w:t>
      </w:r>
      <w:r w:rsidR="0069207C">
        <w:rPr>
          <w:rFonts w:cs="Arial"/>
        </w:rPr>
        <w:t xml:space="preserve"> </w:t>
      </w:r>
      <w:r w:rsidR="006A58D3">
        <w:rPr>
          <w:rFonts w:cs="Arial"/>
        </w:rPr>
        <w:t xml:space="preserve">not </w:t>
      </w:r>
      <w:r w:rsidRPr="00AD3CFF">
        <w:rPr>
          <w:rFonts w:cs="Arial"/>
        </w:rPr>
        <w:t xml:space="preserve">an endorsement by the State or DSHS of the Bidder or Bidder’s Services and shall not be </w:t>
      </w:r>
      <w:r>
        <w:rPr>
          <w:rFonts w:cs="Arial"/>
        </w:rPr>
        <w:t>represented</w:t>
      </w:r>
      <w:r w:rsidRPr="00AD3CFF">
        <w:rPr>
          <w:rFonts w:cs="Arial"/>
        </w:rPr>
        <w:t xml:space="preserve"> as such by Bidder in any advertising or other publicity materials.</w:t>
      </w:r>
      <w:r>
        <w:rPr>
          <w:rFonts w:cs="Arial"/>
        </w:rPr>
        <w:t xml:space="preserve">  </w:t>
      </w:r>
    </w:p>
    <w:p w14:paraId="6D7CBED1" w14:textId="77777777" w:rsidR="002A1F6F" w:rsidRPr="00AD3CFF" w:rsidRDefault="002A1F6F" w:rsidP="0069207C">
      <w:pPr>
        <w:pStyle w:val="ListParagraph"/>
        <w:ind w:left="360"/>
        <w:jc w:val="both"/>
        <w:rPr>
          <w:rFonts w:cs="Arial"/>
        </w:rPr>
      </w:pPr>
    </w:p>
    <w:p w14:paraId="65B1556E" w14:textId="77777777" w:rsidR="002A1F6F" w:rsidRDefault="002A1F6F" w:rsidP="0069207C">
      <w:pPr>
        <w:pStyle w:val="ListParagraph"/>
        <w:ind w:left="0"/>
        <w:jc w:val="both"/>
        <w:rPr>
          <w:rFonts w:cs="Arial"/>
        </w:rPr>
      </w:pPr>
      <w:r w:rsidRPr="00AD3CFF">
        <w:rPr>
          <w:rFonts w:cs="Arial"/>
        </w:rPr>
        <w:t xml:space="preserve">By submitting a Response to this </w:t>
      </w:r>
      <w:r>
        <w:rPr>
          <w:rFonts w:cs="Arial"/>
        </w:rPr>
        <w:t>Solicitation</w:t>
      </w:r>
      <w:r w:rsidRPr="00AD3CFF">
        <w:rPr>
          <w:rFonts w:cs="Arial"/>
        </w:rPr>
        <w:t>, the Bidder agrees to make no reference to DSHS in any literature, promotional materials, brochures, sales presentations or the like without the prior written consent of DSHS.</w:t>
      </w:r>
      <w:r>
        <w:rPr>
          <w:rFonts w:cs="Arial"/>
        </w:rPr>
        <w:t xml:space="preserve">  </w:t>
      </w:r>
    </w:p>
    <w:p w14:paraId="5F274064" w14:textId="77777777" w:rsidR="0069207C" w:rsidRDefault="0069207C" w:rsidP="0069207C">
      <w:pPr>
        <w:pStyle w:val="ListParagraph"/>
        <w:ind w:left="0"/>
        <w:jc w:val="both"/>
      </w:pPr>
    </w:p>
    <w:p w14:paraId="7FDE1796" w14:textId="77777777" w:rsidR="0078288E" w:rsidRPr="0069207C" w:rsidRDefault="0078288E" w:rsidP="000D1C69">
      <w:pPr>
        <w:pStyle w:val="Heading1"/>
        <w:numPr>
          <w:ilvl w:val="0"/>
          <w:numId w:val="24"/>
        </w:numPr>
        <w:jc w:val="both"/>
        <w:rPr>
          <w:b/>
        </w:rPr>
      </w:pPr>
      <w:r w:rsidRPr="0069207C">
        <w:rPr>
          <w:b/>
        </w:rPr>
        <w:t>Background Checks</w:t>
      </w:r>
    </w:p>
    <w:p w14:paraId="063BDED7" w14:textId="77777777" w:rsidR="0078288E" w:rsidRDefault="0078288E" w:rsidP="0069207C">
      <w:pPr>
        <w:jc w:val="both"/>
      </w:pPr>
      <w:r w:rsidRPr="0069207C">
        <w:rPr>
          <w:b/>
        </w:rPr>
        <w:t>I</w:t>
      </w:r>
      <w:r>
        <w:t>ndividuals who will be performing the Contract on behalf of t</w:t>
      </w:r>
      <w:r w:rsidRPr="0078529D">
        <w:t xml:space="preserve">he Apparent Successful Bidder </w:t>
      </w:r>
      <w:r w:rsidR="006A58D3">
        <w:t>may</w:t>
      </w:r>
      <w:r w:rsidR="006A58D3" w:rsidRPr="0078529D">
        <w:t xml:space="preserve"> </w:t>
      </w:r>
      <w:r w:rsidRPr="0078529D">
        <w:t>be required to undergo background</w:t>
      </w:r>
      <w:r>
        <w:t xml:space="preserve"> checks. Individuals </w:t>
      </w:r>
      <w:r w:rsidRPr="0021753D">
        <w:t xml:space="preserve">who have disqualifying results (showing crimes and/or negative actions) </w:t>
      </w:r>
      <w:r w:rsidR="006A58D3">
        <w:t>may</w:t>
      </w:r>
      <w:r w:rsidR="006A58D3" w:rsidRPr="0021753D">
        <w:t xml:space="preserve"> </w:t>
      </w:r>
      <w:r w:rsidRPr="0021753D">
        <w:t xml:space="preserve">not </w:t>
      </w:r>
      <w:r>
        <w:t xml:space="preserve">be permitted to </w:t>
      </w:r>
      <w:r w:rsidRPr="00BD2310">
        <w:t>provide Services under the Co</w:t>
      </w:r>
      <w:r>
        <w:t>n</w:t>
      </w:r>
      <w:r w:rsidRPr="00BD2310">
        <w:t>tract</w:t>
      </w:r>
      <w:r>
        <w:t>.</w:t>
      </w:r>
    </w:p>
    <w:p w14:paraId="41E08FA2" w14:textId="77777777" w:rsidR="0078288E" w:rsidRDefault="0078288E" w:rsidP="0069207C">
      <w:pPr>
        <w:ind w:left="360"/>
        <w:jc w:val="both"/>
      </w:pPr>
    </w:p>
    <w:p w14:paraId="5EF31629" w14:textId="77777777" w:rsidR="0078288E" w:rsidRPr="0069207C" w:rsidRDefault="0078288E" w:rsidP="000D1C69">
      <w:pPr>
        <w:pStyle w:val="Heading1"/>
        <w:numPr>
          <w:ilvl w:val="0"/>
          <w:numId w:val="24"/>
        </w:numPr>
        <w:jc w:val="both"/>
        <w:rPr>
          <w:b/>
        </w:rPr>
      </w:pPr>
      <w:r w:rsidRPr="0069207C">
        <w:rPr>
          <w:b/>
        </w:rPr>
        <w:t xml:space="preserve">Electronic Payment  </w:t>
      </w:r>
    </w:p>
    <w:p w14:paraId="2EA61AB5" w14:textId="77777777" w:rsidR="00121060" w:rsidRDefault="0078288E" w:rsidP="00114AD0">
      <w:pPr>
        <w:jc w:val="both"/>
      </w:pPr>
      <w:r w:rsidRPr="008D740D">
        <w:t xml:space="preserve">The State prefers to utilize electronic payment in its transactions. The successful Bidder will be required to register in the Statewide Vendor Payment system, </w:t>
      </w:r>
      <w:hyperlink r:id="rId42" w:history="1">
        <w:r w:rsidR="00051550" w:rsidRPr="00EB46C2">
          <w:rPr>
            <w:rStyle w:val="Hyperlink"/>
          </w:rPr>
          <w:t>https://ofm.wa.gov/it-systems/statewid</w:t>
        </w:r>
        <w:r w:rsidR="00051550" w:rsidRPr="00EB46C2">
          <w:rPr>
            <w:rStyle w:val="Hyperlink"/>
          </w:rPr>
          <w:t>e</w:t>
        </w:r>
        <w:r w:rsidR="00051550" w:rsidRPr="00EB46C2">
          <w:rPr>
            <w:rStyle w:val="Hyperlink"/>
          </w:rPr>
          <w:t>-vendorpayee-services</w:t>
        </w:r>
      </w:hyperlink>
      <w:r w:rsidRPr="008D740D">
        <w:t xml:space="preserve">, prior to submitting a request for payment under their Contract. No payment shall be made until </w:t>
      </w:r>
      <w:r>
        <w:t xml:space="preserve">the registration is completed.  </w:t>
      </w:r>
    </w:p>
    <w:p w14:paraId="355B563D" w14:textId="77777777" w:rsidR="00F021D2" w:rsidRDefault="00F021D2" w:rsidP="00F021D2"/>
    <w:p w14:paraId="0C083CC1" w14:textId="77777777" w:rsidR="000D1C69" w:rsidRPr="00B3579D" w:rsidRDefault="000D1C69" w:rsidP="000D1C69">
      <w:pPr>
        <w:pStyle w:val="Heading1"/>
        <w:numPr>
          <w:ilvl w:val="0"/>
          <w:numId w:val="24"/>
        </w:numPr>
        <w:rPr>
          <w:b/>
          <w:bCs w:val="0"/>
        </w:rPr>
      </w:pPr>
      <w:r w:rsidRPr="00B3579D">
        <w:rPr>
          <w:b/>
          <w:bCs w:val="0"/>
        </w:rPr>
        <w:t>Subcontractor / Prompt Payment &amp; Retainage</w:t>
      </w:r>
    </w:p>
    <w:p w14:paraId="330F5C61" w14:textId="77777777" w:rsidR="000D1C69" w:rsidRPr="00114AD0" w:rsidRDefault="00846148" w:rsidP="005E3566">
      <w:pPr>
        <w:pStyle w:val="Section1Text"/>
        <w:ind w:left="0"/>
        <w:jc w:val="both"/>
        <w:rPr>
          <w:spacing w:val="-3"/>
        </w:rPr>
      </w:pPr>
      <w:r w:rsidRPr="00114AD0">
        <w:t xml:space="preserve">The </w:t>
      </w:r>
      <w:r w:rsidR="00857033" w:rsidRPr="00114AD0">
        <w:t xml:space="preserve">Apparent Successful Bidder (ASB) </w:t>
      </w:r>
      <w:r w:rsidR="000D1C69" w:rsidRPr="00114AD0">
        <w:rPr>
          <w:spacing w:val="-3"/>
        </w:rPr>
        <w:t xml:space="preserve">is required to pay each subcontractor for satisfactorily completed work performed under this prime </w:t>
      </w:r>
      <w:r w:rsidR="005E3566" w:rsidRPr="00114AD0">
        <w:rPr>
          <w:spacing w:val="-3"/>
        </w:rPr>
        <w:t xml:space="preserve">Contract </w:t>
      </w:r>
      <w:r w:rsidR="000D1C69" w:rsidRPr="00114AD0">
        <w:rPr>
          <w:spacing w:val="-3"/>
        </w:rPr>
        <w:t xml:space="preserve">within </w:t>
      </w:r>
      <w:r w:rsidR="004A65C5" w:rsidRPr="00114AD0">
        <w:rPr>
          <w:spacing w:val="-3"/>
        </w:rPr>
        <w:t>thirty (</w:t>
      </w:r>
      <w:r w:rsidR="000D1C69" w:rsidRPr="00114AD0">
        <w:rPr>
          <w:spacing w:val="-3"/>
        </w:rPr>
        <w:t>30</w:t>
      </w:r>
      <w:r w:rsidR="004A65C5" w:rsidRPr="00114AD0">
        <w:rPr>
          <w:spacing w:val="-3"/>
        </w:rPr>
        <w:t>)</w:t>
      </w:r>
      <w:r w:rsidR="000D1C69" w:rsidRPr="00114AD0">
        <w:rPr>
          <w:spacing w:val="-3"/>
        </w:rPr>
        <w:t xml:space="preserve"> days from the receipt of each payment </w:t>
      </w:r>
      <w:r w:rsidR="00857033" w:rsidRPr="00114AD0">
        <w:rPr>
          <w:spacing w:val="-3"/>
        </w:rPr>
        <w:t>the ASB</w:t>
      </w:r>
      <w:r w:rsidR="00281FC2" w:rsidRPr="00114AD0">
        <w:rPr>
          <w:spacing w:val="-3"/>
        </w:rPr>
        <w:t xml:space="preserve"> </w:t>
      </w:r>
      <w:r w:rsidR="000D1C69" w:rsidRPr="00114AD0">
        <w:rPr>
          <w:spacing w:val="-3"/>
        </w:rPr>
        <w:t>receives from the Agency</w:t>
      </w:r>
      <w:r w:rsidR="006B5822">
        <w:rPr>
          <w:spacing w:val="-3"/>
        </w:rPr>
        <w:t xml:space="preserve">. </w:t>
      </w:r>
      <w:r w:rsidR="00857033" w:rsidRPr="00114AD0">
        <w:rPr>
          <w:spacing w:val="-3"/>
        </w:rPr>
        <w:t xml:space="preserve">ASB </w:t>
      </w:r>
      <w:r w:rsidR="000D1C69" w:rsidRPr="00114AD0">
        <w:rPr>
          <w:spacing w:val="-3"/>
          <w:u w:val="single"/>
        </w:rPr>
        <w:t>f</w:t>
      </w:r>
      <w:r w:rsidR="000D1C69" w:rsidRPr="00114AD0">
        <w:rPr>
          <w:spacing w:val="-3"/>
        </w:rPr>
        <w:t xml:space="preserve">urther agrees to return any retainage payments to each subcontractor within </w:t>
      </w:r>
      <w:r w:rsidR="004A65C5" w:rsidRPr="00114AD0">
        <w:rPr>
          <w:spacing w:val="-3"/>
        </w:rPr>
        <w:t>thirty (</w:t>
      </w:r>
      <w:r w:rsidR="000D1C69" w:rsidRPr="00114AD0">
        <w:rPr>
          <w:spacing w:val="-3"/>
        </w:rPr>
        <w:t>30</w:t>
      </w:r>
      <w:r w:rsidR="004A65C5" w:rsidRPr="00114AD0">
        <w:rPr>
          <w:spacing w:val="-3"/>
        </w:rPr>
        <w:t>)</w:t>
      </w:r>
      <w:r w:rsidR="000D1C69" w:rsidRPr="00114AD0">
        <w:rPr>
          <w:spacing w:val="-3"/>
        </w:rPr>
        <w:t xml:space="preserve"> days after the subcontractor’s work is satisfactorily completed and any liens have been secured. Any delay or postponement of payment within this </w:t>
      </w:r>
      <w:proofErr w:type="gramStart"/>
      <w:r w:rsidR="000D1C69" w:rsidRPr="00114AD0">
        <w:rPr>
          <w:spacing w:val="-3"/>
        </w:rPr>
        <w:t>time period</w:t>
      </w:r>
      <w:proofErr w:type="gramEnd"/>
      <w:r w:rsidR="000D1C69" w:rsidRPr="00114AD0">
        <w:rPr>
          <w:spacing w:val="-3"/>
        </w:rPr>
        <w:t xml:space="preserve"> may occur only for</w:t>
      </w:r>
      <w:r w:rsidR="00857033" w:rsidRPr="00114AD0">
        <w:rPr>
          <w:spacing w:val="-3"/>
        </w:rPr>
        <w:t xml:space="preserve"> a</w:t>
      </w:r>
      <w:r w:rsidR="000D1C69" w:rsidRPr="00114AD0">
        <w:rPr>
          <w:spacing w:val="-3"/>
        </w:rPr>
        <w:t xml:space="preserve"> good cause following written approval of the Agency</w:t>
      </w:r>
      <w:r w:rsidR="006B5822">
        <w:rPr>
          <w:spacing w:val="-3"/>
        </w:rPr>
        <w:t>.</w:t>
      </w:r>
      <w:r w:rsidR="006B5822" w:rsidRPr="00114AD0">
        <w:rPr>
          <w:spacing w:val="-3"/>
        </w:rPr>
        <w:t xml:space="preserve"> </w:t>
      </w:r>
      <w:r w:rsidR="000D1C69" w:rsidRPr="00114AD0">
        <w:rPr>
          <w:spacing w:val="-3"/>
        </w:rPr>
        <w:t xml:space="preserve">In addition, the Agency will not pay </w:t>
      </w:r>
      <w:r w:rsidR="00D25314" w:rsidRPr="00114AD0">
        <w:rPr>
          <w:spacing w:val="-3"/>
        </w:rPr>
        <w:t xml:space="preserve">the </w:t>
      </w:r>
      <w:r w:rsidR="00857033" w:rsidRPr="00114AD0">
        <w:rPr>
          <w:spacing w:val="-3"/>
        </w:rPr>
        <w:t>ASB</w:t>
      </w:r>
      <w:r w:rsidR="00D25314" w:rsidRPr="00114AD0">
        <w:rPr>
          <w:spacing w:val="-3"/>
        </w:rPr>
        <w:t xml:space="preserve"> </w:t>
      </w:r>
      <w:r w:rsidR="000D1C69" w:rsidRPr="00114AD0">
        <w:rPr>
          <w:spacing w:val="-3"/>
        </w:rPr>
        <w:t>for subcontractor work unless</w:t>
      </w:r>
      <w:r w:rsidR="00D25314" w:rsidRPr="00114AD0">
        <w:rPr>
          <w:spacing w:val="-3"/>
        </w:rPr>
        <w:t xml:space="preserve"> </w:t>
      </w:r>
      <w:r w:rsidR="00857033" w:rsidRPr="00114AD0">
        <w:rPr>
          <w:spacing w:val="-3"/>
        </w:rPr>
        <w:t>the ASB</w:t>
      </w:r>
      <w:r w:rsidR="00D25314" w:rsidRPr="00114AD0">
        <w:rPr>
          <w:spacing w:val="-3"/>
        </w:rPr>
        <w:t xml:space="preserve"> </w:t>
      </w:r>
      <w:r w:rsidR="000D1C69" w:rsidRPr="00114AD0">
        <w:rPr>
          <w:spacing w:val="-3"/>
        </w:rPr>
        <w:t>can show that a prompt payment method for subcontractors is established</w:t>
      </w:r>
      <w:r w:rsidR="00857033" w:rsidRPr="00114AD0">
        <w:rPr>
          <w:spacing w:val="-3"/>
        </w:rPr>
        <w:t>.</w:t>
      </w:r>
    </w:p>
    <w:p w14:paraId="6F57CBC7" w14:textId="77777777" w:rsidR="006E0FE1" w:rsidRPr="00F021D2" w:rsidRDefault="00E15DEA" w:rsidP="00025B3A">
      <w:pPr>
        <w:pStyle w:val="Section1Text"/>
        <w:ind w:left="0"/>
        <w:jc w:val="both"/>
      </w:pPr>
      <w:r w:rsidRPr="00114AD0">
        <w:rPr>
          <w:bCs/>
          <w:szCs w:val="22"/>
        </w:rPr>
        <w:t xml:space="preserve">If the Contract that results from the Solicitation includes the use of a subcontractor(s), </w:t>
      </w:r>
      <w:r w:rsidR="00AC1AB6" w:rsidRPr="00114AD0">
        <w:rPr>
          <w:bCs/>
          <w:szCs w:val="22"/>
        </w:rPr>
        <w:t xml:space="preserve">the above </w:t>
      </w:r>
      <w:r w:rsidRPr="00114AD0">
        <w:rPr>
          <w:bCs/>
          <w:szCs w:val="22"/>
        </w:rPr>
        <w:t>clause will be added to the Contract requiring prompt payment and retainage for subcontractor(s)</w:t>
      </w:r>
      <w:r w:rsidRPr="00114AD0">
        <w:rPr>
          <w:szCs w:val="22"/>
        </w:rPr>
        <w:t>.</w:t>
      </w:r>
      <w:bookmarkEnd w:id="1"/>
    </w:p>
    <w:sectPr w:rsidR="006E0FE1" w:rsidRPr="00F021D2" w:rsidSect="001A05F4">
      <w:headerReference w:type="default" r:id="rId43"/>
      <w:footerReference w:type="default" r:id="rId44"/>
      <w:pgSz w:w="12240" w:h="15840"/>
      <w:pgMar w:top="135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68672" w14:textId="77777777" w:rsidR="00633C4B" w:rsidRDefault="00633C4B">
      <w:r>
        <w:separator/>
      </w:r>
    </w:p>
  </w:endnote>
  <w:endnote w:type="continuationSeparator" w:id="0">
    <w:p w14:paraId="526A061F" w14:textId="77777777" w:rsidR="00633C4B" w:rsidRDefault="00633C4B">
      <w:r>
        <w:continuationSeparator/>
      </w:r>
    </w:p>
  </w:endnote>
  <w:endnote w:type="continuationNotice" w:id="1">
    <w:p w14:paraId="01B8902E" w14:textId="77777777" w:rsidR="00633C4B" w:rsidRDefault="00633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5443" w14:textId="77777777" w:rsidR="00A5311E" w:rsidRPr="000B0013" w:rsidRDefault="002D68F6">
    <w:pPr>
      <w:pStyle w:val="Footer"/>
      <w:rPr>
        <w:rFonts w:ascii="Calibri Light" w:hAnsi="Calibri Light" w:cs="Calibri Light"/>
        <w:sz w:val="16"/>
        <w:szCs w:val="16"/>
      </w:rPr>
    </w:pPr>
    <w:r>
      <w:rPr>
        <w:noProof/>
      </w:rPr>
      <w:pict w14:anchorId="752F6FFD">
        <v:rect id="Rectangle 40" o:spid="_x0000_s1041" style="position:absolute;margin-left:522pt;margin-top:738pt;width:36pt;height:25.2pt;z-index:251657728;visibility:visible;mso-wrap-distance-left:0;mso-wrap-distance-right:0;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LYAIAAMU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" fillcolor="black" stroked="f" strokeweight="3pt">
          <v:textbox style="mso-next-textbox:#Rectangle 40">
            <w:txbxContent>
              <w:p w14:paraId="37E83A1E" w14:textId="77777777" w:rsidR="002D68F6" w:rsidRPr="002D68F6" w:rsidRDefault="002D68F6">
                <w:pPr>
                  <w:jc w:val="right"/>
                  <w:rPr>
                    <w:color w:val="FFFFFF"/>
                    <w:sz w:val="28"/>
                    <w:szCs w:val="28"/>
                  </w:rPr>
                </w:pPr>
                <w:r w:rsidRPr="002D68F6">
                  <w:rPr>
                    <w:color w:val="FFFFFF"/>
                    <w:sz w:val="28"/>
                    <w:szCs w:val="28"/>
                  </w:rPr>
                  <w:fldChar w:fldCharType="begin"/>
                </w:r>
                <w:r w:rsidRPr="002D68F6">
                  <w:rPr>
                    <w:color w:val="FFFFFF"/>
                    <w:sz w:val="28"/>
                    <w:szCs w:val="28"/>
                  </w:rPr>
                  <w:instrText xml:space="preserve"> PAGE   \* MERGEFORMAT </w:instrText>
                </w:r>
                <w:r w:rsidRPr="002D68F6">
                  <w:rPr>
                    <w:color w:val="FFFFFF"/>
                    <w:sz w:val="28"/>
                    <w:szCs w:val="28"/>
                  </w:rPr>
                  <w:fldChar w:fldCharType="separate"/>
                </w:r>
                <w:r w:rsidR="00AE5981">
                  <w:rPr>
                    <w:noProof/>
                    <w:color w:val="FFFFFF"/>
                    <w:sz w:val="28"/>
                    <w:szCs w:val="28"/>
                  </w:rPr>
                  <w:t>6</w:t>
                </w:r>
                <w:r w:rsidRPr="002D68F6">
                  <w:rPr>
                    <w:noProof/>
                    <w:color w:val="FFFFFF"/>
                    <w:sz w:val="28"/>
                    <w:szCs w:val="28"/>
                  </w:rPr>
                  <w:fldChar w:fldCharType="end"/>
                </w:r>
              </w:p>
            </w:txbxContent>
          </v:textbox>
          <w10:wrap type="square" anchorx="margin" anchory="margin"/>
        </v:rect>
      </w:pict>
    </w:r>
    <w:r>
      <w:t xml:space="preserve">                                                              </w:t>
    </w:r>
    <w:r w:rsidRPr="00FF48C3">
      <w:rPr>
        <w:rFonts w:ascii="Calibri Light" w:hAnsi="Calibri Light" w:cs="Calibri Light"/>
        <w:i/>
        <w:sz w:val="24"/>
      </w:rPr>
      <w:t>Competitive Solicitation #</w:t>
    </w:r>
    <w:r w:rsidR="00241455">
      <w:rPr>
        <w:rFonts w:ascii="Calibri Light" w:hAnsi="Calibri Light" w:cs="Calibri Light"/>
        <w:i/>
        <w:sz w:val="24"/>
      </w:rPr>
      <w:t>2423-850</w:t>
    </w:r>
    <w:r>
      <w:rPr>
        <w:rFonts w:ascii="Calibri Light" w:hAnsi="Calibri Light" w:cs="Calibri Light"/>
        <w:i/>
        <w:sz w:val="24"/>
      </w:rPr>
      <w:t xml:space="preserve">                      </w:t>
    </w:r>
    <w:r w:rsidR="000B0013">
      <w:rPr>
        <w:rFonts w:ascii="Calibri Light" w:hAnsi="Calibri Light" w:cs="Calibri Light"/>
        <w:i/>
        <w:sz w:val="24"/>
      </w:rPr>
      <w:t xml:space="preserve">             </w:t>
    </w:r>
    <w:r w:rsidR="000B0013" w:rsidRPr="000B0013">
      <w:rPr>
        <w:rFonts w:ascii="Calibri Light" w:hAnsi="Calibri Light" w:cs="Calibri Light"/>
        <w:i/>
        <w:sz w:val="16"/>
        <w:szCs w:val="16"/>
      </w:rPr>
      <w:t>Updated Form</w:t>
    </w:r>
    <w:r w:rsidRPr="000B0013">
      <w:rPr>
        <w:rFonts w:ascii="Calibri Light" w:hAnsi="Calibri Light" w:cs="Calibri Light"/>
        <w:i/>
        <w:sz w:val="16"/>
        <w:szCs w:val="16"/>
      </w:rPr>
      <w:t xml:space="preserve"> </w:t>
    </w:r>
    <w:r w:rsidR="00E14FFD">
      <w:rPr>
        <w:rFonts w:ascii="Calibri Light" w:hAnsi="Calibri Light" w:cs="Calibri Light"/>
        <w:i/>
        <w:sz w:val="16"/>
        <w:szCs w:val="16"/>
      </w:rPr>
      <w:t>01/09/2024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FDDD0" w14:textId="77777777" w:rsidR="00633C4B" w:rsidRDefault="00633C4B">
      <w:r>
        <w:separator/>
      </w:r>
    </w:p>
  </w:footnote>
  <w:footnote w:type="continuationSeparator" w:id="0">
    <w:p w14:paraId="56567B0B" w14:textId="77777777" w:rsidR="00633C4B" w:rsidRDefault="00633C4B">
      <w:r>
        <w:continuationSeparator/>
      </w:r>
    </w:p>
  </w:footnote>
  <w:footnote w:type="continuationNotice" w:id="1">
    <w:p w14:paraId="7D26233D" w14:textId="77777777" w:rsidR="00633C4B" w:rsidRDefault="00633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94F31" w14:textId="77777777" w:rsidR="005F4513" w:rsidRDefault="005F45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EF62004"/>
    <w:lvl w:ilvl="0">
      <w:start w:val="1"/>
      <w:numFmt w:val="decimal"/>
      <w:pStyle w:val="Heading2Char"/>
      <w:lvlText w:val="%1."/>
      <w:lvlJc w:val="left"/>
      <w:pPr>
        <w:tabs>
          <w:tab w:val="num" w:pos="180"/>
        </w:tabs>
        <w:ind w:left="180" w:hanging="360"/>
      </w:pPr>
    </w:lvl>
  </w:abstractNum>
  <w:abstractNum w:abstractNumId="1"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4BACE46"/>
    <w:lvl w:ilvl="0">
      <w:numFmt w:val="decimal"/>
      <w:pStyle w:val="bullet1"/>
      <w:lvlText w:val="*"/>
      <w:lvlJc w:val="left"/>
    </w:lvl>
  </w:abstractNum>
  <w:abstractNum w:abstractNumId="3"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 w15:restartNumberingAfterBreak="0">
    <w:nsid w:val="16486B56"/>
    <w:multiLevelType w:val="singleLevel"/>
    <w:tmpl w:val="B48CCFF8"/>
    <w:lvl w:ilvl="0">
      <w:start w:val="1"/>
      <w:numFmt w:val="bullet"/>
      <w:pStyle w:val="Heading3Char"/>
      <w:lvlText w:val=""/>
      <w:lvlJc w:val="left"/>
      <w:pPr>
        <w:tabs>
          <w:tab w:val="num" w:pos="0"/>
        </w:tabs>
        <w:ind w:left="720" w:hanging="360"/>
      </w:pPr>
      <w:rPr>
        <w:rFonts w:ascii="Symbol" w:hAnsi="Symbol" w:hint="default"/>
      </w:rPr>
    </w:lvl>
  </w:abstractNum>
  <w:abstractNum w:abstractNumId="6" w15:restartNumberingAfterBreak="0">
    <w:nsid w:val="16E75FBD"/>
    <w:multiLevelType w:val="singleLevel"/>
    <w:tmpl w:val="DF60F558"/>
    <w:lvl w:ilvl="0">
      <w:start w:val="1"/>
      <w:numFmt w:val="decimal"/>
      <w:pStyle w:val="FigureNumberedList"/>
      <w:lvlText w:val="Figure %1."/>
      <w:lvlJc w:val="left"/>
      <w:pPr>
        <w:tabs>
          <w:tab w:val="num" w:pos="1080"/>
        </w:tabs>
        <w:ind w:left="0" w:firstLine="0"/>
      </w:pPr>
      <w:rPr>
        <w:rFonts w:ascii="Arial" w:hAnsi="Arial" w:hint="default"/>
        <w:b/>
        <w:i w:val="0"/>
        <w:sz w:val="20"/>
      </w:rPr>
    </w:lvl>
  </w:abstractNum>
  <w:abstractNum w:abstractNumId="7" w15:restartNumberingAfterBreak="0">
    <w:nsid w:val="180644C3"/>
    <w:multiLevelType w:val="hybridMultilevel"/>
    <w:tmpl w:val="A224CE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D1B4A4C"/>
    <w:multiLevelType w:val="singleLevel"/>
    <w:tmpl w:val="6D945664"/>
    <w:lvl w:ilvl="0">
      <w:start w:val="1"/>
      <w:numFmt w:val="bullet"/>
      <w:pStyle w:val="TextChar"/>
      <w:lvlText w:val=""/>
      <w:lvlJc w:val="left"/>
      <w:pPr>
        <w:tabs>
          <w:tab w:val="num" w:pos="360"/>
        </w:tabs>
        <w:ind w:left="360" w:hanging="360"/>
      </w:pPr>
      <w:rPr>
        <w:rFonts w:ascii="Symbol" w:hAnsi="Symbol" w:hint="default"/>
      </w:rPr>
    </w:lvl>
  </w:abstractNum>
  <w:abstractNum w:abstractNumId="9" w15:restartNumberingAfterBreak="0">
    <w:nsid w:val="1EC07247"/>
    <w:multiLevelType w:val="singleLevel"/>
    <w:tmpl w:val="65386E40"/>
    <w:lvl w:ilvl="0">
      <w:start w:val="1"/>
      <w:numFmt w:val="bullet"/>
      <w:pStyle w:val="15Spacing"/>
      <w:lvlText w:val=""/>
      <w:lvlJc w:val="left"/>
      <w:pPr>
        <w:tabs>
          <w:tab w:val="num" w:pos="1080"/>
        </w:tabs>
        <w:ind w:left="1080" w:hanging="360"/>
      </w:pPr>
      <w:rPr>
        <w:rFonts w:ascii="Symbol" w:hAnsi="Symbol" w:hint="default"/>
      </w:rPr>
    </w:lvl>
  </w:abstractNum>
  <w:abstractNum w:abstractNumId="10" w15:restartNumberingAfterBreak="0">
    <w:nsid w:val="22624CFE"/>
    <w:multiLevelType w:val="multilevel"/>
    <w:tmpl w:val="BD7840A2"/>
    <w:lvl w:ilvl="0">
      <w:start w:val="1"/>
      <w:numFmt w:val="decimal"/>
      <w:lvlRestart w:val="0"/>
      <w:lvlText w:val="%1."/>
      <w:lvlJc w:val="left"/>
      <w:pPr>
        <w:tabs>
          <w:tab w:val="num" w:pos="720"/>
        </w:tabs>
        <w:ind w:left="720" w:hanging="720"/>
      </w:pPr>
      <w:rPr>
        <w:rFonts w:ascii="Arial" w:hAnsi="Arial" w:cs="Arial" w:hint="default"/>
        <w:b/>
        <w:i w:val="0"/>
        <w:sz w:val="22"/>
      </w:rPr>
    </w:lvl>
    <w:lvl w:ilvl="1">
      <w:start w:val="1"/>
      <w:numFmt w:val="lowerLetter"/>
      <w:lvlText w:val="%2."/>
      <w:lvlJc w:val="left"/>
      <w:pPr>
        <w:tabs>
          <w:tab w:val="num" w:pos="1080"/>
        </w:tabs>
        <w:ind w:left="1080" w:hanging="360"/>
      </w:pPr>
      <w:rPr>
        <w:rFonts w:ascii="Arial" w:hAnsi="Arial" w:cs="Arial" w:hint="default"/>
        <w:b w:val="0"/>
        <w:i w:val="0"/>
        <w:sz w:val="22"/>
        <w:szCs w:val="22"/>
      </w:rPr>
    </w:lvl>
    <w:lvl w:ilvl="2">
      <w:start w:val="1"/>
      <w:numFmt w:val="decimal"/>
      <w:lvlText w:val="(%3)"/>
      <w:lvlJc w:val="left"/>
      <w:pPr>
        <w:tabs>
          <w:tab w:val="num" w:pos="1440"/>
        </w:tabs>
        <w:ind w:left="1440" w:hanging="360"/>
      </w:pPr>
      <w:rPr>
        <w:rFonts w:ascii="Arial" w:hAnsi="Arial" w:cs="Arial" w:hint="default"/>
        <w:b w:val="0"/>
        <w:i w:val="0"/>
        <w:sz w:val="22"/>
        <w:szCs w:val="22"/>
      </w:rPr>
    </w:lvl>
    <w:lvl w:ilvl="3">
      <w:start w:val="1"/>
      <w:numFmt w:val="bullet"/>
      <w:lvlText w:val=""/>
      <w:lvlJc w:val="left"/>
      <w:pPr>
        <w:ind w:left="1710" w:hanging="360"/>
      </w:pPr>
      <w:rPr>
        <w:rFonts w:ascii="Symbol" w:hAnsi="Symbol" w:hint="default"/>
      </w:rPr>
    </w:lvl>
    <w:lvl w:ilvl="4">
      <w:start w:val="1"/>
      <w:numFmt w:val="lowerRoman"/>
      <w:lvlText w:val="%5."/>
      <w:lvlJc w:val="left"/>
      <w:pPr>
        <w:tabs>
          <w:tab w:val="num" w:pos="2160"/>
        </w:tabs>
        <w:ind w:left="2160" w:hanging="360"/>
      </w:pPr>
      <w:rPr>
        <w:rFonts w:ascii="Arial" w:hAnsi="Arial" w:cs="Arial" w:hint="default"/>
        <w:b w:val="0"/>
        <w:i w:val="0"/>
        <w:sz w:val="22"/>
        <w:szCs w:val="22"/>
      </w:rPr>
    </w:lvl>
    <w:lvl w:ilvl="5">
      <w:start w:val="1"/>
      <w:numFmt w:val="upperLetter"/>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1" w15:restartNumberingAfterBreak="0">
    <w:nsid w:val="230F276E"/>
    <w:multiLevelType w:val="hybridMultilevel"/>
    <w:tmpl w:val="CA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146C7"/>
    <w:multiLevelType w:val="hybridMultilevel"/>
    <w:tmpl w:val="EB50ED8C"/>
    <w:lvl w:ilvl="0" w:tplc="04090019">
      <w:start w:val="1"/>
      <w:numFmt w:val="lowerLetter"/>
      <w:lvlText w:val="%1."/>
      <w:lvlJc w:val="left"/>
      <w:pPr>
        <w:ind w:left="108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3E76B3"/>
    <w:multiLevelType w:val="singleLevel"/>
    <w:tmpl w:val="7584EA9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EF5870"/>
    <w:multiLevelType w:val="multilevel"/>
    <w:tmpl w:val="FCD89EC4"/>
    <w:name w:val="DSHSStandard22"/>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5" w15:restartNumberingAfterBreak="0">
    <w:nsid w:val="27EB29F5"/>
    <w:multiLevelType w:val="hybridMultilevel"/>
    <w:tmpl w:val="A3F463B0"/>
    <w:lvl w:ilvl="0" w:tplc="0409001B">
      <w:start w:val="1"/>
      <w:numFmt w:val="lowerRoman"/>
      <w:lvlText w:val="%1."/>
      <w:lvlJc w:val="right"/>
      <w:pPr>
        <w:ind w:left="108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6CB4230"/>
    <w:multiLevelType w:val="singleLevel"/>
    <w:tmpl w:val="E3082FB4"/>
    <w:lvl w:ilvl="0">
      <w:start w:val="1"/>
      <w:numFmt w:val="bullet"/>
      <w:pStyle w:val="TableBullet1"/>
      <w:lvlText w:val=""/>
      <w:lvlJc w:val="left"/>
      <w:pPr>
        <w:tabs>
          <w:tab w:val="num" w:pos="0"/>
        </w:tabs>
        <w:ind w:left="720" w:hanging="360"/>
      </w:pPr>
      <w:rPr>
        <w:rFonts w:ascii="Symbol" w:hAnsi="Symbol" w:hint="default"/>
      </w:rPr>
    </w:lvl>
  </w:abstractNum>
  <w:abstractNum w:abstractNumId="18" w15:restartNumberingAfterBreak="0">
    <w:nsid w:val="3A230022"/>
    <w:multiLevelType w:val="hybridMultilevel"/>
    <w:tmpl w:val="32402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9" w15:restartNumberingAfterBreak="0">
    <w:nsid w:val="3A823FFB"/>
    <w:multiLevelType w:val="hybridMultilevel"/>
    <w:tmpl w:val="7C1E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20F9D"/>
    <w:multiLevelType w:val="singleLevel"/>
    <w:tmpl w:val="B290BB86"/>
    <w:lvl w:ilvl="0">
      <w:start w:val="1"/>
      <w:numFmt w:val="bullet"/>
      <w:pStyle w:val="bullet2"/>
      <w:lvlText w:val=""/>
      <w:lvlJc w:val="left"/>
      <w:pPr>
        <w:tabs>
          <w:tab w:val="num" w:pos="1080"/>
        </w:tabs>
        <w:ind w:left="1080" w:hanging="360"/>
      </w:pPr>
      <w:rPr>
        <w:rFonts w:ascii="Symbol" w:hAnsi="Symbol" w:hint="default"/>
      </w:rPr>
    </w:lvl>
  </w:abstractNum>
  <w:abstractNum w:abstractNumId="21" w15:restartNumberingAfterBreak="0">
    <w:nsid w:val="487608A1"/>
    <w:multiLevelType w:val="multilevel"/>
    <w:tmpl w:val="F4809B16"/>
    <w:lvl w:ilvl="0">
      <w:start w:val="1"/>
      <w:numFmt w:val="decimal"/>
      <w:lvlRestart w:val="0"/>
      <w:lvlText w:val="%1."/>
      <w:lvlJc w:val="left"/>
      <w:pPr>
        <w:tabs>
          <w:tab w:val="num" w:pos="990"/>
        </w:tabs>
        <w:ind w:left="990" w:hanging="720"/>
      </w:pPr>
      <w:rPr>
        <w:rFonts w:ascii="Arial" w:hAnsi="Arial" w:cs="Arial" w:hint="default"/>
        <w:b/>
        <w:i w:val="0"/>
        <w:sz w:val="22"/>
      </w:rPr>
    </w:lvl>
    <w:lvl w:ilvl="1">
      <w:start w:val="1"/>
      <w:numFmt w:val="lowerLetter"/>
      <w:lvlText w:val="%2."/>
      <w:lvlJc w:val="left"/>
      <w:pPr>
        <w:tabs>
          <w:tab w:val="num" w:pos="1080"/>
        </w:tabs>
        <w:ind w:left="1080" w:hanging="360"/>
      </w:pPr>
      <w:rPr>
        <w:rFonts w:ascii="Arial" w:hAnsi="Arial" w:cs="Arial" w:hint="default"/>
        <w:b w:val="0"/>
        <w:i w:val="0"/>
        <w:sz w:val="22"/>
        <w:szCs w:val="22"/>
      </w:rPr>
    </w:lvl>
    <w:lvl w:ilvl="2">
      <w:start w:val="1"/>
      <w:numFmt w:val="decimal"/>
      <w:lvlText w:val="(%3)"/>
      <w:lvlJc w:val="left"/>
      <w:pPr>
        <w:tabs>
          <w:tab w:val="num" w:pos="1440"/>
        </w:tabs>
        <w:ind w:left="1440" w:hanging="360"/>
      </w:pPr>
      <w:rPr>
        <w:rFonts w:ascii="Arial" w:hAnsi="Arial" w:cs="Arial" w:hint="default"/>
        <w:b w:val="0"/>
        <w:i w:val="0"/>
        <w:sz w:val="22"/>
        <w:szCs w:val="22"/>
      </w:rPr>
    </w:lvl>
    <w:lvl w:ilvl="3">
      <w:start w:val="1"/>
      <w:numFmt w:val="lowerLetter"/>
      <w:lvlText w:val="(%4)"/>
      <w:lvlJc w:val="left"/>
      <w:pPr>
        <w:tabs>
          <w:tab w:val="num" w:pos="1620"/>
        </w:tabs>
        <w:ind w:left="1620" w:hanging="360"/>
      </w:pPr>
      <w:rPr>
        <w:rFonts w:ascii="Arial" w:hAnsi="Arial" w:cs="Arial" w:hint="default"/>
        <w:b w:val="0"/>
        <w:i w:val="0"/>
        <w:sz w:val="22"/>
        <w:szCs w:val="22"/>
      </w:rPr>
    </w:lvl>
    <w:lvl w:ilvl="4">
      <w:start w:val="1"/>
      <w:numFmt w:val="lowerRoman"/>
      <w:lvlText w:val="%5."/>
      <w:lvlJc w:val="left"/>
      <w:pPr>
        <w:tabs>
          <w:tab w:val="num" w:pos="2160"/>
        </w:tabs>
        <w:ind w:left="2160" w:hanging="360"/>
      </w:pPr>
      <w:rPr>
        <w:rFonts w:ascii="Arial" w:hAnsi="Arial" w:cs="Arial" w:hint="default"/>
        <w:b w:val="0"/>
        <w:i w:val="0"/>
        <w:sz w:val="22"/>
        <w:szCs w:val="22"/>
      </w:rPr>
    </w:lvl>
    <w:lvl w:ilvl="5">
      <w:start w:val="1"/>
      <w:numFmt w:val="upperLetter"/>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3510"/>
        </w:tabs>
        <w:ind w:left="351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22" w15:restartNumberingAfterBreak="0">
    <w:nsid w:val="4FCB642D"/>
    <w:multiLevelType w:val="multilevel"/>
    <w:tmpl w:val="BD7840A2"/>
    <w:lvl w:ilvl="0">
      <w:start w:val="1"/>
      <w:numFmt w:val="decimal"/>
      <w:lvlRestart w:val="0"/>
      <w:lvlText w:val="%1."/>
      <w:lvlJc w:val="left"/>
      <w:pPr>
        <w:tabs>
          <w:tab w:val="num" w:pos="720"/>
        </w:tabs>
        <w:ind w:left="720" w:hanging="720"/>
      </w:pPr>
      <w:rPr>
        <w:rFonts w:ascii="Arial" w:hAnsi="Arial" w:cs="Arial" w:hint="default"/>
        <w:b/>
        <w:i w:val="0"/>
        <w:sz w:val="22"/>
      </w:rPr>
    </w:lvl>
    <w:lvl w:ilvl="1">
      <w:start w:val="1"/>
      <w:numFmt w:val="lowerLetter"/>
      <w:lvlText w:val="%2."/>
      <w:lvlJc w:val="left"/>
      <w:pPr>
        <w:tabs>
          <w:tab w:val="num" w:pos="1080"/>
        </w:tabs>
        <w:ind w:left="1080" w:hanging="360"/>
      </w:pPr>
      <w:rPr>
        <w:rFonts w:ascii="Arial" w:hAnsi="Arial" w:cs="Arial" w:hint="default"/>
        <w:b w:val="0"/>
        <w:i w:val="0"/>
        <w:sz w:val="22"/>
        <w:szCs w:val="22"/>
      </w:rPr>
    </w:lvl>
    <w:lvl w:ilvl="2">
      <w:start w:val="1"/>
      <w:numFmt w:val="decimal"/>
      <w:lvlText w:val="(%3)"/>
      <w:lvlJc w:val="left"/>
      <w:pPr>
        <w:tabs>
          <w:tab w:val="num" w:pos="1440"/>
        </w:tabs>
        <w:ind w:left="1440" w:hanging="360"/>
      </w:pPr>
      <w:rPr>
        <w:rFonts w:ascii="Arial" w:hAnsi="Arial" w:cs="Arial" w:hint="default"/>
        <w:b w:val="0"/>
        <w:i w:val="0"/>
        <w:sz w:val="22"/>
        <w:szCs w:val="22"/>
      </w:rPr>
    </w:lvl>
    <w:lvl w:ilvl="3">
      <w:start w:val="1"/>
      <w:numFmt w:val="bullet"/>
      <w:lvlText w:val=""/>
      <w:lvlJc w:val="left"/>
      <w:pPr>
        <w:ind w:left="1710" w:hanging="360"/>
      </w:pPr>
      <w:rPr>
        <w:rFonts w:ascii="Symbol" w:hAnsi="Symbol" w:hint="default"/>
      </w:rPr>
    </w:lvl>
    <w:lvl w:ilvl="4">
      <w:start w:val="1"/>
      <w:numFmt w:val="lowerRoman"/>
      <w:lvlText w:val="%5."/>
      <w:lvlJc w:val="left"/>
      <w:pPr>
        <w:tabs>
          <w:tab w:val="num" w:pos="2160"/>
        </w:tabs>
        <w:ind w:left="2160" w:hanging="360"/>
      </w:pPr>
      <w:rPr>
        <w:rFonts w:ascii="Arial" w:hAnsi="Arial" w:cs="Arial" w:hint="default"/>
        <w:b w:val="0"/>
        <w:i w:val="0"/>
        <w:sz w:val="22"/>
        <w:szCs w:val="22"/>
      </w:rPr>
    </w:lvl>
    <w:lvl w:ilvl="5">
      <w:start w:val="1"/>
      <w:numFmt w:val="upperLetter"/>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23" w15:restartNumberingAfterBreak="0">
    <w:nsid w:val="582D7AAB"/>
    <w:multiLevelType w:val="hybridMultilevel"/>
    <w:tmpl w:val="82A0C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4" w15:restartNumberingAfterBreak="0">
    <w:nsid w:val="5B7844BF"/>
    <w:multiLevelType w:val="multilevel"/>
    <w:tmpl w:val="07326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D7D79"/>
    <w:multiLevelType w:val="hybridMultilevel"/>
    <w:tmpl w:val="BDF860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231188"/>
    <w:multiLevelType w:val="multilevel"/>
    <w:tmpl w:val="815640AE"/>
    <w:lvl w:ilvl="0">
      <w:start w:val="1"/>
      <w:numFmt w:val="bullet"/>
      <w:pStyle w:val="Tex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AB9125D"/>
    <w:multiLevelType w:val="multilevel"/>
    <w:tmpl w:val="BD7840A2"/>
    <w:lvl w:ilvl="0">
      <w:start w:val="1"/>
      <w:numFmt w:val="decimal"/>
      <w:lvlRestart w:val="0"/>
      <w:lvlText w:val="%1."/>
      <w:lvlJc w:val="left"/>
      <w:pPr>
        <w:tabs>
          <w:tab w:val="num" w:pos="720"/>
        </w:tabs>
        <w:ind w:left="720" w:hanging="720"/>
      </w:pPr>
      <w:rPr>
        <w:rFonts w:ascii="Arial" w:hAnsi="Arial" w:cs="Arial" w:hint="default"/>
        <w:b/>
        <w:i w:val="0"/>
        <w:sz w:val="22"/>
      </w:rPr>
    </w:lvl>
    <w:lvl w:ilvl="1">
      <w:start w:val="1"/>
      <w:numFmt w:val="lowerLetter"/>
      <w:lvlText w:val="%2."/>
      <w:lvlJc w:val="left"/>
      <w:pPr>
        <w:tabs>
          <w:tab w:val="num" w:pos="1080"/>
        </w:tabs>
        <w:ind w:left="1080" w:hanging="360"/>
      </w:pPr>
      <w:rPr>
        <w:rFonts w:ascii="Arial" w:hAnsi="Arial" w:cs="Arial" w:hint="default"/>
        <w:b w:val="0"/>
        <w:i w:val="0"/>
        <w:sz w:val="22"/>
        <w:szCs w:val="22"/>
      </w:rPr>
    </w:lvl>
    <w:lvl w:ilvl="2">
      <w:start w:val="1"/>
      <w:numFmt w:val="decimal"/>
      <w:lvlText w:val="(%3)"/>
      <w:lvlJc w:val="left"/>
      <w:pPr>
        <w:tabs>
          <w:tab w:val="num" w:pos="1440"/>
        </w:tabs>
        <w:ind w:left="1440" w:hanging="360"/>
      </w:pPr>
      <w:rPr>
        <w:rFonts w:ascii="Arial" w:hAnsi="Arial" w:cs="Arial" w:hint="default"/>
        <w:b w:val="0"/>
        <w:i w:val="0"/>
        <w:sz w:val="22"/>
        <w:szCs w:val="22"/>
      </w:rPr>
    </w:lvl>
    <w:lvl w:ilvl="3">
      <w:start w:val="1"/>
      <w:numFmt w:val="bullet"/>
      <w:lvlText w:val=""/>
      <w:lvlJc w:val="left"/>
      <w:pPr>
        <w:ind w:left="1710" w:hanging="360"/>
      </w:pPr>
      <w:rPr>
        <w:rFonts w:ascii="Symbol" w:hAnsi="Symbol" w:hint="default"/>
      </w:rPr>
    </w:lvl>
    <w:lvl w:ilvl="4">
      <w:start w:val="1"/>
      <w:numFmt w:val="lowerRoman"/>
      <w:lvlText w:val="%5."/>
      <w:lvlJc w:val="left"/>
      <w:pPr>
        <w:tabs>
          <w:tab w:val="num" w:pos="2160"/>
        </w:tabs>
        <w:ind w:left="2160" w:hanging="360"/>
      </w:pPr>
      <w:rPr>
        <w:rFonts w:ascii="Arial" w:hAnsi="Arial" w:cs="Arial" w:hint="default"/>
        <w:b w:val="0"/>
        <w:i w:val="0"/>
        <w:sz w:val="22"/>
        <w:szCs w:val="22"/>
      </w:rPr>
    </w:lvl>
    <w:lvl w:ilvl="5">
      <w:start w:val="1"/>
      <w:numFmt w:val="upperLetter"/>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28" w15:restartNumberingAfterBreak="0">
    <w:nsid w:val="709E31E0"/>
    <w:multiLevelType w:val="multilevel"/>
    <w:tmpl w:val="BD7840A2"/>
    <w:lvl w:ilvl="0">
      <w:start w:val="1"/>
      <w:numFmt w:val="decimal"/>
      <w:lvlRestart w:val="0"/>
      <w:lvlText w:val="%1."/>
      <w:lvlJc w:val="left"/>
      <w:pPr>
        <w:tabs>
          <w:tab w:val="num" w:pos="720"/>
        </w:tabs>
        <w:ind w:left="720" w:hanging="720"/>
      </w:pPr>
      <w:rPr>
        <w:rFonts w:ascii="Arial" w:hAnsi="Arial" w:cs="Arial" w:hint="default"/>
        <w:b/>
        <w:i w:val="0"/>
        <w:sz w:val="22"/>
      </w:rPr>
    </w:lvl>
    <w:lvl w:ilvl="1">
      <w:start w:val="1"/>
      <w:numFmt w:val="lowerLetter"/>
      <w:lvlText w:val="%2."/>
      <w:lvlJc w:val="left"/>
      <w:pPr>
        <w:tabs>
          <w:tab w:val="num" w:pos="1080"/>
        </w:tabs>
        <w:ind w:left="1080" w:hanging="360"/>
      </w:pPr>
      <w:rPr>
        <w:rFonts w:ascii="Arial" w:hAnsi="Arial" w:cs="Arial" w:hint="default"/>
        <w:b w:val="0"/>
        <w:i w:val="0"/>
        <w:sz w:val="22"/>
        <w:szCs w:val="22"/>
      </w:rPr>
    </w:lvl>
    <w:lvl w:ilvl="2">
      <w:start w:val="1"/>
      <w:numFmt w:val="decimal"/>
      <w:lvlText w:val="(%3)"/>
      <w:lvlJc w:val="left"/>
      <w:pPr>
        <w:tabs>
          <w:tab w:val="num" w:pos="1440"/>
        </w:tabs>
        <w:ind w:left="1440" w:hanging="360"/>
      </w:pPr>
      <w:rPr>
        <w:rFonts w:ascii="Arial" w:hAnsi="Arial" w:cs="Arial" w:hint="default"/>
        <w:b w:val="0"/>
        <w:i w:val="0"/>
        <w:sz w:val="22"/>
        <w:szCs w:val="22"/>
      </w:rPr>
    </w:lvl>
    <w:lvl w:ilvl="3">
      <w:start w:val="1"/>
      <w:numFmt w:val="bullet"/>
      <w:lvlText w:val=""/>
      <w:lvlJc w:val="left"/>
      <w:pPr>
        <w:ind w:left="1710" w:hanging="360"/>
      </w:pPr>
      <w:rPr>
        <w:rFonts w:ascii="Symbol" w:hAnsi="Symbol" w:hint="default"/>
      </w:rPr>
    </w:lvl>
    <w:lvl w:ilvl="4">
      <w:start w:val="1"/>
      <w:numFmt w:val="lowerRoman"/>
      <w:lvlText w:val="%5."/>
      <w:lvlJc w:val="left"/>
      <w:pPr>
        <w:tabs>
          <w:tab w:val="num" w:pos="2160"/>
        </w:tabs>
        <w:ind w:left="2160" w:hanging="360"/>
      </w:pPr>
      <w:rPr>
        <w:rFonts w:ascii="Arial" w:hAnsi="Arial" w:cs="Arial" w:hint="default"/>
        <w:b w:val="0"/>
        <w:i w:val="0"/>
        <w:sz w:val="22"/>
        <w:szCs w:val="22"/>
      </w:rPr>
    </w:lvl>
    <w:lvl w:ilvl="5">
      <w:start w:val="1"/>
      <w:numFmt w:val="upperLetter"/>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29" w15:restartNumberingAfterBreak="0">
    <w:nsid w:val="73C87F21"/>
    <w:multiLevelType w:val="multilevel"/>
    <w:tmpl w:val="1B34E502"/>
    <w:name w:val="DSHSStandard222"/>
    <w:lvl w:ilvl="0">
      <w:start w:val="1"/>
      <w:numFmt w:val="decimal"/>
      <w:lvlRestart w:val="0"/>
      <w:pStyle w:val="Heading1"/>
      <w:lvlText w:val="%1."/>
      <w:lvlJc w:val="left"/>
      <w:pPr>
        <w:tabs>
          <w:tab w:val="num" w:pos="720"/>
        </w:tabs>
        <w:ind w:left="720" w:hanging="720"/>
      </w:pPr>
      <w:rPr>
        <w:rFonts w:ascii="Arial" w:hAnsi="Arial" w:cs="Arial"/>
        <w:b/>
        <w:i w:val="0"/>
        <w:sz w:val="22"/>
      </w:rPr>
    </w:lvl>
    <w:lvl w:ilvl="1">
      <w:start w:val="1"/>
      <w:numFmt w:val="lowerLetter"/>
      <w:pStyle w:val="Heading2"/>
      <w:lvlText w:val="%2."/>
      <w:lvlJc w:val="left"/>
      <w:pPr>
        <w:tabs>
          <w:tab w:val="num" w:pos="1080"/>
        </w:tabs>
        <w:ind w:left="1080" w:hanging="360"/>
      </w:pPr>
      <w:rPr>
        <w:rFonts w:ascii="Arial" w:hAnsi="Arial" w:cs="Arial"/>
        <w:b w:val="0"/>
        <w:i w:val="0"/>
        <w:sz w:val="22"/>
      </w:rPr>
    </w:lvl>
    <w:lvl w:ilvl="2">
      <w:start w:val="1"/>
      <w:numFmt w:val="decimal"/>
      <w:pStyle w:val="Heading3"/>
      <w:lvlText w:val="(%3)"/>
      <w:lvlJc w:val="left"/>
      <w:pPr>
        <w:tabs>
          <w:tab w:val="num" w:pos="1440"/>
        </w:tabs>
        <w:ind w:left="1440" w:hanging="360"/>
      </w:pPr>
      <w:rPr>
        <w:rFonts w:ascii="Arial" w:hAnsi="Arial" w:cs="Arial"/>
        <w:b w:val="0"/>
        <w:i w:val="0"/>
        <w:sz w:val="22"/>
      </w:rPr>
    </w:lvl>
    <w:lvl w:ilvl="3">
      <w:start w:val="1"/>
      <w:numFmt w:val="lowerLetter"/>
      <w:pStyle w:val="Heading4"/>
      <w:lvlText w:val="(%4)"/>
      <w:lvlJc w:val="left"/>
      <w:pPr>
        <w:tabs>
          <w:tab w:val="num" w:pos="1800"/>
        </w:tabs>
        <w:ind w:left="1800" w:hanging="360"/>
      </w:pPr>
      <w:rPr>
        <w:rFonts w:ascii="Arial" w:hAnsi="Arial" w:cs="Arial"/>
        <w:b w:val="0"/>
        <w:i w:val="0"/>
        <w:sz w:val="22"/>
      </w:rPr>
    </w:lvl>
    <w:lvl w:ilvl="4">
      <w:start w:val="1"/>
      <w:numFmt w:val="lowerRoman"/>
      <w:pStyle w:val="Heading5"/>
      <w:lvlText w:val="%5."/>
      <w:lvlJc w:val="left"/>
      <w:pPr>
        <w:tabs>
          <w:tab w:val="num" w:pos="2160"/>
        </w:tabs>
        <w:ind w:left="2160" w:hanging="360"/>
      </w:pPr>
      <w:rPr>
        <w:rFonts w:ascii="Arial" w:hAnsi="Arial" w:cs="Arial"/>
        <w:b w:val="0"/>
        <w:i w:val="0"/>
        <w:sz w:val="22"/>
      </w:rPr>
    </w:lvl>
    <w:lvl w:ilvl="5">
      <w:start w:val="1"/>
      <w:numFmt w:val="upperLetter"/>
      <w:pStyle w:val="Heading6"/>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30" w15:restartNumberingAfterBreak="0">
    <w:nsid w:val="79A91A89"/>
    <w:multiLevelType w:val="hybridMultilevel"/>
    <w:tmpl w:val="BDBC5E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700A64"/>
    <w:multiLevelType w:val="multilevel"/>
    <w:tmpl w:val="A566E7E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1630698455">
    <w:abstractNumId w:val="0"/>
  </w:num>
  <w:num w:numId="2" w16cid:durableId="1208226679">
    <w:abstractNumId w:val="31"/>
  </w:num>
  <w:num w:numId="3" w16cid:durableId="1988699484">
    <w:abstractNumId w:val="2"/>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4" w16cid:durableId="1694841351">
    <w:abstractNumId w:val="6"/>
  </w:num>
  <w:num w:numId="5" w16cid:durableId="1496920948">
    <w:abstractNumId w:val="17"/>
  </w:num>
  <w:num w:numId="6" w16cid:durableId="828400200">
    <w:abstractNumId w:val="9"/>
  </w:num>
  <w:num w:numId="7" w16cid:durableId="774518069">
    <w:abstractNumId w:val="20"/>
  </w:num>
  <w:num w:numId="8" w16cid:durableId="2135366451">
    <w:abstractNumId w:val="26"/>
  </w:num>
  <w:num w:numId="9" w16cid:durableId="968053594">
    <w:abstractNumId w:val="8"/>
  </w:num>
  <w:num w:numId="10" w16cid:durableId="1489436884">
    <w:abstractNumId w:val="5"/>
  </w:num>
  <w:num w:numId="11" w16cid:durableId="1993634369">
    <w:abstractNumId w:val="13"/>
  </w:num>
  <w:num w:numId="12" w16cid:durableId="187302161">
    <w:abstractNumId w:val="21"/>
  </w:num>
  <w:num w:numId="13" w16cid:durableId="322633835">
    <w:abstractNumId w:val="1"/>
  </w:num>
  <w:num w:numId="14" w16cid:durableId="1206405316">
    <w:abstractNumId w:val="23"/>
    <w:lvlOverride w:ilvl="0"/>
    <w:lvlOverride w:ilvl="1"/>
    <w:lvlOverride w:ilvl="2"/>
    <w:lvlOverride w:ilvl="3"/>
    <w:lvlOverride w:ilvl="4"/>
    <w:lvlOverride w:ilvl="5"/>
    <w:lvlOverride w:ilvl="6"/>
    <w:lvlOverride w:ilvl="7"/>
    <w:lvlOverride w:ilvl="8"/>
  </w:num>
  <w:num w:numId="15" w16cid:durableId="1258250263">
    <w:abstractNumId w:val="7"/>
  </w:num>
  <w:num w:numId="16" w16cid:durableId="803891587">
    <w:abstractNumId w:val="18"/>
  </w:num>
  <w:num w:numId="17" w16cid:durableId="74057445">
    <w:abstractNumId w:val="16"/>
  </w:num>
  <w:num w:numId="18" w16cid:durableId="821653940">
    <w:abstractNumId w:val="21"/>
  </w:num>
  <w:num w:numId="19" w16cid:durableId="1556889103">
    <w:abstractNumId w:val="21"/>
  </w:num>
  <w:num w:numId="20" w16cid:durableId="20721486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66544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5728289">
    <w:abstractNumId w:val="15"/>
  </w:num>
  <w:num w:numId="23" w16cid:durableId="514535008">
    <w:abstractNumId w:val="11"/>
  </w:num>
  <w:num w:numId="24" w16cid:durableId="1505508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3818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808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7657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6200516">
    <w:abstractNumId w:val="3"/>
  </w:num>
  <w:num w:numId="29" w16cid:durableId="976296966">
    <w:abstractNumId w:val="12"/>
  </w:num>
  <w:num w:numId="30" w16cid:durableId="1112633219">
    <w:abstractNumId w:val="4"/>
  </w:num>
  <w:num w:numId="31" w16cid:durableId="1365403368">
    <w:abstractNumId w:val="30"/>
  </w:num>
  <w:num w:numId="32" w16cid:durableId="4821634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2809197">
    <w:abstractNumId w:val="2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75108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3612866">
    <w:abstractNumId w:val="28"/>
  </w:num>
  <w:num w:numId="36" w16cid:durableId="1869290002">
    <w:abstractNumId w:val="22"/>
  </w:num>
  <w:num w:numId="37" w16cid:durableId="1566527788">
    <w:abstractNumId w:val="27"/>
  </w:num>
  <w:num w:numId="38" w16cid:durableId="1462503034">
    <w:abstractNumId w:val="10"/>
  </w:num>
  <w:num w:numId="39" w16cid:durableId="548609308">
    <w:abstractNumId w:val="24"/>
    <w:lvlOverride w:ilvl="0"/>
    <w:lvlOverride w:ilvl="1"/>
    <w:lvlOverride w:ilvl="2"/>
    <w:lvlOverride w:ilvl="3"/>
    <w:lvlOverride w:ilvl="4"/>
    <w:lvlOverride w:ilvl="5"/>
    <w:lvlOverride w:ilvl="6"/>
    <w:lvlOverride w:ilvl="7"/>
    <w:lvlOverride w:ilvl="8"/>
  </w:num>
  <w:num w:numId="40" w16cid:durableId="1852598111">
    <w:abstractNumId w:val="19"/>
  </w:num>
  <w:num w:numId="41" w16cid:durableId="2122722953">
    <w:abstractNumId w:val="25"/>
  </w:num>
  <w:num w:numId="42" w16cid:durableId="4938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87475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783240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4816780">
    <w:abstractNumId w:val="29"/>
  </w:num>
  <w:num w:numId="46" w16cid:durableId="20410115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I0NjIxMzE1NTZQ0lEKTi0uzszPAykwqgUAfM9jiywAAAA="/>
  </w:docVars>
  <w:rsids>
    <w:rsidRoot w:val="005E404E"/>
    <w:rsid w:val="000013F8"/>
    <w:rsid w:val="0000162C"/>
    <w:rsid w:val="00002314"/>
    <w:rsid w:val="00003710"/>
    <w:rsid w:val="00005CF6"/>
    <w:rsid w:val="00006FAA"/>
    <w:rsid w:val="000079D4"/>
    <w:rsid w:val="000079E0"/>
    <w:rsid w:val="00011B3E"/>
    <w:rsid w:val="000125AF"/>
    <w:rsid w:val="00012B36"/>
    <w:rsid w:val="0001429F"/>
    <w:rsid w:val="0001719C"/>
    <w:rsid w:val="00020E34"/>
    <w:rsid w:val="00023713"/>
    <w:rsid w:val="00024072"/>
    <w:rsid w:val="0002513D"/>
    <w:rsid w:val="00025B3A"/>
    <w:rsid w:val="00025D19"/>
    <w:rsid w:val="00033121"/>
    <w:rsid w:val="000341A7"/>
    <w:rsid w:val="000405BD"/>
    <w:rsid w:val="0004167B"/>
    <w:rsid w:val="0004168A"/>
    <w:rsid w:val="000437E8"/>
    <w:rsid w:val="000443D5"/>
    <w:rsid w:val="00047390"/>
    <w:rsid w:val="00047C21"/>
    <w:rsid w:val="00051550"/>
    <w:rsid w:val="00054CE2"/>
    <w:rsid w:val="0005500A"/>
    <w:rsid w:val="000561E0"/>
    <w:rsid w:val="000601D9"/>
    <w:rsid w:val="00060DF1"/>
    <w:rsid w:val="00062EAB"/>
    <w:rsid w:val="00063A5F"/>
    <w:rsid w:val="00066A34"/>
    <w:rsid w:val="00067881"/>
    <w:rsid w:val="00070972"/>
    <w:rsid w:val="00072B9B"/>
    <w:rsid w:val="00072E15"/>
    <w:rsid w:val="00073050"/>
    <w:rsid w:val="00080C9B"/>
    <w:rsid w:val="00081D1C"/>
    <w:rsid w:val="00082E70"/>
    <w:rsid w:val="00084D9E"/>
    <w:rsid w:val="0008597A"/>
    <w:rsid w:val="00085E17"/>
    <w:rsid w:val="000865C1"/>
    <w:rsid w:val="00086883"/>
    <w:rsid w:val="000878BC"/>
    <w:rsid w:val="00087B54"/>
    <w:rsid w:val="00090949"/>
    <w:rsid w:val="00090E50"/>
    <w:rsid w:val="00092371"/>
    <w:rsid w:val="000A11BF"/>
    <w:rsid w:val="000A255F"/>
    <w:rsid w:val="000A2826"/>
    <w:rsid w:val="000A3C38"/>
    <w:rsid w:val="000A3EEC"/>
    <w:rsid w:val="000A734F"/>
    <w:rsid w:val="000B0013"/>
    <w:rsid w:val="000B3EE3"/>
    <w:rsid w:val="000B507B"/>
    <w:rsid w:val="000B697C"/>
    <w:rsid w:val="000C4C4F"/>
    <w:rsid w:val="000C4E8E"/>
    <w:rsid w:val="000C5F39"/>
    <w:rsid w:val="000C675F"/>
    <w:rsid w:val="000C6F68"/>
    <w:rsid w:val="000D042F"/>
    <w:rsid w:val="000D1C69"/>
    <w:rsid w:val="000D2915"/>
    <w:rsid w:val="000D32E8"/>
    <w:rsid w:val="000D3CA9"/>
    <w:rsid w:val="000D4B0C"/>
    <w:rsid w:val="000D637A"/>
    <w:rsid w:val="000D7B64"/>
    <w:rsid w:val="000E0B51"/>
    <w:rsid w:val="000E2661"/>
    <w:rsid w:val="000E36EA"/>
    <w:rsid w:val="000E3FBB"/>
    <w:rsid w:val="000E5DBD"/>
    <w:rsid w:val="000E61CD"/>
    <w:rsid w:val="000E72C1"/>
    <w:rsid w:val="000F08CF"/>
    <w:rsid w:val="000F2C05"/>
    <w:rsid w:val="000F2F59"/>
    <w:rsid w:val="000F3816"/>
    <w:rsid w:val="000F46F4"/>
    <w:rsid w:val="00101518"/>
    <w:rsid w:val="0010261E"/>
    <w:rsid w:val="00102E40"/>
    <w:rsid w:val="00103465"/>
    <w:rsid w:val="00104EDF"/>
    <w:rsid w:val="00105149"/>
    <w:rsid w:val="001055EC"/>
    <w:rsid w:val="00106170"/>
    <w:rsid w:val="001064C4"/>
    <w:rsid w:val="001116FC"/>
    <w:rsid w:val="001129D2"/>
    <w:rsid w:val="00112A35"/>
    <w:rsid w:val="001130B5"/>
    <w:rsid w:val="00113352"/>
    <w:rsid w:val="00113630"/>
    <w:rsid w:val="00113B89"/>
    <w:rsid w:val="00114AD0"/>
    <w:rsid w:val="00115335"/>
    <w:rsid w:val="00115AF1"/>
    <w:rsid w:val="00116B83"/>
    <w:rsid w:val="00116DCF"/>
    <w:rsid w:val="00117015"/>
    <w:rsid w:val="00120ECD"/>
    <w:rsid w:val="00121060"/>
    <w:rsid w:val="00121CB8"/>
    <w:rsid w:val="00124937"/>
    <w:rsid w:val="00124FD5"/>
    <w:rsid w:val="00131F32"/>
    <w:rsid w:val="00133E6E"/>
    <w:rsid w:val="0013582E"/>
    <w:rsid w:val="001368C5"/>
    <w:rsid w:val="001404E4"/>
    <w:rsid w:val="00141358"/>
    <w:rsid w:val="00141A2D"/>
    <w:rsid w:val="001427A1"/>
    <w:rsid w:val="00143113"/>
    <w:rsid w:val="00146ECC"/>
    <w:rsid w:val="00146F89"/>
    <w:rsid w:val="00152CF1"/>
    <w:rsid w:val="00152F41"/>
    <w:rsid w:val="001531E8"/>
    <w:rsid w:val="00154F91"/>
    <w:rsid w:val="00155F45"/>
    <w:rsid w:val="001565C2"/>
    <w:rsid w:val="00157698"/>
    <w:rsid w:val="00160486"/>
    <w:rsid w:val="00160A68"/>
    <w:rsid w:val="001621E5"/>
    <w:rsid w:val="00164911"/>
    <w:rsid w:val="00166508"/>
    <w:rsid w:val="001671CB"/>
    <w:rsid w:val="00170234"/>
    <w:rsid w:val="001722C4"/>
    <w:rsid w:val="00173CCE"/>
    <w:rsid w:val="0017640A"/>
    <w:rsid w:val="001774C1"/>
    <w:rsid w:val="001777E4"/>
    <w:rsid w:val="00180B77"/>
    <w:rsid w:val="00183968"/>
    <w:rsid w:val="0018420D"/>
    <w:rsid w:val="00185A9C"/>
    <w:rsid w:val="001911F4"/>
    <w:rsid w:val="00191B40"/>
    <w:rsid w:val="001926B1"/>
    <w:rsid w:val="00192A70"/>
    <w:rsid w:val="00194F4A"/>
    <w:rsid w:val="00197C83"/>
    <w:rsid w:val="00197F8D"/>
    <w:rsid w:val="001A02D7"/>
    <w:rsid w:val="001A05F4"/>
    <w:rsid w:val="001A086A"/>
    <w:rsid w:val="001A15EB"/>
    <w:rsid w:val="001A22B9"/>
    <w:rsid w:val="001A498E"/>
    <w:rsid w:val="001A5716"/>
    <w:rsid w:val="001A5DBF"/>
    <w:rsid w:val="001A60B9"/>
    <w:rsid w:val="001A73DF"/>
    <w:rsid w:val="001B0F47"/>
    <w:rsid w:val="001B1DAD"/>
    <w:rsid w:val="001B21B5"/>
    <w:rsid w:val="001B2211"/>
    <w:rsid w:val="001B22EE"/>
    <w:rsid w:val="001B382C"/>
    <w:rsid w:val="001B3892"/>
    <w:rsid w:val="001B39DC"/>
    <w:rsid w:val="001B4ABC"/>
    <w:rsid w:val="001B4F77"/>
    <w:rsid w:val="001B5274"/>
    <w:rsid w:val="001C04F4"/>
    <w:rsid w:val="001C0A2C"/>
    <w:rsid w:val="001C4EE6"/>
    <w:rsid w:val="001C5D3B"/>
    <w:rsid w:val="001C6C7B"/>
    <w:rsid w:val="001D49CA"/>
    <w:rsid w:val="001D57D9"/>
    <w:rsid w:val="001D5A15"/>
    <w:rsid w:val="001D6B9C"/>
    <w:rsid w:val="001E20BE"/>
    <w:rsid w:val="001E4215"/>
    <w:rsid w:val="001E52AA"/>
    <w:rsid w:val="001E530C"/>
    <w:rsid w:val="001E65BB"/>
    <w:rsid w:val="001F04DF"/>
    <w:rsid w:val="001F0597"/>
    <w:rsid w:val="001F0EE8"/>
    <w:rsid w:val="001F37C6"/>
    <w:rsid w:val="001F439C"/>
    <w:rsid w:val="001F5386"/>
    <w:rsid w:val="001F5ABB"/>
    <w:rsid w:val="001F7D3B"/>
    <w:rsid w:val="002011B1"/>
    <w:rsid w:val="00201C9A"/>
    <w:rsid w:val="00201CDD"/>
    <w:rsid w:val="0020397C"/>
    <w:rsid w:val="00205782"/>
    <w:rsid w:val="0020585F"/>
    <w:rsid w:val="0020645B"/>
    <w:rsid w:val="00206792"/>
    <w:rsid w:val="00210F6F"/>
    <w:rsid w:val="00212CA2"/>
    <w:rsid w:val="00213D9B"/>
    <w:rsid w:val="002140BA"/>
    <w:rsid w:val="0021448A"/>
    <w:rsid w:val="00216858"/>
    <w:rsid w:val="00216D11"/>
    <w:rsid w:val="002172A6"/>
    <w:rsid w:val="00217492"/>
    <w:rsid w:val="0021753D"/>
    <w:rsid w:val="00220DD8"/>
    <w:rsid w:val="00222754"/>
    <w:rsid w:val="00224E3E"/>
    <w:rsid w:val="002270C6"/>
    <w:rsid w:val="00227318"/>
    <w:rsid w:val="00231831"/>
    <w:rsid w:val="00233DE9"/>
    <w:rsid w:val="0023412A"/>
    <w:rsid w:val="002353FB"/>
    <w:rsid w:val="00236311"/>
    <w:rsid w:val="00240320"/>
    <w:rsid w:val="00241455"/>
    <w:rsid w:val="0024365B"/>
    <w:rsid w:val="00243857"/>
    <w:rsid w:val="00243F86"/>
    <w:rsid w:val="00245FE6"/>
    <w:rsid w:val="0025128D"/>
    <w:rsid w:val="00251916"/>
    <w:rsid w:val="00251A7B"/>
    <w:rsid w:val="00253930"/>
    <w:rsid w:val="002553B4"/>
    <w:rsid w:val="002607B3"/>
    <w:rsid w:val="0026133B"/>
    <w:rsid w:val="00261861"/>
    <w:rsid w:val="00262A9D"/>
    <w:rsid w:val="002637F7"/>
    <w:rsid w:val="00264604"/>
    <w:rsid w:val="00264E05"/>
    <w:rsid w:val="002650B1"/>
    <w:rsid w:val="002655C9"/>
    <w:rsid w:val="00265726"/>
    <w:rsid w:val="00265BD3"/>
    <w:rsid w:val="00266048"/>
    <w:rsid w:val="0026670A"/>
    <w:rsid w:val="00267129"/>
    <w:rsid w:val="00267692"/>
    <w:rsid w:val="00267894"/>
    <w:rsid w:val="00270A93"/>
    <w:rsid w:val="002727E6"/>
    <w:rsid w:val="002729D7"/>
    <w:rsid w:val="00273E71"/>
    <w:rsid w:val="0027659A"/>
    <w:rsid w:val="00277A9C"/>
    <w:rsid w:val="002819CC"/>
    <w:rsid w:val="00281FC2"/>
    <w:rsid w:val="002866EB"/>
    <w:rsid w:val="002902D3"/>
    <w:rsid w:val="00290805"/>
    <w:rsid w:val="0029091C"/>
    <w:rsid w:val="002909DF"/>
    <w:rsid w:val="00293462"/>
    <w:rsid w:val="00293CFC"/>
    <w:rsid w:val="00293D3D"/>
    <w:rsid w:val="00294C4E"/>
    <w:rsid w:val="002951B1"/>
    <w:rsid w:val="0029569A"/>
    <w:rsid w:val="00295F1A"/>
    <w:rsid w:val="002A0166"/>
    <w:rsid w:val="002A049D"/>
    <w:rsid w:val="002A1F6F"/>
    <w:rsid w:val="002A2119"/>
    <w:rsid w:val="002A4105"/>
    <w:rsid w:val="002A4F41"/>
    <w:rsid w:val="002A6FDA"/>
    <w:rsid w:val="002A746C"/>
    <w:rsid w:val="002B1EC1"/>
    <w:rsid w:val="002B2739"/>
    <w:rsid w:val="002B6CB3"/>
    <w:rsid w:val="002B6EBE"/>
    <w:rsid w:val="002B73BE"/>
    <w:rsid w:val="002B799C"/>
    <w:rsid w:val="002B7AE9"/>
    <w:rsid w:val="002C1A65"/>
    <w:rsid w:val="002C1CD9"/>
    <w:rsid w:val="002C33E6"/>
    <w:rsid w:val="002C364C"/>
    <w:rsid w:val="002C5E94"/>
    <w:rsid w:val="002C661E"/>
    <w:rsid w:val="002C695D"/>
    <w:rsid w:val="002C7184"/>
    <w:rsid w:val="002C79EF"/>
    <w:rsid w:val="002D15FA"/>
    <w:rsid w:val="002D440C"/>
    <w:rsid w:val="002D5894"/>
    <w:rsid w:val="002D68F6"/>
    <w:rsid w:val="002D7F02"/>
    <w:rsid w:val="002E2590"/>
    <w:rsid w:val="002E45F4"/>
    <w:rsid w:val="002E4E37"/>
    <w:rsid w:val="002E7136"/>
    <w:rsid w:val="002F7C6B"/>
    <w:rsid w:val="003000F0"/>
    <w:rsid w:val="00302E6E"/>
    <w:rsid w:val="00302FC7"/>
    <w:rsid w:val="003060D1"/>
    <w:rsid w:val="00310BE6"/>
    <w:rsid w:val="00312BFB"/>
    <w:rsid w:val="00313C5C"/>
    <w:rsid w:val="00314487"/>
    <w:rsid w:val="00315A13"/>
    <w:rsid w:val="00317DD5"/>
    <w:rsid w:val="00320454"/>
    <w:rsid w:val="00322611"/>
    <w:rsid w:val="003233E3"/>
    <w:rsid w:val="00323929"/>
    <w:rsid w:val="00323A3D"/>
    <w:rsid w:val="00324025"/>
    <w:rsid w:val="003245A5"/>
    <w:rsid w:val="00324E92"/>
    <w:rsid w:val="00325772"/>
    <w:rsid w:val="00325FDF"/>
    <w:rsid w:val="00327787"/>
    <w:rsid w:val="00331507"/>
    <w:rsid w:val="003328F3"/>
    <w:rsid w:val="00332DBA"/>
    <w:rsid w:val="00335425"/>
    <w:rsid w:val="0033725F"/>
    <w:rsid w:val="00337A27"/>
    <w:rsid w:val="00340ACD"/>
    <w:rsid w:val="00341151"/>
    <w:rsid w:val="003425C8"/>
    <w:rsid w:val="003462B8"/>
    <w:rsid w:val="003479E2"/>
    <w:rsid w:val="00347B40"/>
    <w:rsid w:val="00350A94"/>
    <w:rsid w:val="00350CC7"/>
    <w:rsid w:val="0035131B"/>
    <w:rsid w:val="00352A54"/>
    <w:rsid w:val="00353B53"/>
    <w:rsid w:val="00354161"/>
    <w:rsid w:val="003542B6"/>
    <w:rsid w:val="003547A5"/>
    <w:rsid w:val="00356036"/>
    <w:rsid w:val="0035737C"/>
    <w:rsid w:val="00357CB7"/>
    <w:rsid w:val="0036013E"/>
    <w:rsid w:val="00366B04"/>
    <w:rsid w:val="00367418"/>
    <w:rsid w:val="00370EAD"/>
    <w:rsid w:val="00371EB7"/>
    <w:rsid w:val="00372717"/>
    <w:rsid w:val="00381B25"/>
    <w:rsid w:val="00382F07"/>
    <w:rsid w:val="00383249"/>
    <w:rsid w:val="003833E7"/>
    <w:rsid w:val="00384A4C"/>
    <w:rsid w:val="00386067"/>
    <w:rsid w:val="003863A3"/>
    <w:rsid w:val="00391991"/>
    <w:rsid w:val="0039609D"/>
    <w:rsid w:val="003961A8"/>
    <w:rsid w:val="00397815"/>
    <w:rsid w:val="003A140C"/>
    <w:rsid w:val="003A353D"/>
    <w:rsid w:val="003A3A4A"/>
    <w:rsid w:val="003A6CAD"/>
    <w:rsid w:val="003B05B8"/>
    <w:rsid w:val="003B166D"/>
    <w:rsid w:val="003C064C"/>
    <w:rsid w:val="003C0FB6"/>
    <w:rsid w:val="003C2398"/>
    <w:rsid w:val="003C349F"/>
    <w:rsid w:val="003C5214"/>
    <w:rsid w:val="003C70AA"/>
    <w:rsid w:val="003C7CA6"/>
    <w:rsid w:val="003D0949"/>
    <w:rsid w:val="003D1C60"/>
    <w:rsid w:val="003D4145"/>
    <w:rsid w:val="003D51EE"/>
    <w:rsid w:val="003E235C"/>
    <w:rsid w:val="003E35A1"/>
    <w:rsid w:val="003E53AC"/>
    <w:rsid w:val="003E6093"/>
    <w:rsid w:val="003E6941"/>
    <w:rsid w:val="003E6C5A"/>
    <w:rsid w:val="003F1118"/>
    <w:rsid w:val="003F127F"/>
    <w:rsid w:val="003F3454"/>
    <w:rsid w:val="003F4158"/>
    <w:rsid w:val="003F542B"/>
    <w:rsid w:val="003F5529"/>
    <w:rsid w:val="003F6C53"/>
    <w:rsid w:val="003F6CFF"/>
    <w:rsid w:val="00400A31"/>
    <w:rsid w:val="00401FAE"/>
    <w:rsid w:val="00402725"/>
    <w:rsid w:val="00402DF8"/>
    <w:rsid w:val="00403E84"/>
    <w:rsid w:val="00404692"/>
    <w:rsid w:val="004054FB"/>
    <w:rsid w:val="00407BF5"/>
    <w:rsid w:val="00410C07"/>
    <w:rsid w:val="004112B6"/>
    <w:rsid w:val="0041176C"/>
    <w:rsid w:val="00412E5D"/>
    <w:rsid w:val="00414EEB"/>
    <w:rsid w:val="00414F9B"/>
    <w:rsid w:val="0041597F"/>
    <w:rsid w:val="0041790D"/>
    <w:rsid w:val="00422DD4"/>
    <w:rsid w:val="004239B4"/>
    <w:rsid w:val="00423CBD"/>
    <w:rsid w:val="00423F73"/>
    <w:rsid w:val="004249F4"/>
    <w:rsid w:val="004253FF"/>
    <w:rsid w:val="00425B2D"/>
    <w:rsid w:val="00430FF3"/>
    <w:rsid w:val="004316B9"/>
    <w:rsid w:val="0043188E"/>
    <w:rsid w:val="00432D10"/>
    <w:rsid w:val="00433711"/>
    <w:rsid w:val="00435690"/>
    <w:rsid w:val="004368E6"/>
    <w:rsid w:val="00436968"/>
    <w:rsid w:val="0043740B"/>
    <w:rsid w:val="00441065"/>
    <w:rsid w:val="00442F0E"/>
    <w:rsid w:val="00443526"/>
    <w:rsid w:val="00446D3A"/>
    <w:rsid w:val="00446F20"/>
    <w:rsid w:val="00450CD7"/>
    <w:rsid w:val="00451599"/>
    <w:rsid w:val="00451B7D"/>
    <w:rsid w:val="004545A8"/>
    <w:rsid w:val="00455853"/>
    <w:rsid w:val="00455A7A"/>
    <w:rsid w:val="00456C22"/>
    <w:rsid w:val="00461DBB"/>
    <w:rsid w:val="00462751"/>
    <w:rsid w:val="00463715"/>
    <w:rsid w:val="0046779E"/>
    <w:rsid w:val="004678C9"/>
    <w:rsid w:val="00470F61"/>
    <w:rsid w:val="0047114B"/>
    <w:rsid w:val="0047406B"/>
    <w:rsid w:val="00475504"/>
    <w:rsid w:val="004764C7"/>
    <w:rsid w:val="00476C97"/>
    <w:rsid w:val="00480438"/>
    <w:rsid w:val="00480FEE"/>
    <w:rsid w:val="004822E8"/>
    <w:rsid w:val="0048230F"/>
    <w:rsid w:val="00482A26"/>
    <w:rsid w:val="00482B7C"/>
    <w:rsid w:val="0048359C"/>
    <w:rsid w:val="004845A0"/>
    <w:rsid w:val="004845F8"/>
    <w:rsid w:val="00490CCB"/>
    <w:rsid w:val="004928AD"/>
    <w:rsid w:val="00492F67"/>
    <w:rsid w:val="0049314B"/>
    <w:rsid w:val="0049368A"/>
    <w:rsid w:val="00495785"/>
    <w:rsid w:val="00496D65"/>
    <w:rsid w:val="004A1B48"/>
    <w:rsid w:val="004A25B8"/>
    <w:rsid w:val="004A53B3"/>
    <w:rsid w:val="004A6558"/>
    <w:rsid w:val="004A65C5"/>
    <w:rsid w:val="004A76F5"/>
    <w:rsid w:val="004B007F"/>
    <w:rsid w:val="004B06CA"/>
    <w:rsid w:val="004B0F17"/>
    <w:rsid w:val="004B39E7"/>
    <w:rsid w:val="004B4E0F"/>
    <w:rsid w:val="004B4ED0"/>
    <w:rsid w:val="004C318A"/>
    <w:rsid w:val="004C46E6"/>
    <w:rsid w:val="004C4845"/>
    <w:rsid w:val="004D289A"/>
    <w:rsid w:val="004D4A6F"/>
    <w:rsid w:val="004D6BA9"/>
    <w:rsid w:val="004E3084"/>
    <w:rsid w:val="004E330F"/>
    <w:rsid w:val="004E35DE"/>
    <w:rsid w:val="004E37E0"/>
    <w:rsid w:val="004E395C"/>
    <w:rsid w:val="004E426F"/>
    <w:rsid w:val="004E6681"/>
    <w:rsid w:val="004E7835"/>
    <w:rsid w:val="004E7FB2"/>
    <w:rsid w:val="004F0C9A"/>
    <w:rsid w:val="004F2D0C"/>
    <w:rsid w:val="004F3875"/>
    <w:rsid w:val="004F4801"/>
    <w:rsid w:val="005004B6"/>
    <w:rsid w:val="0050221E"/>
    <w:rsid w:val="005048A0"/>
    <w:rsid w:val="00505EB4"/>
    <w:rsid w:val="00506AE0"/>
    <w:rsid w:val="00507E15"/>
    <w:rsid w:val="00513325"/>
    <w:rsid w:val="005137CA"/>
    <w:rsid w:val="00513D61"/>
    <w:rsid w:val="0051417D"/>
    <w:rsid w:val="00516097"/>
    <w:rsid w:val="005201BC"/>
    <w:rsid w:val="00520A09"/>
    <w:rsid w:val="00521870"/>
    <w:rsid w:val="0052330B"/>
    <w:rsid w:val="00524390"/>
    <w:rsid w:val="005246D5"/>
    <w:rsid w:val="0052478C"/>
    <w:rsid w:val="005269A2"/>
    <w:rsid w:val="00526B1E"/>
    <w:rsid w:val="00527064"/>
    <w:rsid w:val="005327C1"/>
    <w:rsid w:val="00532B98"/>
    <w:rsid w:val="00533D1D"/>
    <w:rsid w:val="00535523"/>
    <w:rsid w:val="00541210"/>
    <w:rsid w:val="00550869"/>
    <w:rsid w:val="005509B3"/>
    <w:rsid w:val="00550C10"/>
    <w:rsid w:val="00552466"/>
    <w:rsid w:val="005545A3"/>
    <w:rsid w:val="00556140"/>
    <w:rsid w:val="00556165"/>
    <w:rsid w:val="00556683"/>
    <w:rsid w:val="0056054A"/>
    <w:rsid w:val="005616FD"/>
    <w:rsid w:val="00561AE8"/>
    <w:rsid w:val="0056353A"/>
    <w:rsid w:val="00563E77"/>
    <w:rsid w:val="00565D50"/>
    <w:rsid w:val="0056769C"/>
    <w:rsid w:val="00567991"/>
    <w:rsid w:val="0057087D"/>
    <w:rsid w:val="00570F27"/>
    <w:rsid w:val="005766B6"/>
    <w:rsid w:val="005770EC"/>
    <w:rsid w:val="005800FF"/>
    <w:rsid w:val="005813E7"/>
    <w:rsid w:val="00581915"/>
    <w:rsid w:val="00581AF2"/>
    <w:rsid w:val="00581EFE"/>
    <w:rsid w:val="00582349"/>
    <w:rsid w:val="00582EC9"/>
    <w:rsid w:val="00585B3D"/>
    <w:rsid w:val="00594748"/>
    <w:rsid w:val="00594AC2"/>
    <w:rsid w:val="005956F1"/>
    <w:rsid w:val="005961F6"/>
    <w:rsid w:val="005A1653"/>
    <w:rsid w:val="005A264C"/>
    <w:rsid w:val="005A3014"/>
    <w:rsid w:val="005A3652"/>
    <w:rsid w:val="005A377A"/>
    <w:rsid w:val="005A6083"/>
    <w:rsid w:val="005A6C31"/>
    <w:rsid w:val="005B3BF7"/>
    <w:rsid w:val="005B4FFC"/>
    <w:rsid w:val="005B5960"/>
    <w:rsid w:val="005B7E50"/>
    <w:rsid w:val="005B7F35"/>
    <w:rsid w:val="005C0434"/>
    <w:rsid w:val="005C0B1E"/>
    <w:rsid w:val="005C1B40"/>
    <w:rsid w:val="005C2750"/>
    <w:rsid w:val="005C4E5C"/>
    <w:rsid w:val="005C7180"/>
    <w:rsid w:val="005C7651"/>
    <w:rsid w:val="005D0E2E"/>
    <w:rsid w:val="005D1260"/>
    <w:rsid w:val="005D1506"/>
    <w:rsid w:val="005D1674"/>
    <w:rsid w:val="005D2B09"/>
    <w:rsid w:val="005D4341"/>
    <w:rsid w:val="005D5940"/>
    <w:rsid w:val="005D708D"/>
    <w:rsid w:val="005D7CC7"/>
    <w:rsid w:val="005E0717"/>
    <w:rsid w:val="005E14B1"/>
    <w:rsid w:val="005E1749"/>
    <w:rsid w:val="005E2BDD"/>
    <w:rsid w:val="005E3566"/>
    <w:rsid w:val="005E356D"/>
    <w:rsid w:val="005E404E"/>
    <w:rsid w:val="005E42AB"/>
    <w:rsid w:val="005E68F6"/>
    <w:rsid w:val="005E7B46"/>
    <w:rsid w:val="005F05E9"/>
    <w:rsid w:val="005F2CDF"/>
    <w:rsid w:val="005F4513"/>
    <w:rsid w:val="005F45B6"/>
    <w:rsid w:val="00600EDE"/>
    <w:rsid w:val="00600EFB"/>
    <w:rsid w:val="00600F91"/>
    <w:rsid w:val="0060177F"/>
    <w:rsid w:val="0060344E"/>
    <w:rsid w:val="006043FD"/>
    <w:rsid w:val="0060550D"/>
    <w:rsid w:val="00605A91"/>
    <w:rsid w:val="006065AC"/>
    <w:rsid w:val="006071A6"/>
    <w:rsid w:val="00607683"/>
    <w:rsid w:val="00614AAA"/>
    <w:rsid w:val="00614B90"/>
    <w:rsid w:val="00614F3B"/>
    <w:rsid w:val="006160FB"/>
    <w:rsid w:val="00617653"/>
    <w:rsid w:val="00617D78"/>
    <w:rsid w:val="00617EE1"/>
    <w:rsid w:val="00620881"/>
    <w:rsid w:val="00620E11"/>
    <w:rsid w:val="00623F46"/>
    <w:rsid w:val="0062654E"/>
    <w:rsid w:val="00631B06"/>
    <w:rsid w:val="00632AFC"/>
    <w:rsid w:val="00633C4B"/>
    <w:rsid w:val="0063430F"/>
    <w:rsid w:val="0063604A"/>
    <w:rsid w:val="006360DA"/>
    <w:rsid w:val="006362C3"/>
    <w:rsid w:val="006374BA"/>
    <w:rsid w:val="00637EF8"/>
    <w:rsid w:val="00640D9E"/>
    <w:rsid w:val="0064134C"/>
    <w:rsid w:val="006417AD"/>
    <w:rsid w:val="0064437E"/>
    <w:rsid w:val="00644A77"/>
    <w:rsid w:val="00645D08"/>
    <w:rsid w:val="006462D4"/>
    <w:rsid w:val="006464D0"/>
    <w:rsid w:val="006518E0"/>
    <w:rsid w:val="00652241"/>
    <w:rsid w:val="006554EE"/>
    <w:rsid w:val="00657827"/>
    <w:rsid w:val="0066090F"/>
    <w:rsid w:val="00661C4A"/>
    <w:rsid w:val="0066290C"/>
    <w:rsid w:val="00665513"/>
    <w:rsid w:val="0066551D"/>
    <w:rsid w:val="00666E92"/>
    <w:rsid w:val="00666FBC"/>
    <w:rsid w:val="0067060C"/>
    <w:rsid w:val="00672A3B"/>
    <w:rsid w:val="00674007"/>
    <w:rsid w:val="006740B7"/>
    <w:rsid w:val="006764A9"/>
    <w:rsid w:val="00677B5B"/>
    <w:rsid w:val="0068023D"/>
    <w:rsid w:val="00683BA2"/>
    <w:rsid w:val="00685CA1"/>
    <w:rsid w:val="00687876"/>
    <w:rsid w:val="0069093B"/>
    <w:rsid w:val="0069207C"/>
    <w:rsid w:val="00692256"/>
    <w:rsid w:val="00692272"/>
    <w:rsid w:val="0069430D"/>
    <w:rsid w:val="00695421"/>
    <w:rsid w:val="00695D47"/>
    <w:rsid w:val="006A0321"/>
    <w:rsid w:val="006A0C70"/>
    <w:rsid w:val="006A18B1"/>
    <w:rsid w:val="006A2486"/>
    <w:rsid w:val="006A2670"/>
    <w:rsid w:val="006A500B"/>
    <w:rsid w:val="006A58D3"/>
    <w:rsid w:val="006A6EA8"/>
    <w:rsid w:val="006A7C92"/>
    <w:rsid w:val="006B0915"/>
    <w:rsid w:val="006B2D2F"/>
    <w:rsid w:val="006B2E9F"/>
    <w:rsid w:val="006B32D0"/>
    <w:rsid w:val="006B3DA8"/>
    <w:rsid w:val="006B4405"/>
    <w:rsid w:val="006B536B"/>
    <w:rsid w:val="006B5822"/>
    <w:rsid w:val="006B5941"/>
    <w:rsid w:val="006B62DB"/>
    <w:rsid w:val="006B79E4"/>
    <w:rsid w:val="006B7D0D"/>
    <w:rsid w:val="006C0B2F"/>
    <w:rsid w:val="006C4AB9"/>
    <w:rsid w:val="006C5156"/>
    <w:rsid w:val="006C5D2A"/>
    <w:rsid w:val="006C5D38"/>
    <w:rsid w:val="006D23D1"/>
    <w:rsid w:val="006E0877"/>
    <w:rsid w:val="006E0AD2"/>
    <w:rsid w:val="006E0D27"/>
    <w:rsid w:val="006E0FE1"/>
    <w:rsid w:val="006E109E"/>
    <w:rsid w:val="006E2AE1"/>
    <w:rsid w:val="006E71A5"/>
    <w:rsid w:val="006F0B4F"/>
    <w:rsid w:val="006F1A4C"/>
    <w:rsid w:val="006F53E0"/>
    <w:rsid w:val="00701595"/>
    <w:rsid w:val="00701FD8"/>
    <w:rsid w:val="007031B9"/>
    <w:rsid w:val="00704076"/>
    <w:rsid w:val="0070473F"/>
    <w:rsid w:val="0070499D"/>
    <w:rsid w:val="00706DA2"/>
    <w:rsid w:val="00707CB4"/>
    <w:rsid w:val="007122E7"/>
    <w:rsid w:val="007217C8"/>
    <w:rsid w:val="00722232"/>
    <w:rsid w:val="00723A96"/>
    <w:rsid w:val="0072478D"/>
    <w:rsid w:val="0072706E"/>
    <w:rsid w:val="0072787E"/>
    <w:rsid w:val="00727AFF"/>
    <w:rsid w:val="00730B2E"/>
    <w:rsid w:val="00733E13"/>
    <w:rsid w:val="00734154"/>
    <w:rsid w:val="00734A67"/>
    <w:rsid w:val="00734B1C"/>
    <w:rsid w:val="00736816"/>
    <w:rsid w:val="00737465"/>
    <w:rsid w:val="00737F9B"/>
    <w:rsid w:val="007411E7"/>
    <w:rsid w:val="0074127F"/>
    <w:rsid w:val="00741B25"/>
    <w:rsid w:val="00742BCE"/>
    <w:rsid w:val="00743080"/>
    <w:rsid w:val="00743712"/>
    <w:rsid w:val="00743BFB"/>
    <w:rsid w:val="00743D66"/>
    <w:rsid w:val="00744D05"/>
    <w:rsid w:val="00744E4D"/>
    <w:rsid w:val="00745102"/>
    <w:rsid w:val="00750793"/>
    <w:rsid w:val="00750CC2"/>
    <w:rsid w:val="00753D48"/>
    <w:rsid w:val="00754F54"/>
    <w:rsid w:val="00757978"/>
    <w:rsid w:val="00757E07"/>
    <w:rsid w:val="00762A6B"/>
    <w:rsid w:val="00762F9A"/>
    <w:rsid w:val="007636A2"/>
    <w:rsid w:val="00764B80"/>
    <w:rsid w:val="00764EB0"/>
    <w:rsid w:val="007717E8"/>
    <w:rsid w:val="007730D5"/>
    <w:rsid w:val="007734C8"/>
    <w:rsid w:val="00774818"/>
    <w:rsid w:val="00777307"/>
    <w:rsid w:val="0078183B"/>
    <w:rsid w:val="00781F2E"/>
    <w:rsid w:val="00782075"/>
    <w:rsid w:val="0078288E"/>
    <w:rsid w:val="00783106"/>
    <w:rsid w:val="0078364F"/>
    <w:rsid w:val="007839C5"/>
    <w:rsid w:val="0078437A"/>
    <w:rsid w:val="0078473E"/>
    <w:rsid w:val="0078480A"/>
    <w:rsid w:val="0078529D"/>
    <w:rsid w:val="00786C7D"/>
    <w:rsid w:val="00787C4B"/>
    <w:rsid w:val="00790DE7"/>
    <w:rsid w:val="00792872"/>
    <w:rsid w:val="0079350E"/>
    <w:rsid w:val="00793ED8"/>
    <w:rsid w:val="00796DE9"/>
    <w:rsid w:val="007979B2"/>
    <w:rsid w:val="007A011E"/>
    <w:rsid w:val="007A0E22"/>
    <w:rsid w:val="007A2666"/>
    <w:rsid w:val="007A2703"/>
    <w:rsid w:val="007A5297"/>
    <w:rsid w:val="007A5D2F"/>
    <w:rsid w:val="007B1772"/>
    <w:rsid w:val="007B1C10"/>
    <w:rsid w:val="007B42B9"/>
    <w:rsid w:val="007B47BA"/>
    <w:rsid w:val="007B58EA"/>
    <w:rsid w:val="007B77A3"/>
    <w:rsid w:val="007C0614"/>
    <w:rsid w:val="007C45D9"/>
    <w:rsid w:val="007C4A89"/>
    <w:rsid w:val="007C4D02"/>
    <w:rsid w:val="007C7DEE"/>
    <w:rsid w:val="007D17E3"/>
    <w:rsid w:val="007D17E8"/>
    <w:rsid w:val="007D1866"/>
    <w:rsid w:val="007D26C6"/>
    <w:rsid w:val="007D36CD"/>
    <w:rsid w:val="007D4DD9"/>
    <w:rsid w:val="007D542F"/>
    <w:rsid w:val="007D5BB4"/>
    <w:rsid w:val="007D75B3"/>
    <w:rsid w:val="007D7E32"/>
    <w:rsid w:val="007E1621"/>
    <w:rsid w:val="007E21EB"/>
    <w:rsid w:val="007E23A3"/>
    <w:rsid w:val="007E4E2C"/>
    <w:rsid w:val="007E500A"/>
    <w:rsid w:val="007E6BA7"/>
    <w:rsid w:val="007E6E24"/>
    <w:rsid w:val="007E757B"/>
    <w:rsid w:val="007E7C7A"/>
    <w:rsid w:val="007F308E"/>
    <w:rsid w:val="007F5367"/>
    <w:rsid w:val="007F5782"/>
    <w:rsid w:val="007F57B2"/>
    <w:rsid w:val="007F5BE0"/>
    <w:rsid w:val="007F6A63"/>
    <w:rsid w:val="007F6F52"/>
    <w:rsid w:val="008010EF"/>
    <w:rsid w:val="00802198"/>
    <w:rsid w:val="00802B4B"/>
    <w:rsid w:val="00803819"/>
    <w:rsid w:val="00803842"/>
    <w:rsid w:val="00804327"/>
    <w:rsid w:val="00804A2A"/>
    <w:rsid w:val="00807B63"/>
    <w:rsid w:val="00810710"/>
    <w:rsid w:val="00810F4D"/>
    <w:rsid w:val="008113A6"/>
    <w:rsid w:val="00811950"/>
    <w:rsid w:val="008129B6"/>
    <w:rsid w:val="00817352"/>
    <w:rsid w:val="00817F19"/>
    <w:rsid w:val="008221CC"/>
    <w:rsid w:val="0082318B"/>
    <w:rsid w:val="008246AB"/>
    <w:rsid w:val="0082490E"/>
    <w:rsid w:val="008255BD"/>
    <w:rsid w:val="008263A1"/>
    <w:rsid w:val="008307B1"/>
    <w:rsid w:val="00832A47"/>
    <w:rsid w:val="00834572"/>
    <w:rsid w:val="00834ECC"/>
    <w:rsid w:val="0084042D"/>
    <w:rsid w:val="0084053A"/>
    <w:rsid w:val="0084356E"/>
    <w:rsid w:val="008439F7"/>
    <w:rsid w:val="0084450B"/>
    <w:rsid w:val="00844BE1"/>
    <w:rsid w:val="00846148"/>
    <w:rsid w:val="00846D92"/>
    <w:rsid w:val="00846DB6"/>
    <w:rsid w:val="008474D9"/>
    <w:rsid w:val="00852342"/>
    <w:rsid w:val="0085292C"/>
    <w:rsid w:val="00853371"/>
    <w:rsid w:val="0085454A"/>
    <w:rsid w:val="0085576B"/>
    <w:rsid w:val="008557EF"/>
    <w:rsid w:val="00855A46"/>
    <w:rsid w:val="0085672B"/>
    <w:rsid w:val="00857033"/>
    <w:rsid w:val="00860BB9"/>
    <w:rsid w:val="0086284F"/>
    <w:rsid w:val="00862B05"/>
    <w:rsid w:val="00862E22"/>
    <w:rsid w:val="0086380D"/>
    <w:rsid w:val="00866449"/>
    <w:rsid w:val="0087164D"/>
    <w:rsid w:val="008735A1"/>
    <w:rsid w:val="00874100"/>
    <w:rsid w:val="00874B13"/>
    <w:rsid w:val="00876062"/>
    <w:rsid w:val="00876369"/>
    <w:rsid w:val="00880343"/>
    <w:rsid w:val="00882DEF"/>
    <w:rsid w:val="008833E3"/>
    <w:rsid w:val="00884ED6"/>
    <w:rsid w:val="008856A8"/>
    <w:rsid w:val="008858B2"/>
    <w:rsid w:val="00890775"/>
    <w:rsid w:val="00890AE9"/>
    <w:rsid w:val="008913CF"/>
    <w:rsid w:val="00891827"/>
    <w:rsid w:val="00893D5E"/>
    <w:rsid w:val="00896ECC"/>
    <w:rsid w:val="00897035"/>
    <w:rsid w:val="008A3FB0"/>
    <w:rsid w:val="008A5D38"/>
    <w:rsid w:val="008A663D"/>
    <w:rsid w:val="008A6FAA"/>
    <w:rsid w:val="008B44CB"/>
    <w:rsid w:val="008B4710"/>
    <w:rsid w:val="008B7138"/>
    <w:rsid w:val="008B7606"/>
    <w:rsid w:val="008C04BA"/>
    <w:rsid w:val="008C0F34"/>
    <w:rsid w:val="008C2AC3"/>
    <w:rsid w:val="008C4A6B"/>
    <w:rsid w:val="008C57D7"/>
    <w:rsid w:val="008D2EB7"/>
    <w:rsid w:val="008D41D3"/>
    <w:rsid w:val="008D4201"/>
    <w:rsid w:val="008D427C"/>
    <w:rsid w:val="008D5441"/>
    <w:rsid w:val="008D54BF"/>
    <w:rsid w:val="008D673B"/>
    <w:rsid w:val="008D740D"/>
    <w:rsid w:val="008D7B64"/>
    <w:rsid w:val="008E72D5"/>
    <w:rsid w:val="008E77F4"/>
    <w:rsid w:val="008E7F2B"/>
    <w:rsid w:val="008F24A0"/>
    <w:rsid w:val="008F2EC8"/>
    <w:rsid w:val="008F4824"/>
    <w:rsid w:val="008F4C7E"/>
    <w:rsid w:val="008F5411"/>
    <w:rsid w:val="009008F1"/>
    <w:rsid w:val="009010DE"/>
    <w:rsid w:val="0090153C"/>
    <w:rsid w:val="00902801"/>
    <w:rsid w:val="00902BC7"/>
    <w:rsid w:val="00902DE8"/>
    <w:rsid w:val="00904A90"/>
    <w:rsid w:val="00905DDD"/>
    <w:rsid w:val="00906FE6"/>
    <w:rsid w:val="00910182"/>
    <w:rsid w:val="0091166A"/>
    <w:rsid w:val="00911D5B"/>
    <w:rsid w:val="00913E8F"/>
    <w:rsid w:val="009147D3"/>
    <w:rsid w:val="00915552"/>
    <w:rsid w:val="00920DC8"/>
    <w:rsid w:val="00923D3E"/>
    <w:rsid w:val="009271EB"/>
    <w:rsid w:val="00931A89"/>
    <w:rsid w:val="0093254D"/>
    <w:rsid w:val="00932F05"/>
    <w:rsid w:val="0093307C"/>
    <w:rsid w:val="00933561"/>
    <w:rsid w:val="00934248"/>
    <w:rsid w:val="009343CD"/>
    <w:rsid w:val="00936D13"/>
    <w:rsid w:val="00936F3F"/>
    <w:rsid w:val="00936FFF"/>
    <w:rsid w:val="00940C56"/>
    <w:rsid w:val="00940C6B"/>
    <w:rsid w:val="009417C9"/>
    <w:rsid w:val="009427D9"/>
    <w:rsid w:val="00943CD2"/>
    <w:rsid w:val="009446D9"/>
    <w:rsid w:val="00944B43"/>
    <w:rsid w:val="009455B2"/>
    <w:rsid w:val="00945BB9"/>
    <w:rsid w:val="00952378"/>
    <w:rsid w:val="0095239F"/>
    <w:rsid w:val="0095288C"/>
    <w:rsid w:val="0095683F"/>
    <w:rsid w:val="00956FF8"/>
    <w:rsid w:val="009600E6"/>
    <w:rsid w:val="009616BD"/>
    <w:rsid w:val="00962167"/>
    <w:rsid w:val="00962399"/>
    <w:rsid w:val="00964971"/>
    <w:rsid w:val="00965C45"/>
    <w:rsid w:val="00966384"/>
    <w:rsid w:val="00967957"/>
    <w:rsid w:val="00970D45"/>
    <w:rsid w:val="00975401"/>
    <w:rsid w:val="00975640"/>
    <w:rsid w:val="00980235"/>
    <w:rsid w:val="00981270"/>
    <w:rsid w:val="009856BA"/>
    <w:rsid w:val="009856F9"/>
    <w:rsid w:val="00992282"/>
    <w:rsid w:val="00992C39"/>
    <w:rsid w:val="00992C77"/>
    <w:rsid w:val="0099381A"/>
    <w:rsid w:val="00993BAA"/>
    <w:rsid w:val="00996334"/>
    <w:rsid w:val="009967ED"/>
    <w:rsid w:val="00997044"/>
    <w:rsid w:val="009979C3"/>
    <w:rsid w:val="009A3886"/>
    <w:rsid w:val="009A3EE4"/>
    <w:rsid w:val="009A48B6"/>
    <w:rsid w:val="009A5771"/>
    <w:rsid w:val="009A583B"/>
    <w:rsid w:val="009B0964"/>
    <w:rsid w:val="009B148E"/>
    <w:rsid w:val="009B1D0A"/>
    <w:rsid w:val="009B33E0"/>
    <w:rsid w:val="009B47BC"/>
    <w:rsid w:val="009B541F"/>
    <w:rsid w:val="009B5467"/>
    <w:rsid w:val="009B6FAE"/>
    <w:rsid w:val="009C0DAE"/>
    <w:rsid w:val="009C21DA"/>
    <w:rsid w:val="009C2D10"/>
    <w:rsid w:val="009C4166"/>
    <w:rsid w:val="009C44A7"/>
    <w:rsid w:val="009C6047"/>
    <w:rsid w:val="009C6270"/>
    <w:rsid w:val="009C637C"/>
    <w:rsid w:val="009C7E9A"/>
    <w:rsid w:val="009D0609"/>
    <w:rsid w:val="009D2026"/>
    <w:rsid w:val="009D53D8"/>
    <w:rsid w:val="009D53E1"/>
    <w:rsid w:val="009D7310"/>
    <w:rsid w:val="009E1024"/>
    <w:rsid w:val="009E2500"/>
    <w:rsid w:val="009E6194"/>
    <w:rsid w:val="009E7005"/>
    <w:rsid w:val="009E750C"/>
    <w:rsid w:val="009F0C73"/>
    <w:rsid w:val="009F1954"/>
    <w:rsid w:val="009F4061"/>
    <w:rsid w:val="009F72C5"/>
    <w:rsid w:val="00A01CDC"/>
    <w:rsid w:val="00A03AD7"/>
    <w:rsid w:val="00A0531E"/>
    <w:rsid w:val="00A066F2"/>
    <w:rsid w:val="00A07E06"/>
    <w:rsid w:val="00A10896"/>
    <w:rsid w:val="00A12AF0"/>
    <w:rsid w:val="00A13435"/>
    <w:rsid w:val="00A23B78"/>
    <w:rsid w:val="00A24D4E"/>
    <w:rsid w:val="00A25184"/>
    <w:rsid w:val="00A270B4"/>
    <w:rsid w:val="00A313DE"/>
    <w:rsid w:val="00A352B3"/>
    <w:rsid w:val="00A41B57"/>
    <w:rsid w:val="00A43236"/>
    <w:rsid w:val="00A46D4E"/>
    <w:rsid w:val="00A472DB"/>
    <w:rsid w:val="00A47460"/>
    <w:rsid w:val="00A50A27"/>
    <w:rsid w:val="00A5128E"/>
    <w:rsid w:val="00A51535"/>
    <w:rsid w:val="00A51D76"/>
    <w:rsid w:val="00A5311E"/>
    <w:rsid w:val="00A54698"/>
    <w:rsid w:val="00A54ABC"/>
    <w:rsid w:val="00A5608D"/>
    <w:rsid w:val="00A619C6"/>
    <w:rsid w:val="00A6217B"/>
    <w:rsid w:val="00A65682"/>
    <w:rsid w:val="00A67F8B"/>
    <w:rsid w:val="00A70525"/>
    <w:rsid w:val="00A73276"/>
    <w:rsid w:val="00A743B1"/>
    <w:rsid w:val="00A75D46"/>
    <w:rsid w:val="00A778F6"/>
    <w:rsid w:val="00A8189F"/>
    <w:rsid w:val="00A821B9"/>
    <w:rsid w:val="00A82E3B"/>
    <w:rsid w:val="00A8530D"/>
    <w:rsid w:val="00A85C9C"/>
    <w:rsid w:val="00A85FDB"/>
    <w:rsid w:val="00A866D8"/>
    <w:rsid w:val="00A86860"/>
    <w:rsid w:val="00A90339"/>
    <w:rsid w:val="00A9340D"/>
    <w:rsid w:val="00A95221"/>
    <w:rsid w:val="00A96F3F"/>
    <w:rsid w:val="00AA1CC2"/>
    <w:rsid w:val="00AA392B"/>
    <w:rsid w:val="00AA4380"/>
    <w:rsid w:val="00AA5F23"/>
    <w:rsid w:val="00AA757B"/>
    <w:rsid w:val="00AA796F"/>
    <w:rsid w:val="00AA7D1D"/>
    <w:rsid w:val="00AB14C3"/>
    <w:rsid w:val="00AB19A0"/>
    <w:rsid w:val="00AB2DC9"/>
    <w:rsid w:val="00AB35FA"/>
    <w:rsid w:val="00AB5A10"/>
    <w:rsid w:val="00AB7228"/>
    <w:rsid w:val="00AC0A6F"/>
    <w:rsid w:val="00AC1AB6"/>
    <w:rsid w:val="00AC2559"/>
    <w:rsid w:val="00AC2734"/>
    <w:rsid w:val="00AC3B7C"/>
    <w:rsid w:val="00AC3B9E"/>
    <w:rsid w:val="00AC4249"/>
    <w:rsid w:val="00AC4E77"/>
    <w:rsid w:val="00AC5B8C"/>
    <w:rsid w:val="00AD06BA"/>
    <w:rsid w:val="00AD31B1"/>
    <w:rsid w:val="00AD3CFF"/>
    <w:rsid w:val="00AD6F71"/>
    <w:rsid w:val="00AE005D"/>
    <w:rsid w:val="00AE1EB6"/>
    <w:rsid w:val="00AE4593"/>
    <w:rsid w:val="00AE4742"/>
    <w:rsid w:val="00AE5981"/>
    <w:rsid w:val="00AE63DF"/>
    <w:rsid w:val="00AE6D1A"/>
    <w:rsid w:val="00AF2F4C"/>
    <w:rsid w:val="00AF378A"/>
    <w:rsid w:val="00B0041C"/>
    <w:rsid w:val="00B0125F"/>
    <w:rsid w:val="00B014B3"/>
    <w:rsid w:val="00B02DE0"/>
    <w:rsid w:val="00B03851"/>
    <w:rsid w:val="00B04A4A"/>
    <w:rsid w:val="00B04C6F"/>
    <w:rsid w:val="00B066E7"/>
    <w:rsid w:val="00B07075"/>
    <w:rsid w:val="00B1229E"/>
    <w:rsid w:val="00B14229"/>
    <w:rsid w:val="00B15546"/>
    <w:rsid w:val="00B179DA"/>
    <w:rsid w:val="00B17B07"/>
    <w:rsid w:val="00B22227"/>
    <w:rsid w:val="00B23577"/>
    <w:rsid w:val="00B24714"/>
    <w:rsid w:val="00B24AA3"/>
    <w:rsid w:val="00B262A3"/>
    <w:rsid w:val="00B27B75"/>
    <w:rsid w:val="00B31896"/>
    <w:rsid w:val="00B34A79"/>
    <w:rsid w:val="00B354CE"/>
    <w:rsid w:val="00B3566D"/>
    <w:rsid w:val="00B3579D"/>
    <w:rsid w:val="00B40377"/>
    <w:rsid w:val="00B4064B"/>
    <w:rsid w:val="00B458CE"/>
    <w:rsid w:val="00B46F4F"/>
    <w:rsid w:val="00B51205"/>
    <w:rsid w:val="00B52580"/>
    <w:rsid w:val="00B54CAC"/>
    <w:rsid w:val="00B55E18"/>
    <w:rsid w:val="00B5605E"/>
    <w:rsid w:val="00B572FA"/>
    <w:rsid w:val="00B61894"/>
    <w:rsid w:val="00B64841"/>
    <w:rsid w:val="00B64CBF"/>
    <w:rsid w:val="00B65126"/>
    <w:rsid w:val="00B71C7A"/>
    <w:rsid w:val="00B73F71"/>
    <w:rsid w:val="00B75018"/>
    <w:rsid w:val="00B7587A"/>
    <w:rsid w:val="00B7628F"/>
    <w:rsid w:val="00B77623"/>
    <w:rsid w:val="00B80F26"/>
    <w:rsid w:val="00B812EA"/>
    <w:rsid w:val="00B82266"/>
    <w:rsid w:val="00B83704"/>
    <w:rsid w:val="00B857FF"/>
    <w:rsid w:val="00B8694F"/>
    <w:rsid w:val="00B92D07"/>
    <w:rsid w:val="00B936C9"/>
    <w:rsid w:val="00B940E7"/>
    <w:rsid w:val="00B94DBC"/>
    <w:rsid w:val="00BA4144"/>
    <w:rsid w:val="00BA6D20"/>
    <w:rsid w:val="00BB3630"/>
    <w:rsid w:val="00BB3A31"/>
    <w:rsid w:val="00BB3E3F"/>
    <w:rsid w:val="00BC1DF9"/>
    <w:rsid w:val="00BC3A71"/>
    <w:rsid w:val="00BC4363"/>
    <w:rsid w:val="00BC4555"/>
    <w:rsid w:val="00BC4CFB"/>
    <w:rsid w:val="00BC7709"/>
    <w:rsid w:val="00BC7A1B"/>
    <w:rsid w:val="00BD0C2A"/>
    <w:rsid w:val="00BD2310"/>
    <w:rsid w:val="00BD62C9"/>
    <w:rsid w:val="00BD75DC"/>
    <w:rsid w:val="00BE0D19"/>
    <w:rsid w:val="00BE17B6"/>
    <w:rsid w:val="00BE747A"/>
    <w:rsid w:val="00BF3A07"/>
    <w:rsid w:val="00BF5090"/>
    <w:rsid w:val="00BF5E96"/>
    <w:rsid w:val="00BF7B37"/>
    <w:rsid w:val="00C001D9"/>
    <w:rsid w:val="00C00E96"/>
    <w:rsid w:val="00C00EEB"/>
    <w:rsid w:val="00C039EC"/>
    <w:rsid w:val="00C04796"/>
    <w:rsid w:val="00C04847"/>
    <w:rsid w:val="00C052FC"/>
    <w:rsid w:val="00C05364"/>
    <w:rsid w:val="00C061B3"/>
    <w:rsid w:val="00C10345"/>
    <w:rsid w:val="00C106A0"/>
    <w:rsid w:val="00C13E81"/>
    <w:rsid w:val="00C156AA"/>
    <w:rsid w:val="00C1658F"/>
    <w:rsid w:val="00C22744"/>
    <w:rsid w:val="00C2584D"/>
    <w:rsid w:val="00C259FF"/>
    <w:rsid w:val="00C27F49"/>
    <w:rsid w:val="00C31A00"/>
    <w:rsid w:val="00C322C6"/>
    <w:rsid w:val="00C325CB"/>
    <w:rsid w:val="00C340EB"/>
    <w:rsid w:val="00C34651"/>
    <w:rsid w:val="00C36AA6"/>
    <w:rsid w:val="00C40274"/>
    <w:rsid w:val="00C408A3"/>
    <w:rsid w:val="00C4130E"/>
    <w:rsid w:val="00C4170B"/>
    <w:rsid w:val="00C41DF5"/>
    <w:rsid w:val="00C4285C"/>
    <w:rsid w:val="00C429EE"/>
    <w:rsid w:val="00C43EC7"/>
    <w:rsid w:val="00C45FC7"/>
    <w:rsid w:val="00C468FC"/>
    <w:rsid w:val="00C472D7"/>
    <w:rsid w:val="00C50F59"/>
    <w:rsid w:val="00C51F6A"/>
    <w:rsid w:val="00C554CB"/>
    <w:rsid w:val="00C56CEC"/>
    <w:rsid w:val="00C63EBB"/>
    <w:rsid w:val="00C66D30"/>
    <w:rsid w:val="00C7004C"/>
    <w:rsid w:val="00C744B3"/>
    <w:rsid w:val="00C74DE3"/>
    <w:rsid w:val="00C75047"/>
    <w:rsid w:val="00C76D40"/>
    <w:rsid w:val="00C801B0"/>
    <w:rsid w:val="00C811DE"/>
    <w:rsid w:val="00C817F2"/>
    <w:rsid w:val="00C81DE3"/>
    <w:rsid w:val="00C82E5B"/>
    <w:rsid w:val="00C836A5"/>
    <w:rsid w:val="00C851F7"/>
    <w:rsid w:val="00C90540"/>
    <w:rsid w:val="00C90D74"/>
    <w:rsid w:val="00C90F86"/>
    <w:rsid w:val="00C9132F"/>
    <w:rsid w:val="00C913B5"/>
    <w:rsid w:val="00C92B29"/>
    <w:rsid w:val="00C9339E"/>
    <w:rsid w:val="00C9629D"/>
    <w:rsid w:val="00C978C7"/>
    <w:rsid w:val="00CA45D6"/>
    <w:rsid w:val="00CA5075"/>
    <w:rsid w:val="00CA524F"/>
    <w:rsid w:val="00CA646F"/>
    <w:rsid w:val="00CB0297"/>
    <w:rsid w:val="00CB186A"/>
    <w:rsid w:val="00CB3BA8"/>
    <w:rsid w:val="00CB5AAA"/>
    <w:rsid w:val="00CB74DB"/>
    <w:rsid w:val="00CC00CB"/>
    <w:rsid w:val="00CC02BE"/>
    <w:rsid w:val="00CC0812"/>
    <w:rsid w:val="00CC1FCF"/>
    <w:rsid w:val="00CC20F2"/>
    <w:rsid w:val="00CC41E2"/>
    <w:rsid w:val="00CD2FD5"/>
    <w:rsid w:val="00CD377A"/>
    <w:rsid w:val="00CD4F29"/>
    <w:rsid w:val="00CD781E"/>
    <w:rsid w:val="00CE009A"/>
    <w:rsid w:val="00CE19A5"/>
    <w:rsid w:val="00CE3306"/>
    <w:rsid w:val="00CE4D4A"/>
    <w:rsid w:val="00CE7393"/>
    <w:rsid w:val="00CE7C8B"/>
    <w:rsid w:val="00CF1D55"/>
    <w:rsid w:val="00CF2822"/>
    <w:rsid w:val="00CF28CD"/>
    <w:rsid w:val="00CF2C05"/>
    <w:rsid w:val="00CF3336"/>
    <w:rsid w:val="00CF65AF"/>
    <w:rsid w:val="00D00C79"/>
    <w:rsid w:val="00D01275"/>
    <w:rsid w:val="00D03304"/>
    <w:rsid w:val="00D04934"/>
    <w:rsid w:val="00D058F6"/>
    <w:rsid w:val="00D07B93"/>
    <w:rsid w:val="00D12C3B"/>
    <w:rsid w:val="00D14CB7"/>
    <w:rsid w:val="00D14DC4"/>
    <w:rsid w:val="00D15B75"/>
    <w:rsid w:val="00D17F1C"/>
    <w:rsid w:val="00D219D0"/>
    <w:rsid w:val="00D235A7"/>
    <w:rsid w:val="00D24DBA"/>
    <w:rsid w:val="00D24F37"/>
    <w:rsid w:val="00D25314"/>
    <w:rsid w:val="00D258B5"/>
    <w:rsid w:val="00D25F42"/>
    <w:rsid w:val="00D30000"/>
    <w:rsid w:val="00D30622"/>
    <w:rsid w:val="00D30D71"/>
    <w:rsid w:val="00D30E63"/>
    <w:rsid w:val="00D32AE6"/>
    <w:rsid w:val="00D33291"/>
    <w:rsid w:val="00D3509F"/>
    <w:rsid w:val="00D35820"/>
    <w:rsid w:val="00D37236"/>
    <w:rsid w:val="00D37EFC"/>
    <w:rsid w:val="00D41974"/>
    <w:rsid w:val="00D41B81"/>
    <w:rsid w:val="00D44154"/>
    <w:rsid w:val="00D443BC"/>
    <w:rsid w:val="00D50274"/>
    <w:rsid w:val="00D52D76"/>
    <w:rsid w:val="00D55235"/>
    <w:rsid w:val="00D5623F"/>
    <w:rsid w:val="00D56A51"/>
    <w:rsid w:val="00D6074E"/>
    <w:rsid w:val="00D662E7"/>
    <w:rsid w:val="00D67133"/>
    <w:rsid w:val="00D7037F"/>
    <w:rsid w:val="00D70EB5"/>
    <w:rsid w:val="00D70FB1"/>
    <w:rsid w:val="00D75584"/>
    <w:rsid w:val="00D779EC"/>
    <w:rsid w:val="00D812C3"/>
    <w:rsid w:val="00D8138E"/>
    <w:rsid w:val="00D81D51"/>
    <w:rsid w:val="00D8247D"/>
    <w:rsid w:val="00D83196"/>
    <w:rsid w:val="00D8506A"/>
    <w:rsid w:val="00D85838"/>
    <w:rsid w:val="00D85BA5"/>
    <w:rsid w:val="00D9004E"/>
    <w:rsid w:val="00D91DAF"/>
    <w:rsid w:val="00D92713"/>
    <w:rsid w:val="00D92EFA"/>
    <w:rsid w:val="00D92F59"/>
    <w:rsid w:val="00D9415F"/>
    <w:rsid w:val="00D9758E"/>
    <w:rsid w:val="00DA17E8"/>
    <w:rsid w:val="00DA2000"/>
    <w:rsid w:val="00DA2824"/>
    <w:rsid w:val="00DA3F26"/>
    <w:rsid w:val="00DA4F02"/>
    <w:rsid w:val="00DA58F4"/>
    <w:rsid w:val="00DA76B6"/>
    <w:rsid w:val="00DB1914"/>
    <w:rsid w:val="00DB2592"/>
    <w:rsid w:val="00DB2BE9"/>
    <w:rsid w:val="00DB5240"/>
    <w:rsid w:val="00DB5F01"/>
    <w:rsid w:val="00DB748C"/>
    <w:rsid w:val="00DC1E1C"/>
    <w:rsid w:val="00DC208B"/>
    <w:rsid w:val="00DC2A7C"/>
    <w:rsid w:val="00DC5364"/>
    <w:rsid w:val="00DC5D87"/>
    <w:rsid w:val="00DC7B81"/>
    <w:rsid w:val="00DC7E56"/>
    <w:rsid w:val="00DC7EBE"/>
    <w:rsid w:val="00DD0322"/>
    <w:rsid w:val="00DE0309"/>
    <w:rsid w:val="00DE23A5"/>
    <w:rsid w:val="00DE333D"/>
    <w:rsid w:val="00DE5E4D"/>
    <w:rsid w:val="00DE675D"/>
    <w:rsid w:val="00DF0CB8"/>
    <w:rsid w:val="00DF2E62"/>
    <w:rsid w:val="00DF429B"/>
    <w:rsid w:val="00DF4CBE"/>
    <w:rsid w:val="00DF527F"/>
    <w:rsid w:val="00DF79D4"/>
    <w:rsid w:val="00DF7D07"/>
    <w:rsid w:val="00E0001B"/>
    <w:rsid w:val="00E00CC4"/>
    <w:rsid w:val="00E01117"/>
    <w:rsid w:val="00E026A0"/>
    <w:rsid w:val="00E043E9"/>
    <w:rsid w:val="00E06752"/>
    <w:rsid w:val="00E06E7F"/>
    <w:rsid w:val="00E07285"/>
    <w:rsid w:val="00E07520"/>
    <w:rsid w:val="00E07BEC"/>
    <w:rsid w:val="00E12C58"/>
    <w:rsid w:val="00E147EE"/>
    <w:rsid w:val="00E148B0"/>
    <w:rsid w:val="00E14FFD"/>
    <w:rsid w:val="00E15DEA"/>
    <w:rsid w:val="00E17B1E"/>
    <w:rsid w:val="00E204D8"/>
    <w:rsid w:val="00E20B62"/>
    <w:rsid w:val="00E2149C"/>
    <w:rsid w:val="00E223B0"/>
    <w:rsid w:val="00E22DC7"/>
    <w:rsid w:val="00E23757"/>
    <w:rsid w:val="00E26A7D"/>
    <w:rsid w:val="00E26B7E"/>
    <w:rsid w:val="00E27F59"/>
    <w:rsid w:val="00E326AF"/>
    <w:rsid w:val="00E32D7B"/>
    <w:rsid w:val="00E331BF"/>
    <w:rsid w:val="00E3776A"/>
    <w:rsid w:val="00E4099D"/>
    <w:rsid w:val="00E40D40"/>
    <w:rsid w:val="00E42D1C"/>
    <w:rsid w:val="00E4350A"/>
    <w:rsid w:val="00E43A30"/>
    <w:rsid w:val="00E460C5"/>
    <w:rsid w:val="00E46A84"/>
    <w:rsid w:val="00E473ED"/>
    <w:rsid w:val="00E47AD8"/>
    <w:rsid w:val="00E47E3D"/>
    <w:rsid w:val="00E50152"/>
    <w:rsid w:val="00E5179E"/>
    <w:rsid w:val="00E567D3"/>
    <w:rsid w:val="00E576C7"/>
    <w:rsid w:val="00E57752"/>
    <w:rsid w:val="00E57F72"/>
    <w:rsid w:val="00E61D50"/>
    <w:rsid w:val="00E6462D"/>
    <w:rsid w:val="00E66822"/>
    <w:rsid w:val="00E66D2A"/>
    <w:rsid w:val="00E66F29"/>
    <w:rsid w:val="00E67C96"/>
    <w:rsid w:val="00E70B11"/>
    <w:rsid w:val="00E718C6"/>
    <w:rsid w:val="00E73A32"/>
    <w:rsid w:val="00E73B22"/>
    <w:rsid w:val="00E73D70"/>
    <w:rsid w:val="00E75536"/>
    <w:rsid w:val="00E765B4"/>
    <w:rsid w:val="00E7774B"/>
    <w:rsid w:val="00E800CF"/>
    <w:rsid w:val="00E811EB"/>
    <w:rsid w:val="00E8515B"/>
    <w:rsid w:val="00E948E3"/>
    <w:rsid w:val="00E94EE3"/>
    <w:rsid w:val="00E964D6"/>
    <w:rsid w:val="00E966C1"/>
    <w:rsid w:val="00E96C82"/>
    <w:rsid w:val="00E96E0C"/>
    <w:rsid w:val="00EA067E"/>
    <w:rsid w:val="00EA1DCC"/>
    <w:rsid w:val="00EA2BE6"/>
    <w:rsid w:val="00EA39DA"/>
    <w:rsid w:val="00EA3D21"/>
    <w:rsid w:val="00EA4754"/>
    <w:rsid w:val="00EA4ED7"/>
    <w:rsid w:val="00EA5807"/>
    <w:rsid w:val="00EA5990"/>
    <w:rsid w:val="00EA614B"/>
    <w:rsid w:val="00EA71C3"/>
    <w:rsid w:val="00EB0698"/>
    <w:rsid w:val="00EB158A"/>
    <w:rsid w:val="00EB173D"/>
    <w:rsid w:val="00EB42DD"/>
    <w:rsid w:val="00EB442B"/>
    <w:rsid w:val="00EB4632"/>
    <w:rsid w:val="00EB6397"/>
    <w:rsid w:val="00EB63A6"/>
    <w:rsid w:val="00EC20B1"/>
    <w:rsid w:val="00EC246D"/>
    <w:rsid w:val="00EC423C"/>
    <w:rsid w:val="00EC4F7C"/>
    <w:rsid w:val="00EC5187"/>
    <w:rsid w:val="00EC57E6"/>
    <w:rsid w:val="00EC61FA"/>
    <w:rsid w:val="00EC6F7A"/>
    <w:rsid w:val="00ED0BE1"/>
    <w:rsid w:val="00ED1C8F"/>
    <w:rsid w:val="00ED394C"/>
    <w:rsid w:val="00ED4F9E"/>
    <w:rsid w:val="00ED7228"/>
    <w:rsid w:val="00ED7758"/>
    <w:rsid w:val="00EE32C7"/>
    <w:rsid w:val="00EE447E"/>
    <w:rsid w:val="00EE4BBC"/>
    <w:rsid w:val="00EE557B"/>
    <w:rsid w:val="00EE6E50"/>
    <w:rsid w:val="00EF3330"/>
    <w:rsid w:val="00EF3679"/>
    <w:rsid w:val="00EF3DFF"/>
    <w:rsid w:val="00EF4E02"/>
    <w:rsid w:val="00EF6CEC"/>
    <w:rsid w:val="00EF7BDD"/>
    <w:rsid w:val="00F021D2"/>
    <w:rsid w:val="00F02655"/>
    <w:rsid w:val="00F03AB2"/>
    <w:rsid w:val="00F04152"/>
    <w:rsid w:val="00F06BB0"/>
    <w:rsid w:val="00F06EB9"/>
    <w:rsid w:val="00F1070D"/>
    <w:rsid w:val="00F120BC"/>
    <w:rsid w:val="00F126A5"/>
    <w:rsid w:val="00F12D65"/>
    <w:rsid w:val="00F13EC8"/>
    <w:rsid w:val="00F13FF7"/>
    <w:rsid w:val="00F151B5"/>
    <w:rsid w:val="00F159FC"/>
    <w:rsid w:val="00F16E41"/>
    <w:rsid w:val="00F204F5"/>
    <w:rsid w:val="00F22BEE"/>
    <w:rsid w:val="00F2319A"/>
    <w:rsid w:val="00F234A3"/>
    <w:rsid w:val="00F24989"/>
    <w:rsid w:val="00F314AE"/>
    <w:rsid w:val="00F317DB"/>
    <w:rsid w:val="00F3246C"/>
    <w:rsid w:val="00F32D86"/>
    <w:rsid w:val="00F33272"/>
    <w:rsid w:val="00F4321D"/>
    <w:rsid w:val="00F46B10"/>
    <w:rsid w:val="00F47E79"/>
    <w:rsid w:val="00F529F0"/>
    <w:rsid w:val="00F53F8F"/>
    <w:rsid w:val="00F54101"/>
    <w:rsid w:val="00F56C72"/>
    <w:rsid w:val="00F61D99"/>
    <w:rsid w:val="00F64E20"/>
    <w:rsid w:val="00F664B1"/>
    <w:rsid w:val="00F66680"/>
    <w:rsid w:val="00F674A1"/>
    <w:rsid w:val="00F73A6F"/>
    <w:rsid w:val="00F76F53"/>
    <w:rsid w:val="00F77501"/>
    <w:rsid w:val="00F840B1"/>
    <w:rsid w:val="00F843C1"/>
    <w:rsid w:val="00F87E67"/>
    <w:rsid w:val="00F9218C"/>
    <w:rsid w:val="00F93DE9"/>
    <w:rsid w:val="00F94491"/>
    <w:rsid w:val="00F94D9B"/>
    <w:rsid w:val="00F9628E"/>
    <w:rsid w:val="00F96A41"/>
    <w:rsid w:val="00FA0566"/>
    <w:rsid w:val="00FA14BE"/>
    <w:rsid w:val="00FA1E26"/>
    <w:rsid w:val="00FA2085"/>
    <w:rsid w:val="00FA2524"/>
    <w:rsid w:val="00FA2EF4"/>
    <w:rsid w:val="00FA4858"/>
    <w:rsid w:val="00FA5334"/>
    <w:rsid w:val="00FA672F"/>
    <w:rsid w:val="00FA6A65"/>
    <w:rsid w:val="00FA7FB4"/>
    <w:rsid w:val="00FB0031"/>
    <w:rsid w:val="00FB04E0"/>
    <w:rsid w:val="00FB0846"/>
    <w:rsid w:val="00FB27C3"/>
    <w:rsid w:val="00FB2927"/>
    <w:rsid w:val="00FB4960"/>
    <w:rsid w:val="00FB4B1A"/>
    <w:rsid w:val="00FB745D"/>
    <w:rsid w:val="00FC356E"/>
    <w:rsid w:val="00FC499E"/>
    <w:rsid w:val="00FC49BC"/>
    <w:rsid w:val="00FD20B8"/>
    <w:rsid w:val="00FD3311"/>
    <w:rsid w:val="00FD385B"/>
    <w:rsid w:val="00FD4771"/>
    <w:rsid w:val="00FD62D4"/>
    <w:rsid w:val="00FD6D5E"/>
    <w:rsid w:val="00FD798D"/>
    <w:rsid w:val="00FD7D1B"/>
    <w:rsid w:val="00FE1AC5"/>
    <w:rsid w:val="00FE2BD5"/>
    <w:rsid w:val="00FE374F"/>
    <w:rsid w:val="00FE41FC"/>
    <w:rsid w:val="00FE4557"/>
    <w:rsid w:val="00FE5C6D"/>
    <w:rsid w:val="00FE70C7"/>
    <w:rsid w:val="00FE7779"/>
    <w:rsid w:val="00FF0975"/>
    <w:rsid w:val="00FF0BA2"/>
    <w:rsid w:val="00FF1A05"/>
    <w:rsid w:val="00FF239E"/>
    <w:rsid w:val="00FF3FFE"/>
    <w:rsid w:val="00FF48C3"/>
    <w:rsid w:val="00FF6E8A"/>
    <w:rsid w:val="00FF7101"/>
    <w:rsid w:val="00FF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9CF87D2"/>
  <w15:chartTrackingRefBased/>
  <w15:docId w15:val="{7792216B-F1A6-4940-B676-7CBF7D8F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21E"/>
    <w:rPr>
      <w:rFonts w:ascii="Arial" w:hAnsi="Arial"/>
      <w:sz w:val="22"/>
      <w:szCs w:val="24"/>
    </w:rPr>
  </w:style>
  <w:style w:type="paragraph" w:styleId="Heading1">
    <w:name w:val="heading 1"/>
    <w:next w:val="Section1Text"/>
    <w:link w:val="Heading1Char"/>
    <w:uiPriority w:val="9"/>
    <w:qFormat/>
    <w:rsid w:val="00936D13"/>
    <w:pPr>
      <w:widowControl w:val="0"/>
      <w:numPr>
        <w:numId w:val="45"/>
      </w:numPr>
      <w:tabs>
        <w:tab w:val="num" w:pos="900"/>
      </w:tabs>
      <w:spacing w:after="240"/>
      <w:outlineLvl w:val="0"/>
    </w:pPr>
    <w:rPr>
      <w:rFonts w:ascii="Arial" w:hAnsi="Arial" w:cs="Arial"/>
      <w:bCs/>
      <w:kern w:val="32"/>
      <w:sz w:val="22"/>
      <w:szCs w:val="22"/>
    </w:rPr>
  </w:style>
  <w:style w:type="paragraph" w:styleId="Heading2">
    <w:name w:val="heading 2"/>
    <w:basedOn w:val="Heading1"/>
    <w:link w:val="Heading2Char"/>
    <w:uiPriority w:val="9"/>
    <w:qFormat/>
    <w:rsid w:val="00936D13"/>
    <w:pPr>
      <w:numPr>
        <w:ilvl w:val="1"/>
      </w:numPr>
      <w:outlineLvl w:val="1"/>
    </w:pPr>
    <w:rPr>
      <w:bCs w:val="0"/>
      <w:iCs/>
    </w:rPr>
  </w:style>
  <w:style w:type="paragraph" w:styleId="Heading3">
    <w:name w:val="heading 3"/>
    <w:basedOn w:val="Heading2"/>
    <w:link w:val="Heading3Char"/>
    <w:uiPriority w:val="9"/>
    <w:qFormat/>
    <w:rsid w:val="00936D13"/>
    <w:pPr>
      <w:numPr>
        <w:ilvl w:val="2"/>
      </w:numPr>
      <w:outlineLvl w:val="2"/>
    </w:pPr>
    <w:rPr>
      <w:bCs/>
    </w:rPr>
  </w:style>
  <w:style w:type="paragraph" w:styleId="Heading4">
    <w:name w:val="heading 4"/>
    <w:basedOn w:val="Heading3"/>
    <w:link w:val="Heading4Char"/>
    <w:uiPriority w:val="9"/>
    <w:qFormat/>
    <w:rsid w:val="00936D13"/>
    <w:pPr>
      <w:numPr>
        <w:ilvl w:val="3"/>
      </w:numPr>
      <w:outlineLvl w:val="3"/>
    </w:pPr>
    <w:rPr>
      <w:bCs w:val="0"/>
      <w:szCs w:val="28"/>
    </w:rPr>
  </w:style>
  <w:style w:type="paragraph" w:styleId="Heading5">
    <w:name w:val="heading 5"/>
    <w:basedOn w:val="Heading4"/>
    <w:link w:val="Heading5Char"/>
    <w:uiPriority w:val="9"/>
    <w:qFormat/>
    <w:rsid w:val="00936D13"/>
    <w:pPr>
      <w:numPr>
        <w:ilvl w:val="4"/>
      </w:numPr>
      <w:outlineLvl w:val="4"/>
    </w:pPr>
    <w:rPr>
      <w:bCs/>
      <w:iCs w:val="0"/>
      <w:szCs w:val="26"/>
    </w:rPr>
  </w:style>
  <w:style w:type="paragraph" w:styleId="Heading6">
    <w:name w:val="heading 6"/>
    <w:basedOn w:val="Heading5"/>
    <w:link w:val="Heading6Char"/>
    <w:uiPriority w:val="9"/>
    <w:qFormat/>
    <w:rsid w:val="00936D13"/>
    <w:pPr>
      <w:numPr>
        <w:ilvl w:val="5"/>
      </w:numPr>
      <w:outlineLvl w:val="5"/>
    </w:pPr>
    <w:rPr>
      <w:bCs w:val="0"/>
      <w:szCs w:val="22"/>
    </w:rPr>
  </w:style>
  <w:style w:type="paragraph" w:styleId="Heading7">
    <w:name w:val="heading 7"/>
    <w:basedOn w:val="Normal"/>
    <w:next w:val="Normal"/>
    <w:qFormat/>
    <w:pPr>
      <w:keepNext/>
      <w:numPr>
        <w:ilvl w:val="6"/>
        <w:numId w:val="2"/>
      </w:numPr>
      <w:tabs>
        <w:tab w:val="left" w:pos="1224"/>
      </w:tabs>
      <w:spacing w:before="240" w:after="240"/>
      <w:ind w:right="-22"/>
      <w:jc w:val="both"/>
      <w:outlineLvl w:val="6"/>
    </w:pPr>
  </w:style>
  <w:style w:type="paragraph" w:styleId="Heading8">
    <w:name w:val="heading 8"/>
    <w:basedOn w:val="Normal"/>
    <w:next w:val="Normal"/>
    <w:qFormat/>
    <w:pPr>
      <w:numPr>
        <w:ilvl w:val="7"/>
        <w:numId w:val="2"/>
      </w:numPr>
      <w:spacing w:before="240" w:after="60"/>
      <w:ind w:right="-22"/>
      <w:jc w:val="both"/>
      <w:outlineLvl w:val="7"/>
    </w:pPr>
    <w:rPr>
      <w:i/>
      <w:sz w:val="24"/>
    </w:rPr>
  </w:style>
  <w:style w:type="paragraph" w:styleId="Heading9">
    <w:name w:val="heading 9"/>
    <w:basedOn w:val="Normal"/>
    <w:next w:val="Normal"/>
    <w:qFormat/>
    <w:pPr>
      <w:numPr>
        <w:ilvl w:val="8"/>
        <w:numId w:val="2"/>
      </w:numPr>
      <w:spacing w:before="240" w:after="60"/>
      <w:ind w:right="-22"/>
      <w:jc w:val="both"/>
      <w:outlineLvl w:val="8"/>
    </w:pPr>
    <w:rPr>
      <w:b/>
      <w:i/>
      <w:sz w:val="18"/>
    </w:rPr>
  </w:style>
  <w:style w:type="character" w:default="1" w:styleId="DefaultParagraphFont">
    <w:name w:val="Default Paragraph Font"/>
    <w:semiHidden/>
    <w:rsid w:val="00936D1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36D13"/>
  </w:style>
  <w:style w:type="paragraph" w:styleId="EnvelopeAddress">
    <w:name w:val="envelope address"/>
    <w:basedOn w:val="Normal"/>
    <w:pPr>
      <w:framePr w:w="7920" w:h="1980" w:hRule="exact" w:hSpace="180" w:wrap="auto" w:hAnchor="page" w:xAlign="center" w:yAlign="bottom"/>
      <w:ind w:left="2880"/>
    </w:pPr>
    <w:rPr>
      <w:rFonts w:cs="Arial"/>
      <w:spacing w:val="26"/>
      <w:sz w:val="24"/>
    </w:rPr>
  </w:style>
  <w:style w:type="paragraph" w:styleId="BodyTextIndent">
    <w:name w:val="Body Text Indent"/>
    <w:basedOn w:val="Normal"/>
    <w:link w:val="BodyTextIndentChar"/>
    <w:pPr>
      <w:tabs>
        <w:tab w:val="num" w:pos="1440"/>
      </w:tabs>
      <w:spacing w:before="80"/>
      <w:ind w:left="1080" w:right="-22"/>
      <w:jc w:val="both"/>
    </w:pPr>
    <w:rPr>
      <w:rFonts w:ascii="Arial Narrow" w:hAnsi="Arial Narrow"/>
      <w:sz w:val="24"/>
    </w:rPr>
  </w:style>
  <w:style w:type="paragraph" w:customStyle="1" w:styleId="FigureNumberedList">
    <w:name w:val="Figure Numbered List"/>
    <w:basedOn w:val="Normal"/>
    <w:pPr>
      <w:keepNext/>
      <w:numPr>
        <w:numId w:val="4"/>
      </w:numPr>
      <w:tabs>
        <w:tab w:val="left" w:pos="0"/>
        <w:tab w:val="left" w:pos="6750"/>
      </w:tabs>
      <w:spacing w:before="120" w:after="120"/>
      <w:ind w:right="-22"/>
    </w:pPr>
    <w:rPr>
      <w:rFonts w:ascii="Arial Narrow" w:hAnsi="Arial Narrow"/>
      <w:b/>
      <w:i/>
      <w:smallCaps/>
    </w:rPr>
  </w:style>
  <w:style w:type="paragraph" w:styleId="EnvelopeReturn">
    <w:name w:val="envelope return"/>
    <w:basedOn w:val="Normal"/>
    <w:rPr>
      <w:rFonts w:cs="Arial"/>
      <w:spacing w:val="22"/>
    </w:rPr>
  </w:style>
  <w:style w:type="paragraph" w:customStyle="1" w:styleId="TableBullet1">
    <w:name w:val="Table Bullet1"/>
    <w:basedOn w:val="bullet1"/>
    <w:pPr>
      <w:numPr>
        <w:numId w:val="5"/>
      </w:numPr>
      <w:spacing w:before="40"/>
      <w:jc w:val="left"/>
    </w:pPr>
    <w:rPr>
      <w:rFonts w:ascii="Arial" w:hAnsi="Arial"/>
      <w:sz w:val="20"/>
    </w:rPr>
  </w:style>
  <w:style w:type="paragraph" w:customStyle="1" w:styleId="bullet1">
    <w:name w:val="bullet 1"/>
    <w:basedOn w:val="Normal"/>
    <w:pPr>
      <w:numPr>
        <w:numId w:val="3"/>
      </w:numPr>
      <w:spacing w:before="80"/>
      <w:ind w:right="-22"/>
      <w:jc w:val="both"/>
    </w:pPr>
    <w:rPr>
      <w:rFonts w:ascii="Arial Narrow" w:hAnsi="Arial Narrow"/>
      <w:sz w:val="24"/>
    </w:rPr>
  </w:style>
  <w:style w:type="paragraph" w:customStyle="1" w:styleId="bullet2">
    <w:name w:val="bullet 2"/>
    <w:basedOn w:val="Normal"/>
    <w:pPr>
      <w:numPr>
        <w:numId w:val="7"/>
      </w:numPr>
      <w:spacing w:before="80"/>
      <w:ind w:right="-22"/>
      <w:jc w:val="both"/>
    </w:pPr>
    <w:rPr>
      <w:rFonts w:ascii="Arial Narrow" w:hAnsi="Arial Narrow"/>
      <w:sz w:val="24"/>
    </w:rPr>
  </w:style>
  <w:style w:type="paragraph" w:customStyle="1" w:styleId="TableBullet2">
    <w:name w:val="Table Bullet2"/>
    <w:basedOn w:val="bullet2"/>
    <w:pPr>
      <w:numPr>
        <w:numId w:val="6"/>
      </w:numPr>
      <w:spacing w:before="40"/>
      <w:jc w:val="left"/>
    </w:pPr>
    <w:rPr>
      <w:rFonts w:ascii="Arial" w:hAnsi="Arial"/>
      <w:sz w:val="20"/>
    </w:rPr>
  </w:style>
  <w:style w:type="paragraph" w:customStyle="1" w:styleId="Heading3A">
    <w:name w:val="Heading 3A"/>
    <w:basedOn w:val="Normal"/>
    <w:pPr>
      <w:numPr>
        <w:numId w:val="8"/>
      </w:numPr>
      <w:ind w:right="-22"/>
    </w:pPr>
    <w:rPr>
      <w:rFonts w:ascii="Helvetica" w:hAnsi="Helvetica"/>
      <w:color w:val="808080"/>
      <w:sz w:val="24"/>
    </w:rPr>
  </w:style>
  <w:style w:type="paragraph" w:customStyle="1" w:styleId="Bullet20">
    <w:name w:val="Bullet2"/>
    <w:basedOn w:val="Normal"/>
    <w:pPr>
      <w:numPr>
        <w:numId w:val="9"/>
      </w:numPr>
      <w:spacing w:before="80"/>
      <w:ind w:right="-22"/>
    </w:pPr>
  </w:style>
  <w:style w:type="paragraph" w:styleId="ListNumber">
    <w:name w:val="List Number"/>
    <w:basedOn w:val="Normal"/>
    <w:pPr>
      <w:numPr>
        <w:numId w:val="1"/>
      </w:numPr>
      <w:ind w:right="-22"/>
      <w:jc w:val="both"/>
    </w:pPr>
  </w:style>
  <w:style w:type="paragraph" w:customStyle="1" w:styleId="AttachmentBullets">
    <w:name w:val="Attachment Bullets"/>
    <w:pPr>
      <w:numPr>
        <w:numId w:val="10"/>
      </w:numPr>
      <w:tabs>
        <w:tab w:val="clear" w:pos="0"/>
      </w:tabs>
      <w:spacing w:before="80"/>
      <w:ind w:left="3870"/>
    </w:pPr>
    <w:rPr>
      <w:noProof/>
      <w:sz w:val="24"/>
    </w:rPr>
  </w:style>
  <w:style w:type="paragraph" w:styleId="Index1">
    <w:name w:val="index 1"/>
    <w:basedOn w:val="Normal"/>
    <w:next w:val="Normal"/>
    <w:autoRedefine/>
    <w:semiHidden/>
    <w:pPr>
      <w:ind w:left="200" w:hanging="200"/>
    </w:pPr>
  </w:style>
  <w:style w:type="paragraph" w:customStyle="1" w:styleId="RFPBullet1">
    <w:name w:val="RFPBullet1"/>
    <w:basedOn w:val="NormalIndent"/>
    <w:pPr>
      <w:widowControl/>
      <w:numPr>
        <w:numId w:val="11"/>
      </w:numPr>
      <w:spacing w:before="60"/>
      <w:ind w:right="0"/>
      <w:jc w:val="both"/>
    </w:pPr>
    <w:rPr>
      <w:rFonts w:ascii="Arial" w:hAnsi="Arial"/>
      <w:color w:val="auto"/>
    </w:rPr>
  </w:style>
  <w:style w:type="paragraph" w:styleId="NormalIndent">
    <w:name w:val="Normal Indent"/>
    <w:basedOn w:val="Normal"/>
    <w:pPr>
      <w:widowControl w:val="0"/>
      <w:ind w:right="-22"/>
    </w:pPr>
    <w:rPr>
      <w:rFonts w:ascii="Helvetica" w:hAnsi="Helvetica"/>
      <w:color w:val="808080"/>
      <w:sz w:val="24"/>
    </w:rPr>
  </w:style>
  <w:style w:type="paragraph" w:styleId="BodyTextIndent2">
    <w:name w:val="Body Text Indent 2"/>
    <w:basedOn w:val="Normal"/>
    <w:pPr>
      <w:ind w:left="2160"/>
    </w:pPr>
    <w:rPr>
      <w:sz w:val="24"/>
    </w:rPr>
  </w:style>
  <w:style w:type="paragraph" w:styleId="Header">
    <w:name w:val="header"/>
    <w:basedOn w:val="Normal"/>
    <w:link w:val="HeaderChar"/>
    <w:uiPriority w:val="99"/>
    <w:rsid w:val="00936D13"/>
    <w:pPr>
      <w:widowControl w:val="0"/>
      <w:tabs>
        <w:tab w:val="center" w:pos="4320"/>
        <w:tab w:val="right" w:pos="8640"/>
      </w:tabs>
    </w:pPr>
    <w:rPr>
      <w:sz w:val="24"/>
    </w:rPr>
  </w:style>
  <w:style w:type="paragraph" w:styleId="Footer">
    <w:name w:val="footer"/>
    <w:basedOn w:val="Normal"/>
    <w:link w:val="FooterChar"/>
    <w:uiPriority w:val="99"/>
    <w:qFormat/>
    <w:rsid w:val="00936D13"/>
    <w:pPr>
      <w:widowControl w:val="0"/>
      <w:tabs>
        <w:tab w:val="center" w:pos="4320"/>
        <w:tab w:val="right" w:pos="8640"/>
      </w:tabs>
    </w:pPr>
    <w:rPr>
      <w:rFonts w:cs="Arial"/>
      <w:sz w:val="18"/>
    </w:rPr>
  </w:style>
  <w:style w:type="paragraph" w:styleId="FootnoteText">
    <w:name w:val="footnote text"/>
    <w:basedOn w:val="Normal"/>
    <w:semiHidden/>
    <w:pPr>
      <w:ind w:right="-22"/>
      <w:jc w:val="both"/>
    </w:pPr>
    <w:rPr>
      <w:rFonts w:ascii="Arial Narrow" w:hAnsi="Arial Narrow"/>
      <w:sz w:val="24"/>
    </w:rPr>
  </w:style>
  <w:style w:type="paragraph" w:styleId="BodyText2">
    <w:name w:val="Body Text 2"/>
    <w:basedOn w:val="Normal"/>
    <w:pPr>
      <w:spacing w:before="240" w:after="240"/>
      <w:jc w:val="both"/>
    </w:pPr>
    <w:rPr>
      <w:i/>
      <w:iCs/>
      <w:sz w:val="24"/>
    </w:rPr>
  </w:style>
  <w:style w:type="paragraph" w:styleId="BodyTextIndent3">
    <w:name w:val="Body Text Indent 3"/>
    <w:basedOn w:val="Normal"/>
    <w:pPr>
      <w:ind w:left="1440"/>
    </w:pPr>
    <w:rPr>
      <w:sz w:val="24"/>
    </w:rPr>
  </w:style>
  <w:style w:type="character" w:styleId="PageNumber">
    <w:name w:val="page number"/>
    <w:basedOn w:val="DefaultParagraphFont"/>
  </w:style>
  <w:style w:type="paragraph" w:styleId="BlockText">
    <w:name w:val="Block Text"/>
    <w:basedOn w:val="Normal"/>
    <w:pPr>
      <w:spacing w:before="60"/>
      <w:ind w:left="1008" w:right="-29"/>
    </w:pPr>
    <w:rPr>
      <w:rFonts w:cs="Arial"/>
    </w:rPr>
  </w:style>
  <w:style w:type="paragraph" w:styleId="BodyText">
    <w:name w:val="Body Text"/>
    <w:basedOn w:val="Normal"/>
    <w:pPr>
      <w:widowControl w:val="0"/>
      <w:spacing w:after="240"/>
      <w:ind w:left="1080"/>
    </w:pPr>
    <w:rPr>
      <w:rFonts w:cs="Arial"/>
    </w:rPr>
  </w:style>
  <w:style w:type="paragraph" w:customStyle="1" w:styleId="Section1Text">
    <w:name w:val="Section 1 Text"/>
    <w:basedOn w:val="Normal"/>
    <w:link w:val="Section1TextChar"/>
    <w:rsid w:val="00936D13"/>
    <w:pPr>
      <w:widowControl w:val="0"/>
      <w:spacing w:after="240"/>
      <w:ind w:left="720"/>
    </w:pPr>
    <w:rPr>
      <w:rFonts w:cs="Arial"/>
    </w:rPr>
  </w:style>
  <w:style w:type="paragraph" w:styleId="CommentText">
    <w:name w:val="annotation text"/>
    <w:basedOn w:val="Normal"/>
    <w:semiHidden/>
    <w:pPr>
      <w:ind w:right="-22"/>
      <w:jc w:val="both"/>
    </w:pPr>
    <w:rPr>
      <w:rFonts w:ascii="Arial Narrow" w:hAnsi="Arial Narrow"/>
    </w:rPr>
  </w:style>
  <w:style w:type="character" w:styleId="Hyperlink">
    <w:name w:val="Hyperlink"/>
    <w:uiPriority w:val="99"/>
    <w:rsid w:val="00936D13"/>
    <w:rPr>
      <w:color w:val="0000FF"/>
      <w:u w:val="single"/>
    </w:rPr>
  </w:style>
  <w:style w:type="paragraph" w:styleId="BalloonText">
    <w:name w:val="Balloon Text"/>
    <w:basedOn w:val="Normal"/>
    <w:semiHidden/>
    <w:rsid w:val="005E404E"/>
    <w:rPr>
      <w:rFonts w:ascii="Tahoma" w:hAnsi="Tahoma" w:cs="Tahoma"/>
      <w:sz w:val="16"/>
      <w:szCs w:val="16"/>
    </w:rPr>
  </w:style>
  <w:style w:type="character" w:styleId="CommentReference">
    <w:name w:val="annotation reference"/>
    <w:semiHidden/>
    <w:rsid w:val="00F317DB"/>
    <w:rPr>
      <w:sz w:val="16"/>
      <w:szCs w:val="16"/>
    </w:rPr>
  </w:style>
  <w:style w:type="paragraph" w:styleId="CommentSubject">
    <w:name w:val="annotation subject"/>
    <w:basedOn w:val="CommentText"/>
    <w:next w:val="CommentText"/>
    <w:semiHidden/>
    <w:rsid w:val="00F317DB"/>
    <w:pPr>
      <w:ind w:right="0"/>
      <w:jc w:val="left"/>
    </w:pPr>
    <w:rPr>
      <w:rFonts w:ascii="Times New Roman" w:hAnsi="Times New Roman"/>
      <w:b/>
      <w:bCs/>
    </w:rPr>
  </w:style>
  <w:style w:type="paragraph" w:styleId="NormalWeb">
    <w:name w:val="Normal (Web)"/>
    <w:basedOn w:val="Normal"/>
    <w:uiPriority w:val="99"/>
    <w:rsid w:val="00227318"/>
    <w:pPr>
      <w:spacing w:before="100" w:beforeAutospacing="1" w:after="100" w:afterAutospacing="1"/>
    </w:pPr>
    <w:rPr>
      <w:sz w:val="24"/>
    </w:rPr>
  </w:style>
  <w:style w:type="character" w:styleId="Strong">
    <w:name w:val="Strong"/>
    <w:uiPriority w:val="22"/>
    <w:qFormat/>
    <w:rsid w:val="00227318"/>
    <w:rPr>
      <w:b/>
      <w:bCs/>
    </w:rPr>
  </w:style>
  <w:style w:type="paragraph" w:customStyle="1" w:styleId="15Spacing">
    <w:name w:val="1.5 Spacing"/>
    <w:basedOn w:val="Normal"/>
    <w:rsid w:val="00936D13"/>
    <w:pPr>
      <w:spacing w:line="279" w:lineRule="exact"/>
    </w:pPr>
    <w:rPr>
      <w:rFonts w:ascii="Times New Roman" w:hAnsi="Times New Roman"/>
      <w:sz w:val="24"/>
      <w:szCs w:val="20"/>
    </w:rPr>
  </w:style>
  <w:style w:type="paragraph" w:customStyle="1" w:styleId="CenterText">
    <w:name w:val="Center Text"/>
    <w:basedOn w:val="Normal"/>
    <w:rsid w:val="00936D13"/>
    <w:pPr>
      <w:widowControl w:val="0"/>
      <w:jc w:val="center"/>
    </w:pPr>
    <w:rPr>
      <w:rFonts w:cs="Arial"/>
    </w:rPr>
  </w:style>
  <w:style w:type="paragraph" w:customStyle="1" w:styleId="FaceSheetText">
    <w:name w:val="Face Sheet Text"/>
    <w:basedOn w:val="Normal"/>
    <w:rsid w:val="00936D13"/>
    <w:pPr>
      <w:widowControl w:val="0"/>
    </w:pPr>
    <w:rPr>
      <w:rFonts w:cs="Arial"/>
      <w:sz w:val="16"/>
    </w:rPr>
  </w:style>
  <w:style w:type="paragraph" w:styleId="ListBullet">
    <w:name w:val="List Bullet"/>
    <w:basedOn w:val="Normal"/>
    <w:rsid w:val="00936D13"/>
    <w:pPr>
      <w:numPr>
        <w:numId w:val="13"/>
      </w:numPr>
    </w:pPr>
  </w:style>
  <w:style w:type="paragraph" w:customStyle="1" w:styleId="SectionExhibitHeading">
    <w:name w:val="Section &amp; Exhibit Heading"/>
    <w:basedOn w:val="Normal"/>
    <w:next w:val="Normal"/>
    <w:rsid w:val="00936D13"/>
    <w:pPr>
      <w:spacing w:after="240"/>
      <w:jc w:val="center"/>
    </w:pPr>
    <w:rPr>
      <w:b/>
    </w:rPr>
  </w:style>
  <w:style w:type="paragraph" w:customStyle="1" w:styleId="Section2Text">
    <w:name w:val="Section 2 Text"/>
    <w:basedOn w:val="Normal"/>
    <w:link w:val="Section2TextChar"/>
    <w:rsid w:val="00936D13"/>
    <w:pPr>
      <w:widowControl w:val="0"/>
      <w:spacing w:after="240"/>
      <w:ind w:left="1080"/>
    </w:pPr>
    <w:rPr>
      <w:rFonts w:cs="Arial"/>
    </w:rPr>
  </w:style>
  <w:style w:type="paragraph" w:customStyle="1" w:styleId="Section3Text">
    <w:name w:val="Section 3 Text"/>
    <w:basedOn w:val="Normal"/>
    <w:rsid w:val="00936D13"/>
    <w:pPr>
      <w:widowControl w:val="0"/>
      <w:spacing w:after="240"/>
      <w:ind w:left="1440"/>
    </w:pPr>
    <w:rPr>
      <w:rFonts w:cs="Arial"/>
    </w:rPr>
  </w:style>
  <w:style w:type="paragraph" w:customStyle="1" w:styleId="Section4Text">
    <w:name w:val="Section 4 Text"/>
    <w:basedOn w:val="Normal"/>
    <w:rsid w:val="00936D13"/>
    <w:pPr>
      <w:widowControl w:val="0"/>
      <w:spacing w:after="240"/>
      <w:ind w:left="1800"/>
    </w:pPr>
    <w:rPr>
      <w:rFonts w:cs="Arial"/>
    </w:rPr>
  </w:style>
  <w:style w:type="paragraph" w:customStyle="1" w:styleId="Section5Text">
    <w:name w:val="Section 5 Text"/>
    <w:basedOn w:val="Normal"/>
    <w:rsid w:val="00936D13"/>
    <w:pPr>
      <w:widowControl w:val="0"/>
      <w:spacing w:after="240"/>
      <w:ind w:left="2160"/>
    </w:pPr>
    <w:rPr>
      <w:rFonts w:cs="Arial"/>
    </w:rPr>
  </w:style>
  <w:style w:type="paragraph" w:customStyle="1" w:styleId="Section6Text">
    <w:name w:val="Section 6 Text"/>
    <w:basedOn w:val="Normal"/>
    <w:rsid w:val="00936D13"/>
    <w:pPr>
      <w:widowControl w:val="0"/>
      <w:spacing w:after="240"/>
      <w:ind w:left="2520"/>
    </w:pPr>
    <w:rPr>
      <w:rFonts w:cs="Arial"/>
    </w:rPr>
  </w:style>
  <w:style w:type="character" w:customStyle="1" w:styleId="Section1TextChar">
    <w:name w:val="Section 1 Text Char"/>
    <w:link w:val="Section1Text"/>
    <w:rsid w:val="00152CF1"/>
    <w:rPr>
      <w:rFonts w:ascii="Arial" w:hAnsi="Arial" w:cs="Arial"/>
      <w:sz w:val="22"/>
      <w:szCs w:val="24"/>
      <w:lang w:val="en-US" w:eastAsia="en-US" w:bidi="ar-SA"/>
    </w:rPr>
  </w:style>
  <w:style w:type="character" w:customStyle="1" w:styleId="Section2TextChar">
    <w:name w:val="Section 2 Text Char"/>
    <w:link w:val="Section2Text"/>
    <w:rsid w:val="0063430F"/>
    <w:rPr>
      <w:rFonts w:ascii="Arial" w:hAnsi="Arial" w:cs="Arial"/>
      <w:sz w:val="22"/>
      <w:szCs w:val="24"/>
      <w:lang w:val="en-US" w:eastAsia="en-US" w:bidi="ar-SA"/>
    </w:rPr>
  </w:style>
  <w:style w:type="paragraph" w:customStyle="1" w:styleId="Text">
    <w:name w:val="Text"/>
    <w:basedOn w:val="Normal"/>
    <w:link w:val="TextChar"/>
    <w:rsid w:val="00F9218C"/>
    <w:pPr>
      <w:spacing w:after="240"/>
    </w:pPr>
    <w:rPr>
      <w:rFonts w:ascii="Times New Roman" w:hAnsi="Times New Roman"/>
      <w:sz w:val="24"/>
      <w:szCs w:val="22"/>
    </w:rPr>
  </w:style>
  <w:style w:type="character" w:customStyle="1" w:styleId="TextChar">
    <w:name w:val="Text Char"/>
    <w:link w:val="Text"/>
    <w:rsid w:val="00F9218C"/>
    <w:rPr>
      <w:sz w:val="24"/>
      <w:szCs w:val="22"/>
      <w:lang w:val="en-US" w:eastAsia="en-US" w:bidi="ar-SA"/>
    </w:rPr>
  </w:style>
  <w:style w:type="character" w:styleId="FollowedHyperlink">
    <w:name w:val="FollowedHyperlink"/>
    <w:rsid w:val="00D30E63"/>
    <w:rPr>
      <w:color w:val="800080"/>
      <w:u w:val="single"/>
    </w:rPr>
  </w:style>
  <w:style w:type="character" w:customStyle="1" w:styleId="Heading2Char">
    <w:name w:val="Heading 2 Char"/>
    <w:link w:val="Heading2"/>
    <w:uiPriority w:val="9"/>
    <w:rsid w:val="00087B54"/>
    <w:rPr>
      <w:rFonts w:ascii="Arial" w:hAnsi="Arial" w:cs="Arial"/>
      <w:iCs/>
      <w:kern w:val="32"/>
      <w:sz w:val="22"/>
      <w:szCs w:val="22"/>
    </w:rPr>
  </w:style>
  <w:style w:type="character" w:customStyle="1" w:styleId="Heading3Char">
    <w:name w:val="Heading 3 Char"/>
    <w:link w:val="Heading3"/>
    <w:rsid w:val="00087B54"/>
    <w:rPr>
      <w:rFonts w:ascii="Arial" w:hAnsi="Arial" w:cs="Arial"/>
      <w:bCs/>
      <w:iCs/>
      <w:kern w:val="32"/>
      <w:sz w:val="22"/>
      <w:szCs w:val="22"/>
    </w:rPr>
  </w:style>
  <w:style w:type="character" w:customStyle="1" w:styleId="Heading4Char">
    <w:name w:val="Heading 4 Char"/>
    <w:link w:val="Heading4"/>
    <w:rsid w:val="00087B54"/>
    <w:rPr>
      <w:rFonts w:ascii="Arial" w:hAnsi="Arial" w:cs="Arial"/>
      <w:iCs/>
      <w:kern w:val="32"/>
      <w:sz w:val="22"/>
      <w:szCs w:val="28"/>
    </w:rPr>
  </w:style>
  <w:style w:type="character" w:customStyle="1" w:styleId="Heading1Char">
    <w:name w:val="Heading 1 Char"/>
    <w:link w:val="Heading1"/>
    <w:uiPriority w:val="9"/>
    <w:rsid w:val="00087B54"/>
    <w:rPr>
      <w:rFonts w:ascii="Arial" w:hAnsi="Arial" w:cs="Arial"/>
      <w:bCs/>
      <w:kern w:val="32"/>
      <w:sz w:val="22"/>
      <w:szCs w:val="22"/>
    </w:rPr>
  </w:style>
  <w:style w:type="character" w:customStyle="1" w:styleId="BodyTextIndentChar">
    <w:name w:val="Body Text Indent Char"/>
    <w:link w:val="BodyTextIndent"/>
    <w:rsid w:val="00E576C7"/>
    <w:rPr>
      <w:rFonts w:ascii="Arial Narrow" w:hAnsi="Arial Narrow"/>
      <w:sz w:val="24"/>
      <w:szCs w:val="24"/>
    </w:rPr>
  </w:style>
  <w:style w:type="paragraph" w:customStyle="1" w:styleId="Default">
    <w:name w:val="Default"/>
    <w:rsid w:val="00E576C7"/>
    <w:pPr>
      <w:autoSpaceDE w:val="0"/>
      <w:autoSpaceDN w:val="0"/>
      <w:adjustRightInd w:val="0"/>
    </w:pPr>
    <w:rPr>
      <w:color w:val="000000"/>
      <w:sz w:val="24"/>
      <w:szCs w:val="24"/>
    </w:rPr>
  </w:style>
  <w:style w:type="paragraph" w:styleId="Title">
    <w:name w:val="Title"/>
    <w:basedOn w:val="Normal"/>
    <w:link w:val="TitleChar"/>
    <w:qFormat/>
    <w:rsid w:val="00430FF3"/>
    <w:pPr>
      <w:jc w:val="center"/>
    </w:pPr>
    <w:rPr>
      <w:b/>
      <w:sz w:val="28"/>
      <w:szCs w:val="20"/>
    </w:rPr>
  </w:style>
  <w:style w:type="character" w:customStyle="1" w:styleId="TitleChar">
    <w:name w:val="Title Char"/>
    <w:link w:val="Title"/>
    <w:rsid w:val="00430FF3"/>
    <w:rPr>
      <w:rFonts w:ascii="Arial" w:hAnsi="Arial"/>
      <w:b/>
      <w:sz w:val="28"/>
    </w:rPr>
  </w:style>
  <w:style w:type="paragraph" w:styleId="ListParagraph">
    <w:name w:val="List Paragraph"/>
    <w:basedOn w:val="Normal"/>
    <w:link w:val="ListParagraphChar"/>
    <w:uiPriority w:val="34"/>
    <w:qFormat/>
    <w:rsid w:val="00D9758E"/>
    <w:pPr>
      <w:ind w:left="720"/>
    </w:pPr>
  </w:style>
  <w:style w:type="character" w:customStyle="1" w:styleId="ListParagraphChar">
    <w:name w:val="List Paragraph Char"/>
    <w:link w:val="ListParagraph"/>
    <w:uiPriority w:val="34"/>
    <w:rsid w:val="00992C77"/>
    <w:rPr>
      <w:rFonts w:ascii="Arial" w:hAnsi="Arial"/>
      <w:sz w:val="22"/>
      <w:szCs w:val="24"/>
    </w:rPr>
  </w:style>
  <w:style w:type="paragraph" w:customStyle="1" w:styleId="Normal-Left">
    <w:name w:val="Normal-Left"/>
    <w:basedOn w:val="Normal"/>
    <w:link w:val="Normal-LeftChar"/>
    <w:rsid w:val="007C7DEE"/>
    <w:pPr>
      <w:spacing w:after="120"/>
      <w:ind w:left="576"/>
    </w:pPr>
    <w:rPr>
      <w:rFonts w:ascii="Times New Roman" w:hAnsi="Times New Roman"/>
      <w:sz w:val="24"/>
      <w:szCs w:val="20"/>
      <w:lang w:val="x-none" w:eastAsia="x-none"/>
    </w:rPr>
  </w:style>
  <w:style w:type="character" w:customStyle="1" w:styleId="Normal-LeftChar">
    <w:name w:val="Normal-Left Char"/>
    <w:link w:val="Normal-Left"/>
    <w:rsid w:val="007C7DEE"/>
    <w:rPr>
      <w:sz w:val="24"/>
      <w:lang w:val="x-none" w:eastAsia="x-none"/>
    </w:rPr>
  </w:style>
  <w:style w:type="paragraph" w:customStyle="1" w:styleId="Table">
    <w:name w:val="Table"/>
    <w:basedOn w:val="Normal"/>
    <w:rsid w:val="00E96E0C"/>
    <w:pPr>
      <w:keepLines/>
      <w:tabs>
        <w:tab w:val="left" w:leader="dot" w:pos="6120"/>
      </w:tabs>
    </w:pPr>
    <w:rPr>
      <w:rFonts w:ascii="Times New Roman" w:hAnsi="Times New Roman"/>
      <w:kern w:val="28"/>
      <w:szCs w:val="20"/>
    </w:rPr>
  </w:style>
  <w:style w:type="character" w:customStyle="1" w:styleId="FooterChar">
    <w:name w:val="Footer Char"/>
    <w:link w:val="Footer"/>
    <w:uiPriority w:val="99"/>
    <w:rsid w:val="009B47BC"/>
    <w:rPr>
      <w:rFonts w:ascii="Arial" w:hAnsi="Arial" w:cs="Arial"/>
      <w:sz w:val="18"/>
      <w:szCs w:val="24"/>
    </w:rPr>
  </w:style>
  <w:style w:type="table" w:styleId="TableGrid">
    <w:name w:val="Table Grid"/>
    <w:basedOn w:val="TableNormal"/>
    <w:uiPriority w:val="39"/>
    <w:rsid w:val="00FE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1DBB"/>
  </w:style>
  <w:style w:type="paragraph" w:styleId="Revision">
    <w:name w:val="Revision"/>
    <w:hidden/>
    <w:uiPriority w:val="99"/>
    <w:semiHidden/>
    <w:rsid w:val="008307B1"/>
    <w:rPr>
      <w:rFonts w:ascii="Arial" w:hAnsi="Arial"/>
      <w:sz w:val="22"/>
      <w:szCs w:val="24"/>
    </w:rPr>
  </w:style>
  <w:style w:type="character" w:styleId="UnresolvedMention">
    <w:name w:val="Unresolved Mention"/>
    <w:uiPriority w:val="99"/>
    <w:semiHidden/>
    <w:unhideWhenUsed/>
    <w:rsid w:val="001911F4"/>
    <w:rPr>
      <w:color w:val="605E5C"/>
      <w:shd w:val="clear" w:color="auto" w:fill="E1DFDD"/>
    </w:rPr>
  </w:style>
  <w:style w:type="character" w:customStyle="1" w:styleId="HeaderChar">
    <w:name w:val="Header Char"/>
    <w:link w:val="Header"/>
    <w:uiPriority w:val="99"/>
    <w:rsid w:val="002D68F6"/>
    <w:rPr>
      <w:rFonts w:ascii="Arial" w:hAnsi="Arial"/>
      <w:sz w:val="24"/>
      <w:szCs w:val="24"/>
    </w:rPr>
  </w:style>
  <w:style w:type="paragraph" w:customStyle="1" w:styleId="FaceSheetDraft">
    <w:name w:val="Face Sheet Draft"/>
    <w:basedOn w:val="Normal"/>
    <w:link w:val="FaceSheetDraftChar"/>
    <w:rsid w:val="00AC3B9E"/>
    <w:pPr>
      <w:widowControl w:val="0"/>
    </w:pPr>
    <w:rPr>
      <w:rFonts w:cs="Arial"/>
      <w:color w:val="FF0000"/>
      <w:sz w:val="28"/>
    </w:rPr>
  </w:style>
  <w:style w:type="character" w:customStyle="1" w:styleId="FaceSheetDraftChar">
    <w:name w:val="Face Sheet Draft Char"/>
    <w:link w:val="FaceSheetDraft"/>
    <w:rsid w:val="00AC3B9E"/>
    <w:rPr>
      <w:rFonts w:ascii="Arial" w:hAnsi="Arial" w:cs="Arial"/>
      <w:color w:val="FF0000"/>
      <w:sz w:val="28"/>
      <w:szCs w:val="24"/>
    </w:rPr>
  </w:style>
  <w:style w:type="character" w:customStyle="1" w:styleId="Heading5Char">
    <w:name w:val="Heading 5 Char"/>
    <w:link w:val="Heading5"/>
    <w:rsid w:val="00D6074E"/>
    <w:rPr>
      <w:rFonts w:ascii="Arial" w:hAnsi="Arial" w:cs="Arial"/>
      <w:bCs/>
      <w:kern w:val="32"/>
      <w:sz w:val="22"/>
      <w:szCs w:val="26"/>
    </w:rPr>
  </w:style>
  <w:style w:type="character" w:customStyle="1" w:styleId="Heading6Char">
    <w:name w:val="Heading 6 Char"/>
    <w:link w:val="Heading6"/>
    <w:rsid w:val="00D6074E"/>
    <w:rPr>
      <w:rFonts w:ascii="Arial" w:hAnsi="Arial" w:cs="Arial"/>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617">
      <w:bodyDiv w:val="1"/>
      <w:marLeft w:val="0"/>
      <w:marRight w:val="0"/>
      <w:marTop w:val="0"/>
      <w:marBottom w:val="0"/>
      <w:divBdr>
        <w:top w:val="none" w:sz="0" w:space="0" w:color="auto"/>
        <w:left w:val="none" w:sz="0" w:space="0" w:color="auto"/>
        <w:bottom w:val="none" w:sz="0" w:space="0" w:color="auto"/>
        <w:right w:val="none" w:sz="0" w:space="0" w:color="auto"/>
      </w:divBdr>
      <w:divsChild>
        <w:div w:id="223755595">
          <w:marLeft w:val="0"/>
          <w:marRight w:val="0"/>
          <w:marTop w:val="0"/>
          <w:marBottom w:val="0"/>
          <w:divBdr>
            <w:top w:val="none" w:sz="0" w:space="0" w:color="auto"/>
            <w:left w:val="none" w:sz="0" w:space="0" w:color="auto"/>
            <w:bottom w:val="none" w:sz="0" w:space="0" w:color="auto"/>
            <w:right w:val="none" w:sz="0" w:space="0" w:color="auto"/>
          </w:divBdr>
        </w:div>
        <w:div w:id="653682171">
          <w:marLeft w:val="0"/>
          <w:marRight w:val="0"/>
          <w:marTop w:val="0"/>
          <w:marBottom w:val="0"/>
          <w:divBdr>
            <w:top w:val="none" w:sz="0" w:space="0" w:color="auto"/>
            <w:left w:val="none" w:sz="0" w:space="0" w:color="auto"/>
            <w:bottom w:val="none" w:sz="0" w:space="0" w:color="auto"/>
            <w:right w:val="none" w:sz="0" w:space="0" w:color="auto"/>
          </w:divBdr>
        </w:div>
        <w:div w:id="1014117054">
          <w:marLeft w:val="0"/>
          <w:marRight w:val="0"/>
          <w:marTop w:val="0"/>
          <w:marBottom w:val="0"/>
          <w:divBdr>
            <w:top w:val="none" w:sz="0" w:space="0" w:color="auto"/>
            <w:left w:val="none" w:sz="0" w:space="0" w:color="auto"/>
            <w:bottom w:val="none" w:sz="0" w:space="0" w:color="auto"/>
            <w:right w:val="none" w:sz="0" w:space="0" w:color="auto"/>
          </w:divBdr>
        </w:div>
        <w:div w:id="1705713713">
          <w:marLeft w:val="0"/>
          <w:marRight w:val="0"/>
          <w:marTop w:val="0"/>
          <w:marBottom w:val="0"/>
          <w:divBdr>
            <w:top w:val="none" w:sz="0" w:space="0" w:color="auto"/>
            <w:left w:val="none" w:sz="0" w:space="0" w:color="auto"/>
            <w:bottom w:val="none" w:sz="0" w:space="0" w:color="auto"/>
            <w:right w:val="none" w:sz="0" w:space="0" w:color="auto"/>
          </w:divBdr>
        </w:div>
        <w:div w:id="2135905766">
          <w:marLeft w:val="0"/>
          <w:marRight w:val="0"/>
          <w:marTop w:val="0"/>
          <w:marBottom w:val="0"/>
          <w:divBdr>
            <w:top w:val="none" w:sz="0" w:space="0" w:color="auto"/>
            <w:left w:val="none" w:sz="0" w:space="0" w:color="auto"/>
            <w:bottom w:val="none" w:sz="0" w:space="0" w:color="auto"/>
            <w:right w:val="none" w:sz="0" w:space="0" w:color="auto"/>
          </w:divBdr>
        </w:div>
      </w:divsChild>
    </w:div>
    <w:div w:id="122626823">
      <w:bodyDiv w:val="1"/>
      <w:marLeft w:val="0"/>
      <w:marRight w:val="0"/>
      <w:marTop w:val="0"/>
      <w:marBottom w:val="0"/>
      <w:divBdr>
        <w:top w:val="none" w:sz="0" w:space="0" w:color="auto"/>
        <w:left w:val="none" w:sz="0" w:space="0" w:color="auto"/>
        <w:bottom w:val="none" w:sz="0" w:space="0" w:color="auto"/>
        <w:right w:val="none" w:sz="0" w:space="0" w:color="auto"/>
      </w:divBdr>
    </w:div>
    <w:div w:id="387993947">
      <w:bodyDiv w:val="1"/>
      <w:marLeft w:val="0"/>
      <w:marRight w:val="0"/>
      <w:marTop w:val="0"/>
      <w:marBottom w:val="0"/>
      <w:divBdr>
        <w:top w:val="none" w:sz="0" w:space="0" w:color="auto"/>
        <w:left w:val="none" w:sz="0" w:space="0" w:color="auto"/>
        <w:bottom w:val="none" w:sz="0" w:space="0" w:color="auto"/>
        <w:right w:val="none" w:sz="0" w:space="0" w:color="auto"/>
      </w:divBdr>
    </w:div>
    <w:div w:id="461731270">
      <w:bodyDiv w:val="1"/>
      <w:marLeft w:val="0"/>
      <w:marRight w:val="0"/>
      <w:marTop w:val="0"/>
      <w:marBottom w:val="0"/>
      <w:divBdr>
        <w:top w:val="none" w:sz="0" w:space="0" w:color="auto"/>
        <w:left w:val="none" w:sz="0" w:space="0" w:color="auto"/>
        <w:bottom w:val="none" w:sz="0" w:space="0" w:color="auto"/>
        <w:right w:val="none" w:sz="0" w:space="0" w:color="auto"/>
      </w:divBdr>
    </w:div>
    <w:div w:id="538015442">
      <w:bodyDiv w:val="1"/>
      <w:marLeft w:val="0"/>
      <w:marRight w:val="0"/>
      <w:marTop w:val="0"/>
      <w:marBottom w:val="0"/>
      <w:divBdr>
        <w:top w:val="none" w:sz="0" w:space="0" w:color="auto"/>
        <w:left w:val="none" w:sz="0" w:space="0" w:color="auto"/>
        <w:bottom w:val="none" w:sz="0" w:space="0" w:color="auto"/>
        <w:right w:val="none" w:sz="0" w:space="0" w:color="auto"/>
      </w:divBdr>
    </w:div>
    <w:div w:id="672949126">
      <w:bodyDiv w:val="1"/>
      <w:marLeft w:val="0"/>
      <w:marRight w:val="0"/>
      <w:marTop w:val="0"/>
      <w:marBottom w:val="0"/>
      <w:divBdr>
        <w:top w:val="none" w:sz="0" w:space="0" w:color="auto"/>
        <w:left w:val="none" w:sz="0" w:space="0" w:color="auto"/>
        <w:bottom w:val="none" w:sz="0" w:space="0" w:color="auto"/>
        <w:right w:val="none" w:sz="0" w:space="0" w:color="auto"/>
      </w:divBdr>
    </w:div>
    <w:div w:id="687558877">
      <w:bodyDiv w:val="1"/>
      <w:marLeft w:val="0"/>
      <w:marRight w:val="0"/>
      <w:marTop w:val="0"/>
      <w:marBottom w:val="0"/>
      <w:divBdr>
        <w:top w:val="none" w:sz="0" w:space="0" w:color="auto"/>
        <w:left w:val="none" w:sz="0" w:space="0" w:color="auto"/>
        <w:bottom w:val="none" w:sz="0" w:space="0" w:color="auto"/>
        <w:right w:val="none" w:sz="0" w:space="0" w:color="auto"/>
      </w:divBdr>
    </w:div>
    <w:div w:id="765349441">
      <w:bodyDiv w:val="1"/>
      <w:marLeft w:val="0"/>
      <w:marRight w:val="0"/>
      <w:marTop w:val="0"/>
      <w:marBottom w:val="0"/>
      <w:divBdr>
        <w:top w:val="none" w:sz="0" w:space="0" w:color="auto"/>
        <w:left w:val="none" w:sz="0" w:space="0" w:color="auto"/>
        <w:bottom w:val="none" w:sz="0" w:space="0" w:color="auto"/>
        <w:right w:val="none" w:sz="0" w:space="0" w:color="auto"/>
      </w:divBdr>
      <w:divsChild>
        <w:div w:id="126438430">
          <w:marLeft w:val="0"/>
          <w:marRight w:val="0"/>
          <w:marTop w:val="0"/>
          <w:marBottom w:val="360"/>
          <w:divBdr>
            <w:top w:val="none" w:sz="0" w:space="0" w:color="auto"/>
            <w:left w:val="none" w:sz="0" w:space="0" w:color="auto"/>
            <w:bottom w:val="none" w:sz="0" w:space="0" w:color="auto"/>
            <w:right w:val="none" w:sz="0" w:space="0" w:color="auto"/>
          </w:divBdr>
        </w:div>
        <w:div w:id="296447371">
          <w:marLeft w:val="0"/>
          <w:marRight w:val="0"/>
          <w:marTop w:val="0"/>
          <w:marBottom w:val="0"/>
          <w:divBdr>
            <w:top w:val="none" w:sz="0" w:space="0" w:color="auto"/>
            <w:left w:val="none" w:sz="0" w:space="0" w:color="auto"/>
            <w:bottom w:val="none" w:sz="0" w:space="0" w:color="auto"/>
            <w:right w:val="none" w:sz="0" w:space="0" w:color="auto"/>
          </w:divBdr>
          <w:divsChild>
            <w:div w:id="46496362">
              <w:marLeft w:val="0"/>
              <w:marRight w:val="0"/>
              <w:marTop w:val="0"/>
              <w:marBottom w:val="90"/>
              <w:divBdr>
                <w:top w:val="none" w:sz="0" w:space="0" w:color="auto"/>
                <w:left w:val="none" w:sz="0" w:space="0" w:color="auto"/>
                <w:bottom w:val="none" w:sz="0" w:space="0" w:color="auto"/>
                <w:right w:val="none" w:sz="0" w:space="0" w:color="auto"/>
              </w:divBdr>
            </w:div>
            <w:div w:id="684213990">
              <w:marLeft w:val="0"/>
              <w:marRight w:val="0"/>
              <w:marTop w:val="0"/>
              <w:marBottom w:val="90"/>
              <w:divBdr>
                <w:top w:val="none" w:sz="0" w:space="0" w:color="auto"/>
                <w:left w:val="none" w:sz="0" w:space="0" w:color="auto"/>
                <w:bottom w:val="none" w:sz="0" w:space="0" w:color="auto"/>
                <w:right w:val="none" w:sz="0" w:space="0" w:color="auto"/>
              </w:divBdr>
            </w:div>
            <w:div w:id="859011274">
              <w:marLeft w:val="0"/>
              <w:marRight w:val="0"/>
              <w:marTop w:val="0"/>
              <w:marBottom w:val="90"/>
              <w:divBdr>
                <w:top w:val="none" w:sz="0" w:space="0" w:color="auto"/>
                <w:left w:val="none" w:sz="0" w:space="0" w:color="auto"/>
                <w:bottom w:val="none" w:sz="0" w:space="0" w:color="auto"/>
                <w:right w:val="none" w:sz="0" w:space="0" w:color="auto"/>
              </w:divBdr>
            </w:div>
            <w:div w:id="1945383160">
              <w:marLeft w:val="0"/>
              <w:marRight w:val="0"/>
              <w:marTop w:val="0"/>
              <w:marBottom w:val="90"/>
              <w:divBdr>
                <w:top w:val="none" w:sz="0" w:space="0" w:color="auto"/>
                <w:left w:val="none" w:sz="0" w:space="0" w:color="auto"/>
                <w:bottom w:val="none" w:sz="0" w:space="0" w:color="auto"/>
                <w:right w:val="none" w:sz="0" w:space="0" w:color="auto"/>
              </w:divBdr>
            </w:div>
          </w:divsChild>
        </w:div>
        <w:div w:id="360782729">
          <w:marLeft w:val="0"/>
          <w:marRight w:val="0"/>
          <w:marTop w:val="0"/>
          <w:marBottom w:val="90"/>
          <w:divBdr>
            <w:top w:val="none" w:sz="0" w:space="0" w:color="auto"/>
            <w:left w:val="none" w:sz="0" w:space="0" w:color="auto"/>
            <w:bottom w:val="none" w:sz="0" w:space="0" w:color="auto"/>
            <w:right w:val="none" w:sz="0" w:space="0" w:color="auto"/>
          </w:divBdr>
        </w:div>
        <w:div w:id="446315466">
          <w:marLeft w:val="0"/>
          <w:marRight w:val="0"/>
          <w:marTop w:val="0"/>
          <w:marBottom w:val="180"/>
          <w:divBdr>
            <w:top w:val="none" w:sz="0" w:space="0" w:color="auto"/>
            <w:left w:val="none" w:sz="0" w:space="0" w:color="auto"/>
            <w:bottom w:val="none" w:sz="0" w:space="0" w:color="auto"/>
            <w:right w:val="none" w:sz="0" w:space="0" w:color="auto"/>
          </w:divBdr>
        </w:div>
        <w:div w:id="1274047199">
          <w:marLeft w:val="0"/>
          <w:marRight w:val="0"/>
          <w:marTop w:val="0"/>
          <w:marBottom w:val="90"/>
          <w:divBdr>
            <w:top w:val="none" w:sz="0" w:space="0" w:color="auto"/>
            <w:left w:val="none" w:sz="0" w:space="0" w:color="auto"/>
            <w:bottom w:val="none" w:sz="0" w:space="0" w:color="auto"/>
            <w:right w:val="none" w:sz="0" w:space="0" w:color="auto"/>
          </w:divBdr>
        </w:div>
        <w:div w:id="1775050232">
          <w:marLeft w:val="0"/>
          <w:marRight w:val="0"/>
          <w:marTop w:val="0"/>
          <w:marBottom w:val="360"/>
          <w:divBdr>
            <w:top w:val="none" w:sz="0" w:space="0" w:color="auto"/>
            <w:left w:val="none" w:sz="0" w:space="0" w:color="auto"/>
            <w:bottom w:val="none" w:sz="0" w:space="0" w:color="auto"/>
            <w:right w:val="none" w:sz="0" w:space="0" w:color="auto"/>
          </w:divBdr>
        </w:div>
        <w:div w:id="1819564718">
          <w:marLeft w:val="0"/>
          <w:marRight w:val="0"/>
          <w:marTop w:val="0"/>
          <w:marBottom w:val="360"/>
          <w:divBdr>
            <w:top w:val="none" w:sz="0" w:space="0" w:color="auto"/>
            <w:left w:val="none" w:sz="0" w:space="0" w:color="auto"/>
            <w:bottom w:val="none" w:sz="0" w:space="0" w:color="auto"/>
            <w:right w:val="none" w:sz="0" w:space="0" w:color="auto"/>
          </w:divBdr>
        </w:div>
      </w:divsChild>
    </w:div>
    <w:div w:id="968323686">
      <w:bodyDiv w:val="1"/>
      <w:marLeft w:val="0"/>
      <w:marRight w:val="0"/>
      <w:marTop w:val="0"/>
      <w:marBottom w:val="0"/>
      <w:divBdr>
        <w:top w:val="none" w:sz="0" w:space="0" w:color="auto"/>
        <w:left w:val="none" w:sz="0" w:space="0" w:color="auto"/>
        <w:bottom w:val="none" w:sz="0" w:space="0" w:color="auto"/>
        <w:right w:val="none" w:sz="0" w:space="0" w:color="auto"/>
      </w:divBdr>
    </w:div>
    <w:div w:id="1303727234">
      <w:bodyDiv w:val="1"/>
      <w:marLeft w:val="0"/>
      <w:marRight w:val="0"/>
      <w:marTop w:val="0"/>
      <w:marBottom w:val="0"/>
      <w:divBdr>
        <w:top w:val="none" w:sz="0" w:space="0" w:color="auto"/>
        <w:left w:val="none" w:sz="0" w:space="0" w:color="auto"/>
        <w:bottom w:val="none" w:sz="0" w:space="0" w:color="auto"/>
        <w:right w:val="none" w:sz="0" w:space="0" w:color="auto"/>
      </w:divBdr>
    </w:div>
    <w:div w:id="1648975528">
      <w:bodyDiv w:val="1"/>
      <w:marLeft w:val="0"/>
      <w:marRight w:val="0"/>
      <w:marTop w:val="0"/>
      <w:marBottom w:val="0"/>
      <w:divBdr>
        <w:top w:val="none" w:sz="0" w:space="0" w:color="auto"/>
        <w:left w:val="none" w:sz="0" w:space="0" w:color="auto"/>
        <w:bottom w:val="none" w:sz="0" w:space="0" w:color="auto"/>
        <w:right w:val="none" w:sz="0" w:space="0" w:color="auto"/>
      </w:divBdr>
    </w:div>
    <w:div w:id="1759712445">
      <w:bodyDiv w:val="1"/>
      <w:marLeft w:val="0"/>
      <w:marRight w:val="0"/>
      <w:marTop w:val="0"/>
      <w:marBottom w:val="0"/>
      <w:divBdr>
        <w:top w:val="none" w:sz="0" w:space="0" w:color="auto"/>
        <w:left w:val="none" w:sz="0" w:space="0" w:color="auto"/>
        <w:bottom w:val="none" w:sz="0" w:space="0" w:color="auto"/>
        <w:right w:val="none" w:sz="0" w:space="0" w:color="auto"/>
      </w:divBdr>
    </w:div>
    <w:div w:id="2044481448">
      <w:bodyDiv w:val="1"/>
      <w:marLeft w:val="0"/>
      <w:marRight w:val="0"/>
      <w:marTop w:val="0"/>
      <w:marBottom w:val="0"/>
      <w:divBdr>
        <w:top w:val="none" w:sz="0" w:space="0" w:color="auto"/>
        <w:left w:val="none" w:sz="0" w:space="0" w:color="auto"/>
        <w:bottom w:val="none" w:sz="0" w:space="0" w:color="auto"/>
        <w:right w:val="none" w:sz="0" w:space="0" w:color="auto"/>
      </w:divBdr>
    </w:div>
    <w:div w:id="20614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ffa/procurements-and-contracting" TargetMode="External"/><Relationship Id="rId18" Type="http://schemas.openxmlformats.org/officeDocument/2006/relationships/hyperlink" Target="http://apps.leg.wa.gov/rcw/default.aspx?cite=39.26.160" TargetMode="External"/><Relationship Id="rId26" Type="http://schemas.openxmlformats.org/officeDocument/2006/relationships/hyperlink" Target="tel:+15649992000,,523419833" TargetMode="External"/><Relationship Id="rId39" Type="http://schemas.openxmlformats.org/officeDocument/2006/relationships/hyperlink" Target="https://app.leg.wa.gov/RCW/default.aspx?cite=43.60A.190" TargetMode="External"/><Relationship Id="rId21" Type="http://schemas.openxmlformats.org/officeDocument/2006/relationships/hyperlink" Target="https://pr-webs-vendor.des.wa.gov/" TargetMode="External"/><Relationship Id="rId34" Type="http://schemas.openxmlformats.org/officeDocument/2006/relationships/hyperlink" Target="http://www.omwbe.wa.gov/" TargetMode="External"/><Relationship Id="rId42" Type="http://schemas.openxmlformats.org/officeDocument/2006/relationships/hyperlink" Target="https://ofm.wa.gov/it-systems/statewide-vendorpayee-servic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ofm.wa.gov/state-human-resources/labor-relations/collective-bargaining-agreements" TargetMode="External"/><Relationship Id="rId29" Type="http://schemas.openxmlformats.org/officeDocument/2006/relationships/hyperlink" Target="https://pr-webs-vendor.des.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hs.wa.gov/ffa/procurements-and-contracting" TargetMode="External"/><Relationship Id="rId32" Type="http://schemas.openxmlformats.org/officeDocument/2006/relationships/hyperlink" Target="https://pr-webs-vendor.des.wa.gov/" TargetMode="External"/><Relationship Id="rId37" Type="http://schemas.openxmlformats.org/officeDocument/2006/relationships/hyperlink" Target="https://watech.wa.gov/policies/minimum-accessibility-standard" TargetMode="External"/><Relationship Id="rId40" Type="http://schemas.openxmlformats.org/officeDocument/2006/relationships/hyperlink" Target="https://www.governor.wa.gov/sites/default/files/exe_order/18-03%20-%20Workers%20Rights%20%28tmp%29.pdf?=32717"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gcc02.safelinks.protection.outlook.com/?url=https%3A%2F%2Fwatech.wa.gov%2F&amp;data=05%7C02%7Clauren.bragazzi%40dshs.wa.gov%7Ce771466f86564211287708dc9a2dc5f4%7C11d0e217264e400a8ba057dcc127d72d%7C0%7C0%7C638554768602204094%7CUnknown%7CTWFpbGZsb3d8eyJWIjoiMC4wLjAwMDAiLCJQIjoiV2luMzIiLCJBTiI6Ik1haWwiLCJXVCI6Mn0%3D%7C0%7C%7C%7C&amp;sdata=1ttNm%2BzW5R8%2FuyLyBLEJpWxtHqEoi%2BggR2VPE42V7vc%3D&amp;reserved=0" TargetMode="External"/><Relationship Id="rId23" Type="http://schemas.openxmlformats.org/officeDocument/2006/relationships/hyperlink" Target="https://pr-webs-vendor.des.wa.gov/" TargetMode="External"/><Relationship Id="rId28" Type="http://schemas.openxmlformats.org/officeDocument/2006/relationships/hyperlink" Target="https://dialin.teams.microsoft.com/811a9140-4f87-4b3b-b4e5-c0df12d33f3f?id=523419833" TargetMode="External"/><Relationship Id="rId36" Type="http://schemas.openxmlformats.org/officeDocument/2006/relationships/hyperlink" Target="http://www.dva.wa.gov/program/veteran-owned-business-certification" TargetMode="External"/><Relationship Id="rId10" Type="http://schemas.openxmlformats.org/officeDocument/2006/relationships/footnotes" Target="footnotes.xml"/><Relationship Id="rId19" Type="http://schemas.openxmlformats.org/officeDocument/2006/relationships/hyperlink" Target="https://apps.leg.wa.gov/rcw/default.aspx?cite=39.26.010" TargetMode="External"/><Relationship Id="rId31" Type="http://schemas.openxmlformats.org/officeDocument/2006/relationships/hyperlink" Target="https://pr-webs-vendor.des.wa.gov/"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webs-vendor.des.wa.gov/" TargetMode="External"/><Relationship Id="rId22" Type="http://schemas.openxmlformats.org/officeDocument/2006/relationships/hyperlink" Target="https://teams.microsoft.com/l/meetup-join/19%3ameeting_YTkxMjNkODQtZjI3YS00ZjNiLWFmNDctY2MwYWU4NDg0YWVm%40thread.v2/0?context=%7b%22Tid%22%3a%2211d0e217-264e-400a-8ba0-57dcc127d72d%22%2c%22Oid%22%3a%22c198f778-9e6b-4367-a88e-3ab224eb5e10%22%7d" TargetMode="External"/><Relationship Id="rId27" Type="http://schemas.openxmlformats.org/officeDocument/2006/relationships/hyperlink" Target="tel:8333221218,,523419833" TargetMode="External"/><Relationship Id="rId30" Type="http://schemas.openxmlformats.org/officeDocument/2006/relationships/hyperlink" Target="http://www.omwbe.wa.gov/" TargetMode="External"/><Relationship Id="rId35" Type="http://schemas.openxmlformats.org/officeDocument/2006/relationships/hyperlink" Target="http://omwbe.wa.gov/"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apps.leg.wa.gov/wac/default.aspx?cite=388-03-050" TargetMode="External"/><Relationship Id="rId25" Type="http://schemas.openxmlformats.org/officeDocument/2006/relationships/hyperlink" Target="https://teams.microsoft.com/l/meetup-join/19%3ameeting_YTkxMjNkODQtZjI3YS00ZjNiLWFmNDctY2MwYWU4NDg0YWVm%40thread.v2/0?context=%7b%22Tid%22%3a%2211d0e217-264e-400a-8ba0-57dcc127d72d%22%2c%22Oid%22%3a%22c198f778-9e6b-4367-a88e-3ab224eb5e10%22%7d" TargetMode="External"/><Relationship Id="rId33" Type="http://schemas.openxmlformats.org/officeDocument/2006/relationships/hyperlink" Target="https://www.dva.wa.gov/" TargetMode="External"/><Relationship Id="rId38" Type="http://schemas.openxmlformats.org/officeDocument/2006/relationships/hyperlink" Target="https://apps.leg.wa.gov/rcw/default.aspx?cite=39.26.010" TargetMode="External"/><Relationship Id="rId46" Type="http://schemas.openxmlformats.org/officeDocument/2006/relationships/theme" Target="theme/theme1.xml"/><Relationship Id="rId20" Type="http://schemas.openxmlformats.org/officeDocument/2006/relationships/hyperlink" Target="https://app.leg.wa.gov/RCW/default.aspx?cite=43.60A.200" TargetMode="External"/><Relationship Id="rId41" Type="http://schemas.openxmlformats.org/officeDocument/2006/relationships/hyperlink" Target="https://watec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D692C55E0594E84B469E08063477A" ma:contentTypeVersion="" ma:contentTypeDescription="Create a new document." ma:contentTypeScope="" ma:versionID="649f84e7d31720963b4e3c5b10011553">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2022-12-20T00:00:00</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1120A-2922-4443-ABB0-0E7735407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74DD13-E712-4A68-8D00-531DA058BAA6}">
  <ds:schemaRefs>
    <ds:schemaRef ds:uri="http://schemas.openxmlformats.org/officeDocument/2006/bibliography"/>
  </ds:schemaRefs>
</ds:datastoreItem>
</file>

<file path=customXml/itemProps3.xml><?xml version="1.0" encoding="utf-8"?>
<ds:datastoreItem xmlns:ds="http://schemas.openxmlformats.org/officeDocument/2006/customXml" ds:itemID="{8743828D-8FB9-4A2C-B808-88DCDCA06B22}">
  <ds:schemaRefs>
    <ds:schemaRef ds:uri="http://schemas.microsoft.com/sharepoint/v3/contenttype/forms"/>
  </ds:schemaRefs>
</ds:datastoreItem>
</file>

<file path=customXml/itemProps4.xml><?xml version="1.0" encoding="utf-8"?>
<ds:datastoreItem xmlns:ds="http://schemas.openxmlformats.org/officeDocument/2006/customXml" ds:itemID="{253BB0FF-C36E-4497-95AB-56A0E814D529}">
  <ds:schemaRefs>
    <ds:schemaRef ds:uri="http://schemas.microsoft.com/office/2006/coverPageProps"/>
  </ds:schemaRefs>
</ds:datastoreItem>
</file>

<file path=customXml/itemProps5.xml><?xml version="1.0" encoding="utf-8"?>
<ds:datastoreItem xmlns:ds="http://schemas.openxmlformats.org/officeDocument/2006/customXml" ds:itemID="{9BAF3575-8245-42CE-9302-270D0ADC44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11923</Words>
  <Characters>67967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DSHS / Exec IT</Company>
  <LinksUpToDate>false</LinksUpToDate>
  <CharactersWithSpaces>79731</CharactersWithSpaces>
  <SharedDoc>false</SharedDoc>
  <HLinks>
    <vt:vector size="186" baseType="variant">
      <vt:variant>
        <vt:i4>4522068</vt:i4>
      </vt:variant>
      <vt:variant>
        <vt:i4>90</vt:i4>
      </vt:variant>
      <vt:variant>
        <vt:i4>0</vt:i4>
      </vt:variant>
      <vt:variant>
        <vt:i4>5</vt:i4>
      </vt:variant>
      <vt:variant>
        <vt:lpwstr>https://ofm.wa.gov/it-systems/statewide-vendorpayee-services</vt:lpwstr>
      </vt:variant>
      <vt:variant>
        <vt:lpwstr/>
      </vt:variant>
      <vt:variant>
        <vt:i4>6553726</vt:i4>
      </vt:variant>
      <vt:variant>
        <vt:i4>87</vt:i4>
      </vt:variant>
      <vt:variant>
        <vt:i4>0</vt:i4>
      </vt:variant>
      <vt:variant>
        <vt:i4>5</vt:i4>
      </vt:variant>
      <vt:variant>
        <vt:lpwstr>https://watech.wa.gov/</vt:lpwstr>
      </vt:variant>
      <vt:variant>
        <vt:lpwstr/>
      </vt:variant>
      <vt:variant>
        <vt:i4>7798848</vt:i4>
      </vt:variant>
      <vt:variant>
        <vt:i4>84</vt:i4>
      </vt:variant>
      <vt:variant>
        <vt:i4>0</vt:i4>
      </vt:variant>
      <vt:variant>
        <vt:i4>5</vt:i4>
      </vt:variant>
      <vt:variant>
        <vt:lpwstr>https://www.governor.wa.gov/sites/default/files/exe_order/18-03 - Workers Rights %28tmp%29.pdf?=32717</vt:lpwstr>
      </vt:variant>
      <vt:variant>
        <vt:lpwstr/>
      </vt:variant>
      <vt:variant>
        <vt:i4>7143485</vt:i4>
      </vt:variant>
      <vt:variant>
        <vt:i4>81</vt:i4>
      </vt:variant>
      <vt:variant>
        <vt:i4>0</vt:i4>
      </vt:variant>
      <vt:variant>
        <vt:i4>5</vt:i4>
      </vt:variant>
      <vt:variant>
        <vt:lpwstr>https://app.leg.wa.gov/RCW/default.aspx?cite=43.60A.190</vt:lpwstr>
      </vt:variant>
      <vt:variant>
        <vt:lpwstr/>
      </vt:variant>
      <vt:variant>
        <vt:i4>4128891</vt:i4>
      </vt:variant>
      <vt:variant>
        <vt:i4>78</vt:i4>
      </vt:variant>
      <vt:variant>
        <vt:i4>0</vt:i4>
      </vt:variant>
      <vt:variant>
        <vt:i4>5</vt:i4>
      </vt:variant>
      <vt:variant>
        <vt:lpwstr>https://apps.leg.wa.gov/rcw/default.aspx?cite=39.26.010</vt:lpwstr>
      </vt:variant>
      <vt:variant>
        <vt:lpwstr/>
      </vt:variant>
      <vt:variant>
        <vt:i4>8126512</vt:i4>
      </vt:variant>
      <vt:variant>
        <vt:i4>75</vt:i4>
      </vt:variant>
      <vt:variant>
        <vt:i4>0</vt:i4>
      </vt:variant>
      <vt:variant>
        <vt:i4>5</vt:i4>
      </vt:variant>
      <vt:variant>
        <vt:lpwstr>https://www.des.wa.gov/sites/default/files/policy-documents/POL-DES-090-06SupplierDiversity.pdf</vt:lpwstr>
      </vt:variant>
      <vt:variant>
        <vt:lpwstr/>
      </vt:variant>
      <vt:variant>
        <vt:i4>1966154</vt:i4>
      </vt:variant>
      <vt:variant>
        <vt:i4>72</vt:i4>
      </vt:variant>
      <vt:variant>
        <vt:i4>0</vt:i4>
      </vt:variant>
      <vt:variant>
        <vt:i4>5</vt:i4>
      </vt:variant>
      <vt:variant>
        <vt:lpwstr>https://watech.wa.gov/policies/minimum-accessibility-standard</vt:lpwstr>
      </vt:variant>
      <vt:variant>
        <vt:lpwstr/>
      </vt:variant>
      <vt:variant>
        <vt:i4>6422573</vt:i4>
      </vt:variant>
      <vt:variant>
        <vt:i4>69</vt:i4>
      </vt:variant>
      <vt:variant>
        <vt:i4>0</vt:i4>
      </vt:variant>
      <vt:variant>
        <vt:i4>5</vt:i4>
      </vt:variant>
      <vt:variant>
        <vt:lpwstr>http://www.dva.wa.gov/program/veteran-owned-business-certification</vt:lpwstr>
      </vt:variant>
      <vt:variant>
        <vt:lpwstr/>
      </vt:variant>
      <vt:variant>
        <vt:i4>5177432</vt:i4>
      </vt:variant>
      <vt:variant>
        <vt:i4>66</vt:i4>
      </vt:variant>
      <vt:variant>
        <vt:i4>0</vt:i4>
      </vt:variant>
      <vt:variant>
        <vt:i4>5</vt:i4>
      </vt:variant>
      <vt:variant>
        <vt:lpwstr>http://omwbe.wa.gov/</vt:lpwstr>
      </vt:variant>
      <vt:variant>
        <vt:lpwstr/>
      </vt:variant>
      <vt:variant>
        <vt:i4>5177345</vt:i4>
      </vt:variant>
      <vt:variant>
        <vt:i4>63</vt:i4>
      </vt:variant>
      <vt:variant>
        <vt:i4>0</vt:i4>
      </vt:variant>
      <vt:variant>
        <vt:i4>5</vt:i4>
      </vt:variant>
      <vt:variant>
        <vt:lpwstr>http://www.omwbe.wa.gov/</vt:lpwstr>
      </vt:variant>
      <vt:variant>
        <vt:lpwstr/>
      </vt:variant>
      <vt:variant>
        <vt:i4>6291571</vt:i4>
      </vt:variant>
      <vt:variant>
        <vt:i4>60</vt:i4>
      </vt:variant>
      <vt:variant>
        <vt:i4>0</vt:i4>
      </vt:variant>
      <vt:variant>
        <vt:i4>5</vt:i4>
      </vt:variant>
      <vt:variant>
        <vt:lpwstr>https://www.dva.wa.gov/</vt:lpwstr>
      </vt:variant>
      <vt:variant>
        <vt:lpwstr/>
      </vt:variant>
      <vt:variant>
        <vt:i4>2490473</vt:i4>
      </vt:variant>
      <vt:variant>
        <vt:i4>57</vt:i4>
      </vt:variant>
      <vt:variant>
        <vt:i4>0</vt:i4>
      </vt:variant>
      <vt:variant>
        <vt:i4>5</vt:i4>
      </vt:variant>
      <vt:variant>
        <vt:lpwstr>https://pr-webs-vendor.des.wa.gov/</vt:lpwstr>
      </vt:variant>
      <vt:variant>
        <vt:lpwstr/>
      </vt:variant>
      <vt:variant>
        <vt:i4>2490473</vt:i4>
      </vt:variant>
      <vt:variant>
        <vt:i4>54</vt:i4>
      </vt:variant>
      <vt:variant>
        <vt:i4>0</vt:i4>
      </vt:variant>
      <vt:variant>
        <vt:i4>5</vt:i4>
      </vt:variant>
      <vt:variant>
        <vt:lpwstr>https://pr-webs-vendor.des.wa.gov/</vt:lpwstr>
      </vt:variant>
      <vt:variant>
        <vt:lpwstr/>
      </vt:variant>
      <vt:variant>
        <vt:i4>5177345</vt:i4>
      </vt:variant>
      <vt:variant>
        <vt:i4>51</vt:i4>
      </vt:variant>
      <vt:variant>
        <vt:i4>0</vt:i4>
      </vt:variant>
      <vt:variant>
        <vt:i4>5</vt:i4>
      </vt:variant>
      <vt:variant>
        <vt:lpwstr>http://www.omwbe.wa.gov/</vt:lpwstr>
      </vt:variant>
      <vt:variant>
        <vt:lpwstr/>
      </vt:variant>
      <vt:variant>
        <vt:i4>2490473</vt:i4>
      </vt:variant>
      <vt:variant>
        <vt:i4>48</vt:i4>
      </vt:variant>
      <vt:variant>
        <vt:i4>0</vt:i4>
      </vt:variant>
      <vt:variant>
        <vt:i4>5</vt:i4>
      </vt:variant>
      <vt:variant>
        <vt:lpwstr>https://pr-webs-vendor.des.wa.gov/</vt:lpwstr>
      </vt:variant>
      <vt:variant>
        <vt:lpwstr/>
      </vt:variant>
      <vt:variant>
        <vt:i4>917521</vt:i4>
      </vt:variant>
      <vt:variant>
        <vt:i4>45</vt:i4>
      </vt:variant>
      <vt:variant>
        <vt:i4>0</vt:i4>
      </vt:variant>
      <vt:variant>
        <vt:i4>5</vt:i4>
      </vt:variant>
      <vt:variant>
        <vt:lpwstr>https://dialin.teams.microsoft.com/811a9140-4f87-4b3b-b4e5-c0df12d33f3f?id=523419833</vt:lpwstr>
      </vt:variant>
      <vt:variant>
        <vt:lpwstr/>
      </vt:variant>
      <vt:variant>
        <vt:i4>4653058</vt:i4>
      </vt:variant>
      <vt:variant>
        <vt:i4>42</vt:i4>
      </vt:variant>
      <vt:variant>
        <vt:i4>0</vt:i4>
      </vt:variant>
      <vt:variant>
        <vt:i4>5</vt:i4>
      </vt:variant>
      <vt:variant>
        <vt:lpwstr>tel:8333221218,,523419833</vt:lpwstr>
      </vt:variant>
      <vt:variant>
        <vt:lpwstr/>
      </vt:variant>
      <vt:variant>
        <vt:i4>7864362</vt:i4>
      </vt:variant>
      <vt:variant>
        <vt:i4>39</vt:i4>
      </vt:variant>
      <vt:variant>
        <vt:i4>0</vt:i4>
      </vt:variant>
      <vt:variant>
        <vt:i4>5</vt:i4>
      </vt:variant>
      <vt:variant>
        <vt:lpwstr>tel:+15649992000,,523419833</vt:lpwstr>
      </vt:variant>
      <vt:variant>
        <vt:lpwstr/>
      </vt:variant>
      <vt:variant>
        <vt:i4>2883607</vt:i4>
      </vt:variant>
      <vt:variant>
        <vt:i4>36</vt:i4>
      </vt:variant>
      <vt:variant>
        <vt:i4>0</vt:i4>
      </vt:variant>
      <vt:variant>
        <vt:i4>5</vt:i4>
      </vt:variant>
      <vt:variant>
        <vt:lpwstr>https://teams.microsoft.com/l/meetup-join/19%3ameeting_YTkxMjNkODQtZjI3YS00ZjNiLWFmNDctY2MwYWU4NDg0YWVm%40thread.v2/0?context=%7b%22Tid%22%3a%2211d0e217-264e-400a-8ba0-57dcc127d72d%22%2c%22Oid%22%3a%22c198f778-9e6b-4367-a88e-3ab224eb5e10%22%7d</vt:lpwstr>
      </vt:variant>
      <vt:variant>
        <vt:lpwstr/>
      </vt:variant>
      <vt:variant>
        <vt:i4>1835013</vt:i4>
      </vt:variant>
      <vt:variant>
        <vt:i4>33</vt:i4>
      </vt:variant>
      <vt:variant>
        <vt:i4>0</vt:i4>
      </vt:variant>
      <vt:variant>
        <vt:i4>5</vt:i4>
      </vt:variant>
      <vt:variant>
        <vt:lpwstr>https://www.dshs.wa.gov/ffa/procurements-and-contracting</vt:lpwstr>
      </vt:variant>
      <vt:variant>
        <vt:lpwstr/>
      </vt:variant>
      <vt:variant>
        <vt:i4>2490473</vt:i4>
      </vt:variant>
      <vt:variant>
        <vt:i4>30</vt:i4>
      </vt:variant>
      <vt:variant>
        <vt:i4>0</vt:i4>
      </vt:variant>
      <vt:variant>
        <vt:i4>5</vt:i4>
      </vt:variant>
      <vt:variant>
        <vt:lpwstr>https://pr-webs-vendor.des.wa.gov/</vt:lpwstr>
      </vt:variant>
      <vt:variant>
        <vt:lpwstr/>
      </vt:variant>
      <vt:variant>
        <vt:i4>2883607</vt:i4>
      </vt:variant>
      <vt:variant>
        <vt:i4>27</vt:i4>
      </vt:variant>
      <vt:variant>
        <vt:i4>0</vt:i4>
      </vt:variant>
      <vt:variant>
        <vt:i4>5</vt:i4>
      </vt:variant>
      <vt:variant>
        <vt:lpwstr>https://teams.microsoft.com/l/meetup-join/19%3ameeting_YTkxMjNkODQtZjI3YS00ZjNiLWFmNDctY2MwYWU4NDg0YWVm%40thread.v2/0?context=%7b%22Tid%22%3a%2211d0e217-264e-400a-8ba0-57dcc127d72d%22%2c%22Oid%22%3a%22c198f778-9e6b-4367-a88e-3ab224eb5e10%22%7d</vt:lpwstr>
      </vt:variant>
      <vt:variant>
        <vt:lpwstr/>
      </vt:variant>
      <vt:variant>
        <vt:i4>2490473</vt:i4>
      </vt:variant>
      <vt:variant>
        <vt:i4>24</vt:i4>
      </vt:variant>
      <vt:variant>
        <vt:i4>0</vt:i4>
      </vt:variant>
      <vt:variant>
        <vt:i4>5</vt:i4>
      </vt:variant>
      <vt:variant>
        <vt:lpwstr>https://pr-webs-vendor.des.wa.gov/</vt:lpwstr>
      </vt:variant>
      <vt:variant>
        <vt:lpwstr/>
      </vt:variant>
      <vt:variant>
        <vt:i4>6553662</vt:i4>
      </vt:variant>
      <vt:variant>
        <vt:i4>21</vt:i4>
      </vt:variant>
      <vt:variant>
        <vt:i4>0</vt:i4>
      </vt:variant>
      <vt:variant>
        <vt:i4>5</vt:i4>
      </vt:variant>
      <vt:variant>
        <vt:lpwstr>https://app.leg.wa.gov/RCW/default.aspx?cite=43.60A.200</vt:lpwstr>
      </vt:variant>
      <vt:variant>
        <vt:lpwstr/>
      </vt:variant>
      <vt:variant>
        <vt:i4>4128891</vt:i4>
      </vt:variant>
      <vt:variant>
        <vt:i4>18</vt:i4>
      </vt:variant>
      <vt:variant>
        <vt:i4>0</vt:i4>
      </vt:variant>
      <vt:variant>
        <vt:i4>5</vt:i4>
      </vt:variant>
      <vt:variant>
        <vt:lpwstr>https://apps.leg.wa.gov/rcw/default.aspx?cite=39.26.010</vt:lpwstr>
      </vt:variant>
      <vt:variant>
        <vt:lpwstr/>
      </vt:variant>
      <vt:variant>
        <vt:i4>2162720</vt:i4>
      </vt:variant>
      <vt:variant>
        <vt:i4>15</vt:i4>
      </vt:variant>
      <vt:variant>
        <vt:i4>0</vt:i4>
      </vt:variant>
      <vt:variant>
        <vt:i4>5</vt:i4>
      </vt:variant>
      <vt:variant>
        <vt:lpwstr>http://apps.leg.wa.gov/rcw/default.aspx?cite=39.26.160</vt:lpwstr>
      </vt:variant>
      <vt:variant>
        <vt:lpwstr/>
      </vt:variant>
      <vt:variant>
        <vt:i4>983122</vt:i4>
      </vt:variant>
      <vt:variant>
        <vt:i4>12</vt:i4>
      </vt:variant>
      <vt:variant>
        <vt:i4>0</vt:i4>
      </vt:variant>
      <vt:variant>
        <vt:i4>5</vt:i4>
      </vt:variant>
      <vt:variant>
        <vt:lpwstr>https://apps.leg.wa.gov/wac/default.aspx?cite=388-03-050</vt:lpwstr>
      </vt:variant>
      <vt:variant>
        <vt:lpwstr/>
      </vt:variant>
      <vt:variant>
        <vt:i4>1572931</vt:i4>
      </vt:variant>
      <vt:variant>
        <vt:i4>9</vt:i4>
      </vt:variant>
      <vt:variant>
        <vt:i4>0</vt:i4>
      </vt:variant>
      <vt:variant>
        <vt:i4>5</vt:i4>
      </vt:variant>
      <vt:variant>
        <vt:lpwstr>https://ofm.wa.gov/state-human-resources/labor-relations/collective-bargaining-agreements</vt:lpwstr>
      </vt:variant>
      <vt:variant>
        <vt:lpwstr/>
      </vt:variant>
      <vt:variant>
        <vt:i4>6684707</vt:i4>
      </vt:variant>
      <vt:variant>
        <vt:i4>6</vt:i4>
      </vt:variant>
      <vt:variant>
        <vt:i4>0</vt:i4>
      </vt:variant>
      <vt:variant>
        <vt:i4>5</vt:i4>
      </vt:variant>
      <vt:variant>
        <vt:lpwstr>https://gcc02.safelinks.protection.outlook.com/?url=https%3A%2F%2Fwatech.wa.gov%2F&amp;data=05%7C02%7Clauren.bragazzi%40dshs.wa.gov%7Ce771466f86564211287708dc9a2dc5f4%7C11d0e217264e400a8ba057dcc127d72d%7C0%7C0%7C638554768602204094%7CUnknown%7CTWFpbGZsb3d8eyJWIjoiMC4wLjAwMDAiLCJQIjoiV2luMzIiLCJBTiI6Ik1haWwiLCJXVCI6Mn0%3D%7C0%7C%7C%7C&amp;sdata=1ttNm%2BzW5R8%2FuyLyBLEJpWxtHqEoi%2BggR2VPE42V7vc%3D&amp;reserved=0</vt:lpwstr>
      </vt:variant>
      <vt:variant>
        <vt:lpwstr/>
      </vt:variant>
      <vt:variant>
        <vt:i4>2490473</vt:i4>
      </vt:variant>
      <vt:variant>
        <vt:i4>3</vt:i4>
      </vt:variant>
      <vt:variant>
        <vt:i4>0</vt:i4>
      </vt:variant>
      <vt:variant>
        <vt:i4>5</vt:i4>
      </vt:variant>
      <vt:variant>
        <vt:lpwstr>https://pr-webs-vendor.des.wa.gov/</vt:lpwstr>
      </vt:variant>
      <vt:variant>
        <vt:lpwstr/>
      </vt:variant>
      <vt:variant>
        <vt:i4>1835013</vt:i4>
      </vt:variant>
      <vt:variant>
        <vt:i4>0</vt:i4>
      </vt:variant>
      <vt:variant>
        <vt:i4>0</vt:i4>
      </vt:variant>
      <vt:variant>
        <vt:i4>5</vt:i4>
      </vt:variant>
      <vt:variant>
        <vt:lpwstr>https://www.dshs.wa.gov/ffa/procurements-and-contracting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Cynthia Alexander</dc:creator>
  <cp:keywords/>
  <cp:lastModifiedBy>Tyler, Mark (DSHS/TIA/TSD)</cp:lastModifiedBy>
  <cp:revision>2</cp:revision>
  <cp:lastPrinted>2015-09-09T20:31:00Z</cp:lastPrinted>
  <dcterms:created xsi:type="dcterms:W3CDTF">2024-07-04T00:00:00Z</dcterms:created>
  <dcterms:modified xsi:type="dcterms:W3CDTF">2024-07-04T00:00:00Z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a61661398ff8cc25633da13779d2205b7215b6363c6b3fb960df34dfc5f62007</vt:lpwstr>
  </property>
</Properties>
</file>