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67" w:rsidRPr="00845067" w:rsidRDefault="00845067" w:rsidP="00845067">
      <w:pPr>
        <w:pStyle w:val="Default"/>
        <w:rPr>
          <w:rFonts w:asciiTheme="minorHAnsi" w:hAnsiTheme="minorHAnsi" w:cstheme="minorHAnsi"/>
        </w:rPr>
      </w:pPr>
    </w:p>
    <w:p w:rsidR="00845067" w:rsidRPr="00845067" w:rsidRDefault="00845067" w:rsidP="00845067">
      <w:pPr>
        <w:pStyle w:val="Default"/>
        <w:jc w:val="center"/>
        <w:rPr>
          <w:rFonts w:asciiTheme="minorHAnsi" w:hAnsiTheme="minorHAnsi" w:cstheme="minorHAnsi"/>
        </w:rPr>
      </w:pPr>
      <w:r w:rsidRPr="00845067">
        <w:rPr>
          <w:rFonts w:asciiTheme="minorHAnsi" w:hAnsiTheme="minorHAnsi" w:cstheme="minorHAnsi"/>
          <w:b/>
          <w:bCs/>
        </w:rPr>
        <w:t>DVR Order of Selection (OOS)</w:t>
      </w:r>
    </w:p>
    <w:p w:rsidR="00845067" w:rsidRDefault="00845067" w:rsidP="00845067">
      <w:pPr>
        <w:pStyle w:val="Default"/>
        <w:jc w:val="center"/>
        <w:rPr>
          <w:rFonts w:asciiTheme="minorHAnsi" w:hAnsiTheme="minorHAnsi" w:cstheme="minorHAnsi"/>
          <w:b/>
          <w:bCs/>
        </w:rPr>
      </w:pPr>
      <w:r w:rsidRPr="00845067">
        <w:rPr>
          <w:rFonts w:asciiTheme="minorHAnsi" w:hAnsiTheme="minorHAnsi" w:cstheme="minorHAnsi"/>
          <w:b/>
          <w:bCs/>
        </w:rPr>
        <w:t>Effective November 1, 2017</w:t>
      </w:r>
    </w:p>
    <w:p w:rsidR="00D05BFA" w:rsidRPr="00845067" w:rsidRDefault="00D05BFA" w:rsidP="00845067">
      <w:pPr>
        <w:pStyle w:val="Default"/>
        <w:jc w:val="center"/>
        <w:rPr>
          <w:rFonts w:asciiTheme="minorHAnsi" w:hAnsiTheme="minorHAnsi" w:cstheme="minorHAnsi"/>
          <w:b/>
          <w:bCs/>
        </w:rPr>
      </w:pPr>
      <w:r>
        <w:rPr>
          <w:rFonts w:asciiTheme="minorHAnsi" w:hAnsiTheme="minorHAnsi" w:cstheme="minorHAnsi"/>
          <w:b/>
          <w:bCs/>
        </w:rPr>
        <w:t>Updated February 27, 2020</w:t>
      </w:r>
      <w:bookmarkStart w:id="0" w:name="_GoBack"/>
      <w:bookmarkEnd w:id="0"/>
    </w:p>
    <w:p w:rsidR="00845067" w:rsidRPr="00845067" w:rsidRDefault="00845067" w:rsidP="00845067">
      <w:pPr>
        <w:pStyle w:val="Default"/>
        <w:jc w:val="center"/>
        <w:rPr>
          <w:rFonts w:asciiTheme="minorHAnsi" w:hAnsiTheme="minorHAnsi" w:cstheme="minorHAnsi"/>
        </w:rPr>
      </w:pPr>
    </w:p>
    <w:p w:rsidR="00845067" w:rsidRPr="00845067" w:rsidRDefault="00845067" w:rsidP="00845067">
      <w:pPr>
        <w:pStyle w:val="Default"/>
        <w:rPr>
          <w:rFonts w:asciiTheme="minorHAnsi" w:hAnsiTheme="minorHAnsi" w:cstheme="minorHAnsi"/>
          <w:b/>
          <w:bCs/>
        </w:rPr>
      </w:pPr>
      <w:r w:rsidRPr="00845067">
        <w:rPr>
          <w:rFonts w:asciiTheme="minorHAnsi" w:hAnsiTheme="minorHAnsi" w:cstheme="minorHAnsi"/>
          <w:b/>
          <w:bCs/>
        </w:rPr>
        <w:t xml:space="preserve">This Notice is provided for Community Rehabilitation Program (CRP) and Independent Living (IL) Contractors – as well as any potential or interested contractors: </w:t>
      </w:r>
    </w:p>
    <w:p w:rsidR="00845067" w:rsidRPr="00845067" w:rsidRDefault="00845067" w:rsidP="00845067">
      <w:pPr>
        <w:pStyle w:val="Default"/>
        <w:rPr>
          <w:rFonts w:asciiTheme="minorHAnsi" w:hAnsiTheme="minorHAnsi" w:cstheme="minorHAnsi"/>
        </w:rPr>
      </w:pPr>
    </w:p>
    <w:p w:rsidR="00845067" w:rsidRPr="00845067" w:rsidRDefault="00845067" w:rsidP="00845067">
      <w:pPr>
        <w:pStyle w:val="Default"/>
        <w:rPr>
          <w:rFonts w:asciiTheme="minorHAnsi" w:hAnsiTheme="minorHAnsi" w:cstheme="minorHAnsi"/>
        </w:rPr>
      </w:pPr>
      <w:r w:rsidRPr="00845067">
        <w:rPr>
          <w:rFonts w:asciiTheme="minorHAnsi" w:hAnsiTheme="minorHAnsi" w:cstheme="minorHAnsi"/>
        </w:rPr>
        <w:t>Order of Selection (OOS) assures that DVR prioritizes resources to serve individuals with the most significant disabilities who face the greatest barriers to employment, which is a fundamental requirement of the federal Rehabilitation Act. An OOS is implemented when a State VR Agency does not have sufficient resources to serve all of the individuals eligible for their services, and a waiting list must be established. The majority of State VR Agencies across the country have implemented Orders of Selection</w:t>
      </w:r>
    </w:p>
    <w:p w:rsidR="00845067" w:rsidRPr="00845067" w:rsidRDefault="00845067" w:rsidP="00845067">
      <w:pPr>
        <w:pStyle w:val="Default"/>
        <w:rPr>
          <w:rFonts w:asciiTheme="minorHAnsi" w:hAnsiTheme="minorHAnsi" w:cstheme="minorHAnsi"/>
        </w:rPr>
      </w:pPr>
    </w:p>
    <w:p w:rsidR="00845067" w:rsidRPr="00845067" w:rsidRDefault="00845067" w:rsidP="00845067">
      <w:pPr>
        <w:pStyle w:val="Default"/>
        <w:rPr>
          <w:rFonts w:asciiTheme="minorHAnsi" w:hAnsiTheme="minorHAnsi" w:cstheme="minorHAnsi"/>
          <w:b/>
          <w:bCs/>
          <w:u w:val="single"/>
        </w:rPr>
      </w:pPr>
      <w:r w:rsidRPr="00845067">
        <w:rPr>
          <w:rFonts w:asciiTheme="minorHAnsi" w:hAnsiTheme="minorHAnsi" w:cstheme="minorHAnsi"/>
          <w:b/>
          <w:bCs/>
          <w:u w:val="single"/>
        </w:rPr>
        <w:t xml:space="preserve">Open contract enrollment for CRP-IL Services remains available to eligible contractors during OOS: </w:t>
      </w:r>
    </w:p>
    <w:p w:rsidR="00845067" w:rsidRPr="00845067" w:rsidRDefault="00845067" w:rsidP="00845067">
      <w:pPr>
        <w:pStyle w:val="Default"/>
        <w:rPr>
          <w:rFonts w:asciiTheme="minorHAnsi" w:hAnsiTheme="minorHAnsi" w:cstheme="minorHAnsi"/>
        </w:rPr>
      </w:pPr>
    </w:p>
    <w:p w:rsidR="00845067" w:rsidRPr="00845067" w:rsidRDefault="00845067" w:rsidP="00845067">
      <w:pPr>
        <w:pStyle w:val="Default"/>
        <w:rPr>
          <w:rFonts w:asciiTheme="minorHAnsi" w:hAnsiTheme="minorHAnsi" w:cstheme="minorHAnsi"/>
        </w:rPr>
      </w:pPr>
      <w:r w:rsidRPr="00845067">
        <w:rPr>
          <w:rFonts w:asciiTheme="minorHAnsi" w:hAnsiTheme="minorHAnsi" w:cstheme="minorHAnsi"/>
        </w:rPr>
        <w:t xml:space="preserve">Contracts for solicitation 2020-0001 will be awarded to all contractors who are deemed eligible, meet the minimum requirements, and provide the required documentation. </w:t>
      </w:r>
    </w:p>
    <w:p w:rsidR="00845067" w:rsidRPr="00845067" w:rsidRDefault="00845067" w:rsidP="00845067">
      <w:pPr>
        <w:pStyle w:val="Default"/>
        <w:rPr>
          <w:rFonts w:asciiTheme="minorHAnsi" w:hAnsiTheme="minorHAnsi" w:cstheme="minorHAnsi"/>
        </w:rPr>
      </w:pPr>
    </w:p>
    <w:p w:rsidR="00845067" w:rsidRPr="00845067" w:rsidRDefault="00845067" w:rsidP="00845067">
      <w:pPr>
        <w:pStyle w:val="Default"/>
        <w:rPr>
          <w:rFonts w:asciiTheme="minorHAnsi" w:hAnsiTheme="minorHAnsi" w:cstheme="minorHAnsi"/>
        </w:rPr>
      </w:pPr>
      <w:r w:rsidRPr="00845067">
        <w:rPr>
          <w:rFonts w:asciiTheme="minorHAnsi" w:hAnsiTheme="minorHAnsi" w:cstheme="minorHAnsi"/>
        </w:rPr>
        <w:t xml:space="preserve">However, OOS </w:t>
      </w:r>
      <w:r w:rsidRPr="00845067">
        <w:rPr>
          <w:rFonts w:asciiTheme="minorHAnsi" w:hAnsiTheme="minorHAnsi" w:cstheme="minorHAnsi"/>
          <w:b/>
          <w:bCs/>
        </w:rPr>
        <w:t xml:space="preserve">WILL </w:t>
      </w:r>
      <w:r w:rsidRPr="00845067">
        <w:rPr>
          <w:rFonts w:asciiTheme="minorHAnsi" w:hAnsiTheme="minorHAnsi" w:cstheme="minorHAnsi"/>
        </w:rPr>
        <w:t xml:space="preserve">decrease the volume of DVR customers who are referred for CRP or IL services: </w:t>
      </w:r>
    </w:p>
    <w:p w:rsidR="00845067" w:rsidRPr="00845067" w:rsidRDefault="00845067" w:rsidP="00845067">
      <w:pPr>
        <w:pStyle w:val="Default"/>
        <w:rPr>
          <w:rFonts w:asciiTheme="minorHAnsi" w:hAnsiTheme="minorHAnsi" w:cstheme="minorHAnsi"/>
        </w:rPr>
      </w:pPr>
      <w:r w:rsidRPr="00845067">
        <w:rPr>
          <w:rFonts w:asciiTheme="minorHAnsi" w:hAnsiTheme="minorHAnsi" w:cstheme="minorHAnsi"/>
        </w:rPr>
        <w:t xml:space="preserve">DVR will use the following priority categories to serve all customers who are determined eligible for services after November 1: </w:t>
      </w:r>
    </w:p>
    <w:p w:rsidR="00845067" w:rsidRPr="00845067" w:rsidRDefault="00845067" w:rsidP="00845067">
      <w:pPr>
        <w:pStyle w:val="Default"/>
        <w:numPr>
          <w:ilvl w:val="0"/>
          <w:numId w:val="1"/>
        </w:numPr>
        <w:rPr>
          <w:rFonts w:asciiTheme="minorHAnsi" w:hAnsiTheme="minorHAnsi" w:cstheme="minorHAnsi"/>
        </w:rPr>
      </w:pPr>
      <w:r w:rsidRPr="00845067">
        <w:rPr>
          <w:rFonts w:asciiTheme="minorHAnsi" w:hAnsiTheme="minorHAnsi" w:cstheme="minorHAnsi"/>
        </w:rPr>
        <w:t xml:space="preserve">Individuals with Most Significant Disabilities experiencing serious functional limitations  </w:t>
      </w:r>
    </w:p>
    <w:p w:rsidR="00845067" w:rsidRPr="00845067" w:rsidRDefault="00845067" w:rsidP="00845067">
      <w:pPr>
        <w:pStyle w:val="Default"/>
        <w:ind w:left="780"/>
        <w:rPr>
          <w:rFonts w:asciiTheme="minorHAnsi" w:hAnsiTheme="minorHAnsi" w:cstheme="minorHAnsi"/>
        </w:rPr>
      </w:pPr>
      <w:r w:rsidRPr="00845067">
        <w:rPr>
          <w:rFonts w:asciiTheme="minorHAnsi" w:hAnsiTheme="minorHAnsi" w:cstheme="minorHAnsi"/>
        </w:rPr>
        <w:t xml:space="preserve">       </w:t>
      </w:r>
      <w:proofErr w:type="gramStart"/>
      <w:r w:rsidRPr="00845067">
        <w:rPr>
          <w:rFonts w:asciiTheme="minorHAnsi" w:hAnsiTheme="minorHAnsi" w:cstheme="minorHAnsi"/>
        </w:rPr>
        <w:t>in</w:t>
      </w:r>
      <w:proofErr w:type="gramEnd"/>
      <w:r w:rsidRPr="00845067">
        <w:rPr>
          <w:rFonts w:asciiTheme="minorHAnsi" w:hAnsiTheme="minorHAnsi" w:cstheme="minorHAnsi"/>
        </w:rPr>
        <w:t xml:space="preserve"> four or more areas.</w:t>
      </w:r>
    </w:p>
    <w:p w:rsidR="00845067" w:rsidRPr="00845067" w:rsidRDefault="00845067" w:rsidP="00845067">
      <w:pPr>
        <w:pStyle w:val="Default"/>
        <w:numPr>
          <w:ilvl w:val="0"/>
          <w:numId w:val="1"/>
        </w:numPr>
        <w:rPr>
          <w:rFonts w:asciiTheme="minorHAnsi" w:hAnsiTheme="minorHAnsi" w:cstheme="minorHAnsi"/>
        </w:rPr>
      </w:pPr>
      <w:r w:rsidRPr="00845067">
        <w:rPr>
          <w:rFonts w:asciiTheme="minorHAnsi" w:hAnsiTheme="minorHAnsi" w:cstheme="minorHAnsi"/>
        </w:rPr>
        <w:t>Individuals with Significant Disabilities experiencing serious functional limitations in</w:t>
      </w:r>
    </w:p>
    <w:p w:rsidR="00845067" w:rsidRPr="00845067" w:rsidRDefault="00845067" w:rsidP="00845067">
      <w:pPr>
        <w:pStyle w:val="Default"/>
        <w:ind w:left="1140"/>
        <w:rPr>
          <w:rFonts w:asciiTheme="minorHAnsi" w:hAnsiTheme="minorHAnsi" w:cstheme="minorHAnsi"/>
        </w:rPr>
      </w:pPr>
      <w:proofErr w:type="gramStart"/>
      <w:r w:rsidRPr="00845067">
        <w:rPr>
          <w:rFonts w:asciiTheme="minorHAnsi" w:hAnsiTheme="minorHAnsi" w:cstheme="minorHAnsi"/>
        </w:rPr>
        <w:t>three</w:t>
      </w:r>
      <w:proofErr w:type="gramEnd"/>
      <w:r w:rsidRPr="00845067">
        <w:rPr>
          <w:rFonts w:asciiTheme="minorHAnsi" w:hAnsiTheme="minorHAnsi" w:cstheme="minorHAnsi"/>
        </w:rPr>
        <w:t xml:space="preserve"> areas.</w:t>
      </w:r>
    </w:p>
    <w:p w:rsidR="00845067" w:rsidRPr="00845067" w:rsidRDefault="00845067" w:rsidP="00845067">
      <w:pPr>
        <w:pStyle w:val="Default"/>
        <w:numPr>
          <w:ilvl w:val="0"/>
          <w:numId w:val="1"/>
        </w:numPr>
        <w:rPr>
          <w:rFonts w:asciiTheme="minorHAnsi" w:hAnsiTheme="minorHAnsi" w:cstheme="minorHAnsi"/>
        </w:rPr>
      </w:pPr>
      <w:r w:rsidRPr="00845067">
        <w:rPr>
          <w:rFonts w:asciiTheme="minorHAnsi" w:hAnsiTheme="minorHAnsi" w:cstheme="minorHAnsi"/>
        </w:rPr>
        <w:t>Individuals with Significant Disabilities experiencing serious functional limitations in two areas.</w:t>
      </w:r>
    </w:p>
    <w:p w:rsidR="00845067" w:rsidRPr="00845067" w:rsidRDefault="00845067" w:rsidP="00845067">
      <w:pPr>
        <w:pStyle w:val="Default"/>
        <w:numPr>
          <w:ilvl w:val="0"/>
          <w:numId w:val="1"/>
        </w:numPr>
        <w:rPr>
          <w:rFonts w:asciiTheme="minorHAnsi" w:hAnsiTheme="minorHAnsi" w:cstheme="minorHAnsi"/>
        </w:rPr>
      </w:pPr>
      <w:r w:rsidRPr="00845067">
        <w:rPr>
          <w:rFonts w:asciiTheme="minorHAnsi" w:hAnsiTheme="minorHAnsi" w:cstheme="minorHAnsi"/>
        </w:rPr>
        <w:t>Individuals with Significant Disabilities experiencing serious functional limitations in one area.</w:t>
      </w:r>
    </w:p>
    <w:p w:rsidR="00845067" w:rsidRPr="00845067" w:rsidRDefault="00845067" w:rsidP="00845067">
      <w:pPr>
        <w:pStyle w:val="Default"/>
        <w:ind w:left="720"/>
        <w:rPr>
          <w:rFonts w:asciiTheme="minorHAnsi" w:hAnsiTheme="minorHAnsi" w:cstheme="minorHAnsi"/>
        </w:rPr>
      </w:pPr>
      <w:r w:rsidRPr="00845067">
        <w:rPr>
          <w:rFonts w:asciiTheme="minorHAnsi" w:hAnsiTheme="minorHAnsi" w:cstheme="minorHAnsi"/>
        </w:rPr>
        <w:t xml:space="preserve"> 5. All other eligible individuals with disabilities.</w:t>
      </w:r>
    </w:p>
    <w:p w:rsidR="00845067" w:rsidRPr="00845067" w:rsidRDefault="00845067" w:rsidP="00845067">
      <w:pPr>
        <w:pStyle w:val="Default"/>
        <w:rPr>
          <w:rFonts w:asciiTheme="minorHAnsi" w:hAnsiTheme="minorHAnsi" w:cstheme="minorHAnsi"/>
        </w:rPr>
      </w:pPr>
    </w:p>
    <w:p w:rsidR="00845067" w:rsidRPr="00845067" w:rsidRDefault="00845067" w:rsidP="00845067">
      <w:pPr>
        <w:pStyle w:val="Default"/>
        <w:rPr>
          <w:rFonts w:asciiTheme="minorHAnsi" w:hAnsiTheme="minorHAnsi" w:cstheme="minorHAnsi"/>
        </w:rPr>
      </w:pPr>
      <w:r w:rsidRPr="00845067">
        <w:rPr>
          <w:rFonts w:asciiTheme="minorHAnsi" w:hAnsiTheme="minorHAnsi" w:cstheme="minorHAnsi"/>
        </w:rPr>
        <w:t>DVR anticipates having sufficient resources to serve all customers in Priority Category 1 continuously and releasing a limited number of customers from Priority Category 2, monthly, through June 2020.</w:t>
      </w:r>
    </w:p>
    <w:p w:rsidR="00845067" w:rsidRDefault="00845067" w:rsidP="00845067">
      <w:pPr>
        <w:pStyle w:val="Default"/>
        <w:rPr>
          <w:rFonts w:asciiTheme="minorHAnsi" w:hAnsiTheme="minorHAnsi" w:cstheme="minorHAnsi"/>
        </w:rPr>
      </w:pPr>
      <w:r w:rsidRPr="00845067">
        <w:rPr>
          <w:rFonts w:asciiTheme="minorHAnsi" w:hAnsiTheme="minorHAnsi" w:cstheme="minorHAnsi"/>
        </w:rPr>
        <w:t xml:space="preserve">DVR will assign all other eligible customer cases to a waiting list and refer the individuals to WorkSource and our other workforce system partners while they wait for DVR services. </w:t>
      </w:r>
    </w:p>
    <w:p w:rsidR="00845067" w:rsidRPr="00845067" w:rsidRDefault="00845067" w:rsidP="00845067">
      <w:pPr>
        <w:pStyle w:val="Default"/>
        <w:rPr>
          <w:rFonts w:asciiTheme="minorHAnsi" w:hAnsiTheme="minorHAnsi" w:cstheme="minorHAnsi"/>
        </w:rPr>
      </w:pPr>
    </w:p>
    <w:p w:rsidR="00845067" w:rsidRDefault="00845067" w:rsidP="00845067">
      <w:pPr>
        <w:pStyle w:val="Default"/>
        <w:rPr>
          <w:rFonts w:asciiTheme="minorHAnsi" w:hAnsiTheme="minorHAnsi" w:cstheme="minorHAnsi"/>
        </w:rPr>
      </w:pPr>
      <w:r w:rsidRPr="00845067">
        <w:rPr>
          <w:rFonts w:asciiTheme="minorHAnsi" w:hAnsiTheme="minorHAnsi" w:cstheme="minorHAnsi"/>
        </w:rPr>
        <w:t xml:space="preserve">DVR will refer fewer total customers for CRP or IL services and they will be primarily individuals with the most significant disabilities. Specifically, we expect a decrease in the number of customers referred for CRP Community Based Assessments Levels 1 and 2, CRP Job Placement Levels 1 and 2, CRP Job Retention All Levels, IL Evaluations, and IL Skill Training. </w:t>
      </w:r>
    </w:p>
    <w:p w:rsidR="00845067" w:rsidRPr="00845067" w:rsidRDefault="00845067" w:rsidP="00845067">
      <w:pPr>
        <w:pStyle w:val="Default"/>
        <w:rPr>
          <w:rFonts w:asciiTheme="minorHAnsi" w:hAnsiTheme="minorHAnsi" w:cstheme="minorHAnsi"/>
        </w:rPr>
      </w:pPr>
    </w:p>
    <w:p w:rsidR="00845067" w:rsidRPr="00845067" w:rsidRDefault="00845067" w:rsidP="00845067">
      <w:pPr>
        <w:pStyle w:val="Default"/>
        <w:rPr>
          <w:rFonts w:asciiTheme="minorHAnsi" w:hAnsiTheme="minorHAnsi" w:cstheme="minorHAnsi"/>
        </w:rPr>
      </w:pPr>
      <w:r w:rsidRPr="00845067">
        <w:rPr>
          <w:rFonts w:asciiTheme="minorHAnsi" w:hAnsiTheme="minorHAnsi" w:cstheme="minorHAnsi"/>
        </w:rPr>
        <w:t xml:space="preserve">We expect referrals for CRP Community Based Assessments Level 3, CRP Job Placement Level 3, and CRP Intensive Training All Levels to remain at their current volume (or gradually increase) as the majority of our caseloads become individuals with the most significant disabilities. This is because many of these customers will require the more intensive levels of CRP services to achieve supported employment outcomes. </w:t>
      </w:r>
    </w:p>
    <w:p w:rsidR="00CB66CE" w:rsidRPr="00845067" w:rsidRDefault="00845067" w:rsidP="00845067">
      <w:pPr>
        <w:rPr>
          <w:rFonts w:cstheme="minorHAnsi"/>
          <w:sz w:val="24"/>
          <w:szCs w:val="24"/>
        </w:rPr>
      </w:pPr>
      <w:r w:rsidRPr="00845067">
        <w:rPr>
          <w:rFonts w:cstheme="minorHAnsi"/>
          <w:sz w:val="24"/>
          <w:szCs w:val="24"/>
        </w:rPr>
        <w:t>Thank you for your partnership and collaboration in serving the employment needs of Washingtonians with disabilities. Together – we transform lives!</w:t>
      </w:r>
    </w:p>
    <w:sectPr w:rsidR="00CB66CE" w:rsidRPr="00845067" w:rsidSect="008450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347D"/>
    <w:multiLevelType w:val="hybridMultilevel"/>
    <w:tmpl w:val="0358B1CC"/>
    <w:lvl w:ilvl="0" w:tplc="5C92A33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67"/>
    <w:rsid w:val="00845067"/>
    <w:rsid w:val="00CB66CE"/>
    <w:rsid w:val="00D0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978F"/>
  <w15:chartTrackingRefBased/>
  <w15:docId w15:val="{F4B04155-E74A-4B69-B4C4-1ACFBD74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50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444</Words>
  <Characters>2611</Characters>
  <Application>Microsoft Office Word</Application>
  <DocSecurity>0</DocSecurity>
  <Lines>90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Cassi L (DSHS/DVR)</dc:creator>
  <cp:keywords/>
  <dc:description/>
  <cp:lastModifiedBy>Villegas, Cassi L (DSHS/DVR)</cp:lastModifiedBy>
  <cp:revision>2</cp:revision>
  <dcterms:created xsi:type="dcterms:W3CDTF">2020-02-27T18:06:00Z</dcterms:created>
  <dcterms:modified xsi:type="dcterms:W3CDTF">2020-02-27T18:51:00Z</dcterms:modified>
</cp:coreProperties>
</file>