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280"/>
        <w:gridCol w:w="2700"/>
      </w:tblGrid>
      <w:tr w:rsidR="00FC5440" w:rsidTr="009176A7">
        <w:trPr>
          <w:trHeight w:val="175"/>
        </w:trPr>
        <w:tc>
          <w:tcPr>
            <w:tcW w:w="8280" w:type="dxa"/>
            <w:vMerge w:val="restart"/>
            <w:tcBorders>
              <w:right w:val="single" w:sz="2" w:space="0" w:color="auto"/>
            </w:tcBorders>
          </w:tcPr>
          <w:p w:rsidR="00FC5440" w:rsidRDefault="00FC5440" w:rsidP="00FC5440">
            <w:pPr>
              <w:tabs>
                <w:tab w:val="center" w:pos="5382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  <w:r w:rsidRPr="00FC5440">
              <w:rPr>
                <w:rFonts w:ascii="Arial" w:hAnsi="Arial"/>
                <w:noProof/>
                <w:sz w:val="24"/>
              </w:rPr>
              <w:drawing>
                <wp:inline distT="0" distB="0" distL="0" distR="0">
                  <wp:extent cx="746760" cy="654050"/>
                  <wp:effectExtent l="19050" t="0" r="0" b="0"/>
                  <wp:docPr id="5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440" w:rsidRPr="00FC5440" w:rsidRDefault="00FC5440" w:rsidP="0069554E">
            <w:pPr>
              <w:jc w:val="center"/>
              <w:rPr>
                <w:rFonts w:ascii="Arial" w:hAnsi="Arial"/>
                <w:noProof/>
              </w:rPr>
            </w:pPr>
            <w:r w:rsidRPr="00FC5440">
              <w:rPr>
                <w:rFonts w:ascii="Arial" w:hAnsi="Arial"/>
                <w:noProof/>
              </w:rPr>
              <w:t>WSIRB USE ONLY</w:t>
            </w:r>
          </w:p>
        </w:tc>
      </w:tr>
      <w:tr w:rsidR="00FC5440" w:rsidTr="009176A7">
        <w:trPr>
          <w:trHeight w:val="760"/>
        </w:trPr>
        <w:tc>
          <w:tcPr>
            <w:tcW w:w="8280" w:type="dxa"/>
            <w:vMerge/>
            <w:tcBorders>
              <w:right w:val="single" w:sz="2" w:space="0" w:color="auto"/>
            </w:tcBorders>
          </w:tcPr>
          <w:p w:rsidR="00FC5440" w:rsidRDefault="00FC5440" w:rsidP="00FC5440">
            <w:pPr>
              <w:tabs>
                <w:tab w:val="center" w:pos="5382"/>
              </w:tabs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440" w:rsidRDefault="00FC5440" w:rsidP="0069554E">
            <w:pPr>
              <w:jc w:val="center"/>
              <w:rPr>
                <w:rFonts w:ascii="Arial" w:hAnsi="Arial"/>
                <w:noProof/>
                <w:sz w:val="24"/>
              </w:rPr>
            </w:pPr>
          </w:p>
        </w:tc>
      </w:tr>
      <w:tr w:rsidR="001B405A" w:rsidTr="009176A7">
        <w:trPr>
          <w:trHeight w:val="4050"/>
        </w:trPr>
        <w:tc>
          <w:tcPr>
            <w:tcW w:w="10980" w:type="dxa"/>
            <w:gridSpan w:val="2"/>
          </w:tcPr>
          <w:p w:rsidR="001B405A" w:rsidRDefault="001B405A" w:rsidP="0037316B">
            <w:pPr>
              <w:spacing w:line="276" w:lineRule="auto"/>
              <w:jc w:val="center"/>
              <w:rPr>
                <w:rFonts w:ascii="Arial" w:hAnsi="Arial"/>
              </w:rPr>
            </w:pPr>
            <w:r w:rsidRPr="0085711C">
              <w:rPr>
                <w:rFonts w:ascii="Arial" w:hAnsi="Arial"/>
              </w:rPr>
              <w:t xml:space="preserve">Washington State Institutional Review Board </w:t>
            </w:r>
            <w:r>
              <w:rPr>
                <w:rFonts w:ascii="Arial" w:hAnsi="Arial"/>
              </w:rPr>
              <w:t>(WSIRB)</w:t>
            </w:r>
          </w:p>
          <w:p w:rsidR="001B405A" w:rsidRDefault="001B405A" w:rsidP="0037316B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 WSIRB Review</w:t>
            </w:r>
          </w:p>
          <w:p w:rsidR="001B405A" w:rsidRPr="00F671C3" w:rsidRDefault="001B405A" w:rsidP="0037316B">
            <w:pPr>
              <w:spacing w:line="276" w:lineRule="auto"/>
              <w:ind w:left="27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671C3">
              <w:rPr>
                <w:rFonts w:ascii="Arial" w:hAnsi="Arial"/>
                <w:b/>
                <w:sz w:val="28"/>
                <w:szCs w:val="28"/>
              </w:rPr>
              <w:t xml:space="preserve">Appendix </w:t>
            </w:r>
            <w:r w:rsidR="00211A33" w:rsidRPr="00F671C3">
              <w:rPr>
                <w:rFonts w:ascii="Arial" w:hAnsi="Arial"/>
                <w:b/>
                <w:sz w:val="28"/>
                <w:szCs w:val="28"/>
              </w:rPr>
              <w:t>N</w:t>
            </w:r>
            <w:r w:rsidRPr="00F671C3">
              <w:rPr>
                <w:rFonts w:ascii="Arial" w:hAnsi="Arial"/>
                <w:b/>
                <w:sz w:val="28"/>
                <w:szCs w:val="28"/>
              </w:rPr>
              <w:t xml:space="preserve">:  </w:t>
            </w:r>
            <w:r w:rsidR="00211A33" w:rsidRPr="00F671C3">
              <w:rPr>
                <w:rFonts w:ascii="Arial" w:hAnsi="Arial"/>
                <w:b/>
                <w:sz w:val="28"/>
                <w:szCs w:val="28"/>
              </w:rPr>
              <w:t>Conflict of Interest Reporting</w:t>
            </w:r>
          </w:p>
          <w:p w:rsidR="00F671C3" w:rsidRDefault="00F671C3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1C3">
              <w:rPr>
                <w:rFonts w:ascii="Arial" w:hAnsi="Arial"/>
                <w:b/>
              </w:rPr>
              <w:t xml:space="preserve">Project Title: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0"/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660039" w:rsidRDefault="0037316B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  <w:r w:rsidR="00F671C3">
              <w:rPr>
                <w:rFonts w:ascii="Arial" w:hAnsi="Arial"/>
                <w:b/>
              </w:rPr>
              <w:t>Principal Investigator (PI)</w:t>
            </w:r>
            <w:r w:rsidR="00660039" w:rsidRPr="00F671C3">
              <w:rPr>
                <w:rFonts w:ascii="Arial" w:hAnsi="Arial"/>
                <w:b/>
              </w:rPr>
              <w:t xml:space="preserve">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03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</w:p>
          <w:p w:rsidR="00F671C3" w:rsidRDefault="0037316B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Research Staff Member (if other than the PI)</w:t>
            </w:r>
            <w:r w:rsidR="00F671C3" w:rsidRPr="00F671C3">
              <w:rPr>
                <w:rFonts w:ascii="Arial" w:hAnsi="Arial"/>
                <w:b/>
              </w:rPr>
              <w:t xml:space="preserve">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71C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9176A7" w:rsidRDefault="009176A7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Research Staff Member’s Institution:  </w:t>
            </w:r>
            <w:r w:rsidRPr="00F671C3">
              <w:rPr>
                <w:rFonts w:ascii="Arial" w:hAnsi="Arial"/>
                <w:b/>
              </w:rPr>
              <w:t xml:space="preserve">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F671C3" w:rsidRDefault="00F671C3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Date Prepared</w:t>
            </w:r>
            <w:r w:rsidRPr="00F671C3">
              <w:rPr>
                <w:rFonts w:ascii="Arial" w:hAnsi="Arial"/>
                <w:b/>
              </w:rPr>
              <w:t xml:space="preserve">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F671C3" w:rsidRPr="00F671C3" w:rsidRDefault="00F671C3" w:rsidP="00ED531A">
            <w:pPr>
              <w:tabs>
                <w:tab w:val="right" w:pos="10692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1D1365" w:rsidRDefault="001D1365" w:rsidP="00660039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DSHS employees must complete </w:t>
            </w:r>
            <w:r w:rsidRPr="001D1365">
              <w:rPr>
                <w:rFonts w:ascii="Arial" w:hAnsi="Arial"/>
                <w:b/>
              </w:rPr>
              <w:t>Appendix N:  Conflict of Interest Reporting for DSHS Employees</w:t>
            </w:r>
            <w:r w:rsidR="00845EB4">
              <w:rPr>
                <w:rFonts w:ascii="Arial" w:hAnsi="Arial"/>
                <w:b/>
              </w:rPr>
              <w:t xml:space="preserve"> Only</w:t>
            </w:r>
            <w:r>
              <w:rPr>
                <w:rFonts w:ascii="Arial" w:hAnsi="Arial"/>
              </w:rPr>
              <w:t>, not this form.</w:t>
            </w:r>
          </w:p>
          <w:p w:rsidR="00660039" w:rsidRDefault="009176A7" w:rsidP="00660039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 potential</w:t>
            </w:r>
            <w:r w:rsidR="00660039" w:rsidRPr="0037316B">
              <w:rPr>
                <w:rFonts w:ascii="Arial" w:hAnsi="Arial"/>
              </w:rPr>
              <w:t xml:space="preserve"> conflicts of interest must be reported to the WSIRB using Appendix N in the following circumstances: 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/>
              </w:rPr>
            </w:pPr>
            <w:r w:rsidRPr="0037316B">
              <w:rPr>
                <w:rFonts w:ascii="Arial" w:hAnsi="Arial"/>
              </w:rPr>
              <w:t>(1)</w:t>
            </w:r>
            <w:r>
              <w:rPr>
                <w:rFonts w:ascii="Arial" w:hAnsi="Arial"/>
              </w:rPr>
              <w:tab/>
            </w:r>
            <w:r w:rsidRPr="0037316B">
              <w:rPr>
                <w:rFonts w:ascii="Arial" w:hAnsi="Arial"/>
              </w:rPr>
              <w:t>at the time of initial submission of any Application for WSIRB Review or Exempt</w:t>
            </w:r>
            <w:r>
              <w:rPr>
                <w:rFonts w:ascii="Arial" w:hAnsi="Arial"/>
              </w:rPr>
              <w:t xml:space="preserve"> Determination</w:t>
            </w:r>
            <w:r w:rsidRPr="0037316B">
              <w:rPr>
                <w:rFonts w:ascii="Arial" w:hAnsi="Arial"/>
              </w:rPr>
              <w:t xml:space="preserve"> Request; 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 w:cs="Arial"/>
              </w:rPr>
            </w:pPr>
            <w:r w:rsidRPr="0037316B"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</w:rPr>
              <w:tab/>
            </w:r>
            <w:r w:rsidRPr="0037316B">
              <w:rPr>
                <w:rFonts w:ascii="Arial" w:hAnsi="Arial" w:cs="Arial"/>
              </w:rPr>
              <w:t xml:space="preserve">at the time of submission of a Continuation Approval Request </w:t>
            </w:r>
            <w:r>
              <w:rPr>
                <w:rFonts w:ascii="Arial" w:hAnsi="Arial" w:cs="Arial"/>
              </w:rPr>
              <w:t>if there is a change regarding potential conflict of interest;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</w:rPr>
              <w:tab/>
            </w:r>
            <w:r w:rsidRPr="0037316B">
              <w:rPr>
                <w:rFonts w:ascii="Arial" w:hAnsi="Arial" w:cs="Arial"/>
              </w:rPr>
              <w:t xml:space="preserve">within thirty (30) days of discovering or acquiring a new </w:t>
            </w:r>
            <w:r>
              <w:rPr>
                <w:rFonts w:ascii="Arial" w:hAnsi="Arial" w:cs="Arial"/>
              </w:rPr>
              <w:t>or updated potential  conflict of interest; and</w:t>
            </w:r>
            <w:r w:rsidRPr="0037316B">
              <w:rPr>
                <w:rFonts w:ascii="Arial" w:hAnsi="Arial"/>
              </w:rPr>
              <w:t xml:space="preserve"> 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/>
              </w:rPr>
            </w:pPr>
            <w:r>
              <w:rPr>
                <w:rFonts w:ascii="Arial" w:hAnsi="Arial"/>
              </w:rPr>
              <w:t>(4)</w:t>
            </w:r>
            <w:r>
              <w:rPr>
                <w:rFonts w:ascii="Arial" w:hAnsi="Arial"/>
              </w:rPr>
              <w:tab/>
              <w:t>at any time when adding new investigators or research staff to an existing WSIRB - approved study.</w:t>
            </w:r>
          </w:p>
          <w:p w:rsidR="006E3938" w:rsidRPr="00557E4B" w:rsidRDefault="009176A7" w:rsidP="00557E4B">
            <w:pPr>
              <w:tabs>
                <w:tab w:val="right" w:pos="10764"/>
              </w:tabs>
              <w:spacing w:before="120" w:after="120" w:line="276" w:lineRule="auto"/>
              <w:rPr>
                <w:rFonts w:ascii="Arial" w:hAnsi="Arial"/>
              </w:rPr>
            </w:pPr>
            <w:r w:rsidRPr="00557E4B">
              <w:rPr>
                <w:rFonts w:ascii="Arial" w:hAnsi="Arial"/>
                <w:b/>
              </w:rPr>
              <w:t xml:space="preserve">A separate Appendix N must be completed and submitted for </w:t>
            </w:r>
            <w:r w:rsidRPr="00557E4B">
              <w:rPr>
                <w:rFonts w:ascii="Arial" w:hAnsi="Arial"/>
                <w:b/>
                <w:u w:val="single"/>
              </w:rPr>
              <w:t>each</w:t>
            </w:r>
            <w:r w:rsidRPr="00557E4B">
              <w:rPr>
                <w:rFonts w:ascii="Arial" w:hAnsi="Arial"/>
                <w:b/>
              </w:rPr>
              <w:t xml:space="preserve"> research staff member.</w:t>
            </w:r>
            <w:r w:rsidRPr="00557E4B">
              <w:rPr>
                <w:rFonts w:ascii="Arial" w:hAnsi="Arial"/>
                <w:b/>
              </w:rPr>
              <w:br/>
            </w:r>
            <w:r w:rsidR="006E39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</w:tc>
      </w:tr>
      <w:tr w:rsidR="009176A7" w:rsidRPr="00B85B8B" w:rsidTr="002E23C7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0980" w:type="dxa"/>
            <w:gridSpan w:val="2"/>
          </w:tcPr>
          <w:p w:rsidR="009176A7" w:rsidRPr="004E6E64" w:rsidRDefault="009176A7" w:rsidP="00557E4B">
            <w:pPr>
              <w:tabs>
                <w:tab w:val="left" w:pos="450"/>
                <w:tab w:val="left" w:pos="792"/>
              </w:tabs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Potential Conflicts of Interest</w:t>
            </w:r>
          </w:p>
          <w:p w:rsidR="009176A7" w:rsidRDefault="00557E4B" w:rsidP="009176A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176A7" w:rsidRPr="0072674D">
              <w:rPr>
                <w:rFonts w:ascii="Arial" w:hAnsi="Arial" w:cs="Arial"/>
              </w:rPr>
              <w:t xml:space="preserve">nvestigators and </w:t>
            </w:r>
            <w:r w:rsidR="009176A7">
              <w:rPr>
                <w:rFonts w:ascii="Arial" w:hAnsi="Arial" w:cs="Arial"/>
              </w:rPr>
              <w:t>all</w:t>
            </w:r>
            <w:r w:rsidR="009176A7" w:rsidRPr="0072674D">
              <w:rPr>
                <w:rFonts w:ascii="Arial" w:hAnsi="Arial" w:cs="Arial"/>
              </w:rPr>
              <w:t xml:space="preserve"> research staff (including consultants and students) who have responsibilities related to the design, conduct</w:t>
            </w:r>
            <w:r w:rsidR="009176A7">
              <w:rPr>
                <w:rFonts w:ascii="Arial" w:hAnsi="Arial" w:cs="Arial"/>
              </w:rPr>
              <w:t>,</w:t>
            </w:r>
            <w:r w:rsidR="009176A7" w:rsidRPr="0072674D">
              <w:rPr>
                <w:rFonts w:ascii="Arial" w:hAnsi="Arial" w:cs="Arial"/>
              </w:rPr>
              <w:t xml:space="preserve"> or reporting of research must report all </w:t>
            </w:r>
            <w:r w:rsidR="009176A7">
              <w:rPr>
                <w:rFonts w:ascii="Arial" w:hAnsi="Arial" w:cs="Arial"/>
              </w:rPr>
              <w:t>potential</w:t>
            </w:r>
            <w:r w:rsidR="009176A7" w:rsidRPr="0072674D">
              <w:rPr>
                <w:rFonts w:ascii="Arial" w:hAnsi="Arial" w:cs="Arial"/>
              </w:rPr>
              <w:t xml:space="preserve"> conflicts of interest.</w:t>
            </w:r>
          </w:p>
          <w:p w:rsidR="00557E4B" w:rsidRDefault="00C54E8C" w:rsidP="009176A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 any applicable potential conflicts of interest</w:t>
            </w:r>
            <w:r w:rsidR="0082648C">
              <w:rPr>
                <w:rFonts w:ascii="Arial" w:hAnsi="Arial" w:cs="Arial"/>
              </w:rPr>
              <w:t>:</w:t>
            </w:r>
          </w:p>
          <w:p w:rsidR="0082648C" w:rsidRDefault="008264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</w:t>
            </w:r>
            <w:r w:rsidR="00C54E8C">
              <w:rPr>
                <w:rFonts w:ascii="Arial" w:hAnsi="Arial" w:cs="Arial"/>
              </w:rPr>
              <w:t>Yes</w:t>
            </w:r>
            <w:r w:rsidR="00C54E8C">
              <w:rPr>
                <w:rFonts w:ascii="Arial" w:hAnsi="Arial" w:cs="Arial"/>
              </w:rPr>
              <w:tab/>
            </w:r>
            <w:r w:rsidR="00C54E8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C54E8C"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 w:rsidR="00C54E8C">
              <w:rPr>
                <w:rFonts w:ascii="Arial" w:hAnsi="Arial" w:cs="Arial"/>
              </w:rPr>
              <w:fldChar w:fldCharType="end"/>
            </w:r>
            <w:bookmarkEnd w:id="2"/>
            <w:r w:rsidR="00C54E8C">
              <w:rPr>
                <w:rFonts w:ascii="Arial" w:hAnsi="Arial" w:cs="Arial"/>
              </w:rPr>
              <w:t xml:space="preserve">  No</w:t>
            </w:r>
            <w:r w:rsidR="00C54E8C">
              <w:rPr>
                <w:rFonts w:ascii="Arial" w:hAnsi="Arial" w:cs="Arial"/>
              </w:rPr>
              <w:tab/>
              <w:t>Self</w:t>
            </w:r>
          </w:p>
          <w:p w:rsidR="00C54E8C" w:rsidRDefault="00C54E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>A member of your immediate family (spouse or dependent children)</w:t>
            </w:r>
          </w:p>
          <w:p w:rsidR="00C54E8C" w:rsidRDefault="00C54E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>Your employer or an institution with which you are affiliated (e.g., hospital, university, etc.)</w:t>
            </w:r>
          </w:p>
          <w:p w:rsidR="00C54E8C" w:rsidRDefault="00C54E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ind w:left="2044" w:hanging="20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 xml:space="preserve">Other Party (please describe):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9176A7" w:rsidRDefault="0082648C" w:rsidP="006F493D">
            <w:pPr>
              <w:tabs>
                <w:tab w:val="right" w:pos="1074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82648C" w:rsidRDefault="0082648C" w:rsidP="002E23C7">
            <w:pPr>
              <w:tabs>
                <w:tab w:val="left" w:pos="450"/>
                <w:tab w:val="left" w:pos="792"/>
              </w:tabs>
              <w:spacing w:before="24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Nature of Financial Interest:  </w:t>
            </w:r>
            <w:r>
              <w:rPr>
                <w:rFonts w:ascii="Arial" w:hAnsi="Arial"/>
              </w:rPr>
              <w:t>(</w:t>
            </w:r>
            <w:r w:rsidR="001D1365">
              <w:rPr>
                <w:rFonts w:ascii="Arial" w:hAnsi="Arial"/>
              </w:rPr>
              <w:t>Complete this section only if you answered “yes” to any of the categories above.</w:t>
            </w:r>
            <w:r>
              <w:rPr>
                <w:rFonts w:ascii="Arial" w:hAnsi="Arial"/>
              </w:rPr>
              <w:t>)</w:t>
            </w:r>
          </w:p>
          <w:p w:rsidR="0082648C" w:rsidRDefault="0082648C" w:rsidP="0082648C">
            <w:pPr>
              <w:tabs>
                <w:tab w:val="left" w:pos="450"/>
                <w:tab w:val="left" w:pos="792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Other Employment Relationship with the research or sponsor</w:t>
            </w:r>
          </w:p>
          <w:p w:rsidR="0082648C" w:rsidRDefault="0082648C" w:rsidP="002E23C7">
            <w:pPr>
              <w:tabs>
                <w:tab w:val="left" w:pos="334"/>
                <w:tab w:val="left" w:pos="694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ab/>
              <w:t>Equity (stock, options, etc. – does not include diversified mutual funds or similar instructions in which sharehold</w:t>
            </w:r>
            <w:r w:rsidR="00C54E8C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has no control over the equities held by the fund):</w:t>
            </w:r>
          </w:p>
          <w:p w:rsidR="0082648C" w:rsidRPr="0082648C" w:rsidRDefault="0082648C" w:rsidP="006F493D">
            <w:pPr>
              <w:tabs>
                <w:tab w:val="left" w:pos="334"/>
                <w:tab w:val="left" w:pos="694"/>
                <w:tab w:val="left" w:pos="5914"/>
                <w:tab w:val="right" w:pos="10748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ab/>
              <w:t xml:space="preserve">Publicly traded; number of shares, etc.: 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="002E23C7"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2E23C7">
              <w:rPr>
                <w:rFonts w:ascii="Arial" w:hAnsi="Arial" w:cs="Arial"/>
              </w:rPr>
              <w:t xml:space="preserve">Value:  $ </w:t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="002E23C7"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2E23C7" w:rsidRPr="0082648C" w:rsidRDefault="002E23C7" w:rsidP="006F493D">
            <w:pPr>
              <w:tabs>
                <w:tab w:val="left" w:pos="334"/>
                <w:tab w:val="left" w:pos="694"/>
                <w:tab w:val="left" w:pos="5914"/>
                <w:tab w:val="right" w:pos="10748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Not publicly traded; number of shares you hold, etc.: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Approximate number of shared issues: 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</w:rPr>
              <w:t xml:space="preserve">Value (estimate, if possible):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9176A7" w:rsidRPr="009176A7" w:rsidRDefault="002E23C7" w:rsidP="006F493D">
            <w:pPr>
              <w:tabs>
                <w:tab w:val="left" w:pos="334"/>
                <w:tab w:val="left" w:pos="694"/>
                <w:tab w:val="left" w:pos="5914"/>
                <w:tab w:val="right" w:pos="10748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Recruitment incentives (bonus Payments, etc.: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6F493D" w:rsidRPr="00B85B8B" w:rsidTr="00C54E8C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850"/>
        </w:trPr>
        <w:tc>
          <w:tcPr>
            <w:tcW w:w="10980" w:type="dxa"/>
            <w:gridSpan w:val="2"/>
          </w:tcPr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Consulting / Speaking Fees during the last 365 days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(or indicate alternative period):</w:t>
            </w:r>
            <w:r>
              <w:rPr>
                <w:rFonts w:ascii="Arial" w:hAnsi="Arial" w:cs="Arial"/>
              </w:rPr>
              <w:tab/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Gifts during last 365 days (or indicate alternative period: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Corporate Officer or Board of Directors: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901F7">
              <w:rPr>
                <w:rFonts w:ascii="Arial" w:hAnsi="Arial" w:cs="Arial"/>
              </w:rPr>
            </w:r>
            <w:r w:rsidR="008901F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Trademarks, Copyrights, Licensing Agreements,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Royalty Payments, Patent Holdings: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</w:rPr>
            </w:pPr>
          </w:p>
          <w:p w:rsidR="006F493D" w:rsidRDefault="006F493D" w:rsidP="006F493D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Comments</w:t>
            </w:r>
            <w:r w:rsidRPr="00F671C3">
              <w:rPr>
                <w:rFonts w:ascii="Arial" w:hAnsi="Arial"/>
                <w:b/>
              </w:rPr>
              <w:t xml:space="preserve">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01F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6F493D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</w:rPr>
            </w:pPr>
          </w:p>
          <w:p w:rsidR="006F493D" w:rsidRDefault="006F493D" w:rsidP="006F493D">
            <w:pPr>
              <w:tabs>
                <w:tab w:val="right" w:pos="1074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6F493D" w:rsidRPr="00557E4B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</w:rPr>
            </w:pPr>
          </w:p>
          <w:p w:rsidR="006F493D" w:rsidRPr="0037316B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Statement of Affirmation</w:t>
            </w:r>
          </w:p>
          <w:p w:rsidR="006F493D" w:rsidRDefault="006F493D" w:rsidP="00C54E8C">
            <w:pPr>
              <w:pStyle w:val="BodyText"/>
              <w:spacing w:before="60" w:after="60"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F620BA">
              <w:rPr>
                <w:rFonts w:ascii="Arial (W1)" w:hAnsi="Arial (W1)"/>
              </w:rPr>
              <w:t xml:space="preserve">By submitting this form I affirm that </w:t>
            </w:r>
            <w:r>
              <w:rPr>
                <w:rFonts w:ascii="Arial (W1)" w:hAnsi="Arial (W1)"/>
              </w:rPr>
              <w:t>all responses and statements provided on this Appendix N are</w:t>
            </w:r>
            <w:r w:rsidRPr="00F620BA">
              <w:rPr>
                <w:rFonts w:ascii="Arial (W1)" w:hAnsi="Arial (W1)"/>
              </w:rPr>
              <w:t xml:space="preserve"> accurate and complete.  </w:t>
            </w:r>
          </w:p>
        </w:tc>
      </w:tr>
    </w:tbl>
    <w:p w:rsidR="00D126CE" w:rsidRDefault="00D126CE"/>
    <w:sectPr w:rsidR="00D126CE" w:rsidSect="001B405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9A" w:rsidRDefault="005C0B9A" w:rsidP="00211A33">
      <w:r>
        <w:separator/>
      </w:r>
    </w:p>
  </w:endnote>
  <w:endnote w:type="continuationSeparator" w:id="0">
    <w:p w:rsidR="005C0B9A" w:rsidRDefault="005C0B9A" w:rsidP="0021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55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6E64" w:rsidRPr="006F493D" w:rsidRDefault="006F493D" w:rsidP="006F493D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674E">
              <w:rPr>
                <w:rFonts w:ascii="Arial" w:hAnsi="Arial" w:cs="Arial"/>
                <w:b/>
                <w:sz w:val="16"/>
                <w:szCs w:val="16"/>
              </w:rPr>
              <w:t>DSHS 02-569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1367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3674E">
              <w:rPr>
                <w:rFonts w:ascii="Arial" w:hAnsi="Arial"/>
                <w:b/>
                <w:sz w:val="16"/>
                <w:szCs w:val="16"/>
              </w:rPr>
              <w:t>(</w:t>
            </w:r>
            <w:r w:rsidR="009F3A91">
              <w:rPr>
                <w:rFonts w:ascii="Arial" w:hAnsi="Arial"/>
                <w:b/>
                <w:sz w:val="16"/>
                <w:szCs w:val="16"/>
              </w:rPr>
              <w:t>REV. 12/2018</w:t>
            </w:r>
            <w:r w:rsidRPr="0013674E">
              <w:rPr>
                <w:rFonts w:ascii="Arial" w:hAnsi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</w:rPr>
              <w:t>Appendix N P</w:t>
            </w:r>
            <w:r w:rsidRPr="006F493D">
              <w:rPr>
                <w:rFonts w:ascii="Arial" w:hAnsi="Arial" w:cs="Arial"/>
              </w:rPr>
              <w:t xml:space="preserve">age </w:t>
            </w:r>
            <w:r w:rsidRPr="006F493D">
              <w:rPr>
                <w:rFonts w:ascii="Arial" w:hAnsi="Arial" w:cs="Arial"/>
                <w:bCs/>
              </w:rPr>
              <w:fldChar w:fldCharType="begin"/>
            </w:r>
            <w:r w:rsidRPr="006F493D">
              <w:rPr>
                <w:rFonts w:ascii="Arial" w:hAnsi="Arial" w:cs="Arial"/>
                <w:bCs/>
              </w:rPr>
              <w:instrText xml:space="preserve"> PAGE </w:instrText>
            </w:r>
            <w:r w:rsidRPr="006F493D">
              <w:rPr>
                <w:rFonts w:ascii="Arial" w:hAnsi="Arial" w:cs="Arial"/>
                <w:bCs/>
              </w:rPr>
              <w:fldChar w:fldCharType="separate"/>
            </w:r>
            <w:r w:rsidR="008901F7">
              <w:rPr>
                <w:rFonts w:ascii="Arial" w:hAnsi="Arial" w:cs="Arial"/>
                <w:bCs/>
                <w:noProof/>
              </w:rPr>
              <w:t>1</w:t>
            </w:r>
            <w:r w:rsidRPr="006F493D">
              <w:rPr>
                <w:rFonts w:ascii="Arial" w:hAnsi="Arial" w:cs="Arial"/>
                <w:bCs/>
              </w:rPr>
              <w:fldChar w:fldCharType="end"/>
            </w:r>
            <w:r w:rsidRPr="006F493D">
              <w:rPr>
                <w:rFonts w:ascii="Arial" w:hAnsi="Arial" w:cs="Arial"/>
              </w:rPr>
              <w:t xml:space="preserve"> of </w:t>
            </w:r>
            <w:r w:rsidRPr="006F493D">
              <w:rPr>
                <w:rFonts w:ascii="Arial" w:hAnsi="Arial" w:cs="Arial"/>
                <w:bCs/>
              </w:rPr>
              <w:fldChar w:fldCharType="begin"/>
            </w:r>
            <w:r w:rsidRPr="006F493D">
              <w:rPr>
                <w:rFonts w:ascii="Arial" w:hAnsi="Arial" w:cs="Arial"/>
                <w:bCs/>
              </w:rPr>
              <w:instrText xml:space="preserve"> NUMPAGES  </w:instrText>
            </w:r>
            <w:r w:rsidRPr="006F493D">
              <w:rPr>
                <w:rFonts w:ascii="Arial" w:hAnsi="Arial" w:cs="Arial"/>
                <w:bCs/>
              </w:rPr>
              <w:fldChar w:fldCharType="separate"/>
            </w:r>
            <w:r w:rsidR="008901F7">
              <w:rPr>
                <w:rFonts w:ascii="Arial" w:hAnsi="Arial" w:cs="Arial"/>
                <w:bCs/>
                <w:noProof/>
              </w:rPr>
              <w:t>2</w:t>
            </w:r>
            <w:r w:rsidRPr="006F493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9A" w:rsidRDefault="005C0B9A" w:rsidP="00211A33">
      <w:r>
        <w:separator/>
      </w:r>
    </w:p>
  </w:footnote>
  <w:footnote w:type="continuationSeparator" w:id="0">
    <w:p w:rsidR="005C0B9A" w:rsidRDefault="005C0B9A" w:rsidP="0021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52A93A"/>
    <w:lvl w:ilvl="0">
      <w:numFmt w:val="bullet"/>
      <w:lvlText w:val="*"/>
      <w:lvlJc w:val="left"/>
    </w:lvl>
  </w:abstractNum>
  <w:abstractNum w:abstractNumId="1" w15:restartNumberingAfterBreak="0">
    <w:nsid w:val="524A3862"/>
    <w:multiLevelType w:val="hybridMultilevel"/>
    <w:tmpl w:val="17B6F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60FE"/>
    <w:multiLevelType w:val="hybridMultilevel"/>
    <w:tmpl w:val="5F049F24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" w15:restartNumberingAfterBreak="0">
    <w:nsid w:val="71353E0D"/>
    <w:multiLevelType w:val="hybridMultilevel"/>
    <w:tmpl w:val="920E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CyGnm/NHU6tQHFSxU9uzRY8sbnvkEuhJMS+5vASvWeQGhsJFC8aJK647sli4bj8wxG/hTSAU2hMEGDRPRBZhgQ==" w:salt="rOKby81T3GMLc3yEhXKpSQ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709"/>
    <w:rsid w:val="000306F2"/>
    <w:rsid w:val="00031A45"/>
    <w:rsid w:val="000B474C"/>
    <w:rsid w:val="000C40C0"/>
    <w:rsid w:val="000D32AB"/>
    <w:rsid w:val="001207AE"/>
    <w:rsid w:val="001351DE"/>
    <w:rsid w:val="00172EF4"/>
    <w:rsid w:val="001B405A"/>
    <w:rsid w:val="001C368F"/>
    <w:rsid w:val="001D1365"/>
    <w:rsid w:val="001E6DD5"/>
    <w:rsid w:val="00211A33"/>
    <w:rsid w:val="002A11EF"/>
    <w:rsid w:val="002E23C7"/>
    <w:rsid w:val="00342380"/>
    <w:rsid w:val="00371982"/>
    <w:rsid w:val="0037316B"/>
    <w:rsid w:val="00382A0B"/>
    <w:rsid w:val="004B16EF"/>
    <w:rsid w:val="004E6E64"/>
    <w:rsid w:val="00516E07"/>
    <w:rsid w:val="00547F66"/>
    <w:rsid w:val="00557E4B"/>
    <w:rsid w:val="00584842"/>
    <w:rsid w:val="005C0B9A"/>
    <w:rsid w:val="00660039"/>
    <w:rsid w:val="0068368D"/>
    <w:rsid w:val="0069554E"/>
    <w:rsid w:val="006E3938"/>
    <w:rsid w:val="006E4982"/>
    <w:rsid w:val="006E7C27"/>
    <w:rsid w:val="006F493D"/>
    <w:rsid w:val="007B6B4C"/>
    <w:rsid w:val="007D0071"/>
    <w:rsid w:val="007D6EE6"/>
    <w:rsid w:val="00816C94"/>
    <w:rsid w:val="0082648C"/>
    <w:rsid w:val="008345A7"/>
    <w:rsid w:val="00845EB4"/>
    <w:rsid w:val="008507F8"/>
    <w:rsid w:val="008901F7"/>
    <w:rsid w:val="008B4609"/>
    <w:rsid w:val="008E3501"/>
    <w:rsid w:val="009176A7"/>
    <w:rsid w:val="009C1DEF"/>
    <w:rsid w:val="009D7D4D"/>
    <w:rsid w:val="009F3A87"/>
    <w:rsid w:val="009F3A91"/>
    <w:rsid w:val="009F770D"/>
    <w:rsid w:val="00A47015"/>
    <w:rsid w:val="00A47393"/>
    <w:rsid w:val="00A54BB4"/>
    <w:rsid w:val="00A61220"/>
    <w:rsid w:val="00AC402A"/>
    <w:rsid w:val="00B47709"/>
    <w:rsid w:val="00BC34FF"/>
    <w:rsid w:val="00C222D6"/>
    <w:rsid w:val="00C33D04"/>
    <w:rsid w:val="00C52E7F"/>
    <w:rsid w:val="00C54E8C"/>
    <w:rsid w:val="00C6600B"/>
    <w:rsid w:val="00C736AD"/>
    <w:rsid w:val="00CC09C0"/>
    <w:rsid w:val="00CD078A"/>
    <w:rsid w:val="00CD634F"/>
    <w:rsid w:val="00CD6DCA"/>
    <w:rsid w:val="00D126CE"/>
    <w:rsid w:val="00D60A29"/>
    <w:rsid w:val="00D64BAB"/>
    <w:rsid w:val="00DA4424"/>
    <w:rsid w:val="00DC3EB0"/>
    <w:rsid w:val="00DF616E"/>
    <w:rsid w:val="00E441F4"/>
    <w:rsid w:val="00E81DC9"/>
    <w:rsid w:val="00E87459"/>
    <w:rsid w:val="00ED531A"/>
    <w:rsid w:val="00ED55D4"/>
    <w:rsid w:val="00F46145"/>
    <w:rsid w:val="00F560F4"/>
    <w:rsid w:val="00F671C3"/>
    <w:rsid w:val="00F70C0B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60374-701E-462A-A72E-DD1A279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A33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A33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211A33"/>
  </w:style>
  <w:style w:type="paragraph" w:styleId="ListParagraph">
    <w:name w:val="List Paragraph"/>
    <w:basedOn w:val="Normal"/>
    <w:uiPriority w:val="34"/>
    <w:qFormat/>
    <w:rsid w:val="00BC34F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D6EE6"/>
    <w:pPr>
      <w:overflowPunct/>
      <w:autoSpaceDE/>
      <w:autoSpaceDN/>
      <w:adjustRightInd/>
      <w:spacing w:after="120"/>
      <w:ind w:left="1080" w:hanging="360"/>
      <w:textAlignment w:val="auto"/>
    </w:pPr>
    <w:rPr>
      <w:rFonts w:ascii="Tahoma" w:hAnsi="Tahoma" w:cs="Tahoma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D6EE6"/>
    <w:rPr>
      <w:rFonts w:ascii="Tahoma" w:eastAsia="Times New Roman" w:hAnsi="Tahoma" w:cs="Tahoma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C09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09C0"/>
    <w:rPr>
      <w:rFonts w:ascii="MS Sans Serif" w:eastAsia="Times New Roman" w:hAnsi="MS Sans Serif" w:cs="Times New Roman"/>
      <w:sz w:val="20"/>
      <w:szCs w:val="20"/>
    </w:rPr>
  </w:style>
  <w:style w:type="paragraph" w:customStyle="1" w:styleId="Default">
    <w:name w:val="Default"/>
    <w:rsid w:val="00CC09C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9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1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2829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N:  Conflict of Interest Reporting</vt:lpstr>
    </vt:vector>
  </TitlesOfParts>
  <Company>Exec IT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N:  Conflict of Interest Reporting</dc:title>
  <dc:subject/>
  <dc:creator>brombma</dc:creator>
  <cp:keywords/>
  <dc:description/>
  <cp:lastModifiedBy>Brombacher, Millie A. (DSHS/IGU)</cp:lastModifiedBy>
  <cp:revision>2</cp:revision>
  <cp:lastPrinted>2012-10-17T22:08:00Z</cp:lastPrinted>
  <dcterms:created xsi:type="dcterms:W3CDTF">2018-12-07T16:28:00Z</dcterms:created>
  <dcterms:modified xsi:type="dcterms:W3CDTF">2018-12-07T16:28:00Z</dcterms:modified>
</cp:coreProperties>
</file>