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585"/>
        <w:gridCol w:w="674"/>
        <w:gridCol w:w="1764"/>
        <w:gridCol w:w="2377"/>
        <w:gridCol w:w="1295"/>
        <w:gridCol w:w="3520"/>
      </w:tblGrid>
      <w:tr w:rsidR="00D14BD8" w14:paraId="2ADF1E87" w14:textId="77777777" w:rsidTr="005A165E">
        <w:trPr>
          <w:trHeight w:val="990"/>
          <w:tblHeader/>
        </w:trPr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9F55D6" w14:textId="404DD6E1" w:rsidR="00D14BD8" w:rsidRDefault="005A16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0539513B" wp14:editId="28B701B2">
                  <wp:extent cx="1033780" cy="359410"/>
                  <wp:effectExtent l="0" t="0" r="0" b="2540"/>
                  <wp:docPr id="18857399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739996" name="Picture 188573999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ACDA85" w14:textId="77777777" w:rsidR="00D14BD8" w:rsidRPr="000B37EF" w:rsidRDefault="00D14BD8" w:rsidP="00673E95">
            <w:pPr>
              <w:tabs>
                <w:tab w:val="right" w:pos="8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Attachment N</w:t>
            </w:r>
          </w:p>
          <w:p w14:paraId="5D47E9BF" w14:textId="77777777" w:rsidR="00D14BD8" w:rsidRPr="005B375F" w:rsidRDefault="00D14BD8" w:rsidP="00D14BD8">
            <w:pPr>
              <w:tabs>
                <w:tab w:val="center" w:pos="3492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5B375F">
              <w:rPr>
                <w:rFonts w:ascii="Arial" w:hAnsi="Arial" w:cs="Arial"/>
                <w:b/>
                <w:bCs/>
                <w:sz w:val="28"/>
                <w:szCs w:val="28"/>
              </w:rPr>
              <w:t>Assisted Living Facility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  <w:t>Contract Requirements</w:t>
            </w:r>
          </w:p>
        </w:tc>
      </w:tr>
      <w:tr w:rsidR="00D14BD8" w14:paraId="4F229453" w14:textId="77777777" w:rsidTr="005A165E">
        <w:trPr>
          <w:cantSplit/>
          <w:trHeight w:val="504"/>
          <w:tblHeader/>
        </w:trPr>
        <w:tc>
          <w:tcPr>
            <w:tcW w:w="7280" w:type="dxa"/>
            <w:gridSpan w:val="6"/>
          </w:tcPr>
          <w:p w14:paraId="4CA2E839" w14:textId="77777777" w:rsidR="00D14BD8" w:rsidRDefault="00D14BD8" w:rsidP="00A34A0A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ASSISTED LIVING FACILITY NAME</w:t>
            </w:r>
          </w:p>
          <w:p w14:paraId="20B3C1FA" w14:textId="5FEADF3C" w:rsidR="00D14BD8" w:rsidRPr="005B375F" w:rsidRDefault="00D14BD8" w:rsidP="00A34A0A">
            <w:pPr>
              <w:rPr>
                <w:b/>
                <w:bCs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9729DD">
              <w:rPr>
                <w:b/>
                <w:bCs/>
                <w:noProof/>
              </w:rPr>
              <w:t> </w:t>
            </w:r>
            <w:r w:rsidR="009729DD">
              <w:rPr>
                <w:b/>
                <w:bCs/>
                <w:noProof/>
              </w:rPr>
              <w:t> </w:t>
            </w:r>
            <w:r w:rsidR="009729DD">
              <w:rPr>
                <w:b/>
                <w:bCs/>
                <w:noProof/>
              </w:rPr>
              <w:t> </w:t>
            </w:r>
            <w:r w:rsidR="009729DD">
              <w:rPr>
                <w:b/>
                <w:bCs/>
                <w:noProof/>
              </w:rPr>
              <w:t> </w:t>
            </w:r>
            <w:r w:rsidR="009729DD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3520" w:type="dxa"/>
          </w:tcPr>
          <w:p w14:paraId="2B25638C" w14:textId="77777777" w:rsidR="00D14BD8" w:rsidRDefault="00D14BD8" w:rsidP="00A34A0A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LICENSE NUMBER</w:t>
            </w:r>
          </w:p>
          <w:p w14:paraId="5468AF86" w14:textId="1607CD34" w:rsidR="00D14BD8" w:rsidRDefault="00D14BD8" w:rsidP="00A34A0A">
            <w:pPr>
              <w:rPr>
                <w:b/>
                <w:bCs/>
                <w:sz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9729DD">
              <w:rPr>
                <w:b/>
                <w:bCs/>
                <w:noProof/>
              </w:rPr>
              <w:t> </w:t>
            </w:r>
            <w:r w:rsidR="009729DD">
              <w:rPr>
                <w:b/>
                <w:bCs/>
                <w:noProof/>
              </w:rPr>
              <w:t> </w:t>
            </w:r>
            <w:r w:rsidR="009729DD">
              <w:rPr>
                <w:b/>
                <w:bCs/>
                <w:noProof/>
              </w:rPr>
              <w:t> </w:t>
            </w:r>
            <w:r w:rsidR="009729DD">
              <w:rPr>
                <w:b/>
                <w:bCs/>
                <w:noProof/>
              </w:rPr>
              <w:t> </w:t>
            </w:r>
            <w:r w:rsidR="009729DD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D14BD8" w14:paraId="411522A7" w14:textId="77777777" w:rsidTr="005A165E">
        <w:trPr>
          <w:cantSplit/>
          <w:trHeight w:val="504"/>
          <w:tblHeader/>
        </w:trPr>
        <w:tc>
          <w:tcPr>
            <w:tcW w:w="3608" w:type="dxa"/>
            <w:gridSpan w:val="4"/>
          </w:tcPr>
          <w:p w14:paraId="7CA11C86" w14:textId="08C831AD" w:rsidR="00D14BD8" w:rsidRDefault="005A165E" w:rsidP="00A34A0A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ENTRANCE</w:t>
            </w:r>
            <w:r w:rsidR="00D14BD8">
              <w:rPr>
                <w:rFonts w:ascii="Arial" w:hAnsi="Arial" w:cs="Arial"/>
                <w:sz w:val="16"/>
              </w:rPr>
              <w:t xml:space="preserve"> DATE</w:t>
            </w:r>
          </w:p>
          <w:p w14:paraId="4BD041DB" w14:textId="020F30E8" w:rsidR="00D14BD8" w:rsidRDefault="00D14BD8" w:rsidP="00A34A0A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9729DD">
              <w:rPr>
                <w:b/>
                <w:bCs/>
                <w:noProof/>
              </w:rPr>
              <w:t> </w:t>
            </w:r>
            <w:r w:rsidR="009729DD">
              <w:rPr>
                <w:b/>
                <w:bCs/>
                <w:noProof/>
              </w:rPr>
              <w:t> </w:t>
            </w:r>
            <w:r w:rsidR="009729DD">
              <w:rPr>
                <w:b/>
                <w:bCs/>
                <w:noProof/>
              </w:rPr>
              <w:t> </w:t>
            </w:r>
            <w:r w:rsidR="009729DD">
              <w:rPr>
                <w:b/>
                <w:bCs/>
                <w:noProof/>
              </w:rPr>
              <w:t> </w:t>
            </w:r>
            <w:r w:rsidR="009729DD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7192" w:type="dxa"/>
            <w:gridSpan w:val="3"/>
          </w:tcPr>
          <w:p w14:paraId="0F7B4E18" w14:textId="77777777" w:rsidR="00D14BD8" w:rsidRDefault="00D14BD8" w:rsidP="00A34A0A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LICENSOR NAME</w:t>
            </w:r>
          </w:p>
          <w:p w14:paraId="086FB8E7" w14:textId="28B16EB5" w:rsidR="00D14BD8" w:rsidRDefault="00D14BD8" w:rsidP="00A34A0A">
            <w:pPr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9729DD">
              <w:rPr>
                <w:b/>
                <w:bCs/>
                <w:noProof/>
              </w:rPr>
              <w:t> </w:t>
            </w:r>
            <w:r w:rsidR="009729DD">
              <w:rPr>
                <w:b/>
                <w:bCs/>
                <w:noProof/>
              </w:rPr>
              <w:t> </w:t>
            </w:r>
            <w:r w:rsidR="009729DD">
              <w:rPr>
                <w:b/>
                <w:bCs/>
                <w:noProof/>
              </w:rPr>
              <w:t> </w:t>
            </w:r>
            <w:r w:rsidR="009729DD">
              <w:rPr>
                <w:b/>
                <w:bCs/>
                <w:noProof/>
              </w:rPr>
              <w:t> </w:t>
            </w:r>
            <w:r w:rsidR="009729DD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D14BD8" w14:paraId="259B6404" w14:textId="77777777" w:rsidTr="005A165E">
        <w:trPr>
          <w:cantSplit/>
          <w:trHeight w:val="504"/>
          <w:tblHeader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vAlign w:val="center"/>
          </w:tcPr>
          <w:p w14:paraId="62DF2500" w14:textId="3310E14F" w:rsidR="00D14BD8" w:rsidRDefault="00D14BD8" w:rsidP="005A165E">
            <w:pPr>
              <w:tabs>
                <w:tab w:val="right" w:pos="871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Inspection Type: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9729DD"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Full 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9729DD"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Follow up 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9729DD"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Complaint:  Number </w:t>
            </w:r>
            <w:r w:rsidRPr="00184584">
              <w:rPr>
                <w:b/>
                <w:b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4584">
              <w:rPr>
                <w:b/>
                <w:bCs/>
                <w:u w:val="single"/>
              </w:rPr>
              <w:instrText xml:space="preserve"> FORMTEXT </w:instrText>
            </w:r>
            <w:r w:rsidRPr="00184584">
              <w:rPr>
                <w:b/>
                <w:bCs/>
                <w:u w:val="single"/>
              </w:rPr>
            </w:r>
            <w:r w:rsidRPr="00184584">
              <w:rPr>
                <w:b/>
                <w:bCs/>
                <w:u w:val="single"/>
              </w:rPr>
              <w:fldChar w:fldCharType="separate"/>
            </w:r>
            <w:r w:rsidR="009729DD">
              <w:rPr>
                <w:b/>
                <w:bCs/>
                <w:noProof/>
                <w:u w:val="single"/>
              </w:rPr>
              <w:t> </w:t>
            </w:r>
            <w:r w:rsidR="009729DD">
              <w:rPr>
                <w:b/>
                <w:bCs/>
                <w:noProof/>
                <w:u w:val="single"/>
              </w:rPr>
              <w:t> </w:t>
            </w:r>
            <w:r w:rsidR="009729DD">
              <w:rPr>
                <w:b/>
                <w:bCs/>
                <w:noProof/>
                <w:u w:val="single"/>
              </w:rPr>
              <w:t> </w:t>
            </w:r>
            <w:r w:rsidR="009729DD">
              <w:rPr>
                <w:b/>
                <w:bCs/>
                <w:noProof/>
                <w:u w:val="single"/>
              </w:rPr>
              <w:t> </w:t>
            </w:r>
            <w:r w:rsidR="009729DD">
              <w:rPr>
                <w:b/>
                <w:bCs/>
                <w:noProof/>
                <w:u w:val="single"/>
              </w:rPr>
              <w:t> </w:t>
            </w:r>
            <w:r w:rsidRPr="00184584">
              <w:rPr>
                <w:b/>
                <w:bCs/>
                <w:u w:val="single"/>
              </w:rPr>
              <w:fldChar w:fldCharType="end"/>
            </w:r>
            <w:r w:rsidRPr="00184584">
              <w:rPr>
                <w:bCs/>
                <w:u w:val="single"/>
              </w:rPr>
              <w:tab/>
            </w:r>
          </w:p>
        </w:tc>
      </w:tr>
      <w:tr w:rsidR="005A165E" w14:paraId="5B35049D" w14:textId="77777777" w:rsidTr="005A165E">
        <w:trPr>
          <w:cantSplit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226AB22" w14:textId="77777777" w:rsidR="005A165E" w:rsidRPr="005A165E" w:rsidRDefault="005A165E" w:rsidP="005A165E">
            <w:pPr>
              <w:pStyle w:val="BodyText"/>
              <w:spacing w:before="120" w:after="120" w:line="264" w:lineRule="auto"/>
              <w:rPr>
                <w:sz w:val="20"/>
                <w:szCs w:val="20"/>
              </w:rPr>
            </w:pPr>
            <w:r w:rsidRPr="005A165E">
              <w:rPr>
                <w:sz w:val="20"/>
                <w:szCs w:val="20"/>
              </w:rPr>
              <w:t xml:space="preserve">RCS has the authority to regulate to ALF contract requirements found within </w:t>
            </w:r>
            <w:hyperlink r:id="rId8" w:anchor="388-110-005" w:history="1">
              <w:r w:rsidRPr="005A165E">
                <w:rPr>
                  <w:rStyle w:val="Hyperlink"/>
                  <w:sz w:val="20"/>
                  <w:szCs w:val="20"/>
                </w:rPr>
                <w:t>WAC 388-110</w:t>
              </w:r>
            </w:hyperlink>
            <w:r w:rsidRPr="005A165E">
              <w:rPr>
                <w:sz w:val="20"/>
                <w:szCs w:val="20"/>
              </w:rPr>
              <w:t xml:space="preserve"> for all partially or fully funded state pay resident(s). For all contracts, the provider must develop and provide services as agreed upon in a negotiated service agreement developed according to </w:t>
            </w:r>
            <w:hyperlink r:id="rId9" w:history="1">
              <w:r w:rsidRPr="005A165E">
                <w:rPr>
                  <w:rStyle w:val="Hyperlink"/>
                  <w:sz w:val="20"/>
                  <w:szCs w:val="20"/>
                </w:rPr>
                <w:t>WAC 388-78A</w:t>
              </w:r>
            </w:hyperlink>
            <w:r w:rsidRPr="005A165E">
              <w:rPr>
                <w:sz w:val="20"/>
                <w:szCs w:val="20"/>
              </w:rPr>
              <w:t xml:space="preserve"> including reasonable accommodations as required by </w:t>
            </w:r>
            <w:hyperlink r:id="rId10" w:history="1">
              <w:r w:rsidRPr="005A165E">
                <w:rPr>
                  <w:rStyle w:val="Hyperlink"/>
                  <w:sz w:val="20"/>
                  <w:szCs w:val="20"/>
                </w:rPr>
                <w:t>RCW 70.129</w:t>
              </w:r>
            </w:hyperlink>
            <w:r w:rsidRPr="005A165E">
              <w:rPr>
                <w:sz w:val="20"/>
                <w:szCs w:val="20"/>
              </w:rPr>
              <w:t xml:space="preserve">.  </w:t>
            </w:r>
          </w:p>
          <w:p w14:paraId="1080117E" w14:textId="77777777" w:rsidR="005A165E" w:rsidRPr="005A165E" w:rsidRDefault="005A165E" w:rsidP="005A165E">
            <w:pPr>
              <w:pStyle w:val="BodyText"/>
              <w:spacing w:before="120" w:after="120" w:line="264" w:lineRule="auto"/>
              <w:rPr>
                <w:sz w:val="20"/>
                <w:szCs w:val="20"/>
              </w:rPr>
            </w:pPr>
            <w:r w:rsidRPr="005A165E">
              <w:rPr>
                <w:sz w:val="20"/>
                <w:szCs w:val="20"/>
              </w:rPr>
              <w:t xml:space="preserve">Contract requirements pertain to state </w:t>
            </w:r>
            <w:proofErr w:type="gramStart"/>
            <w:r w:rsidRPr="005A165E">
              <w:rPr>
                <w:sz w:val="20"/>
                <w:szCs w:val="20"/>
              </w:rPr>
              <w:t>pay</w:t>
            </w:r>
            <w:proofErr w:type="gramEnd"/>
            <w:r w:rsidRPr="005A165E">
              <w:rPr>
                <w:sz w:val="20"/>
                <w:szCs w:val="20"/>
              </w:rPr>
              <w:t xml:space="preserve"> residents only. Select which contract(s) the ALF holds and complete the corresponding sections below. If none, check none and skip the rest of this form.</w:t>
            </w:r>
          </w:p>
          <w:p w14:paraId="534362E0" w14:textId="6929A4AA" w:rsidR="005A165E" w:rsidRPr="005A165E" w:rsidRDefault="005A165E" w:rsidP="00491FB9">
            <w:pPr>
              <w:tabs>
                <w:tab w:val="left" w:pos="1080"/>
              </w:tabs>
              <w:spacing w:before="40" w:after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5A165E">
              <w:rPr>
                <w:rFonts w:ascii="Arial" w:hAnsi="Arial" w:cs="Arial"/>
                <w:sz w:val="20"/>
                <w:szCs w:val="20"/>
              </w:rPr>
              <w:t xml:space="preserve">Contracts:   </w:t>
            </w:r>
            <w:r w:rsidRPr="005A165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5A165E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5E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9729DD" w:rsidRPr="005A165E">
              <w:rPr>
                <w:rFonts w:ascii="Arial" w:hAnsi="Arial" w:cs="Arial"/>
                <w:b/>
                <w:bCs/>
                <w:sz w:val="20"/>
              </w:rPr>
            </w:r>
            <w:r w:rsidRPr="005A165E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5A165E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5A165E">
              <w:rPr>
                <w:rFonts w:ascii="Arial" w:hAnsi="Arial" w:cs="Arial"/>
                <w:sz w:val="20"/>
              </w:rPr>
              <w:t xml:space="preserve">  AL</w:t>
            </w:r>
            <w:r w:rsidRPr="005A165E">
              <w:rPr>
                <w:rFonts w:ascii="Arial" w:hAnsi="Arial" w:cs="Arial"/>
                <w:b/>
                <w:bCs/>
                <w:sz w:val="20"/>
              </w:rPr>
              <w:t xml:space="preserve">      </w:t>
            </w:r>
            <w:r w:rsidRPr="005A165E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5E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9729DD" w:rsidRPr="005A165E">
              <w:rPr>
                <w:rFonts w:ascii="Arial" w:hAnsi="Arial" w:cs="Arial"/>
                <w:b/>
                <w:bCs/>
                <w:sz w:val="20"/>
              </w:rPr>
            </w:r>
            <w:r w:rsidRPr="005A165E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5A165E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5A165E">
              <w:rPr>
                <w:rFonts w:ascii="Arial" w:hAnsi="Arial" w:cs="Arial"/>
                <w:sz w:val="20"/>
              </w:rPr>
              <w:t xml:space="preserve">  ARC     </w:t>
            </w:r>
            <w:r w:rsidRPr="005A165E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5E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9729DD" w:rsidRPr="005A165E">
              <w:rPr>
                <w:rFonts w:ascii="Arial" w:hAnsi="Arial" w:cs="Arial"/>
                <w:b/>
                <w:bCs/>
                <w:sz w:val="20"/>
              </w:rPr>
            </w:r>
            <w:r w:rsidRPr="005A165E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5A165E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5A165E">
              <w:rPr>
                <w:rFonts w:ascii="Arial" w:hAnsi="Arial" w:cs="Arial"/>
                <w:sz w:val="20"/>
              </w:rPr>
              <w:t xml:space="preserve">  EARC       </w:t>
            </w:r>
            <w:r w:rsidRPr="005A165E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5E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9729DD" w:rsidRPr="005A165E">
              <w:rPr>
                <w:rFonts w:ascii="Arial" w:hAnsi="Arial" w:cs="Arial"/>
                <w:b/>
                <w:bCs/>
                <w:sz w:val="20"/>
              </w:rPr>
            </w:r>
            <w:r w:rsidRPr="005A165E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5A165E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5A165E">
              <w:rPr>
                <w:rFonts w:ascii="Arial" w:hAnsi="Arial" w:cs="Arial"/>
                <w:sz w:val="20"/>
              </w:rPr>
              <w:t xml:space="preserve">  EARC-SDC       </w:t>
            </w:r>
            <w:r w:rsidRPr="005A165E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5E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9729DD" w:rsidRPr="005A165E">
              <w:rPr>
                <w:rFonts w:ascii="Arial" w:hAnsi="Arial" w:cs="Arial"/>
                <w:b/>
                <w:bCs/>
                <w:sz w:val="20"/>
              </w:rPr>
            </w:r>
            <w:r w:rsidRPr="005A165E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5A165E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5A165E">
              <w:rPr>
                <w:rFonts w:ascii="Arial" w:hAnsi="Arial" w:cs="Arial"/>
                <w:sz w:val="20"/>
              </w:rPr>
              <w:t xml:space="preserve">  None</w:t>
            </w:r>
          </w:p>
        </w:tc>
      </w:tr>
      <w:tr w:rsidR="005A165E" w14:paraId="3BFBAFCD" w14:textId="77777777" w:rsidTr="005A165E">
        <w:trPr>
          <w:cantSplit/>
          <w:trHeight w:hRule="exact" w:val="317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2C2F346" w14:textId="0B1E1C6E" w:rsidR="005A165E" w:rsidRPr="005A165E" w:rsidRDefault="005A165E" w:rsidP="009B7A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Assisted Living (AL) (WAC </w:t>
            </w:r>
            <w:hyperlink r:id="rId11" w:history="1">
              <w:r w:rsidRPr="005A165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388-110-140</w:t>
              </w:r>
            </w:hyperlink>
            <w:r w:rsidRPr="005A16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</w:t>
            </w:r>
            <w:hyperlink r:id="rId12" w:history="1">
              <w:r w:rsidRPr="005A165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388-110-150</w:t>
              </w:r>
            </w:hyperlink>
            <w:r w:rsidRPr="005A165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5A165E" w14:paraId="490F8777" w14:textId="77777777" w:rsidTr="005A165E">
        <w:trPr>
          <w:cantSplit/>
          <w:trHeight w:val="17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9A31" w14:textId="56B1C64A" w:rsidR="005A165E" w:rsidRPr="005A165E" w:rsidRDefault="005A165E" w:rsidP="005A165E">
            <w:pPr>
              <w:pStyle w:val="BodyText"/>
              <w:spacing w:before="20" w:after="20"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4D26" w14:textId="0C3A2580" w:rsidR="005A165E" w:rsidRPr="005A165E" w:rsidRDefault="005A165E" w:rsidP="005A165E">
            <w:pPr>
              <w:pStyle w:val="BodyText"/>
              <w:spacing w:before="20" w:after="20"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94AF" w14:textId="6288DBDA" w:rsidR="005A165E" w:rsidRPr="005A165E" w:rsidRDefault="005A165E" w:rsidP="005A165E">
            <w:pPr>
              <w:pStyle w:val="BodyText"/>
              <w:spacing w:before="20" w:after="20"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/ Regulation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2B57" w14:textId="57E05145" w:rsidR="005A165E" w:rsidRPr="005A165E" w:rsidRDefault="005A165E" w:rsidP="005A165E">
            <w:pPr>
              <w:pStyle w:val="BodyText"/>
              <w:spacing w:before="20" w:after="20"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Notes</w:t>
            </w:r>
          </w:p>
        </w:tc>
      </w:tr>
      <w:tr w:rsidR="00302CCE" w14:paraId="0BF53CFF" w14:textId="77777777" w:rsidTr="00302CCE">
        <w:trPr>
          <w:cantSplit/>
          <w:trHeight w:val="17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D0F25" w14:textId="5591D9F5" w:rsidR="00302CCE" w:rsidRPr="005A165E" w:rsidRDefault="00302CCE" w:rsidP="00302CCE">
            <w:pPr>
              <w:pStyle w:val="BodyText"/>
              <w:spacing w:before="60" w:after="60" w:line="264" w:lineRule="auto"/>
              <w:jc w:val="center"/>
              <w:rPr>
                <w:sz w:val="20"/>
                <w:szCs w:val="20"/>
              </w:rPr>
            </w:pPr>
            <w:r w:rsidRPr="005A165E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5E">
              <w:rPr>
                <w:b/>
                <w:bCs/>
                <w:sz w:val="20"/>
              </w:rPr>
              <w:instrText xml:space="preserve"> FORMCHECKBOX </w:instrText>
            </w:r>
            <w:r w:rsidR="009729DD" w:rsidRPr="005A165E">
              <w:rPr>
                <w:b/>
                <w:bCs/>
                <w:sz w:val="20"/>
              </w:rPr>
            </w:r>
            <w:r w:rsidRPr="005A165E">
              <w:rPr>
                <w:b/>
                <w:bCs/>
                <w:sz w:val="20"/>
              </w:rPr>
              <w:fldChar w:fldCharType="separate"/>
            </w:r>
            <w:r w:rsidRPr="005A165E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AAC4C" w14:textId="1DE1C324" w:rsidR="00302CCE" w:rsidRPr="005A165E" w:rsidRDefault="00302CCE" w:rsidP="00302CCE">
            <w:pPr>
              <w:pStyle w:val="BodyText"/>
              <w:spacing w:before="60" w:after="60" w:line="264" w:lineRule="auto"/>
              <w:jc w:val="center"/>
              <w:rPr>
                <w:sz w:val="20"/>
                <w:szCs w:val="20"/>
              </w:rPr>
            </w:pPr>
            <w:r w:rsidRPr="005A165E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5E">
              <w:rPr>
                <w:b/>
                <w:bCs/>
                <w:sz w:val="20"/>
              </w:rPr>
              <w:instrText xml:space="preserve"> FORMCHECKBOX </w:instrText>
            </w:r>
            <w:r w:rsidR="009729DD" w:rsidRPr="005A165E">
              <w:rPr>
                <w:b/>
                <w:bCs/>
                <w:sz w:val="20"/>
              </w:rPr>
            </w:r>
            <w:r w:rsidRPr="005A165E">
              <w:rPr>
                <w:b/>
                <w:bCs/>
                <w:sz w:val="20"/>
              </w:rPr>
              <w:fldChar w:fldCharType="separate"/>
            </w:r>
            <w:r w:rsidRPr="005A165E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D9591" w14:textId="77777777" w:rsidR="00302CCE" w:rsidRPr="00302CCE" w:rsidRDefault="00302CCE" w:rsidP="00302CCE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302CCE">
              <w:rPr>
                <w:rFonts w:ascii="Arial" w:hAnsi="Arial" w:cs="Arial"/>
                <w:sz w:val="20"/>
                <w:szCs w:val="20"/>
              </w:rPr>
              <w:t>Provide the following:</w:t>
            </w:r>
          </w:p>
          <w:p w14:paraId="669FADCC" w14:textId="77777777" w:rsidR="00302CCE" w:rsidRPr="00302CCE" w:rsidRDefault="00302CCE" w:rsidP="00302CCE">
            <w:pPr>
              <w:numPr>
                <w:ilvl w:val="0"/>
                <w:numId w:val="18"/>
              </w:numPr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2CCE">
              <w:rPr>
                <w:rFonts w:ascii="Arial" w:hAnsi="Arial" w:cs="Arial"/>
                <w:sz w:val="20"/>
                <w:szCs w:val="20"/>
              </w:rPr>
              <w:t>Intermittent Nursing services</w:t>
            </w:r>
          </w:p>
          <w:p w14:paraId="16DB47F3" w14:textId="77777777" w:rsidR="00302CCE" w:rsidRPr="00302CCE" w:rsidRDefault="00302CCE" w:rsidP="00302CCE">
            <w:pPr>
              <w:numPr>
                <w:ilvl w:val="0"/>
                <w:numId w:val="18"/>
              </w:numPr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2CCE">
              <w:rPr>
                <w:rFonts w:ascii="Arial" w:hAnsi="Arial" w:cs="Arial"/>
                <w:sz w:val="20"/>
                <w:szCs w:val="20"/>
              </w:rPr>
              <w:t>Medication administration</w:t>
            </w:r>
          </w:p>
          <w:p w14:paraId="7563EAC6" w14:textId="77777777" w:rsidR="00302CCE" w:rsidRPr="00302CCE" w:rsidRDefault="00302CCE" w:rsidP="00302CCE">
            <w:pPr>
              <w:numPr>
                <w:ilvl w:val="0"/>
                <w:numId w:val="18"/>
              </w:numPr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2CCE">
              <w:rPr>
                <w:rFonts w:ascii="Arial" w:hAnsi="Arial" w:cs="Arial"/>
                <w:sz w:val="20"/>
                <w:szCs w:val="20"/>
              </w:rPr>
              <w:t>Personal care services</w:t>
            </w:r>
          </w:p>
          <w:p w14:paraId="1532A24C" w14:textId="77777777" w:rsidR="00302CCE" w:rsidRPr="00302CCE" w:rsidRDefault="00302CCE" w:rsidP="00302CCE">
            <w:pPr>
              <w:numPr>
                <w:ilvl w:val="0"/>
                <w:numId w:val="18"/>
              </w:numPr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2CCE">
              <w:rPr>
                <w:rFonts w:ascii="Arial" w:hAnsi="Arial" w:cs="Arial"/>
                <w:sz w:val="20"/>
                <w:szCs w:val="20"/>
              </w:rPr>
              <w:t>Supportive services that promote independence and self-sufficiency</w:t>
            </w:r>
          </w:p>
          <w:p w14:paraId="5288F488" w14:textId="77777777" w:rsidR="00302CCE" w:rsidRPr="00302CCE" w:rsidRDefault="00302CCE" w:rsidP="00302CCE">
            <w:pPr>
              <w:numPr>
                <w:ilvl w:val="0"/>
                <w:numId w:val="18"/>
              </w:numPr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02CCE">
              <w:rPr>
                <w:rFonts w:ascii="Arial" w:hAnsi="Arial" w:cs="Arial"/>
                <w:sz w:val="20"/>
                <w:szCs w:val="20"/>
              </w:rPr>
              <w:t>Provide generic personal care items</w:t>
            </w:r>
          </w:p>
          <w:p w14:paraId="6AA04B33" w14:textId="77777777" w:rsidR="00302CCE" w:rsidRPr="00302CCE" w:rsidRDefault="00302CCE" w:rsidP="00302CCE">
            <w:pPr>
              <w:numPr>
                <w:ilvl w:val="0"/>
                <w:numId w:val="18"/>
              </w:numPr>
              <w:spacing w:line="276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2CCE">
              <w:rPr>
                <w:rFonts w:ascii="Arial" w:hAnsi="Arial" w:cs="Arial"/>
                <w:sz w:val="20"/>
                <w:szCs w:val="20"/>
              </w:rPr>
              <w:t>Access to on-site washing machine and dryer</w:t>
            </w:r>
          </w:p>
          <w:p w14:paraId="06A0BFBF" w14:textId="5F696DA5" w:rsidR="00302CCE" w:rsidRPr="00302CCE" w:rsidRDefault="00302CCE" w:rsidP="00302CCE">
            <w:pPr>
              <w:numPr>
                <w:ilvl w:val="0"/>
                <w:numId w:val="18"/>
              </w:numPr>
              <w:spacing w:line="276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2CCE">
              <w:rPr>
                <w:rFonts w:ascii="Arial" w:hAnsi="Arial" w:cs="Arial"/>
                <w:sz w:val="20"/>
                <w:szCs w:val="20"/>
              </w:rPr>
              <w:t>Provide beverages and snacks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E8E49" w14:textId="79A464AE" w:rsidR="00302CCE" w:rsidRPr="00302CCE" w:rsidRDefault="00302CCE" w:rsidP="00302CCE">
            <w:pPr>
              <w:pStyle w:val="BodyText"/>
              <w:spacing w:before="60" w:after="60" w:line="264" w:lineRule="auto"/>
              <w:rPr>
                <w:rFonts w:ascii="Times New Roman" w:hAnsi="Times New Roman" w:cs="Times New Roman"/>
                <w:sz w:val="24"/>
              </w:rPr>
            </w:pP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instrText xml:space="preserve"> FORMTEXT </w:instrText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separate"/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end"/>
            </w:r>
          </w:p>
        </w:tc>
      </w:tr>
      <w:tr w:rsidR="00302CCE" w14:paraId="02C3F76A" w14:textId="77777777" w:rsidTr="00302CCE">
        <w:trPr>
          <w:cantSplit/>
          <w:trHeight w:val="17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02378" w14:textId="40DFA7DC" w:rsidR="00302CCE" w:rsidRPr="005A165E" w:rsidRDefault="00302CCE" w:rsidP="00302CCE">
            <w:pPr>
              <w:pStyle w:val="BodyText"/>
              <w:spacing w:before="60" w:after="60" w:line="264" w:lineRule="auto"/>
              <w:jc w:val="center"/>
              <w:rPr>
                <w:b/>
                <w:bCs/>
                <w:sz w:val="20"/>
              </w:rPr>
            </w:pPr>
            <w:r w:rsidRPr="005A165E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5E">
              <w:rPr>
                <w:b/>
                <w:bCs/>
                <w:sz w:val="20"/>
              </w:rPr>
              <w:instrText xml:space="preserve"> FORMCHECKBOX </w:instrText>
            </w:r>
            <w:r w:rsidR="009729DD" w:rsidRPr="005A165E">
              <w:rPr>
                <w:b/>
                <w:bCs/>
                <w:sz w:val="20"/>
              </w:rPr>
            </w:r>
            <w:r w:rsidRPr="005A165E">
              <w:rPr>
                <w:b/>
                <w:bCs/>
                <w:sz w:val="20"/>
              </w:rPr>
              <w:fldChar w:fldCharType="separate"/>
            </w:r>
            <w:r w:rsidRPr="005A165E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82B0" w14:textId="70A88044" w:rsidR="00302CCE" w:rsidRPr="005A165E" w:rsidRDefault="00302CCE" w:rsidP="00302CCE">
            <w:pPr>
              <w:pStyle w:val="BodyText"/>
              <w:spacing w:before="60" w:after="60" w:line="264" w:lineRule="auto"/>
              <w:jc w:val="center"/>
              <w:rPr>
                <w:b/>
                <w:bCs/>
                <w:sz w:val="20"/>
              </w:rPr>
            </w:pPr>
            <w:r w:rsidRPr="005A165E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5E">
              <w:rPr>
                <w:b/>
                <w:bCs/>
                <w:sz w:val="20"/>
              </w:rPr>
              <w:instrText xml:space="preserve"> FORMCHECKBOX </w:instrText>
            </w:r>
            <w:r w:rsidR="009729DD" w:rsidRPr="005A165E">
              <w:rPr>
                <w:b/>
                <w:bCs/>
                <w:sz w:val="20"/>
              </w:rPr>
            </w:r>
            <w:r w:rsidRPr="005A165E">
              <w:rPr>
                <w:b/>
                <w:bCs/>
                <w:sz w:val="20"/>
              </w:rPr>
              <w:fldChar w:fldCharType="separate"/>
            </w:r>
            <w:r w:rsidRPr="005A165E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2CBB8" w14:textId="77777777" w:rsidR="00302CCE" w:rsidRPr="00ED1852" w:rsidRDefault="00302CCE" w:rsidP="00302CCE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ED1852">
              <w:rPr>
                <w:rFonts w:ascii="Arial" w:hAnsi="Arial" w:cs="Arial"/>
                <w:sz w:val="20"/>
                <w:szCs w:val="20"/>
              </w:rPr>
              <w:t xml:space="preserve">Resident room – meeting the requirements of a type “B” dwelling after </w:t>
            </w:r>
            <w:r w:rsidRPr="00EA66E2">
              <w:rPr>
                <w:rFonts w:ascii="Arial" w:hAnsi="Arial" w:cs="Arial"/>
                <w:sz w:val="20"/>
                <w:szCs w:val="20"/>
              </w:rPr>
              <w:t>09/01/2004</w:t>
            </w:r>
            <w:r w:rsidRPr="00DB4FF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BCE0BEA" w14:textId="77777777" w:rsidR="00302CCE" w:rsidRPr="00ED1852" w:rsidRDefault="00302CCE" w:rsidP="00302CCE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D1852">
              <w:rPr>
                <w:rFonts w:ascii="Arial" w:hAnsi="Arial" w:cs="Arial"/>
                <w:sz w:val="20"/>
                <w:szCs w:val="20"/>
              </w:rPr>
              <w:t>Single occupancy room (no exemption required if spouse)</w:t>
            </w:r>
          </w:p>
          <w:p w14:paraId="3AABE115" w14:textId="77777777" w:rsidR="00302CCE" w:rsidRPr="00ED1852" w:rsidRDefault="00302CCE" w:rsidP="00302CCE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D1852">
              <w:rPr>
                <w:rFonts w:ascii="Arial" w:hAnsi="Arial" w:cs="Arial"/>
                <w:sz w:val="20"/>
                <w:szCs w:val="20"/>
              </w:rPr>
              <w:t>Private bathroom with sink, toilet, shower or bathtub</w:t>
            </w:r>
          </w:p>
          <w:p w14:paraId="6EE6AAA2" w14:textId="77777777" w:rsidR="00302CCE" w:rsidRPr="00ED1852" w:rsidRDefault="00302CCE" w:rsidP="00302CCE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D1852">
              <w:rPr>
                <w:rFonts w:ascii="Arial" w:hAnsi="Arial" w:cs="Arial"/>
                <w:sz w:val="20"/>
                <w:szCs w:val="20"/>
              </w:rPr>
              <w:t xml:space="preserve">Kitchen with refrigerator, microwave or stove top, counter or table, kitchen sink </w:t>
            </w:r>
          </w:p>
          <w:p w14:paraId="5D3A0CEC" w14:textId="77777777" w:rsidR="00302CCE" w:rsidRPr="00302CCE" w:rsidRDefault="00302CCE" w:rsidP="00302CCE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852">
              <w:rPr>
                <w:rFonts w:ascii="Arial" w:hAnsi="Arial" w:cs="Arial"/>
                <w:sz w:val="20"/>
                <w:szCs w:val="20"/>
              </w:rPr>
              <w:t>Lockable door</w:t>
            </w:r>
          </w:p>
          <w:p w14:paraId="623BA0CF" w14:textId="38D84E21" w:rsidR="00302CCE" w:rsidRPr="00302CCE" w:rsidRDefault="00302CCE" w:rsidP="00302CCE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2CCE">
              <w:rPr>
                <w:rFonts w:ascii="Arial" w:hAnsi="Arial" w:cs="Arial"/>
                <w:sz w:val="20"/>
                <w:szCs w:val="20"/>
              </w:rPr>
              <w:t>220 sq feet (180 sq feet before 09/01/2004)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4FD3E" w14:textId="4188795C" w:rsidR="00302CCE" w:rsidRPr="00302CCE" w:rsidRDefault="00302CCE" w:rsidP="00302CCE">
            <w:pPr>
              <w:pStyle w:val="BodyText"/>
              <w:spacing w:before="60" w:after="60" w:line="264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instrText xml:space="preserve"> FORMTEXT </w:instrText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separate"/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end"/>
            </w:r>
          </w:p>
        </w:tc>
      </w:tr>
      <w:tr w:rsidR="00302CCE" w14:paraId="3B1EE51A" w14:textId="77777777" w:rsidTr="00302CCE">
        <w:trPr>
          <w:cantSplit/>
          <w:trHeight w:val="90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08F2" w14:textId="3BB9E65C" w:rsidR="00302CCE" w:rsidRPr="005A165E" w:rsidRDefault="00302CCE" w:rsidP="00302CCE">
            <w:pPr>
              <w:pStyle w:val="BodyText"/>
              <w:spacing w:before="60" w:after="60" w:line="264" w:lineRule="auto"/>
              <w:jc w:val="center"/>
              <w:rPr>
                <w:b/>
                <w:bCs/>
                <w:sz w:val="20"/>
              </w:rPr>
            </w:pPr>
            <w:r w:rsidRPr="005A165E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5E">
              <w:rPr>
                <w:b/>
                <w:bCs/>
                <w:sz w:val="20"/>
              </w:rPr>
              <w:instrText xml:space="preserve"> FORMCHECKBOX </w:instrText>
            </w:r>
            <w:r w:rsidR="009729DD" w:rsidRPr="005A165E">
              <w:rPr>
                <w:b/>
                <w:bCs/>
                <w:sz w:val="20"/>
              </w:rPr>
            </w:r>
            <w:r w:rsidRPr="005A165E">
              <w:rPr>
                <w:b/>
                <w:bCs/>
                <w:sz w:val="20"/>
              </w:rPr>
              <w:fldChar w:fldCharType="separate"/>
            </w:r>
            <w:r w:rsidRPr="005A165E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2752" w14:textId="25DF0755" w:rsidR="00302CCE" w:rsidRPr="005A165E" w:rsidRDefault="00302CCE" w:rsidP="00302CCE">
            <w:pPr>
              <w:pStyle w:val="BodyText"/>
              <w:spacing w:before="60" w:after="60" w:line="264" w:lineRule="auto"/>
              <w:jc w:val="center"/>
              <w:rPr>
                <w:b/>
                <w:bCs/>
                <w:sz w:val="20"/>
              </w:rPr>
            </w:pPr>
            <w:r w:rsidRPr="005A165E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5E">
              <w:rPr>
                <w:b/>
                <w:bCs/>
                <w:sz w:val="20"/>
              </w:rPr>
              <w:instrText xml:space="preserve"> FORMCHECKBOX </w:instrText>
            </w:r>
            <w:r w:rsidR="009729DD" w:rsidRPr="005A165E">
              <w:rPr>
                <w:b/>
                <w:bCs/>
                <w:sz w:val="20"/>
              </w:rPr>
            </w:r>
            <w:r w:rsidRPr="005A165E">
              <w:rPr>
                <w:b/>
                <w:bCs/>
                <w:sz w:val="20"/>
              </w:rPr>
              <w:fldChar w:fldCharType="separate"/>
            </w:r>
            <w:r w:rsidRPr="005A165E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54EC" w14:textId="07A339EA" w:rsidR="00302CCE" w:rsidRPr="00302CCE" w:rsidRDefault="00302CCE" w:rsidP="00302C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D1852">
              <w:rPr>
                <w:rFonts w:ascii="Arial" w:hAnsi="Arial" w:cs="Arial"/>
                <w:sz w:val="20"/>
                <w:szCs w:val="20"/>
              </w:rPr>
              <w:t xml:space="preserve">Includes storage for utensils / supplies, counter surface with knee </w:t>
            </w:r>
            <w:r w:rsidRPr="00DB4FF4">
              <w:rPr>
                <w:rFonts w:ascii="Arial" w:hAnsi="Arial" w:cs="Arial"/>
                <w:sz w:val="20"/>
                <w:szCs w:val="20"/>
              </w:rPr>
              <w:t xml:space="preserve">space and wired for phone (if new after </w:t>
            </w:r>
            <w:r w:rsidRPr="00EA66E2">
              <w:rPr>
                <w:rFonts w:ascii="Arial" w:hAnsi="Arial" w:cs="Arial"/>
                <w:sz w:val="20"/>
                <w:szCs w:val="20"/>
              </w:rPr>
              <w:t>09/01/2004</w:t>
            </w:r>
            <w:r w:rsidRPr="00DB4FF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4BD4B" w14:textId="655529CB" w:rsidR="00302CCE" w:rsidRPr="00302CCE" w:rsidRDefault="00302CCE" w:rsidP="00302CCE">
            <w:pPr>
              <w:pStyle w:val="BodyText"/>
              <w:spacing w:before="60" w:after="60" w:line="264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instrText xml:space="preserve"> FORMTEXT </w:instrText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separate"/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end"/>
            </w:r>
          </w:p>
        </w:tc>
      </w:tr>
      <w:tr w:rsidR="00302CCE" w14:paraId="1888EAFA" w14:textId="77777777" w:rsidTr="00302CCE">
        <w:trPr>
          <w:cantSplit/>
          <w:trHeight w:val="89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0C466" w14:textId="5AA69C8B" w:rsidR="00302CCE" w:rsidRPr="005A165E" w:rsidRDefault="00302CCE" w:rsidP="00302CCE">
            <w:pPr>
              <w:pStyle w:val="BodyText"/>
              <w:spacing w:before="60" w:after="60" w:line="264" w:lineRule="auto"/>
              <w:jc w:val="center"/>
              <w:rPr>
                <w:b/>
                <w:bCs/>
                <w:sz w:val="20"/>
              </w:rPr>
            </w:pPr>
            <w:r w:rsidRPr="005A165E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5E">
              <w:rPr>
                <w:b/>
                <w:bCs/>
                <w:sz w:val="20"/>
              </w:rPr>
              <w:instrText xml:space="preserve"> FORMCHECKBOX </w:instrText>
            </w:r>
            <w:r w:rsidR="009729DD" w:rsidRPr="005A165E">
              <w:rPr>
                <w:b/>
                <w:bCs/>
                <w:sz w:val="20"/>
              </w:rPr>
            </w:r>
            <w:r w:rsidRPr="005A165E">
              <w:rPr>
                <w:b/>
                <w:bCs/>
                <w:sz w:val="20"/>
              </w:rPr>
              <w:fldChar w:fldCharType="separate"/>
            </w:r>
            <w:r w:rsidRPr="005A165E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237D" w14:textId="0AB009B1" w:rsidR="00302CCE" w:rsidRPr="005A165E" w:rsidRDefault="00302CCE" w:rsidP="00302CCE">
            <w:pPr>
              <w:pStyle w:val="BodyText"/>
              <w:spacing w:before="60" w:after="60" w:line="264" w:lineRule="auto"/>
              <w:jc w:val="center"/>
              <w:rPr>
                <w:b/>
                <w:bCs/>
                <w:sz w:val="20"/>
              </w:rPr>
            </w:pPr>
            <w:r w:rsidRPr="005A165E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5E">
              <w:rPr>
                <w:b/>
                <w:bCs/>
                <w:sz w:val="20"/>
              </w:rPr>
              <w:instrText xml:space="preserve"> FORMCHECKBOX </w:instrText>
            </w:r>
            <w:r w:rsidR="009729DD" w:rsidRPr="005A165E">
              <w:rPr>
                <w:b/>
                <w:bCs/>
                <w:sz w:val="20"/>
              </w:rPr>
            </w:r>
            <w:r w:rsidRPr="005A165E">
              <w:rPr>
                <w:b/>
                <w:bCs/>
                <w:sz w:val="20"/>
              </w:rPr>
              <w:fldChar w:fldCharType="separate"/>
            </w:r>
            <w:r w:rsidRPr="005A165E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D7995" w14:textId="5375E9D7" w:rsidR="00302CCE" w:rsidRPr="00302CCE" w:rsidRDefault="00302CCE" w:rsidP="00302C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54198">
              <w:rPr>
                <w:rFonts w:ascii="Arial" w:hAnsi="Arial" w:cs="Arial"/>
                <w:sz w:val="20"/>
                <w:szCs w:val="20"/>
              </w:rPr>
              <w:t>Accessible mailbox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E16AE" w14:textId="6F1E4CED" w:rsidR="00302CCE" w:rsidRPr="00302CCE" w:rsidRDefault="00302CCE" w:rsidP="00302CCE">
            <w:pPr>
              <w:pStyle w:val="BodyText"/>
              <w:spacing w:before="60" w:after="60" w:line="264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instrText xml:space="preserve"> FORMTEXT </w:instrText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separate"/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end"/>
            </w:r>
          </w:p>
        </w:tc>
      </w:tr>
      <w:tr w:rsidR="00302CCE" w14:paraId="18FC05B3" w14:textId="77777777" w:rsidTr="00302CCE">
        <w:trPr>
          <w:cantSplit/>
          <w:trHeight w:val="17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D922" w14:textId="5B12FD1B" w:rsidR="00302CCE" w:rsidRPr="005A165E" w:rsidRDefault="00302CCE" w:rsidP="00302CCE">
            <w:pPr>
              <w:pStyle w:val="BodyText"/>
              <w:spacing w:before="60" w:after="60" w:line="264" w:lineRule="auto"/>
              <w:jc w:val="center"/>
              <w:rPr>
                <w:b/>
                <w:bCs/>
                <w:sz w:val="20"/>
              </w:rPr>
            </w:pPr>
            <w:r w:rsidRPr="005A165E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5E">
              <w:rPr>
                <w:b/>
                <w:bCs/>
                <w:sz w:val="20"/>
              </w:rPr>
              <w:instrText xml:space="preserve"> FORMCHECKBOX </w:instrText>
            </w:r>
            <w:r w:rsidR="009729DD" w:rsidRPr="005A165E">
              <w:rPr>
                <w:b/>
                <w:bCs/>
                <w:sz w:val="20"/>
              </w:rPr>
            </w:r>
            <w:r w:rsidRPr="005A165E">
              <w:rPr>
                <w:b/>
                <w:bCs/>
                <w:sz w:val="20"/>
              </w:rPr>
              <w:fldChar w:fldCharType="separate"/>
            </w:r>
            <w:r w:rsidRPr="005A165E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8CC5C" w14:textId="3B51CF7A" w:rsidR="00302CCE" w:rsidRPr="005A165E" w:rsidRDefault="00302CCE" w:rsidP="00302CCE">
            <w:pPr>
              <w:pStyle w:val="BodyText"/>
              <w:spacing w:before="60" w:after="60" w:line="264" w:lineRule="auto"/>
              <w:jc w:val="center"/>
              <w:rPr>
                <w:b/>
                <w:bCs/>
                <w:sz w:val="20"/>
              </w:rPr>
            </w:pPr>
            <w:r w:rsidRPr="005A165E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5E">
              <w:rPr>
                <w:b/>
                <w:bCs/>
                <w:sz w:val="20"/>
              </w:rPr>
              <w:instrText xml:space="preserve"> FORMCHECKBOX </w:instrText>
            </w:r>
            <w:r w:rsidR="009729DD" w:rsidRPr="005A165E">
              <w:rPr>
                <w:b/>
                <w:bCs/>
                <w:sz w:val="20"/>
              </w:rPr>
            </w:r>
            <w:r w:rsidRPr="005A165E">
              <w:rPr>
                <w:b/>
                <w:bCs/>
                <w:sz w:val="20"/>
              </w:rPr>
              <w:fldChar w:fldCharType="separate"/>
            </w:r>
            <w:r w:rsidRPr="005A165E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7921" w14:textId="77777777" w:rsidR="00302CCE" w:rsidRPr="00A54198" w:rsidRDefault="00302CCE" w:rsidP="00302CCE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A54198">
              <w:rPr>
                <w:rFonts w:ascii="Arial" w:hAnsi="Arial" w:cs="Arial"/>
                <w:sz w:val="20"/>
                <w:szCs w:val="20"/>
              </w:rPr>
              <w:t xml:space="preserve">Common areas: </w:t>
            </w:r>
          </w:p>
          <w:p w14:paraId="0746A050" w14:textId="77777777" w:rsidR="00302CCE" w:rsidRPr="00A54198" w:rsidRDefault="00302CCE" w:rsidP="00302CCE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54198">
              <w:rPr>
                <w:rFonts w:ascii="Arial" w:hAnsi="Arial" w:cs="Arial"/>
                <w:sz w:val="20"/>
                <w:szCs w:val="20"/>
              </w:rPr>
              <w:t>Available at any time to residents</w:t>
            </w:r>
          </w:p>
          <w:p w14:paraId="3B80CED1" w14:textId="77777777" w:rsidR="00302CCE" w:rsidRPr="00A54198" w:rsidRDefault="00302CCE" w:rsidP="00302CCE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54198">
              <w:rPr>
                <w:rFonts w:ascii="Arial" w:hAnsi="Arial" w:cs="Arial"/>
                <w:sz w:val="20"/>
                <w:szCs w:val="20"/>
              </w:rPr>
              <w:t>Smoke-free</w:t>
            </w:r>
          </w:p>
          <w:p w14:paraId="2E64F0C1" w14:textId="77777777" w:rsidR="00302CCE" w:rsidRPr="00302CCE" w:rsidRDefault="00302CCE" w:rsidP="00302CCE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4198">
              <w:rPr>
                <w:rFonts w:ascii="Arial" w:hAnsi="Arial" w:cs="Arial"/>
                <w:sz w:val="20"/>
                <w:szCs w:val="20"/>
              </w:rPr>
              <w:t>Homelike</w:t>
            </w:r>
          </w:p>
          <w:p w14:paraId="6E24CB8C" w14:textId="2E7DE272" w:rsidR="00302CCE" w:rsidRPr="00302CCE" w:rsidRDefault="00302CCE" w:rsidP="00302CCE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2CCE">
              <w:rPr>
                <w:rFonts w:ascii="Arial" w:hAnsi="Arial" w:cs="Arial"/>
                <w:sz w:val="20"/>
                <w:szCs w:val="20"/>
              </w:rPr>
              <w:t>Outdoor areas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A9CE" w14:textId="7CA6C4CA" w:rsidR="00302CCE" w:rsidRPr="00302CCE" w:rsidRDefault="00302CCE" w:rsidP="00302CCE">
            <w:pPr>
              <w:pStyle w:val="BodyText"/>
              <w:spacing w:before="60" w:after="60" w:line="264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instrText xml:space="preserve"> FORMTEXT </w:instrText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separate"/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end"/>
            </w:r>
          </w:p>
        </w:tc>
      </w:tr>
      <w:tr w:rsidR="00302CCE" w14:paraId="16F5D2DB" w14:textId="77777777" w:rsidTr="009B7AC0">
        <w:trPr>
          <w:cantSplit/>
          <w:trHeight w:hRule="exact" w:val="317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381D5DA" w14:textId="67FF8E9A" w:rsidR="00302CCE" w:rsidRPr="005A165E" w:rsidRDefault="00302CCE" w:rsidP="009B7A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5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Assisted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Residential Care (ARC)</w:t>
            </w:r>
            <w:r w:rsidRPr="005A16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(WAC </w:t>
            </w:r>
            <w:hyperlink r:id="rId13" w:history="1">
              <w:r w:rsidRPr="00302CC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388-110-240</w:t>
              </w:r>
            </w:hyperlink>
            <w:r w:rsidRPr="00302C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</w:t>
            </w:r>
            <w:hyperlink r:id="rId14" w:history="1">
              <w:r w:rsidRPr="00302CC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388-110-150</w:t>
              </w:r>
            </w:hyperlink>
            <w:r w:rsidRPr="005A165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302CCE" w14:paraId="1488AE24" w14:textId="77777777" w:rsidTr="009B7AC0">
        <w:trPr>
          <w:cantSplit/>
          <w:trHeight w:val="17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3DA24" w14:textId="77777777" w:rsidR="00302CCE" w:rsidRPr="005A165E" w:rsidRDefault="00302CCE" w:rsidP="009B7AC0">
            <w:pPr>
              <w:pStyle w:val="BodyText"/>
              <w:spacing w:before="20" w:after="20"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92EF" w14:textId="77777777" w:rsidR="00302CCE" w:rsidRPr="005A165E" w:rsidRDefault="00302CCE" w:rsidP="009B7AC0">
            <w:pPr>
              <w:pStyle w:val="BodyText"/>
              <w:spacing w:before="20" w:after="20"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5BE67" w14:textId="77777777" w:rsidR="00302CCE" w:rsidRPr="005A165E" w:rsidRDefault="00302CCE" w:rsidP="009B7AC0">
            <w:pPr>
              <w:pStyle w:val="BodyText"/>
              <w:spacing w:before="20" w:after="20"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/ Regulation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65E9F" w14:textId="77777777" w:rsidR="00302CCE" w:rsidRPr="005A165E" w:rsidRDefault="00302CCE" w:rsidP="009B7AC0">
            <w:pPr>
              <w:pStyle w:val="BodyText"/>
              <w:spacing w:before="20" w:after="20"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Notes</w:t>
            </w:r>
          </w:p>
        </w:tc>
      </w:tr>
      <w:tr w:rsidR="00302CCE" w14:paraId="53DF927F" w14:textId="77777777" w:rsidTr="00302CCE">
        <w:trPr>
          <w:cantSplit/>
          <w:trHeight w:val="17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D81B" w14:textId="7FBEE015" w:rsidR="00302CCE" w:rsidRPr="005A165E" w:rsidRDefault="00302CCE" w:rsidP="00302CCE">
            <w:pPr>
              <w:pStyle w:val="BodyText"/>
              <w:spacing w:before="60" w:after="60" w:line="264" w:lineRule="auto"/>
              <w:jc w:val="center"/>
              <w:rPr>
                <w:b/>
                <w:bCs/>
                <w:sz w:val="20"/>
              </w:rPr>
            </w:pPr>
            <w:r w:rsidRPr="005A165E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5E">
              <w:rPr>
                <w:b/>
                <w:bCs/>
                <w:sz w:val="20"/>
              </w:rPr>
              <w:instrText xml:space="preserve"> FORMCHECKBOX </w:instrText>
            </w:r>
            <w:r w:rsidR="009729DD" w:rsidRPr="005A165E">
              <w:rPr>
                <w:b/>
                <w:bCs/>
                <w:sz w:val="20"/>
              </w:rPr>
            </w:r>
            <w:r w:rsidRPr="005A165E">
              <w:rPr>
                <w:b/>
                <w:bCs/>
                <w:sz w:val="20"/>
              </w:rPr>
              <w:fldChar w:fldCharType="separate"/>
            </w:r>
            <w:r w:rsidRPr="005A165E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F4CDD" w14:textId="2C2B008C" w:rsidR="00302CCE" w:rsidRPr="005A165E" w:rsidRDefault="00302CCE" w:rsidP="00302CCE">
            <w:pPr>
              <w:pStyle w:val="BodyText"/>
              <w:spacing w:before="60" w:after="60" w:line="264" w:lineRule="auto"/>
              <w:jc w:val="center"/>
              <w:rPr>
                <w:b/>
                <w:bCs/>
                <w:sz w:val="20"/>
              </w:rPr>
            </w:pPr>
            <w:r w:rsidRPr="005A165E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5E">
              <w:rPr>
                <w:b/>
                <w:bCs/>
                <w:sz w:val="20"/>
              </w:rPr>
              <w:instrText xml:space="preserve"> FORMCHECKBOX </w:instrText>
            </w:r>
            <w:r w:rsidR="009729DD" w:rsidRPr="005A165E">
              <w:rPr>
                <w:b/>
                <w:bCs/>
                <w:sz w:val="20"/>
              </w:rPr>
            </w:r>
            <w:r w:rsidRPr="005A165E">
              <w:rPr>
                <w:b/>
                <w:bCs/>
                <w:sz w:val="20"/>
              </w:rPr>
              <w:fldChar w:fldCharType="separate"/>
            </w:r>
            <w:r w:rsidRPr="005A165E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497F1" w14:textId="19D384EF" w:rsidR="00302CCE" w:rsidRPr="00302CCE" w:rsidRDefault="00302CCE" w:rsidP="004C3C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A66E2">
              <w:rPr>
                <w:rFonts w:ascii="Arial" w:hAnsi="Arial" w:cs="Arial"/>
                <w:sz w:val="20"/>
                <w:szCs w:val="20"/>
              </w:rPr>
              <w:t>Providing personal care services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FAB4" w14:textId="1C53688E" w:rsidR="00302CCE" w:rsidRPr="00302CCE" w:rsidRDefault="00302CCE" w:rsidP="00302CCE">
            <w:pPr>
              <w:pStyle w:val="BodyText"/>
              <w:spacing w:before="60" w:after="60" w:line="264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instrText xml:space="preserve"> FORMTEXT </w:instrText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separate"/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end"/>
            </w:r>
          </w:p>
        </w:tc>
      </w:tr>
      <w:tr w:rsidR="00302CCE" w14:paraId="17313327" w14:textId="77777777" w:rsidTr="00302CCE">
        <w:trPr>
          <w:cantSplit/>
          <w:trHeight w:val="17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EA17" w14:textId="64EF73C3" w:rsidR="00302CCE" w:rsidRPr="005A165E" w:rsidRDefault="00302CCE" w:rsidP="00302CCE">
            <w:pPr>
              <w:pStyle w:val="BodyText"/>
              <w:spacing w:before="60" w:after="60" w:line="264" w:lineRule="auto"/>
              <w:jc w:val="center"/>
              <w:rPr>
                <w:b/>
                <w:bCs/>
                <w:sz w:val="20"/>
              </w:rPr>
            </w:pPr>
            <w:r w:rsidRPr="005A165E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5E">
              <w:rPr>
                <w:b/>
                <w:bCs/>
                <w:sz w:val="20"/>
              </w:rPr>
              <w:instrText xml:space="preserve"> FORMCHECKBOX </w:instrText>
            </w:r>
            <w:r w:rsidR="009729DD" w:rsidRPr="005A165E">
              <w:rPr>
                <w:b/>
                <w:bCs/>
                <w:sz w:val="20"/>
              </w:rPr>
            </w:r>
            <w:r w:rsidRPr="005A165E">
              <w:rPr>
                <w:b/>
                <w:bCs/>
                <w:sz w:val="20"/>
              </w:rPr>
              <w:fldChar w:fldCharType="separate"/>
            </w:r>
            <w:r w:rsidRPr="005A165E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05444" w14:textId="1161E794" w:rsidR="00302CCE" w:rsidRPr="005A165E" w:rsidRDefault="00302CCE" w:rsidP="00302CCE">
            <w:pPr>
              <w:pStyle w:val="BodyText"/>
              <w:spacing w:before="60" w:after="60" w:line="264" w:lineRule="auto"/>
              <w:jc w:val="center"/>
              <w:rPr>
                <w:b/>
                <w:bCs/>
                <w:sz w:val="20"/>
              </w:rPr>
            </w:pPr>
            <w:r w:rsidRPr="005A165E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5E">
              <w:rPr>
                <w:b/>
                <w:bCs/>
                <w:sz w:val="20"/>
              </w:rPr>
              <w:instrText xml:space="preserve"> FORMCHECKBOX </w:instrText>
            </w:r>
            <w:r w:rsidR="009729DD" w:rsidRPr="005A165E">
              <w:rPr>
                <w:b/>
                <w:bCs/>
                <w:sz w:val="20"/>
              </w:rPr>
            </w:r>
            <w:r w:rsidRPr="005A165E">
              <w:rPr>
                <w:b/>
                <w:bCs/>
                <w:sz w:val="20"/>
              </w:rPr>
              <w:fldChar w:fldCharType="separate"/>
            </w:r>
            <w:r w:rsidRPr="005A165E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D7B5C" w14:textId="629F90E0" w:rsidR="00302CCE" w:rsidRPr="00302CCE" w:rsidRDefault="00302CCE" w:rsidP="004C3C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lock resident unit door if desired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5D47" w14:textId="6FADF7C7" w:rsidR="00302CCE" w:rsidRPr="00302CCE" w:rsidRDefault="00302CCE" w:rsidP="00302CCE">
            <w:pPr>
              <w:pStyle w:val="BodyText"/>
              <w:spacing w:before="60" w:after="60" w:line="264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instrText xml:space="preserve"> FORMTEXT </w:instrText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separate"/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end"/>
            </w:r>
          </w:p>
        </w:tc>
      </w:tr>
      <w:tr w:rsidR="004C3C1F" w14:paraId="1BBCC265" w14:textId="77777777" w:rsidTr="009B7AC0">
        <w:trPr>
          <w:cantSplit/>
          <w:trHeight w:hRule="exact" w:val="317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D4FDC22" w14:textId="507FE607" w:rsidR="004C3C1F" w:rsidRPr="005A165E" w:rsidRDefault="004C3C1F" w:rsidP="009B7A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Enhanced </w:t>
            </w:r>
            <w:r w:rsidRPr="005A16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Assisted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Residential Care (EARC)</w:t>
            </w:r>
            <w:r w:rsidRPr="005A16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(WAC </w:t>
            </w:r>
            <w:hyperlink r:id="rId15" w:history="1">
              <w:r w:rsidRPr="004C3C1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388-110-220</w:t>
              </w:r>
            </w:hyperlink>
            <w:r w:rsidRPr="005A165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4C3C1F" w14:paraId="487F8DF3" w14:textId="77777777" w:rsidTr="009B7AC0">
        <w:trPr>
          <w:cantSplit/>
          <w:trHeight w:val="17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A5F74" w14:textId="77777777" w:rsidR="004C3C1F" w:rsidRPr="005A165E" w:rsidRDefault="004C3C1F" w:rsidP="009B7AC0">
            <w:pPr>
              <w:pStyle w:val="BodyText"/>
              <w:spacing w:before="20" w:after="20"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B8E8" w14:textId="77777777" w:rsidR="004C3C1F" w:rsidRPr="005A165E" w:rsidRDefault="004C3C1F" w:rsidP="009B7AC0">
            <w:pPr>
              <w:pStyle w:val="BodyText"/>
              <w:spacing w:before="20" w:after="20"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9F55" w14:textId="77777777" w:rsidR="004C3C1F" w:rsidRPr="005A165E" w:rsidRDefault="004C3C1F" w:rsidP="009B7AC0">
            <w:pPr>
              <w:pStyle w:val="BodyText"/>
              <w:spacing w:before="20" w:after="20"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/ Regulation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4DE2" w14:textId="77777777" w:rsidR="004C3C1F" w:rsidRPr="005A165E" w:rsidRDefault="004C3C1F" w:rsidP="009B7AC0">
            <w:pPr>
              <w:pStyle w:val="BodyText"/>
              <w:spacing w:before="20" w:after="20"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Notes</w:t>
            </w:r>
          </w:p>
        </w:tc>
      </w:tr>
      <w:tr w:rsidR="004C3C1F" w14:paraId="72F0F6A6" w14:textId="77777777" w:rsidTr="00302CCE">
        <w:trPr>
          <w:cantSplit/>
          <w:trHeight w:val="17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95D4F" w14:textId="6BB94ADF" w:rsidR="004C3C1F" w:rsidRPr="005A165E" w:rsidRDefault="004C3C1F" w:rsidP="004C3C1F">
            <w:pPr>
              <w:pStyle w:val="BodyText"/>
              <w:spacing w:before="60" w:after="60" w:line="264" w:lineRule="auto"/>
              <w:jc w:val="center"/>
              <w:rPr>
                <w:b/>
                <w:bCs/>
                <w:sz w:val="20"/>
              </w:rPr>
            </w:pPr>
            <w:r w:rsidRPr="005A165E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5E">
              <w:rPr>
                <w:b/>
                <w:bCs/>
                <w:sz w:val="20"/>
              </w:rPr>
              <w:instrText xml:space="preserve"> FORMCHECKBOX </w:instrText>
            </w:r>
            <w:r w:rsidR="009729DD" w:rsidRPr="005A165E">
              <w:rPr>
                <w:b/>
                <w:bCs/>
                <w:sz w:val="20"/>
              </w:rPr>
            </w:r>
            <w:r w:rsidRPr="005A165E">
              <w:rPr>
                <w:b/>
                <w:bCs/>
                <w:sz w:val="20"/>
              </w:rPr>
              <w:fldChar w:fldCharType="separate"/>
            </w:r>
            <w:r w:rsidRPr="005A165E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D660F" w14:textId="7483CDA4" w:rsidR="004C3C1F" w:rsidRPr="005A165E" w:rsidRDefault="004C3C1F" w:rsidP="004C3C1F">
            <w:pPr>
              <w:pStyle w:val="BodyText"/>
              <w:spacing w:before="60" w:after="60" w:line="264" w:lineRule="auto"/>
              <w:jc w:val="center"/>
              <w:rPr>
                <w:b/>
                <w:bCs/>
                <w:sz w:val="20"/>
              </w:rPr>
            </w:pPr>
            <w:r w:rsidRPr="005A165E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5E">
              <w:rPr>
                <w:b/>
                <w:bCs/>
                <w:sz w:val="20"/>
              </w:rPr>
              <w:instrText xml:space="preserve"> FORMCHECKBOX </w:instrText>
            </w:r>
            <w:r w:rsidR="009729DD" w:rsidRPr="005A165E">
              <w:rPr>
                <w:b/>
                <w:bCs/>
                <w:sz w:val="20"/>
              </w:rPr>
            </w:r>
            <w:r w:rsidRPr="005A165E">
              <w:rPr>
                <w:b/>
                <w:bCs/>
                <w:sz w:val="20"/>
              </w:rPr>
              <w:fldChar w:fldCharType="separate"/>
            </w:r>
            <w:r w:rsidRPr="005A165E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166D" w14:textId="56488BC5" w:rsidR="004C3C1F" w:rsidRPr="00302CCE" w:rsidRDefault="004C3C1F" w:rsidP="004C3C1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F4A3C">
              <w:rPr>
                <w:rFonts w:ascii="Arial" w:hAnsi="Arial" w:cs="Arial"/>
                <w:sz w:val="20"/>
                <w:szCs w:val="20"/>
              </w:rPr>
              <w:t>No more than two residents per room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650A7" w14:textId="3A3410AF" w:rsidR="004C3C1F" w:rsidRPr="00302CCE" w:rsidRDefault="004C3C1F" w:rsidP="004C3C1F">
            <w:pPr>
              <w:pStyle w:val="BodyText"/>
              <w:spacing w:before="60" w:after="60" w:line="264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instrText xml:space="preserve"> FORMTEXT </w:instrText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separate"/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end"/>
            </w:r>
          </w:p>
        </w:tc>
      </w:tr>
      <w:tr w:rsidR="004C3C1F" w14:paraId="020E7324" w14:textId="77777777" w:rsidTr="00302CCE">
        <w:trPr>
          <w:cantSplit/>
          <w:trHeight w:val="17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783AF" w14:textId="442B37DC" w:rsidR="004C3C1F" w:rsidRPr="005A165E" w:rsidRDefault="004C3C1F" w:rsidP="004C3C1F">
            <w:pPr>
              <w:pStyle w:val="BodyText"/>
              <w:spacing w:before="60" w:after="60" w:line="264" w:lineRule="auto"/>
              <w:jc w:val="center"/>
              <w:rPr>
                <w:b/>
                <w:bCs/>
                <w:sz w:val="20"/>
              </w:rPr>
            </w:pPr>
            <w:r w:rsidRPr="005A165E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5E">
              <w:rPr>
                <w:b/>
                <w:bCs/>
                <w:sz w:val="20"/>
              </w:rPr>
              <w:instrText xml:space="preserve"> FORMCHECKBOX </w:instrText>
            </w:r>
            <w:r w:rsidR="009729DD" w:rsidRPr="005A165E">
              <w:rPr>
                <w:b/>
                <w:bCs/>
                <w:sz w:val="20"/>
              </w:rPr>
            </w:r>
            <w:r w:rsidRPr="005A165E">
              <w:rPr>
                <w:b/>
                <w:bCs/>
                <w:sz w:val="20"/>
              </w:rPr>
              <w:fldChar w:fldCharType="separate"/>
            </w:r>
            <w:r w:rsidRPr="005A165E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B19C" w14:textId="3F219DB8" w:rsidR="004C3C1F" w:rsidRPr="005A165E" w:rsidRDefault="004C3C1F" w:rsidP="004C3C1F">
            <w:pPr>
              <w:pStyle w:val="BodyText"/>
              <w:spacing w:before="60" w:after="60" w:line="264" w:lineRule="auto"/>
              <w:jc w:val="center"/>
              <w:rPr>
                <w:b/>
                <w:bCs/>
                <w:sz w:val="20"/>
              </w:rPr>
            </w:pPr>
            <w:r w:rsidRPr="005A165E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5E">
              <w:rPr>
                <w:b/>
                <w:bCs/>
                <w:sz w:val="20"/>
              </w:rPr>
              <w:instrText xml:space="preserve"> FORMCHECKBOX </w:instrText>
            </w:r>
            <w:r w:rsidR="009729DD" w:rsidRPr="005A165E">
              <w:rPr>
                <w:b/>
                <w:bCs/>
                <w:sz w:val="20"/>
              </w:rPr>
            </w:r>
            <w:r w:rsidRPr="005A165E">
              <w:rPr>
                <w:b/>
                <w:bCs/>
                <w:sz w:val="20"/>
              </w:rPr>
              <w:fldChar w:fldCharType="separate"/>
            </w:r>
            <w:r w:rsidRPr="005A165E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6E05B" w14:textId="77777777" w:rsidR="004C3C1F" w:rsidRPr="00EA66E2" w:rsidRDefault="004C3C1F" w:rsidP="004C3C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A66E2">
              <w:rPr>
                <w:rFonts w:ascii="Arial" w:hAnsi="Arial" w:cs="Arial"/>
                <w:sz w:val="20"/>
                <w:szCs w:val="20"/>
              </w:rPr>
              <w:t>Provide the following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679CA17" w14:textId="77777777" w:rsidR="004C3C1F" w:rsidRPr="00EA66E2" w:rsidRDefault="004C3C1F" w:rsidP="004C3C1F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A66E2">
              <w:rPr>
                <w:rFonts w:ascii="Arial" w:hAnsi="Arial" w:cs="Arial"/>
                <w:sz w:val="20"/>
                <w:szCs w:val="20"/>
              </w:rPr>
              <w:t>Intermittent nursing services</w:t>
            </w:r>
          </w:p>
          <w:p w14:paraId="494AB5B0" w14:textId="77777777" w:rsidR="004C3C1F" w:rsidRPr="00EA66E2" w:rsidRDefault="004C3C1F" w:rsidP="004C3C1F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A66E2">
              <w:rPr>
                <w:rFonts w:ascii="Arial" w:hAnsi="Arial" w:cs="Arial"/>
                <w:sz w:val="20"/>
                <w:szCs w:val="20"/>
              </w:rPr>
              <w:t>Medication administration</w:t>
            </w:r>
          </w:p>
          <w:p w14:paraId="1421FC82" w14:textId="77777777" w:rsidR="004C3C1F" w:rsidRDefault="004C3C1F" w:rsidP="004C3C1F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A66E2">
              <w:rPr>
                <w:rFonts w:ascii="Arial" w:hAnsi="Arial" w:cs="Arial"/>
                <w:sz w:val="20"/>
                <w:szCs w:val="20"/>
              </w:rPr>
              <w:t>Personal care services</w:t>
            </w:r>
          </w:p>
          <w:p w14:paraId="3FF169C4" w14:textId="5B2ACDB2" w:rsidR="004C3C1F" w:rsidRPr="004C3C1F" w:rsidRDefault="004C3C1F" w:rsidP="004C3C1F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C3C1F">
              <w:rPr>
                <w:rFonts w:ascii="Arial" w:hAnsi="Arial" w:cs="Arial"/>
                <w:sz w:val="20"/>
                <w:szCs w:val="20"/>
              </w:rPr>
              <w:t>Supportive services promoting independence and self-sufficiency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3519B" w14:textId="56AEE5E1" w:rsidR="004C3C1F" w:rsidRPr="00302CCE" w:rsidRDefault="004C3C1F" w:rsidP="004C3C1F">
            <w:pPr>
              <w:pStyle w:val="BodyText"/>
              <w:spacing w:before="60" w:after="60" w:line="264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instrText xml:space="preserve"> FORMTEXT </w:instrText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separate"/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end"/>
            </w:r>
          </w:p>
        </w:tc>
      </w:tr>
      <w:tr w:rsidR="004C3C1F" w14:paraId="31F0846B" w14:textId="77777777" w:rsidTr="009B7AC0">
        <w:trPr>
          <w:cantSplit/>
          <w:trHeight w:hRule="exact" w:val="317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D05C8AE" w14:textId="1010AB4F" w:rsidR="004C3C1F" w:rsidRPr="005A165E" w:rsidRDefault="004C3C1F" w:rsidP="009B7A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Enhanced </w:t>
            </w:r>
            <w:r w:rsidRPr="005A16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Assisted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Residential Care – Specialized Dementia Care (EARC-SDC)</w:t>
            </w:r>
            <w:r w:rsidRPr="005A16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(WAC </w:t>
            </w:r>
            <w:hyperlink r:id="rId16" w:history="1">
              <w:r w:rsidRPr="004C3C1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388-110-220</w:t>
              </w:r>
            </w:hyperlink>
            <w:r w:rsidRPr="005A165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4C3C1F" w14:paraId="07FCC293" w14:textId="77777777" w:rsidTr="009B7AC0">
        <w:trPr>
          <w:cantSplit/>
          <w:trHeight w:val="17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4C21A" w14:textId="77777777" w:rsidR="004C3C1F" w:rsidRPr="005A165E" w:rsidRDefault="004C3C1F" w:rsidP="009B7AC0">
            <w:pPr>
              <w:pStyle w:val="BodyText"/>
              <w:spacing w:before="20" w:after="20"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7595A" w14:textId="77777777" w:rsidR="004C3C1F" w:rsidRPr="005A165E" w:rsidRDefault="004C3C1F" w:rsidP="009B7AC0">
            <w:pPr>
              <w:pStyle w:val="BodyText"/>
              <w:spacing w:before="20" w:after="20"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BBFEA" w14:textId="77777777" w:rsidR="004C3C1F" w:rsidRPr="005A165E" w:rsidRDefault="004C3C1F" w:rsidP="009B7AC0">
            <w:pPr>
              <w:pStyle w:val="BodyText"/>
              <w:spacing w:before="20" w:after="20"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/ Regulation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E5557" w14:textId="77777777" w:rsidR="004C3C1F" w:rsidRPr="005A165E" w:rsidRDefault="004C3C1F" w:rsidP="009B7AC0">
            <w:pPr>
              <w:pStyle w:val="BodyText"/>
              <w:spacing w:before="20" w:after="20" w:line="26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Notes</w:t>
            </w:r>
          </w:p>
        </w:tc>
      </w:tr>
      <w:tr w:rsidR="004C3C1F" w14:paraId="0E6CC6E8" w14:textId="77777777" w:rsidTr="00302CCE">
        <w:trPr>
          <w:cantSplit/>
          <w:trHeight w:val="17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9F402" w14:textId="7C59E132" w:rsidR="004C3C1F" w:rsidRPr="005A165E" w:rsidRDefault="004C3C1F" w:rsidP="004C3C1F">
            <w:pPr>
              <w:pStyle w:val="BodyText"/>
              <w:spacing w:before="60" w:after="60" w:line="264" w:lineRule="auto"/>
              <w:jc w:val="center"/>
              <w:rPr>
                <w:b/>
                <w:bCs/>
                <w:sz w:val="20"/>
              </w:rPr>
            </w:pPr>
            <w:r w:rsidRPr="005A165E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5E">
              <w:rPr>
                <w:b/>
                <w:bCs/>
                <w:sz w:val="20"/>
              </w:rPr>
              <w:instrText xml:space="preserve"> FORMCHECKBOX </w:instrText>
            </w:r>
            <w:r w:rsidR="009729DD" w:rsidRPr="005A165E">
              <w:rPr>
                <w:b/>
                <w:bCs/>
                <w:sz w:val="20"/>
              </w:rPr>
            </w:r>
            <w:r w:rsidRPr="005A165E">
              <w:rPr>
                <w:b/>
                <w:bCs/>
                <w:sz w:val="20"/>
              </w:rPr>
              <w:fldChar w:fldCharType="separate"/>
            </w:r>
            <w:r w:rsidRPr="005A165E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A687" w14:textId="556E7F3E" w:rsidR="004C3C1F" w:rsidRPr="005A165E" w:rsidRDefault="004C3C1F" w:rsidP="004C3C1F">
            <w:pPr>
              <w:pStyle w:val="BodyText"/>
              <w:spacing w:before="60" w:after="60" w:line="264" w:lineRule="auto"/>
              <w:jc w:val="center"/>
              <w:rPr>
                <w:b/>
                <w:bCs/>
                <w:sz w:val="20"/>
              </w:rPr>
            </w:pPr>
            <w:r w:rsidRPr="005A165E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5E">
              <w:rPr>
                <w:b/>
                <w:bCs/>
                <w:sz w:val="20"/>
              </w:rPr>
              <w:instrText xml:space="preserve"> FORMCHECKBOX </w:instrText>
            </w:r>
            <w:r w:rsidR="009729DD" w:rsidRPr="005A165E">
              <w:rPr>
                <w:b/>
                <w:bCs/>
                <w:sz w:val="20"/>
              </w:rPr>
            </w:r>
            <w:r w:rsidRPr="005A165E">
              <w:rPr>
                <w:b/>
                <w:bCs/>
                <w:sz w:val="20"/>
              </w:rPr>
              <w:fldChar w:fldCharType="separate"/>
            </w:r>
            <w:r w:rsidRPr="005A165E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B4C8E" w14:textId="40FB5368" w:rsidR="004C3C1F" w:rsidRPr="00302CCE" w:rsidRDefault="004C3C1F" w:rsidP="004C3C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F4A3C">
              <w:rPr>
                <w:rFonts w:ascii="Arial" w:hAnsi="Arial" w:cs="Arial"/>
                <w:sz w:val="20"/>
                <w:szCs w:val="20"/>
              </w:rPr>
              <w:t>No more than two residents per room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B050" w14:textId="6D610029" w:rsidR="004C3C1F" w:rsidRPr="00302CCE" w:rsidRDefault="004C3C1F" w:rsidP="004C3C1F">
            <w:pPr>
              <w:pStyle w:val="BodyText"/>
              <w:spacing w:before="60" w:after="60" w:line="264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instrText xml:space="preserve"> FORMTEXT </w:instrText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separate"/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end"/>
            </w:r>
          </w:p>
        </w:tc>
      </w:tr>
      <w:tr w:rsidR="004C3C1F" w14:paraId="72965B9F" w14:textId="77777777" w:rsidTr="00302CCE">
        <w:trPr>
          <w:cantSplit/>
          <w:trHeight w:val="17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A26C0" w14:textId="27F37F11" w:rsidR="004C3C1F" w:rsidRPr="005A165E" w:rsidRDefault="004C3C1F" w:rsidP="004C3C1F">
            <w:pPr>
              <w:pStyle w:val="BodyText"/>
              <w:spacing w:before="60" w:after="60" w:line="264" w:lineRule="auto"/>
              <w:jc w:val="center"/>
              <w:rPr>
                <w:b/>
                <w:bCs/>
                <w:sz w:val="20"/>
              </w:rPr>
            </w:pPr>
            <w:r w:rsidRPr="005A165E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5E">
              <w:rPr>
                <w:b/>
                <w:bCs/>
                <w:sz w:val="20"/>
              </w:rPr>
              <w:instrText xml:space="preserve"> FORMCHECKBOX </w:instrText>
            </w:r>
            <w:r w:rsidR="009729DD" w:rsidRPr="005A165E">
              <w:rPr>
                <w:b/>
                <w:bCs/>
                <w:sz w:val="20"/>
              </w:rPr>
            </w:r>
            <w:r w:rsidRPr="005A165E">
              <w:rPr>
                <w:b/>
                <w:bCs/>
                <w:sz w:val="20"/>
              </w:rPr>
              <w:fldChar w:fldCharType="separate"/>
            </w:r>
            <w:r w:rsidRPr="005A165E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D7501" w14:textId="189C3F97" w:rsidR="004C3C1F" w:rsidRPr="005A165E" w:rsidRDefault="004C3C1F" w:rsidP="004C3C1F">
            <w:pPr>
              <w:pStyle w:val="BodyText"/>
              <w:spacing w:before="60" w:after="60" w:line="264" w:lineRule="auto"/>
              <w:jc w:val="center"/>
              <w:rPr>
                <w:b/>
                <w:bCs/>
                <w:sz w:val="20"/>
              </w:rPr>
            </w:pPr>
            <w:r w:rsidRPr="005A165E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5E">
              <w:rPr>
                <w:b/>
                <w:bCs/>
                <w:sz w:val="20"/>
              </w:rPr>
              <w:instrText xml:space="preserve"> FORMCHECKBOX </w:instrText>
            </w:r>
            <w:r w:rsidR="009729DD" w:rsidRPr="005A165E">
              <w:rPr>
                <w:b/>
                <w:bCs/>
                <w:sz w:val="20"/>
              </w:rPr>
            </w:r>
            <w:r w:rsidRPr="005A165E">
              <w:rPr>
                <w:b/>
                <w:bCs/>
                <w:sz w:val="20"/>
              </w:rPr>
              <w:fldChar w:fldCharType="separate"/>
            </w:r>
            <w:r w:rsidRPr="005A165E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B8517" w14:textId="77777777" w:rsidR="004C3C1F" w:rsidRPr="001F4A3C" w:rsidRDefault="004C3C1F" w:rsidP="004C3C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F4A3C">
              <w:rPr>
                <w:rFonts w:ascii="Arial" w:hAnsi="Arial" w:cs="Arial"/>
                <w:sz w:val="20"/>
                <w:szCs w:val="20"/>
              </w:rPr>
              <w:t>Rooms:</w:t>
            </w:r>
          </w:p>
          <w:p w14:paraId="0B50FE68" w14:textId="77777777" w:rsidR="004C3C1F" w:rsidRDefault="004C3C1F" w:rsidP="004C3C1F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F4A3C">
              <w:rPr>
                <w:rFonts w:ascii="Arial" w:hAnsi="Arial" w:cs="Arial"/>
                <w:sz w:val="20"/>
                <w:szCs w:val="20"/>
              </w:rPr>
              <w:t>F</w:t>
            </w:r>
            <w:r w:rsidRPr="00EA66E2">
              <w:rPr>
                <w:rFonts w:ascii="Arial" w:hAnsi="Arial" w:cs="Arial"/>
                <w:sz w:val="20"/>
                <w:szCs w:val="20"/>
              </w:rPr>
              <w:t>urnished and/or decorated to resident preference and needs</w:t>
            </w:r>
          </w:p>
          <w:p w14:paraId="135E9EBA" w14:textId="552BC5D2" w:rsidR="004C3C1F" w:rsidRPr="004C3C1F" w:rsidRDefault="004C3C1F" w:rsidP="004C3C1F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C3C1F">
              <w:rPr>
                <w:rFonts w:ascii="Arial" w:hAnsi="Arial" w:cs="Arial"/>
                <w:sz w:val="20"/>
                <w:szCs w:val="20"/>
              </w:rPr>
              <w:t>Accessible without staff assistance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069C" w14:textId="44395E06" w:rsidR="004C3C1F" w:rsidRPr="00302CCE" w:rsidRDefault="004C3C1F" w:rsidP="004C3C1F">
            <w:pPr>
              <w:pStyle w:val="BodyText"/>
              <w:spacing w:before="60" w:after="6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instrText xml:space="preserve"> FORMTEXT </w:instrText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separate"/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end"/>
            </w:r>
          </w:p>
        </w:tc>
      </w:tr>
      <w:tr w:rsidR="004C3C1F" w14:paraId="78F01CB7" w14:textId="77777777" w:rsidTr="00302CCE">
        <w:trPr>
          <w:cantSplit/>
          <w:trHeight w:val="17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896C8" w14:textId="65F60E43" w:rsidR="004C3C1F" w:rsidRPr="005A165E" w:rsidRDefault="004C3C1F" w:rsidP="004C3C1F">
            <w:pPr>
              <w:pStyle w:val="BodyText"/>
              <w:spacing w:before="60" w:after="60" w:line="264" w:lineRule="auto"/>
              <w:jc w:val="center"/>
              <w:rPr>
                <w:b/>
                <w:bCs/>
                <w:sz w:val="20"/>
              </w:rPr>
            </w:pPr>
            <w:r w:rsidRPr="005A165E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5E">
              <w:rPr>
                <w:b/>
                <w:bCs/>
                <w:sz w:val="20"/>
              </w:rPr>
              <w:instrText xml:space="preserve"> FORMCHECKBOX </w:instrText>
            </w:r>
            <w:r w:rsidR="009729DD" w:rsidRPr="005A165E">
              <w:rPr>
                <w:b/>
                <w:bCs/>
                <w:sz w:val="20"/>
              </w:rPr>
            </w:r>
            <w:r w:rsidRPr="005A165E">
              <w:rPr>
                <w:b/>
                <w:bCs/>
                <w:sz w:val="20"/>
              </w:rPr>
              <w:fldChar w:fldCharType="separate"/>
            </w:r>
            <w:r w:rsidRPr="005A165E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D4136" w14:textId="029DD30C" w:rsidR="004C3C1F" w:rsidRPr="005A165E" w:rsidRDefault="004C3C1F" w:rsidP="004C3C1F">
            <w:pPr>
              <w:pStyle w:val="BodyText"/>
              <w:spacing w:before="60" w:after="60" w:line="264" w:lineRule="auto"/>
              <w:jc w:val="center"/>
              <w:rPr>
                <w:b/>
                <w:bCs/>
                <w:sz w:val="20"/>
              </w:rPr>
            </w:pPr>
            <w:r w:rsidRPr="005A165E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5E">
              <w:rPr>
                <w:b/>
                <w:bCs/>
                <w:sz w:val="20"/>
              </w:rPr>
              <w:instrText xml:space="preserve"> FORMCHECKBOX </w:instrText>
            </w:r>
            <w:r w:rsidR="009729DD" w:rsidRPr="005A165E">
              <w:rPr>
                <w:b/>
                <w:bCs/>
                <w:sz w:val="20"/>
              </w:rPr>
            </w:r>
            <w:r w:rsidRPr="005A165E">
              <w:rPr>
                <w:b/>
                <w:bCs/>
                <w:sz w:val="20"/>
              </w:rPr>
              <w:fldChar w:fldCharType="separate"/>
            </w:r>
            <w:r w:rsidRPr="005A165E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1543" w14:textId="77777777" w:rsidR="004C3C1F" w:rsidRPr="001F4A3C" w:rsidRDefault="004C3C1F" w:rsidP="004C3C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F4A3C">
              <w:rPr>
                <w:rFonts w:ascii="Arial" w:hAnsi="Arial" w:cs="Arial"/>
                <w:sz w:val="20"/>
                <w:szCs w:val="20"/>
              </w:rPr>
              <w:t>Provid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1F4A3C">
              <w:rPr>
                <w:rFonts w:ascii="Arial" w:hAnsi="Arial" w:cs="Arial"/>
                <w:sz w:val="20"/>
                <w:szCs w:val="20"/>
              </w:rPr>
              <w:t xml:space="preserve"> the following:</w:t>
            </w:r>
          </w:p>
          <w:p w14:paraId="736F6329" w14:textId="77777777" w:rsidR="004C3C1F" w:rsidRPr="001F4A3C" w:rsidRDefault="004C3C1F" w:rsidP="004C3C1F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F4A3C">
              <w:rPr>
                <w:rFonts w:ascii="Arial" w:hAnsi="Arial" w:cs="Arial"/>
                <w:sz w:val="20"/>
                <w:szCs w:val="20"/>
              </w:rPr>
              <w:t>Intermittent nursing services</w:t>
            </w:r>
          </w:p>
          <w:p w14:paraId="133C021A" w14:textId="77777777" w:rsidR="004C3C1F" w:rsidRPr="001F4A3C" w:rsidRDefault="004C3C1F" w:rsidP="004C3C1F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F4A3C">
              <w:rPr>
                <w:rFonts w:ascii="Arial" w:hAnsi="Arial" w:cs="Arial"/>
                <w:sz w:val="20"/>
                <w:szCs w:val="20"/>
              </w:rPr>
              <w:t>Medication administration</w:t>
            </w:r>
          </w:p>
          <w:p w14:paraId="002949A2" w14:textId="77777777" w:rsidR="004C3C1F" w:rsidRPr="001F4A3C" w:rsidRDefault="004C3C1F" w:rsidP="004C3C1F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F4A3C">
              <w:rPr>
                <w:rFonts w:ascii="Arial" w:hAnsi="Arial" w:cs="Arial"/>
                <w:sz w:val="20"/>
                <w:szCs w:val="20"/>
              </w:rPr>
              <w:t>Personal care services</w:t>
            </w:r>
          </w:p>
          <w:p w14:paraId="7B4FA4CF" w14:textId="77777777" w:rsidR="004C3C1F" w:rsidRDefault="004C3C1F" w:rsidP="004C3C1F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A66E2">
              <w:rPr>
                <w:rFonts w:ascii="Arial" w:hAnsi="Arial" w:cs="Arial"/>
                <w:sz w:val="20"/>
                <w:szCs w:val="20"/>
              </w:rPr>
              <w:t>Supportive services promoting independence and self-sufficiency</w:t>
            </w:r>
          </w:p>
          <w:p w14:paraId="094B8432" w14:textId="78CAC052" w:rsidR="004C3C1F" w:rsidRPr="004C3C1F" w:rsidRDefault="004C3C1F" w:rsidP="004C3C1F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C3C1F">
              <w:rPr>
                <w:rFonts w:ascii="Arial" w:hAnsi="Arial" w:cs="Arial"/>
                <w:sz w:val="20"/>
                <w:szCs w:val="20"/>
              </w:rPr>
              <w:t>Provide generic personal care items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B21E5" w14:textId="049E9AC8" w:rsidR="004C3C1F" w:rsidRPr="00302CCE" w:rsidRDefault="004C3C1F" w:rsidP="004C3C1F">
            <w:pPr>
              <w:pStyle w:val="BodyText"/>
              <w:spacing w:before="60" w:after="6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instrText xml:space="preserve"> FORMTEXT </w:instrText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separate"/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end"/>
            </w:r>
          </w:p>
        </w:tc>
      </w:tr>
      <w:tr w:rsidR="00491FB9" w14:paraId="7DE8B1B7" w14:textId="77777777" w:rsidTr="00302CCE">
        <w:trPr>
          <w:cantSplit/>
          <w:trHeight w:val="17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BDBE" w14:textId="1780BFF6" w:rsidR="00491FB9" w:rsidRPr="005A165E" w:rsidRDefault="00491FB9" w:rsidP="00491FB9">
            <w:pPr>
              <w:pStyle w:val="BodyText"/>
              <w:spacing w:before="60" w:after="60" w:line="264" w:lineRule="auto"/>
              <w:jc w:val="center"/>
              <w:rPr>
                <w:b/>
                <w:bCs/>
                <w:sz w:val="20"/>
              </w:rPr>
            </w:pPr>
            <w:r w:rsidRPr="005A165E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5E">
              <w:rPr>
                <w:b/>
                <w:bCs/>
                <w:sz w:val="20"/>
              </w:rPr>
              <w:instrText xml:space="preserve"> FORMCHECKBOX </w:instrText>
            </w:r>
            <w:r w:rsidR="009729DD" w:rsidRPr="005A165E">
              <w:rPr>
                <w:b/>
                <w:bCs/>
                <w:sz w:val="20"/>
              </w:rPr>
            </w:r>
            <w:r w:rsidRPr="005A165E">
              <w:rPr>
                <w:b/>
                <w:bCs/>
                <w:sz w:val="20"/>
              </w:rPr>
              <w:fldChar w:fldCharType="separate"/>
            </w:r>
            <w:r w:rsidRPr="005A165E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8F113" w14:textId="5A25F173" w:rsidR="00491FB9" w:rsidRPr="005A165E" w:rsidRDefault="00491FB9" w:rsidP="00491FB9">
            <w:pPr>
              <w:pStyle w:val="BodyText"/>
              <w:spacing w:before="60" w:after="60" w:line="264" w:lineRule="auto"/>
              <w:jc w:val="center"/>
              <w:rPr>
                <w:b/>
                <w:bCs/>
                <w:sz w:val="20"/>
              </w:rPr>
            </w:pPr>
            <w:r w:rsidRPr="005A165E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5E">
              <w:rPr>
                <w:b/>
                <w:bCs/>
                <w:sz w:val="20"/>
              </w:rPr>
              <w:instrText xml:space="preserve"> FORMCHECKBOX </w:instrText>
            </w:r>
            <w:r w:rsidR="009729DD" w:rsidRPr="005A165E">
              <w:rPr>
                <w:b/>
                <w:bCs/>
                <w:sz w:val="20"/>
              </w:rPr>
            </w:r>
            <w:r w:rsidRPr="005A165E">
              <w:rPr>
                <w:b/>
                <w:bCs/>
                <w:sz w:val="20"/>
              </w:rPr>
              <w:fldChar w:fldCharType="separate"/>
            </w:r>
            <w:r w:rsidRPr="005A165E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3195" w14:textId="4D511EBB" w:rsidR="00491FB9" w:rsidRPr="00302CCE" w:rsidRDefault="00491FB9" w:rsidP="00491F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A66E2">
              <w:rPr>
                <w:rFonts w:ascii="Arial" w:hAnsi="Arial" w:cs="Arial"/>
                <w:sz w:val="20"/>
                <w:szCs w:val="20"/>
              </w:rPr>
              <w:t>Maintain either an EARC or AL contract in addition to EARC-SDC</w:t>
            </w:r>
            <w:r w:rsidRPr="001F4A3C">
              <w:rPr>
                <w:rFonts w:ascii="Arial" w:hAnsi="Arial" w:cs="Arial"/>
                <w:sz w:val="20"/>
                <w:szCs w:val="20"/>
              </w:rPr>
              <w:t xml:space="preserve"> contract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BE624" w14:textId="6B5686E9" w:rsidR="00491FB9" w:rsidRPr="00302CCE" w:rsidRDefault="00491FB9" w:rsidP="00491FB9">
            <w:pPr>
              <w:pStyle w:val="BodyText"/>
              <w:spacing w:before="60" w:after="6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instrText xml:space="preserve"> FORMTEXT </w:instrText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separate"/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end"/>
            </w:r>
          </w:p>
        </w:tc>
      </w:tr>
      <w:tr w:rsidR="00491FB9" w14:paraId="2633A7D9" w14:textId="77777777" w:rsidTr="005A165E">
        <w:trPr>
          <w:cantSplit/>
          <w:trHeight w:val="17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3AFBB" w14:textId="076887BF" w:rsidR="00491FB9" w:rsidRPr="005A165E" w:rsidRDefault="00491FB9" w:rsidP="00491FB9">
            <w:pPr>
              <w:pStyle w:val="BodyText"/>
              <w:spacing w:before="60" w:after="60" w:line="264" w:lineRule="auto"/>
              <w:jc w:val="center"/>
              <w:rPr>
                <w:b/>
                <w:bCs/>
                <w:sz w:val="20"/>
              </w:rPr>
            </w:pPr>
            <w:r w:rsidRPr="005A165E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5E">
              <w:rPr>
                <w:b/>
                <w:bCs/>
                <w:sz w:val="20"/>
              </w:rPr>
              <w:instrText xml:space="preserve"> FORMCHECKBOX </w:instrText>
            </w:r>
            <w:r w:rsidR="009729DD" w:rsidRPr="005A165E">
              <w:rPr>
                <w:b/>
                <w:bCs/>
                <w:sz w:val="20"/>
              </w:rPr>
            </w:r>
            <w:r w:rsidRPr="005A165E">
              <w:rPr>
                <w:b/>
                <w:bCs/>
                <w:sz w:val="20"/>
              </w:rPr>
              <w:fldChar w:fldCharType="separate"/>
            </w:r>
            <w:r w:rsidRPr="005A165E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95A7F" w14:textId="4EC3D3DB" w:rsidR="00491FB9" w:rsidRPr="005A165E" w:rsidRDefault="00491FB9" w:rsidP="00491FB9">
            <w:pPr>
              <w:pStyle w:val="BodyText"/>
              <w:spacing w:before="60" w:after="60" w:line="264" w:lineRule="auto"/>
              <w:jc w:val="center"/>
              <w:rPr>
                <w:b/>
                <w:bCs/>
                <w:sz w:val="20"/>
              </w:rPr>
            </w:pPr>
            <w:r w:rsidRPr="005A165E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5E">
              <w:rPr>
                <w:b/>
                <w:bCs/>
                <w:sz w:val="20"/>
              </w:rPr>
              <w:instrText xml:space="preserve"> FORMCHECKBOX </w:instrText>
            </w:r>
            <w:r w:rsidR="009729DD" w:rsidRPr="005A165E">
              <w:rPr>
                <w:b/>
                <w:bCs/>
                <w:sz w:val="20"/>
              </w:rPr>
            </w:r>
            <w:r w:rsidRPr="005A165E">
              <w:rPr>
                <w:b/>
                <w:bCs/>
                <w:sz w:val="20"/>
              </w:rPr>
              <w:fldChar w:fldCharType="separate"/>
            </w:r>
            <w:r w:rsidRPr="005A165E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19180" w14:textId="222D8AC9" w:rsidR="00491FB9" w:rsidRPr="00302CCE" w:rsidRDefault="00491FB9" w:rsidP="00491F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F4A3C">
              <w:rPr>
                <w:rFonts w:ascii="Arial" w:hAnsi="Arial" w:cs="Arial"/>
                <w:sz w:val="20"/>
                <w:szCs w:val="20"/>
              </w:rPr>
              <w:t xml:space="preserve">Full reassessment </w:t>
            </w:r>
            <w:r w:rsidRPr="001F4A3C">
              <w:rPr>
                <w:rFonts w:ascii="Arial" w:hAnsi="Arial" w:cs="Arial"/>
                <w:sz w:val="20"/>
                <w:szCs w:val="20"/>
                <w:u w:val="single"/>
              </w:rPr>
              <w:t>semi-annually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7D3C3" w14:textId="3A316E60" w:rsidR="00491FB9" w:rsidRPr="00302CCE" w:rsidRDefault="00491FB9" w:rsidP="00491FB9">
            <w:pPr>
              <w:pStyle w:val="BodyText"/>
              <w:spacing w:before="60" w:after="60"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instrText xml:space="preserve"> FORMTEXT </w:instrText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separate"/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end"/>
            </w:r>
          </w:p>
        </w:tc>
      </w:tr>
      <w:tr w:rsidR="00491FB9" w14:paraId="0063AE9E" w14:textId="77777777" w:rsidTr="004C3C1F">
        <w:trPr>
          <w:cantSplit/>
          <w:trHeight w:val="17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0A3F2" w14:textId="1B858EBE" w:rsidR="00491FB9" w:rsidRPr="005A165E" w:rsidRDefault="00491FB9" w:rsidP="00491FB9">
            <w:pPr>
              <w:pStyle w:val="BodyText"/>
              <w:spacing w:before="60" w:after="60" w:line="264" w:lineRule="auto"/>
              <w:jc w:val="center"/>
              <w:rPr>
                <w:b/>
                <w:bCs/>
                <w:sz w:val="20"/>
              </w:rPr>
            </w:pPr>
            <w:r w:rsidRPr="005A165E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5E">
              <w:rPr>
                <w:b/>
                <w:bCs/>
                <w:sz w:val="20"/>
              </w:rPr>
              <w:instrText xml:space="preserve"> FORMCHECKBOX </w:instrText>
            </w:r>
            <w:r w:rsidR="009729DD" w:rsidRPr="005A165E">
              <w:rPr>
                <w:b/>
                <w:bCs/>
                <w:sz w:val="20"/>
              </w:rPr>
            </w:r>
            <w:r w:rsidRPr="005A165E">
              <w:rPr>
                <w:b/>
                <w:bCs/>
                <w:sz w:val="20"/>
              </w:rPr>
              <w:fldChar w:fldCharType="separate"/>
            </w:r>
            <w:r w:rsidRPr="005A165E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55F4" w14:textId="417CCA10" w:rsidR="00491FB9" w:rsidRPr="005A165E" w:rsidRDefault="00491FB9" w:rsidP="00491FB9">
            <w:pPr>
              <w:pStyle w:val="BodyText"/>
              <w:spacing w:before="60" w:after="60" w:line="264" w:lineRule="auto"/>
              <w:jc w:val="center"/>
              <w:rPr>
                <w:b/>
                <w:bCs/>
                <w:sz w:val="20"/>
              </w:rPr>
            </w:pPr>
            <w:r w:rsidRPr="005A165E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5E">
              <w:rPr>
                <w:b/>
                <w:bCs/>
                <w:sz w:val="20"/>
              </w:rPr>
              <w:instrText xml:space="preserve"> FORMCHECKBOX </w:instrText>
            </w:r>
            <w:r w:rsidR="009729DD" w:rsidRPr="005A165E">
              <w:rPr>
                <w:b/>
                <w:bCs/>
                <w:sz w:val="20"/>
              </w:rPr>
            </w:r>
            <w:r w:rsidRPr="005A165E">
              <w:rPr>
                <w:b/>
                <w:bCs/>
                <w:sz w:val="20"/>
              </w:rPr>
              <w:fldChar w:fldCharType="separate"/>
            </w:r>
            <w:r w:rsidRPr="005A165E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3FB8" w14:textId="48320C2C" w:rsidR="00491FB9" w:rsidRPr="00302CCE" w:rsidRDefault="00491FB9" w:rsidP="00491F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F4A3C">
              <w:rPr>
                <w:rFonts w:ascii="Arial" w:hAnsi="Arial" w:cs="Arial"/>
                <w:sz w:val="20"/>
                <w:szCs w:val="20"/>
              </w:rPr>
              <w:t>24-hour awake staff responsive to resident’s needs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D33A9" w14:textId="3F4DEFEA" w:rsidR="00491FB9" w:rsidRPr="00302CCE" w:rsidRDefault="00491FB9" w:rsidP="00491FB9">
            <w:pPr>
              <w:pStyle w:val="BodyText"/>
              <w:spacing w:before="60" w:after="60" w:line="264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instrText xml:space="preserve"> FORMTEXT </w:instrText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separate"/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end"/>
            </w:r>
          </w:p>
        </w:tc>
      </w:tr>
      <w:tr w:rsidR="00491FB9" w14:paraId="1FDF4053" w14:textId="77777777" w:rsidTr="004C3C1F">
        <w:trPr>
          <w:cantSplit/>
          <w:trHeight w:val="17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9D2C" w14:textId="75545345" w:rsidR="00491FB9" w:rsidRPr="005A165E" w:rsidRDefault="00491FB9" w:rsidP="00491FB9">
            <w:pPr>
              <w:pStyle w:val="BodyText"/>
              <w:spacing w:before="60" w:after="60" w:line="264" w:lineRule="auto"/>
              <w:jc w:val="center"/>
              <w:rPr>
                <w:b/>
                <w:bCs/>
                <w:sz w:val="20"/>
              </w:rPr>
            </w:pPr>
            <w:r w:rsidRPr="005A165E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5E">
              <w:rPr>
                <w:b/>
                <w:bCs/>
                <w:sz w:val="20"/>
              </w:rPr>
              <w:instrText xml:space="preserve"> FORMCHECKBOX </w:instrText>
            </w:r>
            <w:r w:rsidR="009729DD" w:rsidRPr="005A165E">
              <w:rPr>
                <w:b/>
                <w:bCs/>
                <w:sz w:val="20"/>
              </w:rPr>
            </w:r>
            <w:r w:rsidRPr="005A165E">
              <w:rPr>
                <w:b/>
                <w:bCs/>
                <w:sz w:val="20"/>
              </w:rPr>
              <w:fldChar w:fldCharType="separate"/>
            </w:r>
            <w:r w:rsidRPr="005A165E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05630" w14:textId="32CA9EEC" w:rsidR="00491FB9" w:rsidRPr="005A165E" w:rsidRDefault="00491FB9" w:rsidP="00491FB9">
            <w:pPr>
              <w:pStyle w:val="BodyText"/>
              <w:spacing w:before="60" w:after="60" w:line="264" w:lineRule="auto"/>
              <w:jc w:val="center"/>
              <w:rPr>
                <w:b/>
                <w:bCs/>
                <w:sz w:val="20"/>
              </w:rPr>
            </w:pPr>
            <w:r w:rsidRPr="005A165E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5E">
              <w:rPr>
                <w:b/>
                <w:bCs/>
                <w:sz w:val="20"/>
              </w:rPr>
              <w:instrText xml:space="preserve"> FORMCHECKBOX </w:instrText>
            </w:r>
            <w:r w:rsidR="009729DD" w:rsidRPr="005A165E">
              <w:rPr>
                <w:b/>
                <w:bCs/>
                <w:sz w:val="20"/>
              </w:rPr>
            </w:r>
            <w:r w:rsidRPr="005A165E">
              <w:rPr>
                <w:b/>
                <w:bCs/>
                <w:sz w:val="20"/>
              </w:rPr>
              <w:fldChar w:fldCharType="separate"/>
            </w:r>
            <w:r w:rsidRPr="005A165E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9D4F1" w14:textId="77777777" w:rsidR="00491FB9" w:rsidRPr="001F4A3C" w:rsidRDefault="00491FB9" w:rsidP="00491F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F4A3C">
              <w:rPr>
                <w:rFonts w:ascii="Arial" w:hAnsi="Arial" w:cs="Arial"/>
                <w:sz w:val="20"/>
                <w:szCs w:val="20"/>
              </w:rPr>
              <w:t>Additional policies for:</w:t>
            </w:r>
          </w:p>
          <w:p w14:paraId="6B3AFD09" w14:textId="77777777" w:rsidR="00491FB9" w:rsidRPr="001F4A3C" w:rsidRDefault="00491FB9" w:rsidP="00491FB9">
            <w:pPr>
              <w:numPr>
                <w:ilvl w:val="0"/>
                <w:numId w:val="24"/>
              </w:numPr>
              <w:tabs>
                <w:tab w:val="clear" w:pos="1440"/>
                <w:tab w:val="num" w:pos="345"/>
              </w:tabs>
              <w:ind w:left="345" w:hanging="345"/>
              <w:rPr>
                <w:rFonts w:ascii="Arial" w:hAnsi="Arial" w:cs="Arial"/>
                <w:sz w:val="20"/>
                <w:szCs w:val="20"/>
              </w:rPr>
            </w:pPr>
            <w:r w:rsidRPr="001F4A3C">
              <w:rPr>
                <w:rFonts w:ascii="Arial" w:hAnsi="Arial" w:cs="Arial"/>
                <w:sz w:val="20"/>
                <w:szCs w:val="20"/>
              </w:rPr>
              <w:t>Wandering</w:t>
            </w:r>
          </w:p>
          <w:p w14:paraId="60A2EB6C" w14:textId="77777777" w:rsidR="00491FB9" w:rsidRDefault="00491FB9" w:rsidP="00491FB9">
            <w:pPr>
              <w:numPr>
                <w:ilvl w:val="0"/>
                <w:numId w:val="24"/>
              </w:numPr>
              <w:tabs>
                <w:tab w:val="clear" w:pos="1440"/>
                <w:tab w:val="num" w:pos="345"/>
              </w:tabs>
              <w:ind w:left="345" w:hanging="345"/>
              <w:rPr>
                <w:rFonts w:ascii="Arial" w:hAnsi="Arial" w:cs="Arial"/>
                <w:sz w:val="20"/>
                <w:szCs w:val="20"/>
              </w:rPr>
            </w:pPr>
            <w:r w:rsidRPr="001F4A3C">
              <w:rPr>
                <w:rFonts w:ascii="Arial" w:hAnsi="Arial" w:cs="Arial"/>
                <w:sz w:val="20"/>
                <w:szCs w:val="20"/>
              </w:rPr>
              <w:t>Actions to be taken regarding elopement</w:t>
            </w:r>
          </w:p>
          <w:p w14:paraId="23072FF2" w14:textId="77F08172" w:rsidR="00491FB9" w:rsidRPr="004C3C1F" w:rsidRDefault="00491FB9" w:rsidP="00491FB9">
            <w:pPr>
              <w:numPr>
                <w:ilvl w:val="0"/>
                <w:numId w:val="24"/>
              </w:numPr>
              <w:tabs>
                <w:tab w:val="clear" w:pos="1440"/>
                <w:tab w:val="num" w:pos="345"/>
              </w:tabs>
              <w:ind w:left="345" w:hanging="345"/>
              <w:rPr>
                <w:rFonts w:ascii="Arial" w:hAnsi="Arial" w:cs="Arial"/>
                <w:sz w:val="20"/>
                <w:szCs w:val="20"/>
              </w:rPr>
            </w:pPr>
            <w:r w:rsidRPr="004C3C1F">
              <w:rPr>
                <w:rFonts w:ascii="Arial" w:hAnsi="Arial" w:cs="Arial"/>
                <w:sz w:val="20"/>
                <w:szCs w:val="20"/>
              </w:rPr>
              <w:t>Consultation resources to address behavioral issues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0A33" w14:textId="23B36503" w:rsidR="00491FB9" w:rsidRPr="004C3C1F" w:rsidRDefault="00491FB9" w:rsidP="00491FB9">
            <w:pPr>
              <w:pStyle w:val="BodyText"/>
              <w:spacing w:before="60" w:after="60" w:line="264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instrText xml:space="preserve"> FORMTEXT </w:instrText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separate"/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end"/>
            </w:r>
          </w:p>
        </w:tc>
      </w:tr>
      <w:tr w:rsidR="00491FB9" w14:paraId="33A3FFF1" w14:textId="77777777" w:rsidTr="004C3C1F">
        <w:trPr>
          <w:cantSplit/>
          <w:trHeight w:val="17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380A0" w14:textId="7E4D7968" w:rsidR="00491FB9" w:rsidRPr="005A165E" w:rsidRDefault="00491FB9" w:rsidP="00491FB9">
            <w:pPr>
              <w:pStyle w:val="BodyText"/>
              <w:spacing w:before="60" w:after="60" w:line="264" w:lineRule="auto"/>
              <w:jc w:val="center"/>
              <w:rPr>
                <w:b/>
                <w:bCs/>
                <w:sz w:val="20"/>
              </w:rPr>
            </w:pPr>
            <w:r w:rsidRPr="005A165E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5E">
              <w:rPr>
                <w:b/>
                <w:bCs/>
                <w:sz w:val="20"/>
              </w:rPr>
              <w:instrText xml:space="preserve"> FORMCHECKBOX </w:instrText>
            </w:r>
            <w:r w:rsidR="009729DD" w:rsidRPr="005A165E">
              <w:rPr>
                <w:b/>
                <w:bCs/>
                <w:sz w:val="20"/>
              </w:rPr>
            </w:r>
            <w:r w:rsidRPr="005A165E">
              <w:rPr>
                <w:b/>
                <w:bCs/>
                <w:sz w:val="20"/>
              </w:rPr>
              <w:fldChar w:fldCharType="separate"/>
            </w:r>
            <w:r w:rsidRPr="005A165E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571C" w14:textId="55A8250E" w:rsidR="00491FB9" w:rsidRPr="005A165E" w:rsidRDefault="00491FB9" w:rsidP="00491FB9">
            <w:pPr>
              <w:pStyle w:val="BodyText"/>
              <w:spacing w:before="60" w:after="60" w:line="264" w:lineRule="auto"/>
              <w:jc w:val="center"/>
              <w:rPr>
                <w:b/>
                <w:bCs/>
                <w:sz w:val="20"/>
              </w:rPr>
            </w:pPr>
            <w:r w:rsidRPr="005A165E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5E">
              <w:rPr>
                <w:b/>
                <w:bCs/>
                <w:sz w:val="20"/>
              </w:rPr>
              <w:instrText xml:space="preserve"> FORMCHECKBOX </w:instrText>
            </w:r>
            <w:r w:rsidR="009729DD" w:rsidRPr="005A165E">
              <w:rPr>
                <w:b/>
                <w:bCs/>
                <w:sz w:val="20"/>
              </w:rPr>
            </w:r>
            <w:r w:rsidRPr="005A165E">
              <w:rPr>
                <w:b/>
                <w:bCs/>
                <w:sz w:val="20"/>
              </w:rPr>
              <w:fldChar w:fldCharType="separate"/>
            </w:r>
            <w:r w:rsidRPr="005A165E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B6F8" w14:textId="2765A07D" w:rsidR="00491FB9" w:rsidRPr="00302CCE" w:rsidRDefault="00491FB9" w:rsidP="00491F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F4A3C">
              <w:rPr>
                <w:rFonts w:ascii="Arial" w:hAnsi="Arial" w:cs="Arial"/>
                <w:sz w:val="20"/>
                <w:szCs w:val="20"/>
              </w:rPr>
              <w:t>Continuing Ed 12 hours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4A3C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4A3C">
              <w:rPr>
                <w:rFonts w:ascii="Arial" w:hAnsi="Arial" w:cs="Arial"/>
                <w:sz w:val="20"/>
                <w:szCs w:val="20"/>
              </w:rPr>
              <w:t>year requirement for staff to include 6 hours related to dementia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43437" w14:textId="37C79E09" w:rsidR="00491FB9" w:rsidRPr="004C3C1F" w:rsidRDefault="00491FB9" w:rsidP="00491FB9">
            <w:pPr>
              <w:pStyle w:val="BodyText"/>
              <w:spacing w:before="60" w:after="60" w:line="264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instrText xml:space="preserve"> FORMTEXT </w:instrText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separate"/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end"/>
            </w:r>
          </w:p>
        </w:tc>
      </w:tr>
      <w:tr w:rsidR="00491FB9" w14:paraId="21CEAE46" w14:textId="77777777" w:rsidTr="004C3C1F">
        <w:trPr>
          <w:cantSplit/>
          <w:trHeight w:val="17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E91D9" w14:textId="29A92CB3" w:rsidR="00491FB9" w:rsidRPr="005A165E" w:rsidRDefault="00491FB9" w:rsidP="00491FB9">
            <w:pPr>
              <w:pStyle w:val="BodyText"/>
              <w:spacing w:before="60" w:after="60" w:line="264" w:lineRule="auto"/>
              <w:jc w:val="center"/>
              <w:rPr>
                <w:b/>
                <w:bCs/>
                <w:sz w:val="20"/>
              </w:rPr>
            </w:pPr>
            <w:r w:rsidRPr="005A165E">
              <w:rPr>
                <w:b/>
                <w:bCs/>
                <w:sz w:val="20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5E">
              <w:rPr>
                <w:b/>
                <w:bCs/>
                <w:sz w:val="20"/>
              </w:rPr>
              <w:instrText xml:space="preserve"> FORMCHECKBOX </w:instrText>
            </w:r>
            <w:r w:rsidR="009729DD" w:rsidRPr="005A165E">
              <w:rPr>
                <w:b/>
                <w:bCs/>
                <w:sz w:val="20"/>
              </w:rPr>
            </w:r>
            <w:r w:rsidRPr="005A165E">
              <w:rPr>
                <w:b/>
                <w:bCs/>
                <w:sz w:val="20"/>
              </w:rPr>
              <w:fldChar w:fldCharType="separate"/>
            </w:r>
            <w:r w:rsidRPr="005A165E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E0EBF" w14:textId="47AF0984" w:rsidR="00491FB9" w:rsidRPr="005A165E" w:rsidRDefault="00491FB9" w:rsidP="00491FB9">
            <w:pPr>
              <w:pStyle w:val="BodyText"/>
              <w:spacing w:before="60" w:after="60" w:line="264" w:lineRule="auto"/>
              <w:jc w:val="center"/>
              <w:rPr>
                <w:b/>
                <w:bCs/>
                <w:sz w:val="20"/>
              </w:rPr>
            </w:pPr>
            <w:r w:rsidRPr="005A165E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5E">
              <w:rPr>
                <w:b/>
                <w:bCs/>
                <w:sz w:val="20"/>
              </w:rPr>
              <w:instrText xml:space="preserve"> FORMCHECKBOX </w:instrText>
            </w:r>
            <w:r w:rsidR="009729DD" w:rsidRPr="005A165E">
              <w:rPr>
                <w:b/>
                <w:bCs/>
                <w:sz w:val="20"/>
              </w:rPr>
            </w:r>
            <w:r w:rsidRPr="005A165E">
              <w:rPr>
                <w:b/>
                <w:bCs/>
                <w:sz w:val="20"/>
              </w:rPr>
              <w:fldChar w:fldCharType="separate"/>
            </w:r>
            <w:r w:rsidRPr="005A165E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CE34" w14:textId="77777777" w:rsidR="00491FB9" w:rsidRDefault="00491FB9" w:rsidP="00491F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A66E2">
              <w:rPr>
                <w:rFonts w:ascii="Arial" w:hAnsi="Arial" w:cs="Arial"/>
                <w:sz w:val="20"/>
                <w:szCs w:val="20"/>
              </w:rPr>
              <w:t>Routine eating assistance to include:</w:t>
            </w:r>
          </w:p>
          <w:p w14:paraId="33D44AC8" w14:textId="77777777" w:rsidR="00491FB9" w:rsidRDefault="00491FB9" w:rsidP="00491FB9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A66E2">
              <w:rPr>
                <w:rFonts w:ascii="Arial" w:hAnsi="Arial" w:cs="Arial"/>
                <w:sz w:val="20"/>
                <w:szCs w:val="20"/>
              </w:rPr>
              <w:t xml:space="preserve">xtensive assistance, oversight, supervision, cuing and encouragement </w:t>
            </w:r>
          </w:p>
          <w:p w14:paraId="109871DB" w14:textId="730C242A" w:rsidR="00491FB9" w:rsidRPr="004C3C1F" w:rsidRDefault="00491FB9" w:rsidP="00491FB9">
            <w:pPr>
              <w:pStyle w:val="ListParagraph"/>
              <w:numPr>
                <w:ilvl w:val="0"/>
                <w:numId w:val="25"/>
              </w:numPr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C3C1F">
              <w:rPr>
                <w:rFonts w:ascii="Arial" w:hAnsi="Arial" w:cs="Arial"/>
                <w:sz w:val="20"/>
                <w:szCs w:val="20"/>
              </w:rPr>
              <w:t>Occasional total assistance when applicable. Note: tube feeding and IV feeding are not required.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4A870" w14:textId="19A24809" w:rsidR="00491FB9" w:rsidRPr="004C3C1F" w:rsidRDefault="00491FB9" w:rsidP="00491FB9">
            <w:pPr>
              <w:pStyle w:val="BodyText"/>
              <w:spacing w:before="60" w:after="60" w:line="264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instrText xml:space="preserve"> FORMTEXT </w:instrText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separate"/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end"/>
            </w:r>
          </w:p>
        </w:tc>
      </w:tr>
      <w:tr w:rsidR="00491FB9" w14:paraId="41A60962" w14:textId="77777777" w:rsidTr="004C3C1F">
        <w:trPr>
          <w:cantSplit/>
          <w:trHeight w:val="17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08840" w14:textId="063B5437" w:rsidR="00491FB9" w:rsidRPr="005A165E" w:rsidRDefault="00491FB9" w:rsidP="00491FB9">
            <w:pPr>
              <w:pStyle w:val="BodyText"/>
              <w:spacing w:before="60" w:after="60" w:line="264" w:lineRule="auto"/>
              <w:jc w:val="center"/>
              <w:rPr>
                <w:b/>
                <w:bCs/>
                <w:sz w:val="20"/>
              </w:rPr>
            </w:pPr>
            <w:r w:rsidRPr="005A165E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5E">
              <w:rPr>
                <w:b/>
                <w:bCs/>
                <w:sz w:val="20"/>
              </w:rPr>
              <w:instrText xml:space="preserve"> FORMCHECKBOX </w:instrText>
            </w:r>
            <w:r w:rsidR="009729DD" w:rsidRPr="005A165E">
              <w:rPr>
                <w:b/>
                <w:bCs/>
                <w:sz w:val="20"/>
              </w:rPr>
            </w:r>
            <w:r w:rsidRPr="005A165E">
              <w:rPr>
                <w:b/>
                <w:bCs/>
                <w:sz w:val="20"/>
              </w:rPr>
              <w:fldChar w:fldCharType="separate"/>
            </w:r>
            <w:r w:rsidRPr="005A165E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CA67" w14:textId="6CC807C6" w:rsidR="00491FB9" w:rsidRPr="005A165E" w:rsidRDefault="00491FB9" w:rsidP="00491FB9">
            <w:pPr>
              <w:pStyle w:val="BodyText"/>
              <w:spacing w:before="60" w:after="60" w:line="264" w:lineRule="auto"/>
              <w:jc w:val="center"/>
              <w:rPr>
                <w:b/>
                <w:bCs/>
                <w:sz w:val="20"/>
              </w:rPr>
            </w:pPr>
            <w:r w:rsidRPr="005A165E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5E">
              <w:rPr>
                <w:b/>
                <w:bCs/>
                <w:sz w:val="20"/>
              </w:rPr>
              <w:instrText xml:space="preserve"> FORMCHECKBOX </w:instrText>
            </w:r>
            <w:r w:rsidR="009729DD" w:rsidRPr="005A165E">
              <w:rPr>
                <w:b/>
                <w:bCs/>
                <w:sz w:val="20"/>
              </w:rPr>
            </w:r>
            <w:r w:rsidRPr="005A165E">
              <w:rPr>
                <w:b/>
                <w:bCs/>
                <w:sz w:val="20"/>
              </w:rPr>
              <w:fldChar w:fldCharType="separate"/>
            </w:r>
            <w:r w:rsidRPr="005A165E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F7FB3" w14:textId="75305491" w:rsidR="00491FB9" w:rsidRPr="001F4A3C" w:rsidRDefault="00491FB9" w:rsidP="00491F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F4A3C">
              <w:rPr>
                <w:rFonts w:ascii="Arial" w:hAnsi="Arial" w:cs="Arial"/>
                <w:sz w:val="20"/>
                <w:szCs w:val="20"/>
              </w:rPr>
              <w:t>Daily activities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BE2AC59" w14:textId="77777777" w:rsidR="00491FB9" w:rsidRPr="001F4A3C" w:rsidRDefault="00491FB9" w:rsidP="00491FB9">
            <w:pPr>
              <w:numPr>
                <w:ilvl w:val="1"/>
                <w:numId w:val="14"/>
              </w:numPr>
              <w:tabs>
                <w:tab w:val="clear" w:pos="1440"/>
                <w:tab w:val="num" w:pos="108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F4A3C">
              <w:rPr>
                <w:rFonts w:ascii="Arial" w:hAnsi="Arial" w:cs="Arial"/>
                <w:sz w:val="20"/>
                <w:szCs w:val="20"/>
              </w:rPr>
              <w:t>Opportunities for independent, self-directed activities</w:t>
            </w:r>
          </w:p>
          <w:p w14:paraId="71FAC69E" w14:textId="77777777" w:rsidR="00491FB9" w:rsidRPr="001F4A3C" w:rsidRDefault="00491FB9" w:rsidP="00491FB9">
            <w:pPr>
              <w:numPr>
                <w:ilvl w:val="1"/>
                <w:numId w:val="14"/>
              </w:numPr>
              <w:tabs>
                <w:tab w:val="clear" w:pos="1440"/>
                <w:tab w:val="num" w:pos="108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F4A3C">
              <w:rPr>
                <w:rFonts w:ascii="Arial" w:hAnsi="Arial" w:cs="Arial"/>
                <w:sz w:val="20"/>
                <w:szCs w:val="20"/>
              </w:rPr>
              <w:t>Individual activities</w:t>
            </w:r>
          </w:p>
          <w:p w14:paraId="0AD87883" w14:textId="77777777" w:rsidR="00491FB9" w:rsidRDefault="00491FB9" w:rsidP="00491FB9">
            <w:pPr>
              <w:numPr>
                <w:ilvl w:val="1"/>
                <w:numId w:val="14"/>
              </w:numPr>
              <w:tabs>
                <w:tab w:val="clear" w:pos="1440"/>
                <w:tab w:val="num" w:pos="108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F4A3C">
              <w:rPr>
                <w:rFonts w:ascii="Arial" w:hAnsi="Arial" w:cs="Arial"/>
                <w:sz w:val="20"/>
                <w:szCs w:val="20"/>
              </w:rPr>
              <w:t>Group activities</w:t>
            </w:r>
          </w:p>
          <w:p w14:paraId="7A9CB25F" w14:textId="1E4CFED2" w:rsidR="00491FB9" w:rsidRPr="004C3C1F" w:rsidRDefault="00491FB9" w:rsidP="00491FB9">
            <w:pPr>
              <w:numPr>
                <w:ilvl w:val="1"/>
                <w:numId w:val="14"/>
              </w:numPr>
              <w:tabs>
                <w:tab w:val="clear" w:pos="1440"/>
                <w:tab w:val="num" w:pos="1080"/>
              </w:tabs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C3C1F">
              <w:rPr>
                <w:rFonts w:ascii="Arial" w:hAnsi="Arial" w:cs="Arial"/>
                <w:sz w:val="20"/>
                <w:szCs w:val="20"/>
              </w:rPr>
              <w:t>Activities that accommodate variations in mood, energy and preferences – based upon individual resident schedules and interests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3E85C" w14:textId="2CC0E12A" w:rsidR="00491FB9" w:rsidRPr="004C3C1F" w:rsidRDefault="00491FB9" w:rsidP="00491FB9">
            <w:pPr>
              <w:pStyle w:val="BodyText"/>
              <w:spacing w:before="60" w:after="60" w:line="264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instrText xml:space="preserve"> FORMTEXT </w:instrText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separate"/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end"/>
            </w:r>
          </w:p>
        </w:tc>
      </w:tr>
      <w:tr w:rsidR="00491FB9" w14:paraId="17DB0680" w14:textId="77777777" w:rsidTr="004C3C1F">
        <w:trPr>
          <w:cantSplit/>
          <w:trHeight w:val="17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C706" w14:textId="1D9AED61" w:rsidR="00491FB9" w:rsidRPr="005A165E" w:rsidRDefault="00491FB9" w:rsidP="00491FB9">
            <w:pPr>
              <w:pStyle w:val="BodyText"/>
              <w:spacing w:before="60" w:after="60" w:line="264" w:lineRule="auto"/>
              <w:jc w:val="center"/>
              <w:rPr>
                <w:b/>
                <w:bCs/>
                <w:sz w:val="20"/>
              </w:rPr>
            </w:pPr>
            <w:r w:rsidRPr="005A165E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5E">
              <w:rPr>
                <w:b/>
                <w:bCs/>
                <w:sz w:val="20"/>
              </w:rPr>
              <w:instrText xml:space="preserve"> FORMCHECKBOX </w:instrText>
            </w:r>
            <w:r w:rsidR="009729DD" w:rsidRPr="005A165E">
              <w:rPr>
                <w:b/>
                <w:bCs/>
                <w:sz w:val="20"/>
              </w:rPr>
            </w:r>
            <w:r w:rsidRPr="005A165E">
              <w:rPr>
                <w:b/>
                <w:bCs/>
                <w:sz w:val="20"/>
              </w:rPr>
              <w:fldChar w:fldCharType="separate"/>
            </w:r>
            <w:r w:rsidRPr="005A165E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0386" w14:textId="71D43C2D" w:rsidR="00491FB9" w:rsidRPr="005A165E" w:rsidRDefault="00491FB9" w:rsidP="00491FB9">
            <w:pPr>
              <w:pStyle w:val="BodyText"/>
              <w:spacing w:before="60" w:after="60" w:line="264" w:lineRule="auto"/>
              <w:jc w:val="center"/>
              <w:rPr>
                <w:b/>
                <w:bCs/>
                <w:sz w:val="20"/>
              </w:rPr>
            </w:pPr>
            <w:r w:rsidRPr="005A165E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5E">
              <w:rPr>
                <w:b/>
                <w:bCs/>
                <w:sz w:val="20"/>
              </w:rPr>
              <w:instrText xml:space="preserve"> FORMCHECKBOX </w:instrText>
            </w:r>
            <w:r w:rsidR="009729DD" w:rsidRPr="005A165E">
              <w:rPr>
                <w:b/>
                <w:bCs/>
                <w:sz w:val="20"/>
              </w:rPr>
            </w:r>
            <w:r w:rsidRPr="005A165E">
              <w:rPr>
                <w:b/>
                <w:bCs/>
                <w:sz w:val="20"/>
              </w:rPr>
              <w:fldChar w:fldCharType="separate"/>
            </w:r>
            <w:r w:rsidRPr="005A165E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6FE8" w14:textId="7AC89635" w:rsidR="00491FB9" w:rsidRPr="001F4A3C" w:rsidRDefault="00491FB9" w:rsidP="00491F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Common</w:t>
            </w:r>
            <w:r w:rsidRPr="001F4A3C">
              <w:rPr>
                <w:rFonts w:ascii="Arial" w:hAnsi="Arial" w:cs="Arial"/>
                <w:sz w:val="20"/>
                <w:szCs w:val="20"/>
              </w:rPr>
              <w:t xml:space="preserve"> areas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6CFF5C4" w14:textId="77777777" w:rsidR="00491FB9" w:rsidRDefault="00491FB9" w:rsidP="00491FB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Multiple and v</w:t>
            </w:r>
            <w:r w:rsidRPr="00EA66E2">
              <w:rPr>
                <w:rFonts w:ascii="Arial" w:hAnsi="Arial" w:cs="Arial"/>
                <w:sz w:val="20"/>
                <w:szCs w:val="20"/>
              </w:rPr>
              <w:t>ary in size and arrangement</w:t>
            </w:r>
          </w:p>
          <w:p w14:paraId="24107B99" w14:textId="77777777" w:rsidR="00491FB9" w:rsidRDefault="00491FB9" w:rsidP="00491FB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A66E2">
              <w:rPr>
                <w:rFonts w:ascii="Arial" w:hAnsi="Arial" w:cs="Arial"/>
                <w:sz w:val="20"/>
                <w:szCs w:val="20"/>
              </w:rPr>
              <w:t>rovide opportunities for privacy, socialization and wandering</w:t>
            </w:r>
          </w:p>
          <w:p w14:paraId="78461D6B" w14:textId="5BDC0DF6" w:rsidR="00491FB9" w:rsidRPr="004C3C1F" w:rsidRDefault="00491FB9" w:rsidP="00491FB9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C3C1F">
              <w:rPr>
                <w:rFonts w:ascii="Arial" w:hAnsi="Arial" w:cs="Arial"/>
                <w:sz w:val="20"/>
                <w:szCs w:val="20"/>
              </w:rPr>
              <w:t>Garden area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87BC" w14:textId="2E7F3753" w:rsidR="00491FB9" w:rsidRPr="00302CCE" w:rsidRDefault="00491FB9" w:rsidP="00491FB9">
            <w:pPr>
              <w:pStyle w:val="BodyText"/>
              <w:spacing w:before="60" w:after="60" w:line="264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instrText xml:space="preserve"> FORMTEXT </w:instrText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separate"/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end"/>
            </w:r>
          </w:p>
        </w:tc>
      </w:tr>
      <w:tr w:rsidR="00491FB9" w14:paraId="33D169B2" w14:textId="77777777" w:rsidTr="004C3C1F">
        <w:trPr>
          <w:cantSplit/>
          <w:trHeight w:val="17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50FC0" w14:textId="30AB14D7" w:rsidR="00491FB9" w:rsidRPr="005A165E" w:rsidRDefault="00491FB9" w:rsidP="00491FB9">
            <w:pPr>
              <w:pStyle w:val="BodyText"/>
              <w:spacing w:before="60" w:after="60" w:line="264" w:lineRule="auto"/>
              <w:jc w:val="center"/>
              <w:rPr>
                <w:b/>
                <w:bCs/>
                <w:sz w:val="20"/>
              </w:rPr>
            </w:pPr>
            <w:r w:rsidRPr="005A165E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5E">
              <w:rPr>
                <w:b/>
                <w:bCs/>
                <w:sz w:val="20"/>
              </w:rPr>
              <w:instrText xml:space="preserve"> FORMCHECKBOX </w:instrText>
            </w:r>
            <w:r w:rsidR="009729DD" w:rsidRPr="005A165E">
              <w:rPr>
                <w:b/>
                <w:bCs/>
                <w:sz w:val="20"/>
              </w:rPr>
            </w:r>
            <w:r w:rsidRPr="005A165E">
              <w:rPr>
                <w:b/>
                <w:bCs/>
                <w:sz w:val="20"/>
              </w:rPr>
              <w:fldChar w:fldCharType="separate"/>
            </w:r>
            <w:r w:rsidRPr="005A165E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A1BE2" w14:textId="186F9625" w:rsidR="00491FB9" w:rsidRPr="005A165E" w:rsidRDefault="00491FB9" w:rsidP="00491FB9">
            <w:pPr>
              <w:pStyle w:val="BodyText"/>
              <w:spacing w:before="60" w:after="60" w:line="264" w:lineRule="auto"/>
              <w:jc w:val="center"/>
              <w:rPr>
                <w:b/>
                <w:bCs/>
                <w:sz w:val="20"/>
              </w:rPr>
            </w:pPr>
            <w:r w:rsidRPr="005A165E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5E">
              <w:rPr>
                <w:b/>
                <w:bCs/>
                <w:sz w:val="20"/>
              </w:rPr>
              <w:instrText xml:space="preserve"> FORMCHECKBOX </w:instrText>
            </w:r>
            <w:r w:rsidR="009729DD" w:rsidRPr="005A165E">
              <w:rPr>
                <w:b/>
                <w:bCs/>
                <w:sz w:val="20"/>
              </w:rPr>
            </w:r>
            <w:r w:rsidRPr="005A165E">
              <w:rPr>
                <w:b/>
                <w:bCs/>
                <w:sz w:val="20"/>
              </w:rPr>
              <w:fldChar w:fldCharType="separate"/>
            </w:r>
            <w:r w:rsidRPr="005A165E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BFFAB" w14:textId="74545D7D" w:rsidR="00491FB9" w:rsidRPr="001F4A3C" w:rsidRDefault="00491FB9" w:rsidP="00491F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F4A3C">
              <w:rPr>
                <w:rFonts w:ascii="Arial" w:hAnsi="Arial" w:cs="Arial"/>
                <w:sz w:val="20"/>
                <w:szCs w:val="20"/>
              </w:rPr>
              <w:t>Outdoor area – At least one outdoor area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3BC3217" w14:textId="77777777" w:rsidR="00491FB9" w:rsidRPr="001F4A3C" w:rsidRDefault="00491FB9" w:rsidP="00491FB9">
            <w:pPr>
              <w:numPr>
                <w:ilvl w:val="0"/>
                <w:numId w:val="15"/>
              </w:numPr>
              <w:tabs>
                <w:tab w:val="clear" w:pos="1449"/>
                <w:tab w:val="num" w:pos="108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F4A3C">
              <w:rPr>
                <w:rFonts w:ascii="Arial" w:hAnsi="Arial" w:cs="Arial"/>
                <w:sz w:val="20"/>
                <w:szCs w:val="20"/>
              </w:rPr>
              <w:t>Accessible without staff assistance.</w:t>
            </w:r>
          </w:p>
          <w:p w14:paraId="45DA7692" w14:textId="77777777" w:rsidR="00491FB9" w:rsidRPr="001F4A3C" w:rsidRDefault="00491FB9" w:rsidP="00491FB9">
            <w:pPr>
              <w:numPr>
                <w:ilvl w:val="0"/>
                <w:numId w:val="15"/>
              </w:numPr>
              <w:tabs>
                <w:tab w:val="clear" w:pos="1449"/>
                <w:tab w:val="num" w:pos="108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F4A3C">
              <w:rPr>
                <w:rFonts w:ascii="Arial" w:hAnsi="Arial" w:cs="Arial"/>
                <w:sz w:val="20"/>
                <w:szCs w:val="20"/>
              </w:rPr>
              <w:t>Surrounded by walls or fences at least 72 inches high</w:t>
            </w:r>
          </w:p>
          <w:p w14:paraId="69038D30" w14:textId="77777777" w:rsidR="00491FB9" w:rsidRPr="001F4A3C" w:rsidRDefault="00491FB9" w:rsidP="00491FB9">
            <w:pPr>
              <w:numPr>
                <w:ilvl w:val="0"/>
                <w:numId w:val="15"/>
              </w:numPr>
              <w:tabs>
                <w:tab w:val="clear" w:pos="1449"/>
                <w:tab w:val="num" w:pos="108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F4A3C">
              <w:rPr>
                <w:rFonts w:ascii="Arial" w:hAnsi="Arial" w:cs="Arial"/>
                <w:sz w:val="20"/>
                <w:szCs w:val="20"/>
              </w:rPr>
              <w:t>Protected from direct sunshine and rain throughout the day</w:t>
            </w:r>
          </w:p>
          <w:p w14:paraId="484C5596" w14:textId="77777777" w:rsidR="00491FB9" w:rsidRPr="001F4A3C" w:rsidRDefault="00491FB9" w:rsidP="00491FB9">
            <w:pPr>
              <w:numPr>
                <w:ilvl w:val="0"/>
                <w:numId w:val="15"/>
              </w:numPr>
              <w:tabs>
                <w:tab w:val="clear" w:pos="1449"/>
                <w:tab w:val="num" w:pos="108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F4A3C">
              <w:rPr>
                <w:rFonts w:ascii="Arial" w:hAnsi="Arial" w:cs="Arial"/>
                <w:sz w:val="20"/>
                <w:szCs w:val="20"/>
              </w:rPr>
              <w:t>Firm, stable and slip resistant walking surfaces free of abrupt changes and appropriate for wheelchairs and walkers that encourage exploration and walking</w:t>
            </w:r>
          </w:p>
          <w:p w14:paraId="1C1D5105" w14:textId="77777777" w:rsidR="00491FB9" w:rsidRDefault="00491FB9" w:rsidP="00491FB9">
            <w:pPr>
              <w:numPr>
                <w:ilvl w:val="0"/>
                <w:numId w:val="15"/>
              </w:numPr>
              <w:tabs>
                <w:tab w:val="clear" w:pos="1449"/>
                <w:tab w:val="num" w:pos="108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F4A3C">
              <w:rPr>
                <w:rFonts w:ascii="Arial" w:hAnsi="Arial" w:cs="Arial"/>
                <w:sz w:val="20"/>
                <w:szCs w:val="20"/>
              </w:rPr>
              <w:t>Suitable outdoor furniture</w:t>
            </w:r>
          </w:p>
          <w:p w14:paraId="625C6C7D" w14:textId="51754D24" w:rsidR="00491FB9" w:rsidRPr="004C3C1F" w:rsidRDefault="00491FB9" w:rsidP="00491FB9">
            <w:pPr>
              <w:numPr>
                <w:ilvl w:val="0"/>
                <w:numId w:val="15"/>
              </w:numPr>
              <w:tabs>
                <w:tab w:val="clear" w:pos="1449"/>
                <w:tab w:val="num" w:pos="1080"/>
              </w:tabs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C3C1F">
              <w:rPr>
                <w:rFonts w:ascii="Arial" w:hAnsi="Arial" w:cs="Arial"/>
                <w:sz w:val="20"/>
                <w:szCs w:val="20"/>
              </w:rPr>
              <w:t>No poisonous or toxic plants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EAE1" w14:textId="2693C58A" w:rsidR="00491FB9" w:rsidRPr="004C3C1F" w:rsidRDefault="00491FB9" w:rsidP="00491FB9">
            <w:pPr>
              <w:pStyle w:val="BodyText"/>
              <w:spacing w:before="60" w:after="60" w:line="264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instrText xml:space="preserve"> FORMTEXT </w:instrText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separate"/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end"/>
            </w:r>
          </w:p>
        </w:tc>
      </w:tr>
      <w:tr w:rsidR="00491FB9" w14:paraId="0A110C45" w14:textId="77777777" w:rsidTr="004C3C1F">
        <w:trPr>
          <w:cantSplit/>
          <w:trHeight w:val="17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8EBC" w14:textId="228487DB" w:rsidR="00491FB9" w:rsidRPr="005A165E" w:rsidRDefault="00491FB9" w:rsidP="00491FB9">
            <w:pPr>
              <w:pStyle w:val="BodyText"/>
              <w:spacing w:before="60" w:after="60" w:line="264" w:lineRule="auto"/>
              <w:jc w:val="center"/>
              <w:rPr>
                <w:b/>
                <w:bCs/>
                <w:sz w:val="20"/>
              </w:rPr>
            </w:pPr>
            <w:r w:rsidRPr="005A165E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5E">
              <w:rPr>
                <w:b/>
                <w:bCs/>
                <w:sz w:val="20"/>
              </w:rPr>
              <w:instrText xml:space="preserve"> FORMCHECKBOX </w:instrText>
            </w:r>
            <w:r w:rsidR="009729DD" w:rsidRPr="005A165E">
              <w:rPr>
                <w:b/>
                <w:bCs/>
                <w:sz w:val="20"/>
              </w:rPr>
            </w:r>
            <w:r w:rsidRPr="005A165E">
              <w:rPr>
                <w:b/>
                <w:bCs/>
                <w:sz w:val="20"/>
              </w:rPr>
              <w:fldChar w:fldCharType="separate"/>
            </w:r>
            <w:r w:rsidRPr="005A165E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07732" w14:textId="673C78DF" w:rsidR="00491FB9" w:rsidRPr="005A165E" w:rsidRDefault="00491FB9" w:rsidP="00491FB9">
            <w:pPr>
              <w:pStyle w:val="BodyText"/>
              <w:spacing w:before="60" w:after="60" w:line="264" w:lineRule="auto"/>
              <w:jc w:val="center"/>
              <w:rPr>
                <w:b/>
                <w:bCs/>
                <w:sz w:val="20"/>
              </w:rPr>
            </w:pPr>
            <w:r w:rsidRPr="005A165E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65E">
              <w:rPr>
                <w:b/>
                <w:bCs/>
                <w:sz w:val="20"/>
              </w:rPr>
              <w:instrText xml:space="preserve"> FORMCHECKBOX </w:instrText>
            </w:r>
            <w:r w:rsidR="009729DD" w:rsidRPr="005A165E">
              <w:rPr>
                <w:b/>
                <w:bCs/>
                <w:sz w:val="20"/>
              </w:rPr>
            </w:r>
            <w:r w:rsidRPr="005A165E">
              <w:rPr>
                <w:b/>
                <w:bCs/>
                <w:sz w:val="20"/>
              </w:rPr>
              <w:fldChar w:fldCharType="separate"/>
            </w:r>
            <w:r w:rsidRPr="005A165E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99C24" w14:textId="696367D3" w:rsidR="00491FB9" w:rsidRPr="00302CCE" w:rsidRDefault="00491FB9" w:rsidP="00491FB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F4A3C">
              <w:rPr>
                <w:rFonts w:ascii="Arial" w:hAnsi="Arial" w:cs="Arial"/>
                <w:sz w:val="20"/>
                <w:szCs w:val="20"/>
              </w:rPr>
              <w:t>Public address system is used only for emergencies.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80F55" w14:textId="4B1DB9F1" w:rsidR="00491FB9" w:rsidRPr="004C3C1F" w:rsidRDefault="00491FB9" w:rsidP="00491FB9">
            <w:pPr>
              <w:pStyle w:val="BodyText"/>
              <w:spacing w:before="60" w:after="60" w:line="264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instrText xml:space="preserve"> FORMTEXT </w:instrText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separate"/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end"/>
            </w:r>
          </w:p>
        </w:tc>
      </w:tr>
      <w:tr w:rsidR="00491FB9" w14:paraId="3992F62A" w14:textId="77777777" w:rsidTr="009B7AC0">
        <w:trPr>
          <w:cantSplit/>
          <w:trHeight w:hRule="exact" w:val="317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9D849C6" w14:textId="20FDBB03" w:rsidR="00491FB9" w:rsidRPr="005A165E" w:rsidRDefault="00491FB9" w:rsidP="00491F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</w:p>
        </w:tc>
      </w:tr>
      <w:tr w:rsidR="00491FB9" w14:paraId="22E9F73F" w14:textId="77777777" w:rsidTr="00BF6412">
        <w:trPr>
          <w:cantSplit/>
          <w:trHeight w:val="2582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2E076" w14:textId="35DC2E95" w:rsidR="00491FB9" w:rsidRPr="004C3C1F" w:rsidRDefault="00491FB9" w:rsidP="00491FB9">
            <w:pPr>
              <w:pStyle w:val="BodyText"/>
              <w:spacing w:before="60" w:after="60" w:line="264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instrText xml:space="preserve"> FORMTEXT </w:instrText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separate"/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9729DD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Pr="00302CCE">
              <w:rPr>
                <w:rFonts w:ascii="Times New Roman" w:hAnsi="Times New Roman" w:cs="Times New Roman"/>
                <w:b/>
                <w:bCs/>
                <w:sz w:val="24"/>
              </w:rPr>
              <w:fldChar w:fldCharType="end"/>
            </w:r>
          </w:p>
        </w:tc>
      </w:tr>
    </w:tbl>
    <w:p w14:paraId="7EB38595" w14:textId="77777777" w:rsidR="00D80816" w:rsidRPr="00F164E7" w:rsidRDefault="00D80816">
      <w:pPr>
        <w:spacing w:before="80"/>
        <w:rPr>
          <w:rFonts w:ascii="Arial" w:hAnsi="Arial" w:cs="Arial"/>
          <w:sz w:val="2"/>
          <w:szCs w:val="2"/>
        </w:rPr>
      </w:pPr>
    </w:p>
    <w:sectPr w:rsidR="00D80816" w:rsidRPr="00F164E7">
      <w:footerReference w:type="default" r:id="rId17"/>
      <w:pgSz w:w="12240" w:h="15840"/>
      <w:pgMar w:top="720" w:right="720" w:bottom="720" w:left="720" w:header="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4C461" w14:textId="77777777" w:rsidR="00FD12D5" w:rsidRDefault="00FD12D5">
      <w:r>
        <w:separator/>
      </w:r>
    </w:p>
  </w:endnote>
  <w:endnote w:type="continuationSeparator" w:id="0">
    <w:p w14:paraId="5D5F0B3C" w14:textId="77777777" w:rsidR="00FD12D5" w:rsidRDefault="00FD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5FDEB" w14:textId="2C4E55D8" w:rsidR="00F164E7" w:rsidRPr="00F164E7" w:rsidRDefault="00F164E7" w:rsidP="00F164E7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/>
        <w:bCs/>
        <w:sz w:val="16"/>
        <w:szCs w:val="16"/>
      </w:rPr>
    </w:pPr>
    <w:r w:rsidRPr="00F164E7">
      <w:rPr>
        <w:rFonts w:ascii="Arial" w:hAnsi="Arial" w:cs="Arial"/>
        <w:b/>
        <w:bCs/>
        <w:sz w:val="16"/>
        <w:szCs w:val="16"/>
      </w:rPr>
      <w:t>DSHS 10-372 (</w:t>
    </w:r>
    <w:r w:rsidR="00E87921">
      <w:rPr>
        <w:rFonts w:ascii="Arial" w:hAnsi="Arial" w:cs="Arial"/>
        <w:b/>
        <w:bCs/>
        <w:sz w:val="16"/>
        <w:szCs w:val="16"/>
      </w:rPr>
      <w:t xml:space="preserve">REV. </w:t>
    </w:r>
    <w:r w:rsidR="00A60B8C">
      <w:rPr>
        <w:rFonts w:ascii="Arial" w:hAnsi="Arial" w:cs="Arial"/>
        <w:b/>
        <w:bCs/>
        <w:sz w:val="16"/>
        <w:szCs w:val="16"/>
      </w:rPr>
      <w:t>04/2025</w:t>
    </w:r>
    <w:r w:rsidRPr="00F164E7">
      <w:rPr>
        <w:rFonts w:ascii="Arial" w:hAnsi="Arial" w:cs="Arial"/>
        <w:b/>
        <w:bCs/>
        <w:sz w:val="16"/>
        <w:szCs w:val="16"/>
      </w:rPr>
      <w:t>)</w:t>
    </w:r>
    <w:r>
      <w:rPr>
        <w:rFonts w:ascii="Arial" w:hAnsi="Arial" w:cs="Arial"/>
        <w:b/>
        <w:bCs/>
        <w:sz w:val="16"/>
        <w:szCs w:val="16"/>
      </w:rPr>
      <w:tab/>
    </w:r>
    <w:r w:rsidRPr="00F164E7">
      <w:rPr>
        <w:rFonts w:ascii="Arial" w:hAnsi="Arial" w:cs="Arial"/>
        <w:sz w:val="20"/>
        <w:szCs w:val="20"/>
      </w:rPr>
      <w:t xml:space="preserve">Page </w:t>
    </w:r>
    <w:r w:rsidRPr="00F164E7">
      <w:rPr>
        <w:rFonts w:ascii="Arial" w:hAnsi="Arial" w:cs="Arial"/>
        <w:bCs/>
        <w:sz w:val="20"/>
        <w:szCs w:val="20"/>
      </w:rPr>
      <w:fldChar w:fldCharType="begin"/>
    </w:r>
    <w:r w:rsidRPr="00F164E7">
      <w:rPr>
        <w:rFonts w:ascii="Arial" w:hAnsi="Arial" w:cs="Arial"/>
        <w:bCs/>
        <w:sz w:val="20"/>
        <w:szCs w:val="20"/>
      </w:rPr>
      <w:instrText xml:space="preserve"> PAGE </w:instrText>
    </w:r>
    <w:r w:rsidRPr="00F164E7">
      <w:rPr>
        <w:rFonts w:ascii="Arial" w:hAnsi="Arial" w:cs="Arial"/>
        <w:bCs/>
        <w:sz w:val="20"/>
        <w:szCs w:val="20"/>
      </w:rPr>
      <w:fldChar w:fldCharType="separate"/>
    </w:r>
    <w:r w:rsidR="0016369D">
      <w:rPr>
        <w:rFonts w:ascii="Arial" w:hAnsi="Arial" w:cs="Arial"/>
        <w:bCs/>
        <w:noProof/>
        <w:sz w:val="20"/>
        <w:szCs w:val="20"/>
      </w:rPr>
      <w:t>2</w:t>
    </w:r>
    <w:r w:rsidRPr="00F164E7">
      <w:rPr>
        <w:rFonts w:ascii="Arial" w:hAnsi="Arial" w:cs="Arial"/>
        <w:bCs/>
        <w:sz w:val="20"/>
        <w:szCs w:val="20"/>
      </w:rPr>
      <w:fldChar w:fldCharType="end"/>
    </w:r>
    <w:r w:rsidRPr="00F164E7">
      <w:rPr>
        <w:rFonts w:ascii="Arial" w:hAnsi="Arial" w:cs="Arial"/>
        <w:sz w:val="20"/>
        <w:szCs w:val="20"/>
      </w:rPr>
      <w:t xml:space="preserve"> of </w:t>
    </w:r>
    <w:r w:rsidRPr="00F164E7">
      <w:rPr>
        <w:rFonts w:ascii="Arial" w:hAnsi="Arial" w:cs="Arial"/>
        <w:bCs/>
        <w:sz w:val="20"/>
        <w:szCs w:val="20"/>
      </w:rPr>
      <w:fldChar w:fldCharType="begin"/>
    </w:r>
    <w:r w:rsidRPr="00F164E7">
      <w:rPr>
        <w:rFonts w:ascii="Arial" w:hAnsi="Arial" w:cs="Arial"/>
        <w:bCs/>
        <w:sz w:val="20"/>
        <w:szCs w:val="20"/>
      </w:rPr>
      <w:instrText xml:space="preserve"> NUMPAGES  </w:instrText>
    </w:r>
    <w:r w:rsidRPr="00F164E7">
      <w:rPr>
        <w:rFonts w:ascii="Arial" w:hAnsi="Arial" w:cs="Arial"/>
        <w:bCs/>
        <w:sz w:val="20"/>
        <w:szCs w:val="20"/>
      </w:rPr>
      <w:fldChar w:fldCharType="separate"/>
    </w:r>
    <w:r w:rsidR="0016369D">
      <w:rPr>
        <w:rFonts w:ascii="Arial" w:hAnsi="Arial" w:cs="Arial"/>
        <w:bCs/>
        <w:noProof/>
        <w:sz w:val="20"/>
        <w:szCs w:val="20"/>
      </w:rPr>
      <w:t>2</w:t>
    </w:r>
    <w:r w:rsidRPr="00F164E7">
      <w:rPr>
        <w:rFonts w:ascii="Arial" w:hAnsi="Arial" w:cs="Arial"/>
        <w:bCs/>
        <w:sz w:val="20"/>
        <w:szCs w:val="20"/>
      </w:rPr>
      <w:fldChar w:fldCharType="end"/>
    </w:r>
  </w:p>
  <w:p w14:paraId="7E0B1ABA" w14:textId="77777777" w:rsidR="00D80816" w:rsidRPr="00F164E7" w:rsidRDefault="00D80816">
    <w:pPr>
      <w:pStyle w:val="Footer"/>
      <w:rPr>
        <w:rFonts w:ascii="Arial" w:hAnsi="Arial" w:cs="Arial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89AD7" w14:textId="77777777" w:rsidR="00FD12D5" w:rsidRDefault="00FD12D5">
      <w:r>
        <w:separator/>
      </w:r>
    </w:p>
  </w:footnote>
  <w:footnote w:type="continuationSeparator" w:id="0">
    <w:p w14:paraId="582A14CA" w14:textId="77777777" w:rsidR="00FD12D5" w:rsidRDefault="00FD1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93AD5"/>
    <w:multiLevelType w:val="hybridMultilevel"/>
    <w:tmpl w:val="56D6AA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80845"/>
    <w:multiLevelType w:val="hybridMultilevel"/>
    <w:tmpl w:val="E0F81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51D80"/>
    <w:multiLevelType w:val="hybridMultilevel"/>
    <w:tmpl w:val="A58ED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82080"/>
    <w:multiLevelType w:val="hybridMultilevel"/>
    <w:tmpl w:val="9F4CB1DC"/>
    <w:lvl w:ilvl="0" w:tplc="F02EC5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C3E69"/>
    <w:multiLevelType w:val="hybridMultilevel"/>
    <w:tmpl w:val="0A20C51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551F5"/>
    <w:multiLevelType w:val="hybridMultilevel"/>
    <w:tmpl w:val="D496F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2027C"/>
    <w:multiLevelType w:val="hybridMultilevel"/>
    <w:tmpl w:val="3A9A9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F4198"/>
    <w:multiLevelType w:val="hybridMultilevel"/>
    <w:tmpl w:val="6D085670"/>
    <w:lvl w:ilvl="0" w:tplc="5AC80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8674B"/>
    <w:multiLevelType w:val="hybridMultilevel"/>
    <w:tmpl w:val="E16C926E"/>
    <w:lvl w:ilvl="0" w:tplc="0409000F">
      <w:start w:val="1"/>
      <w:numFmt w:val="decimal"/>
      <w:lvlText w:val="%1."/>
      <w:lvlJc w:val="left"/>
      <w:pPr>
        <w:tabs>
          <w:tab w:val="num" w:pos="1449"/>
        </w:tabs>
        <w:ind w:left="1449" w:hanging="360"/>
      </w:pPr>
    </w:lvl>
    <w:lvl w:ilvl="1" w:tplc="04090001">
      <w:start w:val="1"/>
      <w:numFmt w:val="bullet"/>
      <w:lvlText w:val=""/>
      <w:lvlJc w:val="left"/>
      <w:pPr>
        <w:tabs>
          <w:tab w:val="num" w:pos="2169"/>
        </w:tabs>
        <w:ind w:left="2169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9"/>
        </w:tabs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9"/>
        </w:tabs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9"/>
        </w:tabs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9"/>
        </w:tabs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9"/>
        </w:tabs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9"/>
        </w:tabs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9"/>
        </w:tabs>
        <w:ind w:left="7209" w:hanging="180"/>
      </w:pPr>
    </w:lvl>
  </w:abstractNum>
  <w:abstractNum w:abstractNumId="9" w15:restartNumberingAfterBreak="0">
    <w:nsid w:val="33E52367"/>
    <w:multiLevelType w:val="hybridMultilevel"/>
    <w:tmpl w:val="05087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70551"/>
    <w:multiLevelType w:val="hybridMultilevel"/>
    <w:tmpl w:val="406604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32CC3"/>
    <w:multiLevelType w:val="hybridMultilevel"/>
    <w:tmpl w:val="F27E7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57A6D"/>
    <w:multiLevelType w:val="hybridMultilevel"/>
    <w:tmpl w:val="E856BB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358B3"/>
    <w:multiLevelType w:val="hybridMultilevel"/>
    <w:tmpl w:val="43FEC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1026F"/>
    <w:multiLevelType w:val="hybridMultilevel"/>
    <w:tmpl w:val="334C5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1248A"/>
    <w:multiLevelType w:val="hybridMultilevel"/>
    <w:tmpl w:val="333CD4BA"/>
    <w:lvl w:ilvl="0" w:tplc="86B0A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52E06"/>
    <w:multiLevelType w:val="hybridMultilevel"/>
    <w:tmpl w:val="5DA29B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853B9"/>
    <w:multiLevelType w:val="hybridMultilevel"/>
    <w:tmpl w:val="4DCE2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A58B6"/>
    <w:multiLevelType w:val="hybridMultilevel"/>
    <w:tmpl w:val="D496F6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780A0F"/>
    <w:multiLevelType w:val="hybridMultilevel"/>
    <w:tmpl w:val="08D2A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42A51"/>
    <w:multiLevelType w:val="hybridMultilevel"/>
    <w:tmpl w:val="6082D7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3623A4"/>
    <w:multiLevelType w:val="hybridMultilevel"/>
    <w:tmpl w:val="E124CC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77865"/>
    <w:multiLevelType w:val="hybridMultilevel"/>
    <w:tmpl w:val="5DA29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36752"/>
    <w:multiLevelType w:val="hybridMultilevel"/>
    <w:tmpl w:val="1FDC88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57D19"/>
    <w:multiLevelType w:val="hybridMultilevel"/>
    <w:tmpl w:val="DDF0E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84960"/>
    <w:multiLevelType w:val="hybridMultilevel"/>
    <w:tmpl w:val="77C2C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2320526">
    <w:abstractNumId w:val="21"/>
  </w:num>
  <w:num w:numId="2" w16cid:durableId="1517500660">
    <w:abstractNumId w:val="25"/>
  </w:num>
  <w:num w:numId="3" w16cid:durableId="942617200">
    <w:abstractNumId w:val="19"/>
  </w:num>
  <w:num w:numId="4" w16cid:durableId="767311320">
    <w:abstractNumId w:val="20"/>
  </w:num>
  <w:num w:numId="5" w16cid:durableId="1163545707">
    <w:abstractNumId w:val="17"/>
  </w:num>
  <w:num w:numId="6" w16cid:durableId="1913926154">
    <w:abstractNumId w:val="14"/>
  </w:num>
  <w:num w:numId="7" w16cid:durableId="1490710607">
    <w:abstractNumId w:val="23"/>
  </w:num>
  <w:num w:numId="8" w16cid:durableId="1561483339">
    <w:abstractNumId w:val="13"/>
  </w:num>
  <w:num w:numId="9" w16cid:durableId="1953438400">
    <w:abstractNumId w:val="0"/>
  </w:num>
  <w:num w:numId="10" w16cid:durableId="1533152209">
    <w:abstractNumId w:val="10"/>
  </w:num>
  <w:num w:numId="11" w16cid:durableId="2032993424">
    <w:abstractNumId w:val="12"/>
  </w:num>
  <w:num w:numId="12" w16cid:durableId="1100221262">
    <w:abstractNumId w:val="5"/>
  </w:num>
  <w:num w:numId="13" w16cid:durableId="1796555215">
    <w:abstractNumId w:val="18"/>
  </w:num>
  <w:num w:numId="14" w16cid:durableId="1508014939">
    <w:abstractNumId w:val="24"/>
  </w:num>
  <w:num w:numId="15" w16cid:durableId="348138976">
    <w:abstractNumId w:val="8"/>
  </w:num>
  <w:num w:numId="16" w16cid:durableId="447816556">
    <w:abstractNumId w:val="1"/>
  </w:num>
  <w:num w:numId="17" w16cid:durableId="342898353">
    <w:abstractNumId w:val="2"/>
  </w:num>
  <w:num w:numId="18" w16cid:durableId="876357135">
    <w:abstractNumId w:val="7"/>
  </w:num>
  <w:num w:numId="19" w16cid:durableId="1175265450">
    <w:abstractNumId w:val="3"/>
  </w:num>
  <w:num w:numId="20" w16cid:durableId="26176020">
    <w:abstractNumId w:val="15"/>
  </w:num>
  <w:num w:numId="21" w16cid:durableId="1967546662">
    <w:abstractNumId w:val="22"/>
  </w:num>
  <w:num w:numId="22" w16cid:durableId="692152887">
    <w:abstractNumId w:val="9"/>
  </w:num>
  <w:num w:numId="23" w16cid:durableId="1514609853">
    <w:abstractNumId w:val="16"/>
  </w:num>
  <w:num w:numId="24" w16cid:durableId="705642540">
    <w:abstractNumId w:val="4"/>
  </w:num>
  <w:num w:numId="25" w16cid:durableId="466432466">
    <w:abstractNumId w:val="11"/>
  </w:num>
  <w:num w:numId="26" w16cid:durableId="19210176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3+ZqFZtzMhUtsOCtx6qimm1/YgRqFT0kpbXvs5g3B1Jo5TqbZxLkT79v1l/F5Y6RWHgckfqiXiGwx30mnSjHHw==" w:salt="LXzD4jREy+3Nwa0xtlBPc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6F3"/>
    <w:rsid w:val="0016369D"/>
    <w:rsid w:val="002416F3"/>
    <w:rsid w:val="00302CCE"/>
    <w:rsid w:val="00491FB9"/>
    <w:rsid w:val="004C3C1F"/>
    <w:rsid w:val="004D06D5"/>
    <w:rsid w:val="005A165E"/>
    <w:rsid w:val="00673E95"/>
    <w:rsid w:val="008836BE"/>
    <w:rsid w:val="00894AD7"/>
    <w:rsid w:val="008A5BE4"/>
    <w:rsid w:val="009264F5"/>
    <w:rsid w:val="009729DD"/>
    <w:rsid w:val="00A34A0A"/>
    <w:rsid w:val="00A60B8C"/>
    <w:rsid w:val="00BF6412"/>
    <w:rsid w:val="00D14BD8"/>
    <w:rsid w:val="00D80816"/>
    <w:rsid w:val="00D81AEC"/>
    <w:rsid w:val="00E46233"/>
    <w:rsid w:val="00E87921"/>
    <w:rsid w:val="00F164E7"/>
    <w:rsid w:val="00FD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636CEE"/>
  <w15:chartTrackingRefBased/>
  <w15:docId w15:val="{E97EFCDA-3125-4976-B528-7B35B717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before="40"/>
      <w:outlineLvl w:val="2"/>
    </w:pPr>
    <w:rPr>
      <w:rFonts w:ascii="Arial" w:hAnsi="Arial" w:cs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before="40"/>
    </w:pPr>
    <w:rPr>
      <w:rFonts w:ascii="Arial" w:hAnsi="Arial" w:cs="Arial"/>
      <w:sz w:val="22"/>
    </w:rPr>
  </w:style>
  <w:style w:type="character" w:customStyle="1" w:styleId="FooterChar">
    <w:name w:val="Footer Char"/>
    <w:link w:val="Footer"/>
    <w:uiPriority w:val="99"/>
    <w:rsid w:val="00F164E7"/>
    <w:rPr>
      <w:sz w:val="24"/>
      <w:szCs w:val="24"/>
    </w:rPr>
  </w:style>
  <w:style w:type="character" w:styleId="Hyperlink">
    <w:name w:val="Hyperlink"/>
    <w:rsid w:val="00F164E7"/>
    <w:rPr>
      <w:color w:val="0000FF"/>
      <w:u w:val="single"/>
    </w:rPr>
  </w:style>
  <w:style w:type="character" w:styleId="FollowedHyperlink">
    <w:name w:val="FollowedHyperlink"/>
    <w:basedOn w:val="DefaultParagraphFont"/>
    <w:rsid w:val="005A165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02CCE"/>
    <w:pPr>
      <w:ind w:left="720"/>
      <w:contextualSpacing/>
    </w:pPr>
  </w:style>
  <w:style w:type="paragraph" w:styleId="Revision">
    <w:name w:val="Revision"/>
    <w:hidden/>
    <w:uiPriority w:val="99"/>
    <w:semiHidden/>
    <w:rsid w:val="00BF64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WAC/default.aspx?cite=388-110&amp;full=true" TargetMode="External"/><Relationship Id="rId13" Type="http://schemas.openxmlformats.org/officeDocument/2006/relationships/hyperlink" Target="https://app.leg.wa.gov/WAC/default.aspx?cite=388-110-24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app.leg.wa.gov/WAC/default.aspx?cite=388-110-15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app.leg.wa.gov/WAC/default.aspx?cite=388-110-2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.leg.wa.gov/WAC/default.aspx?cite=388-110-14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p.leg.wa.gov/WAC/default.aspx?cite=388-110-220" TargetMode="External"/><Relationship Id="rId10" Type="http://schemas.openxmlformats.org/officeDocument/2006/relationships/hyperlink" Target="https://app.leg.wa.gov/RCW/default.aspx?cite=70.12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pp.leg.wa.gov/WAC/default.aspx?cite=388-78A&amp;full=true" TargetMode="External"/><Relationship Id="rId14" Type="http://schemas.openxmlformats.org/officeDocument/2006/relationships/hyperlink" Target="https://app.leg.wa.gov/WAC/default.aspx?cite=388-110-1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978</Words>
  <Characters>5385</Characters>
  <Application>Microsoft Office Word</Application>
  <DocSecurity>0</DocSecurity>
  <Lines>299</Lines>
  <Paragraphs>276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Assisted Living Facility Contract Requirements - Attachment N</vt:lpstr>
    </vt:vector>
  </TitlesOfParts>
  <Company>DSHS ASD</Company>
  <LinksUpToDate>false</LinksUpToDate>
  <CharactersWithSpaces>6087</CharactersWithSpaces>
  <SharedDoc>false</SharedDoc>
  <HLinks>
    <vt:vector size="6" baseType="variant">
      <vt:variant>
        <vt:i4>5898246</vt:i4>
      </vt:variant>
      <vt:variant>
        <vt:i4>25</vt:i4>
      </vt:variant>
      <vt:variant>
        <vt:i4>0</vt:i4>
      </vt:variant>
      <vt:variant>
        <vt:i4>5</vt:i4>
      </vt:variant>
      <vt:variant>
        <vt:lpwstr>http://adsaweb.dshs.wa.gov/hcs/SDCP/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Assisted Living Facility Contract Requirements - Attachment N</dc:title>
  <dc:subject/>
  <dc:creator>osterkd</dc:creator>
  <cp:keywords/>
  <dc:description/>
  <cp:lastModifiedBy>Brombacher, Millie (DSHS/OOS/OIG)</cp:lastModifiedBy>
  <cp:revision>2</cp:revision>
  <cp:lastPrinted>2004-12-02T17:06:00Z</cp:lastPrinted>
  <dcterms:created xsi:type="dcterms:W3CDTF">2025-04-10T22:10:00Z</dcterms:created>
  <dcterms:modified xsi:type="dcterms:W3CDTF">2025-04-10T22:10:00Z</dcterms:modified>
</cp:coreProperties>
</file>