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7263"/>
        <w:gridCol w:w="2115"/>
      </w:tblGrid>
      <w:tr w:rsidR="00BA7488" w:rsidRPr="000E13FA" w:rsidTr="007F4230">
        <w:trPr>
          <w:trHeight w:val="1071"/>
        </w:trPr>
        <w:tc>
          <w:tcPr>
            <w:tcW w:w="1638" w:type="dxa"/>
            <w:tcBorders>
              <w:top w:val="nil"/>
              <w:left w:val="nil"/>
              <w:bottom w:val="single" w:sz="2" w:space="0" w:color="auto"/>
              <w:right w:val="nil"/>
            </w:tcBorders>
          </w:tcPr>
          <w:p w:rsidR="00BA7488" w:rsidRPr="000E13FA" w:rsidRDefault="0033610F" w:rsidP="00237AA8">
            <w:pPr>
              <w:rPr>
                <w:rFonts w:ascii="Arial" w:hAnsi="Arial" w:cs="Arial"/>
                <w:sz w:val="20"/>
                <w:szCs w:val="20"/>
              </w:rPr>
            </w:pPr>
            <w:bookmarkStart w:id="0" w:name="_GoBack"/>
            <w:bookmarkEnd w:id="0"/>
            <w:r>
              <w:rPr>
                <w:rFonts w:ascii="Arial" w:hAnsi="Arial" w:cs="Arial"/>
                <w:noProof/>
                <w:sz w:val="20"/>
                <w:szCs w:val="20"/>
              </w:rPr>
              <w:drawing>
                <wp:inline distT="0" distB="0" distL="0" distR="0">
                  <wp:extent cx="908685" cy="51308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8685" cy="513080"/>
                          </a:xfrm>
                          <a:prstGeom prst="rect">
                            <a:avLst/>
                          </a:prstGeom>
                          <a:noFill/>
                          <a:ln>
                            <a:noFill/>
                          </a:ln>
                        </pic:spPr>
                      </pic:pic>
                    </a:graphicData>
                  </a:graphic>
                </wp:inline>
              </w:drawing>
            </w:r>
          </w:p>
        </w:tc>
        <w:tc>
          <w:tcPr>
            <w:tcW w:w="9378" w:type="dxa"/>
            <w:gridSpan w:val="2"/>
            <w:tcBorders>
              <w:top w:val="nil"/>
              <w:left w:val="nil"/>
              <w:bottom w:val="single" w:sz="2" w:space="0" w:color="auto"/>
              <w:right w:val="nil"/>
            </w:tcBorders>
          </w:tcPr>
          <w:p w:rsidR="00BA7488" w:rsidRPr="000E13FA" w:rsidRDefault="00BA7488" w:rsidP="000E13FA">
            <w:pPr>
              <w:jc w:val="center"/>
              <w:rPr>
                <w:rFonts w:ascii="Arial" w:hAnsi="Arial" w:cs="Arial"/>
                <w:sz w:val="16"/>
                <w:szCs w:val="16"/>
              </w:rPr>
            </w:pPr>
          </w:p>
          <w:p w:rsidR="00BA7488" w:rsidRPr="004059D8" w:rsidRDefault="00BA7488" w:rsidP="000E13FA">
            <w:pPr>
              <w:tabs>
                <w:tab w:val="center" w:pos="3762"/>
              </w:tabs>
              <w:spacing w:before="20"/>
              <w:rPr>
                <w:rFonts w:ascii="Arial" w:hAnsi="Arial" w:cs="Arial"/>
                <w:caps/>
                <w:sz w:val="16"/>
                <w:szCs w:val="16"/>
              </w:rPr>
            </w:pPr>
            <w:r>
              <w:rPr>
                <w:lang w:val="es-US"/>
              </w:rPr>
              <w:tab/>
            </w:r>
            <w:r w:rsidR="004059D8" w:rsidRPr="004874C1">
              <w:rPr>
                <w:rFonts w:ascii="Arial" w:hAnsi="Arial" w:cs="Arial"/>
                <w:caps/>
                <w:sz w:val="16"/>
                <w:szCs w:val="16"/>
              </w:rPr>
              <w:t>Home and Community Based Services (HCBS) Waiver</w:t>
            </w:r>
          </w:p>
          <w:p w:rsidR="00BA7488" w:rsidRDefault="00BA7488" w:rsidP="000E13FA">
            <w:pPr>
              <w:tabs>
                <w:tab w:val="center" w:pos="3762"/>
              </w:tabs>
              <w:rPr>
                <w:rFonts w:ascii="Arial" w:hAnsi="Arial" w:cs="Arial"/>
                <w:b/>
                <w:bCs/>
                <w:sz w:val="28"/>
                <w:szCs w:val="28"/>
                <w:lang w:val="es-US"/>
              </w:rPr>
            </w:pPr>
            <w:r w:rsidRPr="004059D8">
              <w:tab/>
            </w:r>
            <w:r>
              <w:rPr>
                <w:rFonts w:ascii="Arial" w:hAnsi="Arial" w:cs="Arial"/>
                <w:b/>
                <w:bCs/>
                <w:sz w:val="28"/>
                <w:szCs w:val="28"/>
                <w:lang w:val="es-US"/>
              </w:rPr>
              <w:t xml:space="preserve">Participación voluntaria </w:t>
            </w:r>
          </w:p>
          <w:p w:rsidR="004059D8" w:rsidRPr="004059D8" w:rsidRDefault="004059D8" w:rsidP="000E13FA">
            <w:pPr>
              <w:tabs>
                <w:tab w:val="center" w:pos="3762"/>
              </w:tabs>
              <w:rPr>
                <w:rFonts w:ascii="Arial" w:hAnsi="Arial" w:cs="Arial"/>
                <w:sz w:val="21"/>
                <w:szCs w:val="21"/>
              </w:rPr>
            </w:pPr>
            <w:r w:rsidRPr="004059D8">
              <w:tab/>
            </w:r>
            <w:r w:rsidRPr="004059D8">
              <w:rPr>
                <w:rFonts w:ascii="Arial" w:hAnsi="Arial" w:cs="Arial"/>
                <w:b/>
                <w:sz w:val="21"/>
                <w:szCs w:val="21"/>
              </w:rPr>
              <w:t>Voluntary Participation</w:t>
            </w:r>
          </w:p>
        </w:tc>
      </w:tr>
      <w:tr w:rsidR="00BA7488" w:rsidRPr="004059D8" w:rsidTr="007F4230">
        <w:trPr>
          <w:trHeight w:val="4272"/>
        </w:trPr>
        <w:tc>
          <w:tcPr>
            <w:tcW w:w="11016" w:type="dxa"/>
            <w:gridSpan w:val="3"/>
            <w:tcBorders>
              <w:top w:val="single" w:sz="2" w:space="0" w:color="auto"/>
              <w:left w:val="single" w:sz="2" w:space="0" w:color="auto"/>
              <w:bottom w:val="single" w:sz="2" w:space="0" w:color="auto"/>
              <w:right w:val="single" w:sz="2" w:space="0" w:color="auto"/>
            </w:tcBorders>
          </w:tcPr>
          <w:p w:rsidR="0055426E" w:rsidRPr="004059D8" w:rsidRDefault="002F0BAC" w:rsidP="0055426E">
            <w:pPr>
              <w:spacing w:before="120"/>
              <w:rPr>
                <w:rFonts w:ascii="Arial" w:hAnsi="Arial" w:cs="Arial"/>
                <w:sz w:val="20"/>
                <w:szCs w:val="20"/>
                <w:lang w:val="es-US"/>
              </w:rPr>
            </w:pPr>
            <w:r>
              <w:rPr>
                <w:rFonts w:ascii="Arial" w:hAnsi="Arial" w:cs="Arial"/>
                <w:sz w:val="20"/>
                <w:szCs w:val="20"/>
                <w:lang w:val="es-US"/>
              </w:rPr>
              <w:t>Los programas de</w:t>
            </w:r>
            <w:r w:rsidR="0055426E">
              <w:rPr>
                <w:rFonts w:ascii="Arial" w:hAnsi="Arial" w:cs="Arial"/>
                <w:sz w:val="20"/>
                <w:szCs w:val="20"/>
                <w:lang w:val="es-US"/>
              </w:rPr>
              <w:t xml:space="preserve"> exención HCBS </w:t>
            </w:r>
            <w:r>
              <w:rPr>
                <w:rFonts w:ascii="Arial" w:hAnsi="Arial" w:cs="Arial"/>
                <w:sz w:val="20"/>
                <w:szCs w:val="20"/>
                <w:lang w:val="es-US"/>
              </w:rPr>
              <w:t xml:space="preserve">y Community First Choice (CFC) </w:t>
            </w:r>
            <w:r w:rsidR="0055426E">
              <w:rPr>
                <w:rFonts w:ascii="Arial" w:hAnsi="Arial" w:cs="Arial"/>
                <w:sz w:val="20"/>
                <w:szCs w:val="20"/>
                <w:lang w:val="es-US"/>
              </w:rPr>
              <w:t>está</w:t>
            </w:r>
            <w:r>
              <w:rPr>
                <w:rFonts w:ascii="Arial" w:hAnsi="Arial" w:cs="Arial"/>
                <w:sz w:val="20"/>
                <w:szCs w:val="20"/>
                <w:lang w:val="es-US"/>
              </w:rPr>
              <w:t>n</w:t>
            </w:r>
            <w:r w:rsidR="0055426E">
              <w:rPr>
                <w:rFonts w:ascii="Arial" w:hAnsi="Arial" w:cs="Arial"/>
                <w:sz w:val="20"/>
                <w:szCs w:val="20"/>
                <w:lang w:val="es-US"/>
              </w:rPr>
              <w:t xml:space="preserve"> autorizado en 1915(c) </w:t>
            </w:r>
            <w:r>
              <w:rPr>
                <w:rFonts w:ascii="Arial" w:hAnsi="Arial" w:cs="Arial"/>
                <w:sz w:val="20"/>
                <w:szCs w:val="20"/>
                <w:lang w:val="es-US"/>
              </w:rPr>
              <w:t xml:space="preserve">y 1915(k) </w:t>
            </w:r>
            <w:r w:rsidR="0055426E">
              <w:rPr>
                <w:rFonts w:ascii="Arial" w:hAnsi="Arial" w:cs="Arial"/>
                <w:sz w:val="20"/>
                <w:szCs w:val="20"/>
                <w:lang w:val="es-US"/>
              </w:rPr>
              <w:t>de la Ley de Seguridad Social y permite</w:t>
            </w:r>
            <w:r>
              <w:rPr>
                <w:rFonts w:ascii="Arial" w:hAnsi="Arial" w:cs="Arial"/>
                <w:sz w:val="20"/>
                <w:szCs w:val="20"/>
                <w:lang w:val="es-US"/>
              </w:rPr>
              <w:t>n</w:t>
            </w:r>
            <w:r w:rsidR="0055426E">
              <w:rPr>
                <w:rFonts w:ascii="Arial" w:hAnsi="Arial" w:cs="Arial"/>
                <w:sz w:val="20"/>
                <w:szCs w:val="20"/>
                <w:lang w:val="es-US"/>
              </w:rPr>
              <w:t xml:space="preserve"> a los estados ofrecer servicios en la comunidad para evitar que los individuos elegibles para Medicaid sean institucionalizados.  Los beneficiarios de la exención HCBS deben ser evaluados para que se cumpla con el nivel de cuidado de un Centro de Cuidado Intermedio para Personas con Discapacidades Intelectuales (por sus siglas en inglés, “ICF/I</w:t>
            </w:r>
            <w:r w:rsidR="00553168">
              <w:rPr>
                <w:rFonts w:ascii="Arial" w:hAnsi="Arial" w:cs="Arial"/>
                <w:sz w:val="20"/>
                <w:szCs w:val="20"/>
                <w:lang w:val="es-US"/>
              </w:rPr>
              <w:t>I</w:t>
            </w:r>
            <w:r w:rsidR="0055426E">
              <w:rPr>
                <w:rFonts w:ascii="Arial" w:hAnsi="Arial" w:cs="Arial"/>
                <w:sz w:val="20"/>
                <w:szCs w:val="20"/>
                <w:lang w:val="es-US"/>
              </w:rPr>
              <w:t xml:space="preserve">D”). </w:t>
            </w:r>
            <w:r>
              <w:rPr>
                <w:rFonts w:ascii="Arial" w:hAnsi="Arial" w:cs="Arial"/>
                <w:sz w:val="20"/>
                <w:szCs w:val="20"/>
                <w:lang w:val="es-US"/>
              </w:rPr>
              <w:t>Los beneficiarios de CFC deben ser evaluados para verificar que reciban el nivel de cuidado de un ICF/I</w:t>
            </w:r>
            <w:r w:rsidR="00553168">
              <w:rPr>
                <w:rFonts w:ascii="Arial" w:hAnsi="Arial" w:cs="Arial"/>
                <w:sz w:val="20"/>
                <w:szCs w:val="20"/>
                <w:lang w:val="es-US"/>
              </w:rPr>
              <w:t>I</w:t>
            </w:r>
            <w:r>
              <w:rPr>
                <w:rFonts w:ascii="Arial" w:hAnsi="Arial" w:cs="Arial"/>
                <w:sz w:val="20"/>
                <w:szCs w:val="20"/>
                <w:lang w:val="es-US"/>
              </w:rPr>
              <w:t>D o el nivel de cuidado de un Centro de Enfermería (por sus siglas en inglés, “NFLOC”).</w:t>
            </w:r>
            <w:r w:rsidR="0055426E">
              <w:rPr>
                <w:rFonts w:ascii="Arial" w:hAnsi="Arial" w:cs="Arial"/>
                <w:sz w:val="20"/>
                <w:szCs w:val="20"/>
                <w:lang w:val="es-US"/>
              </w:rPr>
              <w:t xml:space="preserve"> Los individuos que cumplan con este nivel de cuidado pueden elegir recibir servicios de exención HCBS </w:t>
            </w:r>
            <w:r>
              <w:rPr>
                <w:rFonts w:ascii="Arial" w:hAnsi="Arial" w:cs="Arial"/>
                <w:sz w:val="20"/>
                <w:szCs w:val="20"/>
                <w:lang w:val="es-US"/>
              </w:rPr>
              <w:t xml:space="preserve">o CFC </w:t>
            </w:r>
            <w:r w:rsidR="0055426E">
              <w:rPr>
                <w:rFonts w:ascii="Arial" w:hAnsi="Arial" w:cs="Arial"/>
                <w:sz w:val="20"/>
                <w:szCs w:val="20"/>
                <w:lang w:val="es-US"/>
              </w:rPr>
              <w:t>en la comunidad como alternativa a una institución operada por el estado.</w:t>
            </w:r>
          </w:p>
          <w:p w:rsidR="00BA7488" w:rsidRPr="004059D8" w:rsidRDefault="00BA7488" w:rsidP="000E13FA">
            <w:pPr>
              <w:spacing w:before="120"/>
              <w:rPr>
                <w:rFonts w:ascii="Arial" w:hAnsi="Arial" w:cs="Arial"/>
                <w:sz w:val="20"/>
                <w:szCs w:val="20"/>
                <w:lang w:val="es-US"/>
              </w:rPr>
            </w:pPr>
          </w:p>
          <w:p w:rsidR="00BA7488" w:rsidRPr="004059D8" w:rsidRDefault="00BA7488" w:rsidP="004059D8">
            <w:pPr>
              <w:tabs>
                <w:tab w:val="left" w:pos="3600"/>
              </w:tabs>
              <w:spacing w:before="40"/>
              <w:rPr>
                <w:rFonts w:ascii="Arial" w:hAnsi="Arial" w:cs="Arial"/>
                <w:sz w:val="20"/>
                <w:szCs w:val="20"/>
                <w:lang w:val="es-US"/>
              </w:rPr>
            </w:pPr>
            <w:r w:rsidRPr="004059D8">
              <w:rPr>
                <w:u w:val="single"/>
                <w:lang w:val="es-US"/>
              </w:rPr>
              <w:fldChar w:fldCharType="begin">
                <w:ffData>
                  <w:name w:val="Text1"/>
                  <w:enabled/>
                  <w:calcOnExit w:val="0"/>
                  <w:textInput/>
                </w:ffData>
              </w:fldChar>
            </w:r>
            <w:r w:rsidRPr="004059D8">
              <w:rPr>
                <w:u w:val="single"/>
                <w:lang w:val="es-US"/>
              </w:rPr>
              <w:instrText xml:space="preserve"> FORMTEXT </w:instrText>
            </w:r>
            <w:r w:rsidRPr="004059D8">
              <w:rPr>
                <w:u w:val="single"/>
                <w:lang w:val="es-US"/>
              </w:rPr>
            </w:r>
            <w:r w:rsidRPr="004059D8">
              <w:rPr>
                <w:u w:val="single"/>
                <w:lang w:val="es-US"/>
              </w:rPr>
              <w:fldChar w:fldCharType="separate"/>
            </w:r>
            <w:r w:rsidRPr="004059D8">
              <w:rPr>
                <w:b/>
                <w:bCs/>
                <w:u w:val="single"/>
                <w:lang w:val="es-US"/>
              </w:rPr>
              <w:t>     </w:t>
            </w:r>
            <w:r w:rsidRPr="004059D8">
              <w:rPr>
                <w:u w:val="single"/>
                <w:lang w:val="es-US"/>
              </w:rPr>
              <w:fldChar w:fldCharType="end"/>
            </w:r>
            <w:r w:rsidRPr="004059D8">
              <w:rPr>
                <w:u w:val="single"/>
                <w:lang w:val="es-US"/>
              </w:rPr>
              <w:tab/>
            </w:r>
            <w:r>
              <w:rPr>
                <w:rFonts w:ascii="Arial" w:hAnsi="Arial"/>
                <w:sz w:val="20"/>
                <w:szCs w:val="20"/>
                <w:lang w:val="es-US"/>
              </w:rPr>
              <w:t xml:space="preserve">  ha sido aprobado para recibir servicios de exención HCBS</w:t>
            </w:r>
            <w:r w:rsidR="002F0BAC">
              <w:rPr>
                <w:rFonts w:ascii="Arial" w:hAnsi="Arial"/>
                <w:sz w:val="20"/>
                <w:szCs w:val="20"/>
                <w:lang w:val="es-US"/>
              </w:rPr>
              <w:t xml:space="preserve"> y/o CFC</w:t>
            </w:r>
            <w:r>
              <w:rPr>
                <w:rFonts w:ascii="Arial" w:hAnsi="Arial"/>
                <w:sz w:val="20"/>
                <w:szCs w:val="20"/>
                <w:lang w:val="es-US"/>
              </w:rPr>
              <w:t xml:space="preserve"> en la comunidad según</w:t>
            </w:r>
            <w:r w:rsidR="004059D8">
              <w:rPr>
                <w:rFonts w:ascii="Arial" w:hAnsi="Arial"/>
                <w:sz w:val="20"/>
                <w:szCs w:val="20"/>
                <w:lang w:val="es-US"/>
              </w:rPr>
              <w:t xml:space="preserve"> </w:t>
            </w:r>
            <w:r>
              <w:rPr>
                <w:rFonts w:ascii="Arial" w:hAnsi="Arial" w:cs="Arial"/>
                <w:sz w:val="20"/>
                <w:szCs w:val="20"/>
                <w:lang w:val="es-US"/>
              </w:rPr>
              <w:t>el</w:t>
            </w:r>
            <w:r w:rsidR="002F0BAC">
              <w:rPr>
                <w:rFonts w:ascii="Arial" w:hAnsi="Arial" w:cs="Arial"/>
                <w:sz w:val="20"/>
                <w:szCs w:val="20"/>
                <w:lang w:val="es-US"/>
              </w:rPr>
              <w:t>(los)</w:t>
            </w:r>
            <w:r>
              <w:rPr>
                <w:rFonts w:ascii="Arial" w:hAnsi="Arial" w:cs="Arial"/>
                <w:sz w:val="20"/>
                <w:szCs w:val="20"/>
                <w:lang w:val="es-US"/>
              </w:rPr>
              <w:t xml:space="preserve"> siguiente</w:t>
            </w:r>
            <w:r w:rsidR="002F0BAC">
              <w:rPr>
                <w:rFonts w:ascii="Arial" w:hAnsi="Arial" w:cs="Arial"/>
                <w:sz w:val="20"/>
                <w:szCs w:val="20"/>
                <w:lang w:val="es-US"/>
              </w:rPr>
              <w:t>(s)</w:t>
            </w:r>
            <w:r>
              <w:rPr>
                <w:rFonts w:ascii="Arial" w:hAnsi="Arial" w:cs="Arial"/>
                <w:sz w:val="20"/>
                <w:szCs w:val="20"/>
                <w:lang w:val="es-US"/>
              </w:rPr>
              <w:t xml:space="preserve"> programa</w:t>
            </w:r>
            <w:r w:rsidR="002F0BAC">
              <w:rPr>
                <w:rFonts w:ascii="Arial" w:hAnsi="Arial" w:cs="Arial"/>
                <w:sz w:val="20"/>
                <w:szCs w:val="20"/>
                <w:lang w:val="es-US"/>
              </w:rPr>
              <w:t xml:space="preserve">(s) </w:t>
            </w:r>
            <w:r>
              <w:rPr>
                <w:rFonts w:ascii="Arial" w:hAnsi="Arial" w:cs="Arial"/>
                <w:sz w:val="20"/>
                <w:szCs w:val="20"/>
                <w:lang w:val="es-US"/>
              </w:rPr>
              <w:t>HCBS:</w:t>
            </w:r>
          </w:p>
          <w:p w:rsidR="00BA7488" w:rsidRPr="004059D8" w:rsidRDefault="00BA7488" w:rsidP="000E13FA">
            <w:pPr>
              <w:spacing w:before="40"/>
              <w:rPr>
                <w:rFonts w:ascii="Arial" w:hAnsi="Arial" w:cs="Arial"/>
                <w:sz w:val="20"/>
                <w:szCs w:val="20"/>
                <w:lang w:val="es-US"/>
              </w:rPr>
            </w:pPr>
          </w:p>
          <w:p w:rsidR="00BA7488" w:rsidRPr="004059D8" w:rsidRDefault="00BA7488" w:rsidP="000E13FA">
            <w:pPr>
              <w:spacing w:before="40"/>
              <w:rPr>
                <w:rFonts w:ascii="Arial" w:hAnsi="Arial" w:cs="Arial"/>
                <w:sz w:val="20"/>
                <w:szCs w:val="20"/>
                <w:lang w:val="es-US"/>
              </w:rPr>
            </w:pPr>
            <w:r>
              <w:rPr>
                <w:sz w:val="20"/>
                <w:szCs w:val="20"/>
                <w:lang w:val="es-US"/>
              </w:rPr>
              <w:tab/>
            </w: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Pr>
                <w:sz w:val="20"/>
                <w:szCs w:val="20"/>
                <w:lang w:val="es-US"/>
              </w:rPr>
            </w:r>
            <w:r>
              <w:rPr>
                <w:sz w:val="20"/>
                <w:szCs w:val="20"/>
                <w:lang w:val="es-US"/>
              </w:rPr>
              <w:fldChar w:fldCharType="end"/>
            </w:r>
            <w:r>
              <w:rPr>
                <w:rFonts w:ascii="Arial" w:hAnsi="Arial"/>
                <w:sz w:val="20"/>
                <w:szCs w:val="20"/>
                <w:lang w:val="es-US"/>
              </w:rPr>
              <w:t xml:space="preserve">  </w:t>
            </w:r>
            <w:r w:rsidR="002F0BAC">
              <w:rPr>
                <w:rFonts w:ascii="Arial" w:hAnsi="Arial"/>
                <w:sz w:val="20"/>
                <w:szCs w:val="20"/>
                <w:lang w:val="es-US"/>
              </w:rPr>
              <w:t xml:space="preserve">Exención </w:t>
            </w:r>
            <w:r>
              <w:rPr>
                <w:rFonts w:ascii="Arial" w:hAnsi="Arial"/>
                <w:sz w:val="20"/>
                <w:szCs w:val="20"/>
                <w:lang w:val="es-US"/>
              </w:rPr>
              <w:t>Basic Plus</w:t>
            </w:r>
          </w:p>
          <w:p w:rsidR="00BA7488" w:rsidRPr="004059D8" w:rsidRDefault="00BA7488" w:rsidP="000E13FA">
            <w:pPr>
              <w:spacing w:before="40"/>
              <w:rPr>
                <w:rFonts w:ascii="Arial" w:hAnsi="Arial" w:cs="Arial"/>
                <w:sz w:val="20"/>
                <w:szCs w:val="20"/>
                <w:lang w:val="es-US"/>
              </w:rPr>
            </w:pPr>
            <w:r>
              <w:rPr>
                <w:sz w:val="20"/>
                <w:szCs w:val="20"/>
                <w:lang w:val="es-US"/>
              </w:rPr>
              <w:tab/>
            </w: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Pr>
                <w:sz w:val="20"/>
                <w:szCs w:val="20"/>
                <w:lang w:val="es-US"/>
              </w:rPr>
            </w:r>
            <w:r>
              <w:rPr>
                <w:sz w:val="20"/>
                <w:szCs w:val="20"/>
                <w:lang w:val="es-US"/>
              </w:rPr>
              <w:fldChar w:fldCharType="end"/>
            </w:r>
            <w:r>
              <w:rPr>
                <w:rFonts w:ascii="Arial" w:hAnsi="Arial"/>
                <w:sz w:val="20"/>
                <w:szCs w:val="20"/>
                <w:lang w:val="es-US"/>
              </w:rPr>
              <w:t xml:space="preserve">  </w:t>
            </w:r>
            <w:r w:rsidR="002F0BAC">
              <w:rPr>
                <w:rFonts w:ascii="Arial" w:hAnsi="Arial"/>
                <w:sz w:val="20"/>
                <w:szCs w:val="20"/>
                <w:lang w:val="es-US"/>
              </w:rPr>
              <w:t xml:space="preserve">Exención de </w:t>
            </w:r>
            <w:r>
              <w:rPr>
                <w:rFonts w:ascii="Arial" w:hAnsi="Arial"/>
                <w:sz w:val="20"/>
                <w:szCs w:val="20"/>
                <w:lang w:val="es-US"/>
              </w:rPr>
              <w:t>Apoyos Intensivos al Comportamiento en el Hogar para Niños (por sus siglas en inglés, “CIIBS”)</w:t>
            </w:r>
          </w:p>
          <w:p w:rsidR="00BA7488" w:rsidRPr="004059D8" w:rsidRDefault="00BA7488" w:rsidP="000E13FA">
            <w:pPr>
              <w:spacing w:before="40"/>
              <w:rPr>
                <w:rFonts w:ascii="Arial" w:hAnsi="Arial" w:cs="Arial"/>
                <w:sz w:val="20"/>
                <w:szCs w:val="20"/>
                <w:lang w:val="es-US"/>
              </w:rPr>
            </w:pPr>
            <w:r>
              <w:rPr>
                <w:sz w:val="20"/>
                <w:szCs w:val="20"/>
                <w:lang w:val="es-US"/>
              </w:rPr>
              <w:tab/>
            </w: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Pr>
                <w:sz w:val="20"/>
                <w:szCs w:val="20"/>
                <w:lang w:val="es-US"/>
              </w:rPr>
            </w:r>
            <w:r>
              <w:rPr>
                <w:sz w:val="20"/>
                <w:szCs w:val="20"/>
                <w:lang w:val="es-US"/>
              </w:rPr>
              <w:fldChar w:fldCharType="end"/>
            </w:r>
            <w:r>
              <w:rPr>
                <w:rFonts w:ascii="Arial" w:hAnsi="Arial"/>
                <w:sz w:val="20"/>
                <w:szCs w:val="20"/>
                <w:lang w:val="es-US"/>
              </w:rPr>
              <w:t xml:space="preserve">  </w:t>
            </w:r>
            <w:r w:rsidR="002F0BAC">
              <w:rPr>
                <w:rFonts w:ascii="Arial" w:hAnsi="Arial"/>
                <w:sz w:val="20"/>
                <w:szCs w:val="20"/>
                <w:lang w:val="es-US"/>
              </w:rPr>
              <w:t xml:space="preserve">Exención </w:t>
            </w:r>
            <w:r>
              <w:rPr>
                <w:rFonts w:ascii="Arial" w:hAnsi="Arial"/>
                <w:sz w:val="20"/>
                <w:szCs w:val="20"/>
                <w:lang w:val="es-US"/>
              </w:rPr>
              <w:t>Core</w:t>
            </w:r>
          </w:p>
          <w:p w:rsidR="00BA7488" w:rsidRPr="004059D8" w:rsidRDefault="00BA7488" w:rsidP="000E13FA">
            <w:pPr>
              <w:spacing w:before="40"/>
              <w:rPr>
                <w:rFonts w:ascii="Arial" w:hAnsi="Arial" w:cs="Arial"/>
                <w:sz w:val="20"/>
                <w:szCs w:val="20"/>
                <w:lang w:val="es-US"/>
              </w:rPr>
            </w:pPr>
            <w:r>
              <w:rPr>
                <w:sz w:val="20"/>
                <w:szCs w:val="20"/>
                <w:lang w:val="es-US"/>
              </w:rPr>
              <w:tab/>
            </w:r>
            <w:r>
              <w:rPr>
                <w:sz w:val="20"/>
                <w:szCs w:val="20"/>
                <w:lang w:val="es-US"/>
              </w:rPr>
              <w:fldChar w:fldCharType="begin">
                <w:ffData>
                  <w:name w:val="Check1"/>
                  <w:enabled/>
                  <w:calcOnExit w:val="0"/>
                  <w:checkBox>
                    <w:sizeAuto/>
                    <w:default w:val="0"/>
                  </w:checkBox>
                </w:ffData>
              </w:fldChar>
            </w:r>
            <w:r>
              <w:rPr>
                <w:sz w:val="20"/>
                <w:szCs w:val="20"/>
                <w:lang w:val="es-US"/>
              </w:rPr>
              <w:instrText xml:space="preserve"> FORMCHECKBOX </w:instrText>
            </w:r>
            <w:r>
              <w:rPr>
                <w:sz w:val="20"/>
                <w:szCs w:val="20"/>
                <w:lang w:val="es-US"/>
              </w:rPr>
            </w:r>
            <w:r>
              <w:rPr>
                <w:sz w:val="20"/>
                <w:szCs w:val="20"/>
                <w:lang w:val="es-US"/>
              </w:rPr>
              <w:fldChar w:fldCharType="end"/>
            </w:r>
            <w:r>
              <w:rPr>
                <w:rFonts w:ascii="Arial" w:hAnsi="Arial"/>
                <w:sz w:val="20"/>
                <w:szCs w:val="20"/>
                <w:lang w:val="es-US"/>
              </w:rPr>
              <w:t xml:space="preserve">  </w:t>
            </w:r>
            <w:r w:rsidR="002F0BAC">
              <w:rPr>
                <w:rFonts w:ascii="Arial" w:hAnsi="Arial"/>
                <w:sz w:val="20"/>
                <w:szCs w:val="20"/>
                <w:lang w:val="es-US"/>
              </w:rPr>
              <w:t xml:space="preserve">Exención de </w:t>
            </w:r>
            <w:r>
              <w:rPr>
                <w:rFonts w:ascii="Arial" w:hAnsi="Arial"/>
                <w:sz w:val="20"/>
                <w:szCs w:val="20"/>
                <w:lang w:val="es-US"/>
              </w:rPr>
              <w:t>Protección Comunitaria</w:t>
            </w:r>
          </w:p>
          <w:p w:rsidR="004874C1" w:rsidRDefault="004874C1" w:rsidP="000E13FA">
            <w:pPr>
              <w:spacing w:before="40"/>
              <w:rPr>
                <w:rFonts w:ascii="Arial" w:hAnsi="Arial" w:cs="Arial"/>
                <w:sz w:val="20"/>
                <w:szCs w:val="20"/>
                <w:lang w:val="es-US"/>
              </w:rPr>
            </w:pPr>
            <w:r>
              <w:rPr>
                <w:rFonts w:ascii="Arial" w:hAnsi="Arial" w:cs="Arial"/>
                <w:sz w:val="20"/>
                <w:szCs w:val="20"/>
                <w:lang w:val="es-US"/>
              </w:rPr>
              <w:tab/>
            </w:r>
            <w:r>
              <w:rPr>
                <w:rFonts w:ascii="Arial" w:hAnsi="Arial" w:cs="Arial"/>
                <w:sz w:val="20"/>
                <w:szCs w:val="20"/>
                <w:lang w:val="es-US"/>
              </w:rPr>
              <w:fldChar w:fldCharType="begin">
                <w:ffData>
                  <w:name w:val="Check2"/>
                  <w:enabled/>
                  <w:calcOnExit w:val="0"/>
                  <w:checkBox>
                    <w:sizeAuto/>
                    <w:default w:val="0"/>
                  </w:checkBox>
                </w:ffData>
              </w:fldChar>
            </w:r>
            <w:bookmarkStart w:id="1" w:name="Check2"/>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end"/>
            </w:r>
            <w:bookmarkEnd w:id="1"/>
            <w:r>
              <w:rPr>
                <w:rFonts w:ascii="Arial" w:hAnsi="Arial" w:cs="Arial"/>
                <w:sz w:val="20"/>
                <w:szCs w:val="20"/>
                <w:lang w:val="es-US"/>
              </w:rPr>
              <w:tab/>
            </w:r>
            <w:r w:rsidR="002F0BAC">
              <w:rPr>
                <w:rFonts w:ascii="Arial" w:hAnsi="Arial"/>
                <w:sz w:val="20"/>
                <w:szCs w:val="20"/>
                <w:lang w:val="es-US"/>
              </w:rPr>
              <w:t xml:space="preserve">Exención de </w:t>
            </w:r>
            <w:r>
              <w:rPr>
                <w:rFonts w:ascii="Arial" w:hAnsi="Arial" w:cs="Arial"/>
                <w:sz w:val="20"/>
                <w:szCs w:val="20"/>
                <w:lang w:val="es-US"/>
              </w:rPr>
              <w:t>Servicios Individuales y Familiares (por sus siglas en inglés, “IFS”)</w:t>
            </w:r>
          </w:p>
          <w:p w:rsidR="002F0BAC" w:rsidRPr="00B85D83" w:rsidRDefault="002F0BAC" w:rsidP="002F0BAC">
            <w:pPr>
              <w:spacing w:before="40"/>
              <w:ind w:left="360"/>
              <w:rPr>
                <w:rFonts w:ascii="Arial" w:hAnsi="Arial" w:cs="Arial"/>
                <w:sz w:val="20"/>
                <w:szCs w:val="20"/>
                <w:lang w:val="es-US"/>
              </w:rPr>
            </w:pPr>
            <w:r>
              <w:rPr>
                <w:rFonts w:ascii="Arial" w:hAnsi="Arial" w:cs="Arial"/>
                <w:sz w:val="20"/>
                <w:szCs w:val="20"/>
              </w:rPr>
              <w:fldChar w:fldCharType="begin">
                <w:ffData>
                  <w:name w:val="Check3"/>
                  <w:enabled/>
                  <w:calcOnExit w:val="0"/>
                  <w:checkBox>
                    <w:sizeAuto/>
                    <w:default w:val="0"/>
                  </w:checkBox>
                </w:ffData>
              </w:fldChar>
            </w:r>
            <w:bookmarkStart w:id="2" w:name="Check3"/>
            <w:r w:rsidRPr="00B85D83">
              <w:rPr>
                <w:rFonts w:ascii="Arial" w:hAnsi="Arial" w:cs="Arial"/>
                <w:sz w:val="20"/>
                <w:szCs w:val="20"/>
                <w:lang w:val="es-US"/>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r w:rsidRPr="00B85D83">
              <w:rPr>
                <w:rFonts w:ascii="Arial" w:hAnsi="Arial" w:cs="Arial"/>
                <w:sz w:val="20"/>
                <w:szCs w:val="20"/>
                <w:lang w:val="es-US"/>
              </w:rPr>
              <w:t xml:space="preserve">  Community First Choice</w:t>
            </w:r>
          </w:p>
          <w:p w:rsidR="00BA7488" w:rsidRPr="004059D8" w:rsidRDefault="00BA7488" w:rsidP="000E13FA">
            <w:pPr>
              <w:spacing w:before="40"/>
              <w:rPr>
                <w:rFonts w:ascii="Arial" w:hAnsi="Arial" w:cs="Arial"/>
                <w:sz w:val="20"/>
                <w:szCs w:val="20"/>
                <w:lang w:val="es-US"/>
              </w:rPr>
            </w:pPr>
          </w:p>
          <w:p w:rsidR="00BA7488" w:rsidRPr="00440BA8" w:rsidRDefault="00BA7488" w:rsidP="00B85D83">
            <w:pPr>
              <w:spacing w:before="40"/>
              <w:rPr>
                <w:rFonts w:ascii="Arial" w:hAnsi="Arial" w:cs="Arial"/>
                <w:b/>
                <w:sz w:val="20"/>
                <w:szCs w:val="20"/>
                <w:lang w:val="es-US"/>
              </w:rPr>
            </w:pPr>
            <w:r>
              <w:rPr>
                <w:rFonts w:ascii="Arial" w:hAnsi="Arial" w:cs="Arial"/>
                <w:b/>
                <w:bCs/>
                <w:sz w:val="20"/>
                <w:szCs w:val="20"/>
                <w:lang w:val="es-US"/>
              </w:rPr>
              <w:t xml:space="preserve">Si decide aceptar </w:t>
            </w:r>
            <w:r w:rsidR="002F0BAC">
              <w:rPr>
                <w:rFonts w:ascii="Arial" w:hAnsi="Arial" w:cs="Arial"/>
                <w:b/>
                <w:bCs/>
                <w:sz w:val="20"/>
                <w:szCs w:val="20"/>
                <w:lang w:val="es-US"/>
              </w:rPr>
              <w:t>servicios en la comunidad</w:t>
            </w:r>
            <w:r>
              <w:rPr>
                <w:rFonts w:ascii="Arial" w:hAnsi="Arial" w:cs="Arial"/>
                <w:b/>
                <w:bCs/>
                <w:sz w:val="20"/>
                <w:szCs w:val="20"/>
                <w:lang w:val="es-US"/>
              </w:rPr>
              <w:t xml:space="preserve">, </w:t>
            </w:r>
            <w:r w:rsidR="00553168">
              <w:rPr>
                <w:rFonts w:ascii="Arial" w:hAnsi="Arial" w:cs="Arial"/>
                <w:b/>
                <w:bCs/>
                <w:sz w:val="20"/>
                <w:szCs w:val="20"/>
                <w:lang w:val="es-US"/>
              </w:rPr>
              <w:t xml:space="preserve">marque </w:t>
            </w:r>
            <w:r>
              <w:rPr>
                <w:rFonts w:ascii="Arial" w:hAnsi="Arial" w:cs="Arial"/>
                <w:b/>
                <w:bCs/>
                <w:sz w:val="20"/>
                <w:szCs w:val="20"/>
                <w:lang w:val="es-US"/>
              </w:rPr>
              <w:t>aquí:</w:t>
            </w:r>
            <w:r w:rsidR="00553168" w:rsidRPr="00440BA8">
              <w:rPr>
                <w:rFonts w:ascii="Arial" w:hAnsi="Arial" w:cs="Arial"/>
                <w:b/>
                <w:sz w:val="20"/>
                <w:szCs w:val="20"/>
                <w:lang w:val="es-US"/>
              </w:rPr>
              <w:t xml:space="preserve"> </w:t>
            </w:r>
            <w:r w:rsidR="00553168">
              <w:rPr>
                <w:rFonts w:ascii="Arial" w:hAnsi="Arial" w:cs="Arial"/>
                <w:b/>
                <w:sz w:val="20"/>
                <w:szCs w:val="20"/>
              </w:rPr>
              <w:fldChar w:fldCharType="begin">
                <w:ffData>
                  <w:name w:val="Check4"/>
                  <w:enabled/>
                  <w:calcOnExit w:val="0"/>
                  <w:checkBox>
                    <w:sizeAuto/>
                    <w:default w:val="0"/>
                  </w:checkBox>
                </w:ffData>
              </w:fldChar>
            </w:r>
            <w:bookmarkStart w:id="3" w:name="Check4"/>
            <w:r w:rsidR="00553168" w:rsidRPr="00440BA8">
              <w:rPr>
                <w:rFonts w:ascii="Arial" w:hAnsi="Arial" w:cs="Arial"/>
                <w:b/>
                <w:sz w:val="20"/>
                <w:szCs w:val="20"/>
                <w:lang w:val="es-US"/>
              </w:rPr>
              <w:instrText xml:space="preserve"> FORMCHECKBOX </w:instrText>
            </w:r>
            <w:r w:rsidR="00553168">
              <w:rPr>
                <w:rFonts w:ascii="Arial" w:hAnsi="Arial" w:cs="Arial"/>
                <w:b/>
                <w:sz w:val="20"/>
                <w:szCs w:val="20"/>
              </w:rPr>
            </w:r>
            <w:r w:rsidR="00553168">
              <w:rPr>
                <w:rFonts w:ascii="Arial" w:hAnsi="Arial" w:cs="Arial"/>
                <w:b/>
                <w:sz w:val="20"/>
                <w:szCs w:val="20"/>
              </w:rPr>
              <w:fldChar w:fldCharType="end"/>
            </w:r>
            <w:bookmarkEnd w:id="3"/>
          </w:p>
          <w:p w:rsidR="00553168" w:rsidRDefault="00553168" w:rsidP="00B85D83">
            <w:pPr>
              <w:spacing w:before="40"/>
              <w:rPr>
                <w:rFonts w:ascii="Arial" w:hAnsi="Arial" w:cs="Arial"/>
                <w:b/>
                <w:bCs/>
                <w:sz w:val="20"/>
                <w:szCs w:val="20"/>
                <w:lang w:val="es-US"/>
              </w:rPr>
            </w:pPr>
          </w:p>
          <w:p w:rsidR="00553168" w:rsidRPr="004B6604" w:rsidRDefault="00553168" w:rsidP="00B85D83">
            <w:pPr>
              <w:spacing w:before="40"/>
              <w:rPr>
                <w:rFonts w:ascii="Arial" w:hAnsi="Arial" w:cs="Arial"/>
                <w:b/>
                <w:bCs/>
                <w:sz w:val="20"/>
                <w:szCs w:val="20"/>
                <w:u w:val="single"/>
                <w:lang w:val="es-US"/>
              </w:rPr>
            </w:pPr>
            <w:r w:rsidRPr="004B6604">
              <w:rPr>
                <w:rFonts w:ascii="Arial" w:hAnsi="Arial" w:cs="Arial"/>
                <w:b/>
                <w:bCs/>
                <w:sz w:val="20"/>
                <w:szCs w:val="20"/>
                <w:u w:val="single"/>
                <w:lang w:val="es-US"/>
              </w:rPr>
              <w:t>O</w:t>
            </w:r>
          </w:p>
          <w:p w:rsidR="00553168" w:rsidRDefault="00553168" w:rsidP="00B85D83">
            <w:pPr>
              <w:spacing w:before="40"/>
              <w:rPr>
                <w:rFonts w:ascii="Arial" w:hAnsi="Arial" w:cs="Arial"/>
                <w:b/>
                <w:bCs/>
                <w:sz w:val="20"/>
                <w:szCs w:val="20"/>
                <w:lang w:val="es-US"/>
              </w:rPr>
            </w:pPr>
          </w:p>
          <w:p w:rsidR="00553168" w:rsidRPr="00440BA8" w:rsidRDefault="00553168" w:rsidP="00B85D83">
            <w:pPr>
              <w:spacing w:before="40"/>
              <w:rPr>
                <w:rFonts w:ascii="Arial" w:hAnsi="Arial" w:cs="Arial"/>
                <w:bCs/>
                <w:sz w:val="20"/>
                <w:szCs w:val="20"/>
                <w:lang w:val="es-US"/>
              </w:rPr>
            </w:pPr>
            <w:r w:rsidRPr="00690AAD">
              <w:rPr>
                <w:rFonts w:ascii="Arial" w:hAnsi="Arial" w:cs="Arial"/>
                <w:b/>
                <w:sz w:val="20"/>
                <w:szCs w:val="20"/>
                <w:lang w:val="es-US"/>
              </w:rPr>
              <w:t>Si ha recibido información sobre opciones de servicios en la comunidad y decide recibir servicios en una institución, marque aquí:</w:t>
            </w:r>
            <w:r>
              <w:rPr>
                <w:rFonts w:ascii="Arial" w:hAnsi="Arial" w:cs="Arial"/>
                <w:bCs/>
                <w:sz w:val="20"/>
                <w:szCs w:val="20"/>
                <w:lang w:val="es-US"/>
              </w:rPr>
              <w:t xml:space="preserve"> </w:t>
            </w:r>
            <w:r>
              <w:rPr>
                <w:rFonts w:ascii="Arial" w:hAnsi="Arial" w:cs="Arial"/>
                <w:b/>
                <w:sz w:val="20"/>
                <w:szCs w:val="20"/>
              </w:rPr>
              <w:fldChar w:fldCharType="begin">
                <w:ffData>
                  <w:name w:val="Check4"/>
                  <w:enabled/>
                  <w:calcOnExit w:val="0"/>
                  <w:checkBox>
                    <w:sizeAuto/>
                    <w:default w:val="0"/>
                  </w:checkBox>
                </w:ffData>
              </w:fldChar>
            </w:r>
            <w:r w:rsidRPr="00440BA8">
              <w:rPr>
                <w:rFonts w:ascii="Arial" w:hAnsi="Arial" w:cs="Arial"/>
                <w:b/>
                <w:sz w:val="20"/>
                <w:szCs w:val="20"/>
                <w:lang w:val="es-US"/>
              </w:rPr>
              <w:instrText xml:space="preserve"> FORMCHECKBOX </w:instrText>
            </w:r>
            <w:r>
              <w:rPr>
                <w:rFonts w:ascii="Arial" w:hAnsi="Arial" w:cs="Arial"/>
                <w:b/>
                <w:sz w:val="20"/>
                <w:szCs w:val="20"/>
              </w:rPr>
            </w:r>
            <w:r>
              <w:rPr>
                <w:rFonts w:ascii="Arial" w:hAnsi="Arial" w:cs="Arial"/>
                <w:b/>
                <w:sz w:val="20"/>
                <w:szCs w:val="20"/>
              </w:rPr>
              <w:fldChar w:fldCharType="end"/>
            </w:r>
          </w:p>
          <w:p w:rsidR="00553168" w:rsidRPr="004059D8" w:rsidRDefault="00553168" w:rsidP="00B85D83">
            <w:pPr>
              <w:spacing w:before="40"/>
              <w:rPr>
                <w:rFonts w:ascii="Arial" w:hAnsi="Arial" w:cs="Arial"/>
                <w:sz w:val="20"/>
                <w:szCs w:val="20"/>
                <w:lang w:val="es-US"/>
              </w:rPr>
            </w:pPr>
          </w:p>
        </w:tc>
      </w:tr>
      <w:tr w:rsidR="00237AA8" w:rsidRPr="000E13FA" w:rsidTr="00690AAD">
        <w:trPr>
          <w:trHeight w:val="598"/>
        </w:trPr>
        <w:tc>
          <w:tcPr>
            <w:tcW w:w="8901" w:type="dxa"/>
            <w:gridSpan w:val="2"/>
            <w:tcBorders>
              <w:top w:val="single" w:sz="2" w:space="0" w:color="auto"/>
              <w:left w:val="single" w:sz="2" w:space="0" w:color="auto"/>
              <w:bottom w:val="single" w:sz="2" w:space="0" w:color="auto"/>
              <w:right w:val="single" w:sz="2" w:space="0" w:color="auto"/>
            </w:tcBorders>
          </w:tcPr>
          <w:p w:rsidR="00237AA8" w:rsidRPr="000E13FA" w:rsidRDefault="00237AA8" w:rsidP="000E13FA">
            <w:pPr>
              <w:spacing w:before="20"/>
              <w:rPr>
                <w:rFonts w:ascii="Arial" w:hAnsi="Arial" w:cs="Arial"/>
                <w:sz w:val="16"/>
                <w:szCs w:val="16"/>
              </w:rPr>
            </w:pPr>
            <w:r>
              <w:rPr>
                <w:rFonts w:ascii="Arial" w:hAnsi="Arial" w:cs="Arial"/>
                <w:sz w:val="16"/>
                <w:szCs w:val="16"/>
                <w:lang w:val="es-US"/>
              </w:rPr>
              <w:t>FIRMA DEL CLIENTE</w:t>
            </w:r>
          </w:p>
        </w:tc>
        <w:tc>
          <w:tcPr>
            <w:tcW w:w="2115" w:type="dxa"/>
            <w:tcBorders>
              <w:top w:val="single" w:sz="2" w:space="0" w:color="auto"/>
              <w:left w:val="single" w:sz="2" w:space="0" w:color="auto"/>
              <w:bottom w:val="single" w:sz="2" w:space="0" w:color="auto"/>
              <w:right w:val="single" w:sz="2" w:space="0" w:color="auto"/>
            </w:tcBorders>
          </w:tcPr>
          <w:p w:rsidR="00237AA8" w:rsidRPr="000E13FA" w:rsidRDefault="00237AA8" w:rsidP="000E13FA">
            <w:pPr>
              <w:spacing w:before="20"/>
              <w:rPr>
                <w:rFonts w:ascii="Arial" w:hAnsi="Arial" w:cs="Arial"/>
                <w:sz w:val="16"/>
                <w:szCs w:val="16"/>
              </w:rPr>
            </w:pPr>
            <w:r>
              <w:rPr>
                <w:rFonts w:ascii="Arial" w:hAnsi="Arial" w:cs="Arial"/>
                <w:sz w:val="16"/>
                <w:szCs w:val="16"/>
                <w:lang w:val="es-US"/>
              </w:rPr>
              <w:t>FECHA</w:t>
            </w:r>
          </w:p>
          <w:bookmarkStart w:id="4" w:name="Text1"/>
          <w:p w:rsidR="00237AA8" w:rsidRPr="00BA7488" w:rsidRDefault="00BA7488" w:rsidP="000E13FA">
            <w:pPr>
              <w:spacing w:before="20"/>
            </w:pPr>
            <w:r>
              <w:rPr>
                <w:b/>
                <w:bCs/>
                <w:lang w:val="es-US"/>
              </w:rPr>
              <w:fldChar w:fldCharType="begin">
                <w:ffData>
                  <w:name w:val="Text1"/>
                  <w:enabled/>
                  <w:calcOnExit w:val="0"/>
                  <w:textInput>
                    <w:type w:val="date"/>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bookmarkEnd w:id="4"/>
          </w:p>
        </w:tc>
      </w:tr>
      <w:tr w:rsidR="00237AA8" w:rsidRPr="000E13FA" w:rsidTr="00690AAD">
        <w:trPr>
          <w:trHeight w:val="634"/>
        </w:trPr>
        <w:tc>
          <w:tcPr>
            <w:tcW w:w="8901" w:type="dxa"/>
            <w:gridSpan w:val="2"/>
            <w:tcBorders>
              <w:top w:val="single" w:sz="2" w:space="0" w:color="auto"/>
              <w:left w:val="single" w:sz="2" w:space="0" w:color="auto"/>
              <w:bottom w:val="single" w:sz="2" w:space="0" w:color="auto"/>
              <w:right w:val="single" w:sz="2" w:space="0" w:color="auto"/>
            </w:tcBorders>
          </w:tcPr>
          <w:p w:rsidR="00237AA8" w:rsidRPr="000E13FA" w:rsidRDefault="00237AA8" w:rsidP="000E13FA">
            <w:pPr>
              <w:spacing w:before="20"/>
              <w:rPr>
                <w:rFonts w:ascii="Arial" w:hAnsi="Arial" w:cs="Arial"/>
                <w:sz w:val="16"/>
                <w:szCs w:val="16"/>
              </w:rPr>
            </w:pPr>
            <w:r>
              <w:rPr>
                <w:rFonts w:ascii="Arial" w:hAnsi="Arial" w:cs="Arial"/>
                <w:sz w:val="16"/>
                <w:szCs w:val="16"/>
                <w:lang w:val="es-US"/>
              </w:rPr>
              <w:t>FIRMA DEL REPRESENTANTE LEGAL</w:t>
            </w:r>
          </w:p>
        </w:tc>
        <w:tc>
          <w:tcPr>
            <w:tcW w:w="2115" w:type="dxa"/>
            <w:tcBorders>
              <w:top w:val="single" w:sz="2" w:space="0" w:color="auto"/>
              <w:left w:val="single" w:sz="2" w:space="0" w:color="auto"/>
              <w:bottom w:val="single" w:sz="2" w:space="0" w:color="auto"/>
              <w:right w:val="single" w:sz="2" w:space="0" w:color="auto"/>
            </w:tcBorders>
          </w:tcPr>
          <w:p w:rsidR="00237AA8" w:rsidRPr="000E13FA" w:rsidRDefault="00237AA8" w:rsidP="000E13FA">
            <w:pPr>
              <w:spacing w:before="20"/>
              <w:rPr>
                <w:rFonts w:ascii="Arial" w:hAnsi="Arial" w:cs="Arial"/>
                <w:sz w:val="16"/>
                <w:szCs w:val="16"/>
              </w:rPr>
            </w:pPr>
            <w:r>
              <w:rPr>
                <w:rFonts w:ascii="Arial" w:hAnsi="Arial" w:cs="Arial"/>
                <w:sz w:val="16"/>
                <w:szCs w:val="16"/>
                <w:lang w:val="es-US"/>
              </w:rPr>
              <w:t>FECHA</w:t>
            </w:r>
          </w:p>
          <w:p w:rsidR="00237AA8" w:rsidRPr="000E13FA" w:rsidRDefault="00BA7488" w:rsidP="000E13FA">
            <w:pPr>
              <w:spacing w:before="20"/>
              <w:rPr>
                <w:rFonts w:ascii="Arial" w:hAnsi="Arial" w:cs="Arial"/>
                <w:sz w:val="16"/>
                <w:szCs w:val="16"/>
              </w:rPr>
            </w:pPr>
            <w:r>
              <w:rPr>
                <w:b/>
                <w:bCs/>
                <w:lang w:val="es-US"/>
              </w:rPr>
              <w:fldChar w:fldCharType="begin">
                <w:ffData>
                  <w:name w:val="Text1"/>
                  <w:enabled/>
                  <w:calcOnExit w:val="0"/>
                  <w:textInput>
                    <w:type w:val="date"/>
                  </w:textInput>
                </w:ffData>
              </w:fldChar>
            </w:r>
            <w:r>
              <w:rPr>
                <w:b/>
                <w:bCs/>
                <w:lang w:val="es-US"/>
              </w:rPr>
              <w:instrText xml:space="preserve"> FORMTEXT </w:instrText>
            </w:r>
            <w:r>
              <w:rPr>
                <w:b/>
                <w:bCs/>
                <w:lang w:val="es-US"/>
              </w:rPr>
            </w:r>
            <w:r>
              <w:rPr>
                <w:b/>
                <w:bCs/>
                <w:lang w:val="es-US"/>
              </w:rPr>
              <w:fldChar w:fldCharType="separate"/>
            </w:r>
            <w:r>
              <w:rPr>
                <w:b/>
                <w:bCs/>
                <w:noProof/>
                <w:lang w:val="es-US"/>
              </w:rPr>
              <w:t> </w:t>
            </w:r>
            <w:r>
              <w:rPr>
                <w:b/>
                <w:bCs/>
                <w:noProof/>
                <w:lang w:val="es-US"/>
              </w:rPr>
              <w:t> </w:t>
            </w:r>
            <w:r>
              <w:rPr>
                <w:b/>
                <w:bCs/>
                <w:noProof/>
                <w:lang w:val="es-US"/>
              </w:rPr>
              <w:t> </w:t>
            </w:r>
            <w:r>
              <w:rPr>
                <w:b/>
                <w:bCs/>
                <w:noProof/>
                <w:lang w:val="es-US"/>
              </w:rPr>
              <w:t> </w:t>
            </w:r>
            <w:r>
              <w:rPr>
                <w:b/>
                <w:bCs/>
                <w:noProof/>
                <w:lang w:val="es-US"/>
              </w:rPr>
              <w:t> </w:t>
            </w:r>
            <w:r>
              <w:rPr>
                <w:b/>
                <w:bCs/>
                <w:lang w:val="es-US"/>
              </w:rPr>
              <w:fldChar w:fldCharType="end"/>
            </w:r>
          </w:p>
        </w:tc>
      </w:tr>
      <w:tr w:rsidR="0055426E" w:rsidRPr="004059D8" w:rsidTr="007F4230">
        <w:trPr>
          <w:trHeight w:val="719"/>
        </w:trPr>
        <w:tc>
          <w:tcPr>
            <w:tcW w:w="11016" w:type="dxa"/>
            <w:gridSpan w:val="3"/>
            <w:tcBorders>
              <w:top w:val="single" w:sz="2" w:space="0" w:color="auto"/>
              <w:left w:val="nil"/>
              <w:bottom w:val="nil"/>
              <w:right w:val="nil"/>
            </w:tcBorders>
            <w:vAlign w:val="center"/>
          </w:tcPr>
          <w:p w:rsidR="0055426E" w:rsidRPr="004059D8" w:rsidRDefault="0055426E" w:rsidP="00B85D83">
            <w:pPr>
              <w:rPr>
                <w:rFonts w:ascii="Arial" w:hAnsi="Arial" w:cs="Arial"/>
                <w:sz w:val="20"/>
                <w:szCs w:val="20"/>
                <w:lang w:val="es-US"/>
              </w:rPr>
            </w:pPr>
            <w:r>
              <w:rPr>
                <w:rFonts w:ascii="Arial" w:hAnsi="Arial" w:cs="Arial"/>
                <w:sz w:val="20"/>
                <w:szCs w:val="20"/>
                <w:lang w:val="es-US"/>
              </w:rPr>
              <w:t>Si usted o su tutor legal eligen la colocación en una institución, su administrador de caso le proporcionará información acerca del protocolo de admisión.</w:t>
            </w:r>
          </w:p>
        </w:tc>
      </w:tr>
    </w:tbl>
    <w:p w:rsidR="00237AA8" w:rsidRPr="004059D8" w:rsidRDefault="00237AA8" w:rsidP="00237AA8">
      <w:pPr>
        <w:rPr>
          <w:rFonts w:ascii="Arial" w:hAnsi="Arial" w:cs="Arial"/>
          <w:sz w:val="20"/>
          <w:szCs w:val="20"/>
          <w:lang w:val="es-US"/>
        </w:rPr>
      </w:pPr>
    </w:p>
    <w:p w:rsidR="00794298" w:rsidRPr="004059D8" w:rsidRDefault="00794298" w:rsidP="00794298">
      <w:pPr>
        <w:spacing w:before="40"/>
        <w:rPr>
          <w:rFonts w:ascii="Arial" w:hAnsi="Arial" w:cs="Arial"/>
          <w:sz w:val="20"/>
          <w:szCs w:val="20"/>
          <w:lang w:val="es-US"/>
        </w:rPr>
      </w:pPr>
    </w:p>
    <w:sectPr w:rsidR="00794298" w:rsidRPr="004059D8" w:rsidSect="00237AA8">
      <w:footerReference w:type="default" r:id="rId7"/>
      <w:footerReference w:type="first" r:id="rId8"/>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185" w:rsidRDefault="00035185">
      <w:r>
        <w:separator/>
      </w:r>
    </w:p>
  </w:endnote>
  <w:endnote w:type="continuationSeparator" w:id="0">
    <w:p w:rsidR="00035185" w:rsidRDefault="0003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D30" w:rsidRPr="003B7A49" w:rsidRDefault="006D5D30" w:rsidP="00237AA8">
    <w:pPr>
      <w:pStyle w:val="Footer"/>
      <w:rPr>
        <w:rFonts w:ascii="Arial" w:hAnsi="Arial" w:cs="Arial"/>
        <w:b/>
        <w:sz w:val="16"/>
        <w:szCs w:val="16"/>
      </w:rPr>
    </w:pPr>
    <w:r>
      <w:rPr>
        <w:rFonts w:ascii="Arial" w:hAnsi="Arial" w:cs="Arial"/>
        <w:b/>
        <w:bCs/>
        <w:sz w:val="16"/>
        <w:szCs w:val="16"/>
        <w:lang w:val="es-US"/>
      </w:rPr>
      <w:t>DSHS 14-492 SP (REV. 02/2011) Spanish</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D30" w:rsidRPr="004059D8" w:rsidRDefault="006D5D30">
    <w:pPr>
      <w:pStyle w:val="Footer"/>
      <w:rPr>
        <w:rFonts w:ascii="Arial" w:hAnsi="Arial" w:cs="Arial"/>
        <w:b/>
        <w:sz w:val="14"/>
        <w:szCs w:val="14"/>
      </w:rPr>
    </w:pPr>
    <w:r w:rsidRPr="004059D8">
      <w:rPr>
        <w:rFonts w:ascii="Arial" w:hAnsi="Arial" w:cs="Arial"/>
        <w:b/>
        <w:bCs/>
        <w:sz w:val="14"/>
        <w:szCs w:val="14"/>
        <w:lang w:val="es-US"/>
      </w:rPr>
      <w:t xml:space="preserve">DSHS 10-424 SP (REV. </w:t>
    </w:r>
    <w:r w:rsidR="00553168">
      <w:rPr>
        <w:rFonts w:ascii="Arial" w:hAnsi="Arial" w:cs="Arial"/>
        <w:b/>
        <w:bCs/>
        <w:sz w:val="14"/>
        <w:szCs w:val="14"/>
        <w:lang w:val="es-US"/>
      </w:rPr>
      <w:t>03/2022</w:t>
    </w:r>
    <w:r w:rsidRPr="004059D8">
      <w:rPr>
        <w:rFonts w:ascii="Arial" w:hAnsi="Arial" w:cs="Arial"/>
        <w:b/>
        <w:bCs/>
        <w:sz w:val="14"/>
        <w:szCs w:val="14"/>
        <w:lang w:val="es-US"/>
      </w:rPr>
      <w:t xml:space="preserve">) Spanish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185" w:rsidRDefault="00035185">
      <w:r>
        <w:separator/>
      </w:r>
    </w:p>
  </w:footnote>
  <w:footnote w:type="continuationSeparator" w:id="0">
    <w:p w:rsidR="00035185" w:rsidRDefault="00035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98"/>
    <w:rsid w:val="00035185"/>
    <w:rsid w:val="00073F9D"/>
    <w:rsid w:val="000E13FA"/>
    <w:rsid w:val="000F21BF"/>
    <w:rsid w:val="00237AA8"/>
    <w:rsid w:val="002F0BAC"/>
    <w:rsid w:val="0033610F"/>
    <w:rsid w:val="00383E91"/>
    <w:rsid w:val="003E6A6B"/>
    <w:rsid w:val="003F0CB9"/>
    <w:rsid w:val="004059D8"/>
    <w:rsid w:val="00440BA8"/>
    <w:rsid w:val="0045757F"/>
    <w:rsid w:val="004874C1"/>
    <w:rsid w:val="004B6604"/>
    <w:rsid w:val="004F0E4D"/>
    <w:rsid w:val="00553168"/>
    <w:rsid w:val="00553C4E"/>
    <w:rsid w:val="0055426E"/>
    <w:rsid w:val="00565CDD"/>
    <w:rsid w:val="005F20CE"/>
    <w:rsid w:val="00604DC8"/>
    <w:rsid w:val="006606EA"/>
    <w:rsid w:val="00690AAD"/>
    <w:rsid w:val="006A2906"/>
    <w:rsid w:val="006D5D30"/>
    <w:rsid w:val="006F2B3D"/>
    <w:rsid w:val="00732C13"/>
    <w:rsid w:val="00794298"/>
    <w:rsid w:val="007A017C"/>
    <w:rsid w:val="007E68B1"/>
    <w:rsid w:val="007F4230"/>
    <w:rsid w:val="00847C3F"/>
    <w:rsid w:val="008B5822"/>
    <w:rsid w:val="008D69BA"/>
    <w:rsid w:val="009107F0"/>
    <w:rsid w:val="0096192F"/>
    <w:rsid w:val="00A9471E"/>
    <w:rsid w:val="00B13A53"/>
    <w:rsid w:val="00B85D83"/>
    <w:rsid w:val="00BA7488"/>
    <w:rsid w:val="00BC2EBE"/>
    <w:rsid w:val="00BD4DBD"/>
    <w:rsid w:val="00C268CB"/>
    <w:rsid w:val="00D97EED"/>
    <w:rsid w:val="00DF4D82"/>
    <w:rsid w:val="00E55C87"/>
    <w:rsid w:val="00E800A5"/>
    <w:rsid w:val="00F0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A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7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37AA8"/>
    <w:pPr>
      <w:tabs>
        <w:tab w:val="center" w:pos="4320"/>
        <w:tab w:val="right" w:pos="8640"/>
      </w:tabs>
    </w:pPr>
  </w:style>
  <w:style w:type="paragraph" w:styleId="Header">
    <w:name w:val="header"/>
    <w:basedOn w:val="Normal"/>
    <w:rsid w:val="006D5D30"/>
    <w:pPr>
      <w:tabs>
        <w:tab w:val="center" w:pos="4320"/>
        <w:tab w:val="right" w:pos="8640"/>
      </w:tabs>
    </w:pPr>
  </w:style>
  <w:style w:type="paragraph" w:styleId="BalloonText">
    <w:name w:val="Balloon Text"/>
    <w:basedOn w:val="Normal"/>
    <w:link w:val="BalloonTextChar"/>
    <w:rsid w:val="00B85D83"/>
    <w:rPr>
      <w:rFonts w:ascii="Tahoma" w:hAnsi="Tahoma"/>
      <w:sz w:val="16"/>
      <w:szCs w:val="16"/>
      <w:lang w:val="x-none"/>
    </w:rPr>
  </w:style>
  <w:style w:type="character" w:customStyle="1" w:styleId="BalloonTextChar">
    <w:name w:val="Balloon Text Char"/>
    <w:link w:val="BalloonText"/>
    <w:rsid w:val="00B85D8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2022-03-22T20:00:00Z</dcterms:created>
  <dcterms:modified xsi:type="dcterms:W3CDTF">2022-03-22T20:00:00Z</dcterms:modified>
</cp:coreProperties>
</file>