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80" w:type="dxa"/>
        <w:tblInd w:w="-90" w:type="dxa"/>
        <w:tblLayout w:type="fixed"/>
        <w:tblLook w:val="04A0" w:firstRow="1" w:lastRow="0" w:firstColumn="1" w:lastColumn="0" w:noHBand="0" w:noVBand="1"/>
      </w:tblPr>
      <w:tblGrid>
        <w:gridCol w:w="1705"/>
        <w:gridCol w:w="1445"/>
        <w:gridCol w:w="1170"/>
        <w:gridCol w:w="1170"/>
        <w:gridCol w:w="1170"/>
        <w:gridCol w:w="1170"/>
        <w:gridCol w:w="1350"/>
        <w:gridCol w:w="1800"/>
      </w:tblGrid>
      <w:tr w:rsidR="002B3A70" w14:paraId="018040B5" w14:textId="77777777" w:rsidTr="00690DCC">
        <w:tc>
          <w:tcPr>
            <w:tcW w:w="1705" w:type="dxa"/>
            <w:tcBorders>
              <w:top w:val="nil"/>
              <w:left w:val="nil"/>
              <w:bottom w:val="nil"/>
              <w:right w:val="nil"/>
            </w:tcBorders>
          </w:tcPr>
          <w:p w14:paraId="3277273B" w14:textId="1B3ACB61" w:rsidR="002B3A70" w:rsidRDefault="00024652" w:rsidP="002B3A70">
            <w:pPr>
              <w:spacing w:after="60"/>
              <w:rPr>
                <w:rFonts w:ascii="Arial" w:hAnsi="Arial" w:cs="Arial"/>
                <w:sz w:val="20"/>
                <w:szCs w:val="20"/>
              </w:rPr>
            </w:pPr>
            <w:r>
              <w:rPr>
                <w:rFonts w:ascii="Arial" w:hAnsi="Arial" w:cs="Arial"/>
                <w:noProof/>
                <w:sz w:val="20"/>
                <w:szCs w:val="20"/>
              </w:rPr>
              <w:drawing>
                <wp:inline distT="0" distB="0" distL="0" distR="0" wp14:anchorId="3998FCFD" wp14:editId="4722543B">
                  <wp:extent cx="945515" cy="328930"/>
                  <wp:effectExtent l="0" t="0" r="6985" b="0"/>
                  <wp:docPr id="533598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98340" name="Picture 5335983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5515" cy="328930"/>
                          </a:xfrm>
                          <a:prstGeom prst="rect">
                            <a:avLst/>
                          </a:prstGeom>
                        </pic:spPr>
                      </pic:pic>
                    </a:graphicData>
                  </a:graphic>
                </wp:inline>
              </w:drawing>
            </w:r>
          </w:p>
        </w:tc>
        <w:tc>
          <w:tcPr>
            <w:tcW w:w="9275" w:type="dxa"/>
            <w:gridSpan w:val="7"/>
            <w:tcBorders>
              <w:top w:val="nil"/>
              <w:left w:val="nil"/>
              <w:bottom w:val="nil"/>
              <w:right w:val="nil"/>
            </w:tcBorders>
          </w:tcPr>
          <w:p w14:paraId="07B7BF8E" w14:textId="35A736C5" w:rsidR="002B3A70" w:rsidRPr="002B3A70" w:rsidRDefault="002B3A70" w:rsidP="002B3A70">
            <w:pPr>
              <w:tabs>
                <w:tab w:val="center" w:pos="3779"/>
              </w:tabs>
              <w:rPr>
                <w:rFonts w:ascii="Arial" w:hAnsi="Arial" w:cs="Arial"/>
                <w:sz w:val="16"/>
                <w:szCs w:val="16"/>
              </w:rPr>
            </w:pPr>
            <w:r>
              <w:rPr>
                <w:rFonts w:ascii="Arial" w:hAnsi="Arial" w:cs="Arial"/>
                <w:sz w:val="16"/>
                <w:szCs w:val="16"/>
              </w:rPr>
              <w:tab/>
            </w:r>
            <w:r w:rsidRPr="002B3A70">
              <w:rPr>
                <w:rFonts w:ascii="Arial" w:hAnsi="Arial" w:cs="Arial"/>
                <w:sz w:val="16"/>
                <w:szCs w:val="16"/>
              </w:rPr>
              <w:t>AGING AND LONG-TERM SUPPORT ADMINISTRATION (ALTSA)</w:t>
            </w:r>
          </w:p>
          <w:p w14:paraId="40909BCC" w14:textId="6AECE13B" w:rsidR="002B3A70" w:rsidRPr="002B3A70" w:rsidRDefault="002B3A70" w:rsidP="002B3A70">
            <w:pPr>
              <w:tabs>
                <w:tab w:val="center" w:pos="3779"/>
              </w:tabs>
              <w:rPr>
                <w:rFonts w:ascii="Arial" w:hAnsi="Arial" w:cs="Arial"/>
                <w:sz w:val="16"/>
                <w:szCs w:val="16"/>
              </w:rPr>
            </w:pPr>
            <w:r>
              <w:rPr>
                <w:rFonts w:ascii="Arial" w:hAnsi="Arial" w:cs="Arial"/>
                <w:sz w:val="16"/>
                <w:szCs w:val="16"/>
              </w:rPr>
              <w:tab/>
            </w:r>
            <w:r w:rsidRPr="002B3A70">
              <w:rPr>
                <w:rFonts w:ascii="Arial" w:hAnsi="Arial" w:cs="Arial"/>
                <w:sz w:val="16"/>
                <w:szCs w:val="16"/>
              </w:rPr>
              <w:t>ADULT FAMILY HOME (AFH)</w:t>
            </w:r>
          </w:p>
          <w:p w14:paraId="0D1BE080" w14:textId="6229C4CA" w:rsidR="002B3A70" w:rsidRPr="002B3A70" w:rsidRDefault="002B3A70" w:rsidP="002B3A70">
            <w:pPr>
              <w:tabs>
                <w:tab w:val="center" w:pos="3779"/>
              </w:tabs>
              <w:rPr>
                <w:rFonts w:ascii="Arial" w:hAnsi="Arial" w:cs="Arial"/>
                <w:b/>
                <w:bCs/>
                <w:sz w:val="28"/>
                <w:szCs w:val="28"/>
              </w:rPr>
            </w:pPr>
            <w:r>
              <w:rPr>
                <w:rFonts w:ascii="Arial" w:hAnsi="Arial" w:cs="Arial"/>
                <w:b/>
                <w:bCs/>
                <w:sz w:val="28"/>
                <w:szCs w:val="28"/>
              </w:rPr>
              <w:tab/>
            </w:r>
            <w:r w:rsidRPr="002B3A70">
              <w:rPr>
                <w:rFonts w:ascii="Arial" w:hAnsi="Arial" w:cs="Arial"/>
                <w:b/>
                <w:bCs/>
                <w:sz w:val="28"/>
                <w:szCs w:val="28"/>
              </w:rPr>
              <w:t>AFH Initial Inspection Preparation Checklist</w:t>
            </w:r>
          </w:p>
        </w:tc>
      </w:tr>
      <w:tr w:rsidR="002B3A70" w14:paraId="7D16E405" w14:textId="77777777" w:rsidTr="00690DCC">
        <w:tc>
          <w:tcPr>
            <w:tcW w:w="10980" w:type="dxa"/>
            <w:gridSpan w:val="8"/>
            <w:tcBorders>
              <w:top w:val="nil"/>
              <w:left w:val="nil"/>
              <w:bottom w:val="single" w:sz="4" w:space="0" w:color="auto"/>
              <w:right w:val="nil"/>
            </w:tcBorders>
          </w:tcPr>
          <w:p w14:paraId="303F07B1" w14:textId="507FF1EC" w:rsidR="002B3A70" w:rsidRPr="002B3A70" w:rsidRDefault="002B3A70" w:rsidP="00E414AD">
            <w:pPr>
              <w:spacing w:before="60" w:after="120" w:line="276" w:lineRule="auto"/>
              <w:rPr>
                <w:rFonts w:ascii="Arial" w:hAnsi="Arial" w:cs="Arial"/>
                <w:sz w:val="20"/>
                <w:szCs w:val="20"/>
              </w:rPr>
            </w:pPr>
            <w:r w:rsidRPr="002B3A70">
              <w:rPr>
                <w:rFonts w:ascii="Arial" w:hAnsi="Arial" w:cs="Arial"/>
                <w:sz w:val="20"/>
                <w:szCs w:val="20"/>
              </w:rPr>
              <w:t>This checklist is designed to assist the applicant in preparation for the initial inspection.</w:t>
            </w:r>
            <w:r>
              <w:rPr>
                <w:rFonts w:ascii="Arial" w:hAnsi="Arial" w:cs="Arial"/>
                <w:sz w:val="20"/>
                <w:szCs w:val="20"/>
              </w:rPr>
              <w:t xml:space="preserve">  </w:t>
            </w:r>
            <w:r w:rsidRPr="002B3A70">
              <w:rPr>
                <w:rFonts w:ascii="Arial" w:hAnsi="Arial" w:cs="Arial"/>
                <w:sz w:val="20"/>
                <w:szCs w:val="20"/>
              </w:rPr>
              <w:t xml:space="preserve">You are responsible for meeting the requirements of the current Washington Administrative Code (WAC) </w:t>
            </w:r>
            <w:r>
              <w:rPr>
                <w:rFonts w:ascii="Arial" w:hAnsi="Arial" w:cs="Arial"/>
                <w:sz w:val="20"/>
                <w:szCs w:val="20"/>
              </w:rPr>
              <w:t>and</w:t>
            </w:r>
            <w:r w:rsidRPr="002B3A70">
              <w:rPr>
                <w:rFonts w:ascii="Arial" w:hAnsi="Arial" w:cs="Arial"/>
                <w:sz w:val="20"/>
                <w:szCs w:val="20"/>
              </w:rPr>
              <w:t xml:space="preserve"> Revised Code of Washington (RCW).  WACs are listed for reference only and are subject to revision.  The onsite initial inspection usually takes between three and five hours depending on the size of the home, the organization of the applicant and any unforeseen on</w:t>
            </w:r>
            <w:r w:rsidR="00125532">
              <w:rPr>
                <w:rFonts w:ascii="Arial" w:hAnsi="Arial" w:cs="Arial"/>
                <w:sz w:val="20"/>
                <w:szCs w:val="20"/>
              </w:rPr>
              <w:t>-</w:t>
            </w:r>
            <w:r w:rsidRPr="002B3A70">
              <w:rPr>
                <w:rFonts w:ascii="Arial" w:hAnsi="Arial" w:cs="Arial"/>
                <w:sz w:val="20"/>
                <w:szCs w:val="20"/>
              </w:rPr>
              <w:t xml:space="preserve">site environmental challenges. </w:t>
            </w:r>
            <w:r>
              <w:rPr>
                <w:rFonts w:ascii="Arial" w:hAnsi="Arial" w:cs="Arial"/>
                <w:sz w:val="20"/>
                <w:szCs w:val="20"/>
              </w:rPr>
              <w:t xml:space="preserve"> </w:t>
            </w:r>
            <w:r w:rsidRPr="002B3A70">
              <w:rPr>
                <w:rFonts w:ascii="Arial" w:hAnsi="Arial" w:cs="Arial"/>
                <w:sz w:val="20"/>
                <w:szCs w:val="20"/>
              </w:rPr>
              <w:t xml:space="preserve">The home should be </w:t>
            </w:r>
            <w:proofErr w:type="gramStart"/>
            <w:r w:rsidRPr="002B3A70">
              <w:rPr>
                <w:rFonts w:ascii="Arial" w:hAnsi="Arial" w:cs="Arial"/>
                <w:sz w:val="20"/>
                <w:szCs w:val="20"/>
              </w:rPr>
              <w:t>move in</w:t>
            </w:r>
            <w:proofErr w:type="gramEnd"/>
            <w:r w:rsidRPr="002B3A70">
              <w:rPr>
                <w:rFonts w:ascii="Arial" w:hAnsi="Arial" w:cs="Arial"/>
                <w:sz w:val="20"/>
                <w:szCs w:val="20"/>
              </w:rPr>
              <w:t xml:space="preserve"> ready on the day of initial inspection.</w:t>
            </w:r>
            <w:r>
              <w:rPr>
                <w:rFonts w:ascii="Arial" w:hAnsi="Arial" w:cs="Arial"/>
                <w:sz w:val="20"/>
                <w:szCs w:val="20"/>
              </w:rPr>
              <w:t xml:space="preserve">  </w:t>
            </w:r>
            <w:r w:rsidRPr="002B3A70">
              <w:rPr>
                <w:rFonts w:ascii="Arial" w:hAnsi="Arial" w:cs="Arial"/>
                <w:b/>
                <w:sz w:val="20"/>
                <w:szCs w:val="20"/>
                <w:u w:val="single"/>
              </w:rPr>
              <w:t>Please only schedule your initial inspection when you have confirmed your home meets all minimum licensing requirements</w:t>
            </w:r>
            <w:r w:rsidRPr="002B3A70">
              <w:rPr>
                <w:rFonts w:ascii="Arial" w:hAnsi="Arial" w:cs="Arial"/>
                <w:b/>
                <w:sz w:val="20"/>
                <w:szCs w:val="20"/>
              </w:rPr>
              <w:t>.</w:t>
            </w:r>
          </w:p>
        </w:tc>
      </w:tr>
      <w:tr w:rsidR="002B3A70" w:rsidRPr="002B3A70" w14:paraId="31E0B0CA" w14:textId="77777777" w:rsidTr="00690DCC">
        <w:trPr>
          <w:trHeight w:hRule="exact" w:val="317"/>
        </w:trPr>
        <w:tc>
          <w:tcPr>
            <w:tcW w:w="9180" w:type="dxa"/>
            <w:gridSpan w:val="7"/>
            <w:tcBorders>
              <w:top w:val="single" w:sz="4" w:space="0" w:color="auto"/>
            </w:tcBorders>
            <w:shd w:val="clear" w:color="auto" w:fill="D9E2F3" w:themeFill="accent1" w:themeFillTint="33"/>
            <w:vAlign w:val="center"/>
          </w:tcPr>
          <w:p w14:paraId="686F0996" w14:textId="507818FF" w:rsidR="002B3A70" w:rsidRPr="002B3A70" w:rsidRDefault="002B3A70" w:rsidP="002B3A70">
            <w:pPr>
              <w:jc w:val="center"/>
              <w:rPr>
                <w:rFonts w:ascii="Arial" w:hAnsi="Arial" w:cs="Arial"/>
                <w:b/>
                <w:bCs/>
                <w:sz w:val="20"/>
                <w:szCs w:val="20"/>
              </w:rPr>
            </w:pPr>
            <w:r>
              <w:rPr>
                <w:rFonts w:ascii="Arial" w:hAnsi="Arial" w:cs="Arial"/>
                <w:b/>
                <w:bCs/>
                <w:sz w:val="20"/>
                <w:szCs w:val="20"/>
              </w:rPr>
              <w:t>Interior Physical Environment</w:t>
            </w:r>
          </w:p>
        </w:tc>
        <w:tc>
          <w:tcPr>
            <w:tcW w:w="1800" w:type="dxa"/>
            <w:tcBorders>
              <w:top w:val="single" w:sz="4" w:space="0" w:color="auto"/>
            </w:tcBorders>
            <w:shd w:val="clear" w:color="auto" w:fill="D9E2F3" w:themeFill="accent1" w:themeFillTint="33"/>
            <w:vAlign w:val="center"/>
          </w:tcPr>
          <w:p w14:paraId="72368D89" w14:textId="48BB882A" w:rsidR="002B3A70" w:rsidRPr="002B3A70" w:rsidRDefault="002B3A70" w:rsidP="002B3A70">
            <w:pPr>
              <w:rPr>
                <w:rFonts w:ascii="Arial" w:hAnsi="Arial" w:cs="Arial"/>
                <w:b/>
                <w:bCs/>
                <w:sz w:val="20"/>
                <w:szCs w:val="20"/>
              </w:rPr>
            </w:pPr>
            <w:r>
              <w:rPr>
                <w:rFonts w:ascii="Arial" w:hAnsi="Arial" w:cs="Arial"/>
                <w:b/>
                <w:bCs/>
                <w:sz w:val="20"/>
                <w:szCs w:val="20"/>
              </w:rPr>
              <w:t>WAC 388-76:</w:t>
            </w:r>
          </w:p>
        </w:tc>
      </w:tr>
      <w:tr w:rsidR="002B3A70" w14:paraId="11F2BB15" w14:textId="77777777" w:rsidTr="00690DCC">
        <w:trPr>
          <w:trHeight w:val="109"/>
        </w:trPr>
        <w:tc>
          <w:tcPr>
            <w:tcW w:w="10980" w:type="dxa"/>
            <w:gridSpan w:val="8"/>
            <w:shd w:val="clear" w:color="auto" w:fill="FFF2CC" w:themeFill="accent4" w:themeFillTint="33"/>
          </w:tcPr>
          <w:p w14:paraId="37429FA1" w14:textId="291FAF3F" w:rsidR="002B3A70" w:rsidRPr="002B3A70" w:rsidRDefault="002B3A70" w:rsidP="002B3A70">
            <w:pPr>
              <w:spacing w:before="40" w:after="40"/>
              <w:rPr>
                <w:rFonts w:ascii="Arial" w:hAnsi="Arial" w:cs="Arial"/>
                <w:b/>
                <w:bCs/>
                <w:sz w:val="20"/>
                <w:szCs w:val="20"/>
              </w:rPr>
            </w:pPr>
            <w:r w:rsidRPr="002B3A70">
              <w:rPr>
                <w:rFonts w:ascii="Arial" w:hAnsi="Arial" w:cs="Arial"/>
                <w:b/>
                <w:bCs/>
                <w:sz w:val="20"/>
                <w:szCs w:val="20"/>
              </w:rPr>
              <w:t>Posting:  In a visible location for staff, visitor, and residents to view</w:t>
            </w:r>
          </w:p>
        </w:tc>
      </w:tr>
      <w:tr w:rsidR="002B3A70" w14:paraId="39246CDE" w14:textId="77777777" w:rsidTr="00690DCC">
        <w:trPr>
          <w:trHeight w:val="116"/>
        </w:trPr>
        <w:tc>
          <w:tcPr>
            <w:tcW w:w="9180" w:type="dxa"/>
            <w:gridSpan w:val="7"/>
            <w:vAlign w:val="center"/>
          </w:tcPr>
          <w:p w14:paraId="1230BA5B" w14:textId="2E8709C4"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0" w:name="Check1"/>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ab/>
            </w:r>
            <w:r w:rsidRPr="002B3A70">
              <w:rPr>
                <w:rFonts w:ascii="Arial" w:hAnsi="Arial" w:cs="Arial"/>
                <w:sz w:val="20"/>
                <w:szCs w:val="20"/>
              </w:rPr>
              <w:t>Post the ALTSA</w:t>
            </w:r>
            <w:r>
              <w:rPr>
                <w:rFonts w:ascii="Arial" w:hAnsi="Arial" w:cs="Arial"/>
                <w:sz w:val="20"/>
                <w:szCs w:val="20"/>
              </w:rPr>
              <w:t xml:space="preserve"> </w:t>
            </w:r>
            <w:r w:rsidRPr="002B3A70">
              <w:rPr>
                <w:rFonts w:ascii="Arial" w:hAnsi="Arial" w:cs="Arial"/>
                <w:sz w:val="20"/>
                <w:szCs w:val="20"/>
              </w:rPr>
              <w:t>/</w:t>
            </w:r>
            <w:r>
              <w:rPr>
                <w:rFonts w:ascii="Arial" w:hAnsi="Arial" w:cs="Arial"/>
                <w:sz w:val="20"/>
                <w:szCs w:val="20"/>
              </w:rPr>
              <w:t xml:space="preserve"> </w:t>
            </w:r>
            <w:r w:rsidRPr="002B3A70">
              <w:rPr>
                <w:rFonts w:ascii="Arial" w:hAnsi="Arial" w:cs="Arial"/>
                <w:sz w:val="20"/>
                <w:szCs w:val="20"/>
              </w:rPr>
              <w:t xml:space="preserve">Complaint Resolution Unit </w:t>
            </w:r>
            <w:r>
              <w:rPr>
                <w:rFonts w:ascii="Arial" w:hAnsi="Arial" w:cs="Arial"/>
                <w:sz w:val="20"/>
                <w:szCs w:val="20"/>
              </w:rPr>
              <w:t>(</w:t>
            </w:r>
            <w:r w:rsidRPr="002B3A70">
              <w:rPr>
                <w:rFonts w:ascii="Arial" w:hAnsi="Arial" w:cs="Arial"/>
                <w:sz w:val="20"/>
                <w:szCs w:val="20"/>
              </w:rPr>
              <w:t>CRU</w:t>
            </w:r>
            <w:r>
              <w:rPr>
                <w:rFonts w:ascii="Arial" w:hAnsi="Arial" w:cs="Arial"/>
                <w:sz w:val="20"/>
                <w:szCs w:val="20"/>
              </w:rPr>
              <w:t>)</w:t>
            </w:r>
            <w:r w:rsidRPr="002B3A70">
              <w:rPr>
                <w:rFonts w:ascii="Arial" w:hAnsi="Arial" w:cs="Arial"/>
                <w:sz w:val="20"/>
                <w:szCs w:val="20"/>
              </w:rPr>
              <w:t xml:space="preserve"> hotline abuse</w:t>
            </w:r>
            <w:r>
              <w:rPr>
                <w:rFonts w:ascii="Arial" w:hAnsi="Arial" w:cs="Arial"/>
                <w:sz w:val="20"/>
                <w:szCs w:val="20"/>
              </w:rPr>
              <w:t xml:space="preserve"> </w:t>
            </w:r>
            <w:r w:rsidRPr="002B3A70">
              <w:rPr>
                <w:rFonts w:ascii="Arial" w:hAnsi="Arial" w:cs="Arial"/>
                <w:sz w:val="20"/>
                <w:szCs w:val="20"/>
              </w:rPr>
              <w:t>/</w:t>
            </w:r>
            <w:r>
              <w:rPr>
                <w:rFonts w:ascii="Arial" w:hAnsi="Arial" w:cs="Arial"/>
                <w:sz w:val="20"/>
                <w:szCs w:val="20"/>
              </w:rPr>
              <w:t xml:space="preserve"> </w:t>
            </w:r>
            <w:r w:rsidRPr="002B3A70">
              <w:rPr>
                <w:rFonts w:ascii="Arial" w:hAnsi="Arial" w:cs="Arial"/>
                <w:sz w:val="20"/>
                <w:szCs w:val="20"/>
              </w:rPr>
              <w:t>neglect contact information.</w:t>
            </w:r>
            <w:r>
              <w:rPr>
                <w:rFonts w:ascii="Arial" w:hAnsi="Arial" w:cs="Arial"/>
                <w:sz w:val="20"/>
                <w:szCs w:val="20"/>
              </w:rPr>
              <w:t xml:space="preserve">  Use po</w:t>
            </w:r>
            <w:r w:rsidRPr="002B3A70">
              <w:rPr>
                <w:rFonts w:ascii="Arial" w:hAnsi="Arial" w:cs="Arial"/>
                <w:sz w:val="20"/>
                <w:szCs w:val="20"/>
              </w:rPr>
              <w:t xml:space="preserve">ster at link </w:t>
            </w:r>
            <w:hyperlink r:id="rId8" w:history="1">
              <w:r w:rsidRPr="002B3A70">
                <w:rPr>
                  <w:rStyle w:val="Hyperlink"/>
                  <w:rFonts w:ascii="Arial" w:hAnsi="Arial" w:cs="Arial"/>
                  <w:sz w:val="20"/>
                  <w:szCs w:val="20"/>
                </w:rPr>
                <w:t>here</w:t>
              </w:r>
            </w:hyperlink>
            <w:r w:rsidRPr="002B3A70">
              <w:rPr>
                <w:rFonts w:ascii="Arial" w:hAnsi="Arial" w:cs="Arial"/>
                <w:sz w:val="20"/>
                <w:szCs w:val="20"/>
              </w:rPr>
              <w:t>.</w:t>
            </w:r>
          </w:p>
        </w:tc>
        <w:tc>
          <w:tcPr>
            <w:tcW w:w="1800" w:type="dxa"/>
            <w:vAlign w:val="center"/>
          </w:tcPr>
          <w:p w14:paraId="13EAFE24" w14:textId="1624460B" w:rsidR="002B3A70" w:rsidRPr="002B3A70" w:rsidRDefault="002B3A70" w:rsidP="00AC640F">
            <w:pPr>
              <w:spacing w:before="40" w:after="40"/>
              <w:rPr>
                <w:rFonts w:ascii="Arial" w:hAnsi="Arial" w:cs="Arial"/>
                <w:sz w:val="20"/>
                <w:szCs w:val="20"/>
              </w:rPr>
            </w:pPr>
            <w:hyperlink r:id="rId9" w:anchor="388-76-10525" w:history="1">
              <w:r w:rsidRPr="002B3A70">
                <w:rPr>
                  <w:rStyle w:val="Hyperlink"/>
                  <w:rFonts w:ascii="Arial" w:hAnsi="Arial" w:cs="Arial"/>
                  <w:sz w:val="20"/>
                  <w:szCs w:val="20"/>
                </w:rPr>
                <w:t>10525</w:t>
              </w:r>
            </w:hyperlink>
          </w:p>
        </w:tc>
      </w:tr>
      <w:tr w:rsidR="002B3A70" w14:paraId="39223393" w14:textId="77777777" w:rsidTr="00690DCC">
        <w:trPr>
          <w:trHeight w:val="109"/>
        </w:trPr>
        <w:tc>
          <w:tcPr>
            <w:tcW w:w="9180" w:type="dxa"/>
            <w:gridSpan w:val="7"/>
            <w:vAlign w:val="center"/>
          </w:tcPr>
          <w:p w14:paraId="22C4AFFD" w14:textId="700FD689"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2B3A70">
              <w:rPr>
                <w:rFonts w:ascii="Arial" w:hAnsi="Arial" w:cs="Arial"/>
                <w:sz w:val="20"/>
                <w:szCs w:val="20"/>
              </w:rPr>
              <w:t>Post the WA State Ombudsman contact information</w:t>
            </w:r>
            <w:r w:rsidRPr="002B3A70">
              <w:rPr>
                <w:rFonts w:ascii="Arial" w:hAnsi="Arial" w:cs="Arial"/>
                <w:smallCaps/>
                <w:sz w:val="20"/>
                <w:szCs w:val="20"/>
              </w:rPr>
              <w:t>.</w:t>
            </w:r>
            <w:r>
              <w:rPr>
                <w:rFonts w:ascii="Arial" w:hAnsi="Arial" w:cs="Arial"/>
                <w:sz w:val="20"/>
                <w:szCs w:val="20"/>
              </w:rPr>
              <w:t xml:space="preserve">  T</w:t>
            </w:r>
            <w:r w:rsidRPr="002B3A70">
              <w:rPr>
                <w:rFonts w:ascii="Arial" w:hAnsi="Arial" w:cs="Arial"/>
                <w:sz w:val="20"/>
                <w:szCs w:val="20"/>
              </w:rPr>
              <w:t xml:space="preserve">he above poster includes State Ombuds program toll free </w:t>
            </w:r>
            <w:r>
              <w:rPr>
                <w:rFonts w:ascii="Arial" w:hAnsi="Arial" w:cs="Arial"/>
                <w:sz w:val="20"/>
                <w:szCs w:val="20"/>
              </w:rPr>
              <w:t>phone number.</w:t>
            </w:r>
          </w:p>
        </w:tc>
        <w:tc>
          <w:tcPr>
            <w:tcW w:w="1800" w:type="dxa"/>
            <w:vAlign w:val="center"/>
          </w:tcPr>
          <w:p w14:paraId="7373B636" w14:textId="089FC60D" w:rsidR="002B3A70" w:rsidRPr="002B3A70" w:rsidRDefault="002B3A70" w:rsidP="00AC640F">
            <w:pPr>
              <w:spacing w:before="40" w:after="40"/>
              <w:rPr>
                <w:rFonts w:ascii="Arial" w:hAnsi="Arial" w:cs="Arial"/>
                <w:sz w:val="20"/>
                <w:szCs w:val="20"/>
              </w:rPr>
            </w:pPr>
            <w:hyperlink r:id="rId10" w:anchor="388-76-10525" w:history="1">
              <w:r w:rsidRPr="002B3A70">
                <w:rPr>
                  <w:rStyle w:val="Hyperlink"/>
                  <w:rFonts w:ascii="Arial" w:hAnsi="Arial" w:cs="Arial"/>
                  <w:sz w:val="20"/>
                  <w:szCs w:val="20"/>
                </w:rPr>
                <w:t>10525</w:t>
              </w:r>
            </w:hyperlink>
          </w:p>
        </w:tc>
      </w:tr>
      <w:tr w:rsidR="002B3A70" w14:paraId="48DD4FE8" w14:textId="77777777" w:rsidTr="00690DCC">
        <w:trPr>
          <w:trHeight w:val="109"/>
        </w:trPr>
        <w:tc>
          <w:tcPr>
            <w:tcW w:w="9180" w:type="dxa"/>
            <w:gridSpan w:val="7"/>
            <w:vAlign w:val="center"/>
          </w:tcPr>
          <w:p w14:paraId="000BE212" w14:textId="43D7E13E"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2B3A70">
              <w:rPr>
                <w:rFonts w:ascii="Arial" w:hAnsi="Arial" w:cs="Arial"/>
                <w:sz w:val="20"/>
                <w:szCs w:val="20"/>
              </w:rPr>
              <w:t>Post Disability Rights of Washington poster</w:t>
            </w:r>
            <w:r>
              <w:rPr>
                <w:rFonts w:ascii="Arial" w:hAnsi="Arial" w:cs="Arial"/>
                <w:sz w:val="20"/>
                <w:szCs w:val="20"/>
              </w:rPr>
              <w:t xml:space="preserve"> (</w:t>
            </w:r>
            <w:r w:rsidRPr="002B3A70">
              <w:rPr>
                <w:rFonts w:ascii="Arial" w:hAnsi="Arial" w:cs="Arial"/>
                <w:sz w:val="20"/>
                <w:szCs w:val="20"/>
              </w:rPr>
              <w:t xml:space="preserve">formerly Washington Protection </w:t>
            </w:r>
            <w:r>
              <w:rPr>
                <w:rFonts w:ascii="Arial" w:hAnsi="Arial" w:cs="Arial"/>
                <w:sz w:val="20"/>
                <w:szCs w:val="20"/>
              </w:rPr>
              <w:t>and</w:t>
            </w:r>
            <w:r w:rsidRPr="002B3A70">
              <w:rPr>
                <w:rFonts w:ascii="Arial" w:hAnsi="Arial" w:cs="Arial"/>
                <w:sz w:val="20"/>
                <w:szCs w:val="20"/>
              </w:rPr>
              <w:t xml:space="preserve"> Advocacy System</w:t>
            </w:r>
            <w:r>
              <w:rPr>
                <w:rFonts w:ascii="Arial" w:hAnsi="Arial" w:cs="Arial"/>
                <w:sz w:val="20"/>
                <w:szCs w:val="20"/>
              </w:rPr>
              <w:t xml:space="preserve">) </w:t>
            </w:r>
            <w:r w:rsidRPr="002B3A70">
              <w:rPr>
                <w:rFonts w:ascii="Arial" w:hAnsi="Arial" w:cs="Arial"/>
                <w:sz w:val="20"/>
                <w:szCs w:val="20"/>
              </w:rPr>
              <w:t xml:space="preserve">to order poster </w:t>
            </w:r>
            <w:r w:rsidR="00E414AD">
              <w:rPr>
                <w:rFonts w:ascii="Arial" w:hAnsi="Arial" w:cs="Arial"/>
                <w:sz w:val="20"/>
                <w:szCs w:val="20"/>
              </w:rPr>
              <w:t xml:space="preserve">click here </w:t>
            </w:r>
            <w:hyperlink r:id="rId11" w:history="1">
              <w:r w:rsidR="00E414AD" w:rsidRPr="00E414AD">
                <w:rPr>
                  <w:rStyle w:val="Hyperlink"/>
                  <w:rFonts w:ascii="Arial" w:hAnsi="Arial" w:cs="Arial"/>
                  <w:sz w:val="20"/>
                  <w:szCs w:val="20"/>
                </w:rPr>
                <w:t>Disability Rights of Washington poster</w:t>
              </w:r>
            </w:hyperlink>
            <w:r>
              <w:rPr>
                <w:rFonts w:ascii="Arial" w:hAnsi="Arial" w:cs="Arial"/>
                <w:smallCaps/>
                <w:sz w:val="20"/>
                <w:szCs w:val="20"/>
              </w:rPr>
              <w:t>.</w:t>
            </w:r>
          </w:p>
        </w:tc>
        <w:tc>
          <w:tcPr>
            <w:tcW w:w="1800" w:type="dxa"/>
            <w:vAlign w:val="center"/>
          </w:tcPr>
          <w:p w14:paraId="70214EEA" w14:textId="747DA115" w:rsidR="002B3A70" w:rsidRPr="002B3A70" w:rsidRDefault="002B3A70" w:rsidP="00AC640F">
            <w:pPr>
              <w:spacing w:before="40" w:after="40"/>
              <w:rPr>
                <w:rFonts w:ascii="Arial" w:hAnsi="Arial" w:cs="Arial"/>
                <w:sz w:val="20"/>
                <w:szCs w:val="20"/>
              </w:rPr>
            </w:pPr>
            <w:hyperlink r:id="rId12" w:anchor="388-76-10525" w:history="1">
              <w:r w:rsidRPr="002B3A70">
                <w:rPr>
                  <w:rStyle w:val="Hyperlink"/>
                  <w:rFonts w:ascii="Arial" w:hAnsi="Arial" w:cs="Arial"/>
                  <w:sz w:val="20"/>
                  <w:szCs w:val="20"/>
                </w:rPr>
                <w:t>10525</w:t>
              </w:r>
            </w:hyperlink>
          </w:p>
        </w:tc>
      </w:tr>
      <w:tr w:rsidR="002B3A70" w14:paraId="189CD047" w14:textId="77777777" w:rsidTr="00690DCC">
        <w:trPr>
          <w:trHeight w:val="109"/>
        </w:trPr>
        <w:tc>
          <w:tcPr>
            <w:tcW w:w="9180" w:type="dxa"/>
            <w:gridSpan w:val="7"/>
            <w:vAlign w:val="center"/>
          </w:tcPr>
          <w:p w14:paraId="521C9A1E" w14:textId="4279032B"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2B3A70">
              <w:rPr>
                <w:rFonts w:ascii="Arial" w:hAnsi="Arial" w:cs="Arial"/>
                <w:smallCaps/>
                <w:sz w:val="20"/>
                <w:szCs w:val="20"/>
              </w:rPr>
              <w:t>P</w:t>
            </w:r>
            <w:r w:rsidRPr="002B3A70">
              <w:rPr>
                <w:rFonts w:ascii="Arial" w:hAnsi="Arial" w:cs="Arial"/>
                <w:sz w:val="20"/>
                <w:szCs w:val="20"/>
              </w:rPr>
              <w:t>lace in a visible location in common use area a copy of all complaint and inspection reports, follow-up reports and related cover letters from the last 12 months.</w:t>
            </w:r>
            <w:r>
              <w:rPr>
                <w:rFonts w:ascii="Arial" w:hAnsi="Arial" w:cs="Arial"/>
                <w:sz w:val="20"/>
                <w:szCs w:val="20"/>
              </w:rPr>
              <w:t xml:space="preserve">  </w:t>
            </w:r>
            <w:r w:rsidRPr="002B3A70">
              <w:rPr>
                <w:rFonts w:ascii="Arial" w:hAnsi="Arial" w:cs="Arial"/>
                <w:sz w:val="20"/>
                <w:szCs w:val="20"/>
              </w:rPr>
              <w:t>For purposes of initial inspection, its only required to provide a location where these reports will be kept.</w:t>
            </w:r>
          </w:p>
        </w:tc>
        <w:tc>
          <w:tcPr>
            <w:tcW w:w="1800" w:type="dxa"/>
            <w:vAlign w:val="center"/>
          </w:tcPr>
          <w:p w14:paraId="6D4F5C82" w14:textId="1299A3F5" w:rsidR="002B3A70" w:rsidRPr="002B3A70" w:rsidRDefault="002B3A70" w:rsidP="00AC640F">
            <w:pPr>
              <w:spacing w:before="40" w:after="40"/>
              <w:rPr>
                <w:rFonts w:ascii="Arial" w:hAnsi="Arial" w:cs="Arial"/>
                <w:sz w:val="20"/>
                <w:szCs w:val="20"/>
              </w:rPr>
            </w:pPr>
            <w:hyperlink r:id="rId13" w:anchor="388-76-10585" w:history="1">
              <w:r w:rsidRPr="002B3A70">
                <w:rPr>
                  <w:rStyle w:val="Hyperlink"/>
                  <w:rFonts w:ascii="Arial" w:hAnsi="Arial" w:cs="Arial"/>
                  <w:sz w:val="20"/>
                  <w:szCs w:val="20"/>
                </w:rPr>
                <w:t>10585</w:t>
              </w:r>
            </w:hyperlink>
          </w:p>
        </w:tc>
      </w:tr>
      <w:tr w:rsidR="002B3A70" w14:paraId="35FC67C5" w14:textId="77777777" w:rsidTr="00690DCC">
        <w:trPr>
          <w:trHeight w:val="109"/>
        </w:trPr>
        <w:tc>
          <w:tcPr>
            <w:tcW w:w="9180" w:type="dxa"/>
            <w:gridSpan w:val="7"/>
            <w:vAlign w:val="center"/>
          </w:tcPr>
          <w:p w14:paraId="1DAB4D23" w14:textId="15576534"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2B3A70">
              <w:rPr>
                <w:rFonts w:ascii="Arial" w:hAnsi="Arial" w:cs="Arial"/>
                <w:sz w:val="20"/>
                <w:szCs w:val="20"/>
              </w:rPr>
              <w:t>Post a statement that the past three years of inspection and complaint reports are available upon request.</w:t>
            </w:r>
          </w:p>
        </w:tc>
        <w:tc>
          <w:tcPr>
            <w:tcW w:w="1800" w:type="dxa"/>
            <w:vAlign w:val="center"/>
          </w:tcPr>
          <w:p w14:paraId="52EF00BE" w14:textId="2B33B543" w:rsidR="002B3A70" w:rsidRPr="002B3A70" w:rsidRDefault="002B3A70" w:rsidP="00AC640F">
            <w:pPr>
              <w:spacing w:before="40" w:after="40"/>
              <w:rPr>
                <w:rFonts w:ascii="Arial" w:hAnsi="Arial" w:cs="Arial"/>
                <w:sz w:val="20"/>
                <w:szCs w:val="20"/>
              </w:rPr>
            </w:pPr>
            <w:hyperlink r:id="rId14" w:anchor="388-76-10585" w:history="1">
              <w:r w:rsidRPr="002B3A70">
                <w:rPr>
                  <w:rStyle w:val="Hyperlink"/>
                  <w:rFonts w:ascii="Arial" w:hAnsi="Arial" w:cs="Arial"/>
                  <w:sz w:val="20"/>
                  <w:szCs w:val="20"/>
                </w:rPr>
                <w:t>10585</w:t>
              </w:r>
            </w:hyperlink>
          </w:p>
        </w:tc>
      </w:tr>
      <w:tr w:rsidR="002B3A70" w14:paraId="54BF2CE3" w14:textId="77777777" w:rsidTr="00690DCC">
        <w:trPr>
          <w:trHeight w:val="109"/>
        </w:trPr>
        <w:tc>
          <w:tcPr>
            <w:tcW w:w="9180" w:type="dxa"/>
            <w:gridSpan w:val="7"/>
            <w:vAlign w:val="center"/>
          </w:tcPr>
          <w:p w14:paraId="76B8C31D" w14:textId="1FF4095D"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2B3A70">
              <w:rPr>
                <w:rFonts w:ascii="Arial" w:hAnsi="Arial" w:cs="Arial"/>
                <w:sz w:val="20"/>
                <w:szCs w:val="20"/>
              </w:rPr>
              <w:t>Have an area designated to post your AFH License.</w:t>
            </w:r>
          </w:p>
        </w:tc>
        <w:tc>
          <w:tcPr>
            <w:tcW w:w="1800" w:type="dxa"/>
            <w:vAlign w:val="center"/>
          </w:tcPr>
          <w:p w14:paraId="2F25B5E0" w14:textId="79BD9B36" w:rsidR="002B3A70" w:rsidRPr="002B3A70" w:rsidRDefault="002B3A70" w:rsidP="00AC640F">
            <w:pPr>
              <w:spacing w:before="40" w:after="40"/>
              <w:rPr>
                <w:rFonts w:ascii="Arial" w:hAnsi="Arial" w:cs="Arial"/>
                <w:sz w:val="20"/>
                <w:szCs w:val="20"/>
              </w:rPr>
            </w:pPr>
            <w:hyperlink r:id="rId15" w:anchor="388-76-10584" w:history="1">
              <w:r w:rsidRPr="002B3A70">
                <w:rPr>
                  <w:rStyle w:val="Hyperlink"/>
                  <w:rFonts w:ascii="Arial" w:hAnsi="Arial" w:cs="Arial"/>
                  <w:sz w:val="20"/>
                  <w:szCs w:val="20"/>
                </w:rPr>
                <w:t>10584</w:t>
              </w:r>
            </w:hyperlink>
          </w:p>
        </w:tc>
      </w:tr>
      <w:tr w:rsidR="002B3A70" w14:paraId="74159812" w14:textId="77777777" w:rsidTr="00690DCC">
        <w:trPr>
          <w:trHeight w:val="109"/>
        </w:trPr>
        <w:tc>
          <w:tcPr>
            <w:tcW w:w="9180" w:type="dxa"/>
            <w:gridSpan w:val="7"/>
            <w:vAlign w:val="center"/>
          </w:tcPr>
          <w:p w14:paraId="48A81003" w14:textId="6301E3CF" w:rsidR="002B3A70" w:rsidRPr="002B3A70" w:rsidRDefault="002B3A70" w:rsidP="00125532">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2B3A70">
              <w:rPr>
                <w:rFonts w:ascii="Arial" w:hAnsi="Arial" w:cs="Arial"/>
                <w:sz w:val="20"/>
                <w:szCs w:val="20"/>
              </w:rPr>
              <w:t>Post your emergency evacuation floor plan on each level of the house</w:t>
            </w:r>
            <w:r>
              <w:rPr>
                <w:rFonts w:ascii="Arial" w:hAnsi="Arial" w:cs="Arial"/>
                <w:sz w:val="20"/>
                <w:szCs w:val="20"/>
              </w:rPr>
              <w:t xml:space="preserve"> (t</w:t>
            </w:r>
            <w:r w:rsidRPr="002B3A70">
              <w:rPr>
                <w:rFonts w:ascii="Arial" w:hAnsi="Arial" w:cs="Arial"/>
                <w:sz w:val="20"/>
                <w:szCs w:val="20"/>
              </w:rPr>
              <w:t>he floor plan for each level of the home should be specific to that level</w:t>
            </w:r>
            <w:r>
              <w:rPr>
                <w:rFonts w:ascii="Arial" w:hAnsi="Arial" w:cs="Arial"/>
                <w:sz w:val="20"/>
                <w:szCs w:val="20"/>
              </w:rPr>
              <w:t>)</w:t>
            </w:r>
            <w:r w:rsidRPr="002B3A70">
              <w:rPr>
                <w:rFonts w:ascii="Arial" w:hAnsi="Arial" w:cs="Arial"/>
                <w:sz w:val="20"/>
                <w:szCs w:val="20"/>
              </w:rPr>
              <w:t>.</w:t>
            </w:r>
            <w:r>
              <w:rPr>
                <w:rFonts w:ascii="Arial" w:hAnsi="Arial" w:cs="Arial"/>
                <w:sz w:val="20"/>
                <w:szCs w:val="20"/>
              </w:rPr>
              <w:t xml:space="preserve">  </w:t>
            </w:r>
            <w:r w:rsidRPr="002B3A70">
              <w:rPr>
                <w:rFonts w:ascii="Arial" w:hAnsi="Arial" w:cs="Arial"/>
                <w:sz w:val="20"/>
                <w:szCs w:val="20"/>
              </w:rPr>
              <w:t>Indicate route from each bedroom out of home, the location of the doors, windows</w:t>
            </w:r>
            <w:r>
              <w:rPr>
                <w:rFonts w:ascii="Arial" w:hAnsi="Arial" w:cs="Arial"/>
                <w:sz w:val="20"/>
                <w:szCs w:val="20"/>
              </w:rPr>
              <w:t>,</w:t>
            </w:r>
            <w:r w:rsidRPr="002B3A70">
              <w:rPr>
                <w:rFonts w:ascii="Arial" w:hAnsi="Arial" w:cs="Arial"/>
                <w:sz w:val="20"/>
                <w:szCs w:val="20"/>
              </w:rPr>
              <w:t xml:space="preserve"> and the outdoor meeting place.</w:t>
            </w:r>
            <w:r w:rsidR="00125532">
              <w:rPr>
                <w:rFonts w:ascii="Arial" w:hAnsi="Arial" w:cs="Arial"/>
                <w:sz w:val="20"/>
                <w:szCs w:val="20"/>
              </w:rPr>
              <w:t xml:space="preserve">  This is required for all levels of the home.</w:t>
            </w:r>
          </w:p>
        </w:tc>
        <w:tc>
          <w:tcPr>
            <w:tcW w:w="1800" w:type="dxa"/>
            <w:vAlign w:val="center"/>
          </w:tcPr>
          <w:p w14:paraId="4529EA7D" w14:textId="06AE0E58" w:rsidR="002B3A70" w:rsidRPr="002B3A70" w:rsidRDefault="002B3A70" w:rsidP="00AC640F">
            <w:pPr>
              <w:spacing w:before="40" w:after="40"/>
              <w:rPr>
                <w:rFonts w:ascii="Arial" w:hAnsi="Arial" w:cs="Arial"/>
                <w:sz w:val="20"/>
                <w:szCs w:val="20"/>
              </w:rPr>
            </w:pPr>
            <w:hyperlink r:id="rId16" w:anchor="388-76-10885" w:history="1">
              <w:r w:rsidRPr="002B3A70">
                <w:rPr>
                  <w:rStyle w:val="Hyperlink"/>
                  <w:rFonts w:ascii="Arial" w:hAnsi="Arial" w:cs="Arial"/>
                  <w:sz w:val="20"/>
                  <w:szCs w:val="20"/>
                </w:rPr>
                <w:t>10885</w:t>
              </w:r>
            </w:hyperlink>
            <w:r w:rsidR="00183F0D">
              <w:rPr>
                <w:rStyle w:val="Hyperlink"/>
                <w:rFonts w:ascii="Arial" w:hAnsi="Arial" w:cs="Arial"/>
                <w:sz w:val="20"/>
                <w:szCs w:val="20"/>
              </w:rPr>
              <w:t xml:space="preserve"> </w:t>
            </w:r>
            <w:r w:rsidRPr="002B3A70">
              <w:rPr>
                <w:rFonts w:ascii="Arial" w:hAnsi="Arial" w:cs="Arial"/>
                <w:sz w:val="20"/>
                <w:szCs w:val="20"/>
              </w:rPr>
              <w:t>/</w:t>
            </w:r>
            <w:r w:rsidR="00183F0D">
              <w:rPr>
                <w:rFonts w:ascii="Arial" w:hAnsi="Arial" w:cs="Arial"/>
                <w:sz w:val="20"/>
                <w:szCs w:val="20"/>
              </w:rPr>
              <w:t xml:space="preserve"> </w:t>
            </w:r>
            <w:hyperlink r:id="rId17" w:anchor="388-76-10890" w:history="1">
              <w:r w:rsidRPr="002B3A70">
                <w:rPr>
                  <w:rStyle w:val="Hyperlink"/>
                  <w:rFonts w:ascii="Arial" w:hAnsi="Arial" w:cs="Arial"/>
                  <w:sz w:val="20"/>
                  <w:szCs w:val="20"/>
                </w:rPr>
                <w:t>10890</w:t>
              </w:r>
            </w:hyperlink>
          </w:p>
        </w:tc>
      </w:tr>
      <w:tr w:rsidR="002B3A70" w14:paraId="718CA55B" w14:textId="77777777" w:rsidTr="00690DCC">
        <w:trPr>
          <w:trHeight w:val="109"/>
        </w:trPr>
        <w:tc>
          <w:tcPr>
            <w:tcW w:w="10980" w:type="dxa"/>
            <w:gridSpan w:val="8"/>
            <w:shd w:val="clear" w:color="auto" w:fill="FFF2CC" w:themeFill="accent4" w:themeFillTint="33"/>
          </w:tcPr>
          <w:p w14:paraId="2DB0C545" w14:textId="6C369E60" w:rsidR="002B3A70" w:rsidRPr="002B3A70" w:rsidRDefault="002B3A70" w:rsidP="006E0714">
            <w:pPr>
              <w:spacing w:before="40" w:after="40"/>
              <w:rPr>
                <w:rFonts w:ascii="Arial" w:hAnsi="Arial" w:cs="Arial"/>
                <w:sz w:val="20"/>
                <w:szCs w:val="20"/>
              </w:rPr>
            </w:pPr>
            <w:r>
              <w:rPr>
                <w:rFonts w:ascii="Arial" w:hAnsi="Arial" w:cs="Arial"/>
                <w:b/>
                <w:bCs/>
                <w:sz w:val="20"/>
                <w:szCs w:val="20"/>
              </w:rPr>
              <w:t>Common Area</w:t>
            </w:r>
            <w:r w:rsidR="00AC640F">
              <w:rPr>
                <w:rFonts w:ascii="Arial" w:hAnsi="Arial" w:cs="Arial"/>
                <w:b/>
                <w:bCs/>
                <w:sz w:val="20"/>
                <w:szCs w:val="20"/>
              </w:rPr>
              <w:t>(</w:t>
            </w:r>
            <w:r>
              <w:rPr>
                <w:rFonts w:ascii="Arial" w:hAnsi="Arial" w:cs="Arial"/>
                <w:b/>
                <w:bCs/>
                <w:sz w:val="20"/>
                <w:szCs w:val="20"/>
              </w:rPr>
              <w:t>s</w:t>
            </w:r>
            <w:r w:rsidR="00AC640F">
              <w:rPr>
                <w:rFonts w:ascii="Arial" w:hAnsi="Arial" w:cs="Arial"/>
                <w:b/>
                <w:bCs/>
                <w:sz w:val="20"/>
                <w:szCs w:val="20"/>
              </w:rPr>
              <w:t>)</w:t>
            </w:r>
          </w:p>
        </w:tc>
      </w:tr>
      <w:tr w:rsidR="002B3A70" w14:paraId="41391AFF" w14:textId="77777777" w:rsidTr="00690DCC">
        <w:trPr>
          <w:trHeight w:val="109"/>
        </w:trPr>
        <w:tc>
          <w:tcPr>
            <w:tcW w:w="9180" w:type="dxa"/>
            <w:gridSpan w:val="7"/>
            <w:vAlign w:val="center"/>
          </w:tcPr>
          <w:p w14:paraId="1F0796B6" w14:textId="7C8EFF44" w:rsidR="002B3A70" w:rsidRPr="002B3A70" w:rsidRDefault="00AC640F" w:rsidP="00AC640F">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E414AD">
              <w:rPr>
                <w:rFonts w:ascii="Arial" w:hAnsi="Arial" w:cs="Arial"/>
                <w:sz w:val="20"/>
                <w:szCs w:val="20"/>
              </w:rPr>
              <w:t>Each space identified as a common area for residents m</w:t>
            </w:r>
            <w:r w:rsidR="002B3A70" w:rsidRPr="002B3A70">
              <w:rPr>
                <w:rFonts w:ascii="Arial" w:hAnsi="Arial" w:cs="Arial"/>
                <w:sz w:val="20"/>
                <w:szCs w:val="20"/>
              </w:rPr>
              <w:t>ust be homelike</w:t>
            </w:r>
            <w:r w:rsidR="002B3A70">
              <w:rPr>
                <w:rFonts w:ascii="Arial" w:hAnsi="Arial" w:cs="Arial"/>
                <w:sz w:val="20"/>
                <w:szCs w:val="20"/>
              </w:rPr>
              <w:t xml:space="preserve"> </w:t>
            </w:r>
            <w:r w:rsidR="002B3A70" w:rsidRPr="002B3A70">
              <w:rPr>
                <w:rFonts w:ascii="Arial" w:hAnsi="Arial" w:cs="Arial"/>
                <w:sz w:val="20"/>
                <w:szCs w:val="20"/>
              </w:rPr>
              <w:t>with furnishings that each resident may use and large enough for all residents to use at the same time.</w:t>
            </w:r>
          </w:p>
        </w:tc>
        <w:tc>
          <w:tcPr>
            <w:tcW w:w="1800" w:type="dxa"/>
            <w:vAlign w:val="center"/>
          </w:tcPr>
          <w:p w14:paraId="7B77E27F" w14:textId="14613A09" w:rsidR="002B3A70" w:rsidRPr="002B3A70" w:rsidRDefault="002B3A70" w:rsidP="00AC640F">
            <w:pPr>
              <w:spacing w:before="40" w:after="40"/>
              <w:rPr>
                <w:rFonts w:ascii="Arial" w:hAnsi="Arial" w:cs="Arial"/>
                <w:sz w:val="20"/>
                <w:szCs w:val="20"/>
              </w:rPr>
            </w:pPr>
            <w:hyperlink r:id="rId18" w:anchor="388-76-10705" w:history="1">
              <w:r w:rsidRPr="002B3A70">
                <w:rPr>
                  <w:rStyle w:val="Hyperlink"/>
                  <w:rFonts w:ascii="Arial" w:hAnsi="Arial" w:cs="Arial"/>
                  <w:sz w:val="20"/>
                  <w:szCs w:val="20"/>
                </w:rPr>
                <w:t>10705</w:t>
              </w:r>
            </w:hyperlink>
          </w:p>
        </w:tc>
      </w:tr>
      <w:tr w:rsidR="002B3A70" w14:paraId="550214C4" w14:textId="77777777" w:rsidTr="00690DCC">
        <w:trPr>
          <w:trHeight w:val="109"/>
        </w:trPr>
        <w:tc>
          <w:tcPr>
            <w:tcW w:w="9180" w:type="dxa"/>
            <w:gridSpan w:val="7"/>
            <w:vAlign w:val="center"/>
          </w:tcPr>
          <w:p w14:paraId="58C33C1E" w14:textId="015C9304" w:rsidR="002B3A70" w:rsidRPr="002B3A70" w:rsidRDefault="00AC640F" w:rsidP="00AC640F">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2B3A70" w:rsidRPr="002B3A70">
              <w:rPr>
                <w:rFonts w:ascii="Arial" w:hAnsi="Arial" w:cs="Arial"/>
                <w:sz w:val="20"/>
                <w:szCs w:val="20"/>
              </w:rPr>
              <w:t>Common area</w:t>
            </w:r>
            <w:r w:rsidR="002B3A70">
              <w:rPr>
                <w:rFonts w:ascii="Arial" w:hAnsi="Arial" w:cs="Arial"/>
                <w:sz w:val="20"/>
                <w:szCs w:val="20"/>
              </w:rPr>
              <w:t>(s)</w:t>
            </w:r>
            <w:r w:rsidR="002B3A70" w:rsidRPr="002B3A70">
              <w:rPr>
                <w:rFonts w:ascii="Arial" w:hAnsi="Arial" w:cs="Arial"/>
                <w:sz w:val="20"/>
                <w:szCs w:val="20"/>
              </w:rPr>
              <w:t xml:space="preserve"> must not be used as a bedroom or sleeping area.</w:t>
            </w:r>
          </w:p>
        </w:tc>
        <w:tc>
          <w:tcPr>
            <w:tcW w:w="1800" w:type="dxa"/>
            <w:vAlign w:val="center"/>
          </w:tcPr>
          <w:p w14:paraId="46CD8207" w14:textId="70FC3658" w:rsidR="002B3A70" w:rsidRPr="002B3A70" w:rsidRDefault="002B3A70" w:rsidP="00AC640F">
            <w:pPr>
              <w:spacing w:before="40" w:after="40"/>
              <w:rPr>
                <w:rFonts w:ascii="Arial" w:hAnsi="Arial" w:cs="Arial"/>
                <w:sz w:val="20"/>
                <w:szCs w:val="20"/>
              </w:rPr>
            </w:pPr>
            <w:hyperlink r:id="rId19" w:anchor="388-76-10705" w:history="1">
              <w:r w:rsidRPr="002B3A70">
                <w:rPr>
                  <w:rStyle w:val="Hyperlink"/>
                  <w:rFonts w:ascii="Arial" w:hAnsi="Arial" w:cs="Arial"/>
                  <w:sz w:val="20"/>
                  <w:szCs w:val="20"/>
                </w:rPr>
                <w:t>10705</w:t>
              </w:r>
            </w:hyperlink>
          </w:p>
        </w:tc>
      </w:tr>
      <w:tr w:rsidR="002B3A70" w14:paraId="4BF5C696" w14:textId="77777777" w:rsidTr="00690DCC">
        <w:trPr>
          <w:trHeight w:val="109"/>
        </w:trPr>
        <w:tc>
          <w:tcPr>
            <w:tcW w:w="9180" w:type="dxa"/>
            <w:gridSpan w:val="7"/>
            <w:vAlign w:val="center"/>
          </w:tcPr>
          <w:p w14:paraId="487C2CE3" w14:textId="01FEC68F" w:rsidR="002B3A70" w:rsidRPr="002B3A70" w:rsidRDefault="00AC640F" w:rsidP="00AC640F">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E414AD">
              <w:rPr>
                <w:rFonts w:ascii="Arial" w:hAnsi="Arial" w:cs="Arial"/>
                <w:sz w:val="20"/>
                <w:szCs w:val="20"/>
              </w:rPr>
              <w:t>Adequate light fixtures for each task a resident or staff does.</w:t>
            </w:r>
          </w:p>
        </w:tc>
        <w:tc>
          <w:tcPr>
            <w:tcW w:w="1800" w:type="dxa"/>
            <w:vAlign w:val="center"/>
          </w:tcPr>
          <w:p w14:paraId="7215DE15" w14:textId="0AA0FF7A" w:rsidR="002B3A70" w:rsidRPr="002B3A70" w:rsidRDefault="002B3A70" w:rsidP="00AC640F">
            <w:pPr>
              <w:spacing w:before="40" w:after="40"/>
              <w:rPr>
                <w:rFonts w:ascii="Arial" w:hAnsi="Arial" w:cs="Arial"/>
                <w:sz w:val="20"/>
                <w:szCs w:val="20"/>
              </w:rPr>
            </w:pPr>
            <w:hyperlink r:id="rId20" w:anchor="388-76-10740" w:history="1">
              <w:r w:rsidRPr="002B3A70">
                <w:rPr>
                  <w:rStyle w:val="Hyperlink"/>
                  <w:rFonts w:ascii="Arial" w:hAnsi="Arial" w:cs="Arial"/>
                  <w:sz w:val="20"/>
                  <w:szCs w:val="20"/>
                </w:rPr>
                <w:t>10740</w:t>
              </w:r>
            </w:hyperlink>
          </w:p>
        </w:tc>
      </w:tr>
      <w:tr w:rsidR="002B3A70" w14:paraId="06FAC3A4" w14:textId="77777777" w:rsidTr="00690DCC">
        <w:trPr>
          <w:trHeight w:val="109"/>
        </w:trPr>
        <w:tc>
          <w:tcPr>
            <w:tcW w:w="9180" w:type="dxa"/>
            <w:gridSpan w:val="7"/>
            <w:vAlign w:val="center"/>
          </w:tcPr>
          <w:p w14:paraId="31EE110E" w14:textId="6805B846" w:rsidR="002B3A70" w:rsidRPr="002B3A70" w:rsidRDefault="00AC640F" w:rsidP="00AC640F">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2B3A70" w:rsidRPr="002B3A70">
              <w:rPr>
                <w:rFonts w:ascii="Arial" w:hAnsi="Arial" w:cs="Arial"/>
                <w:sz w:val="20"/>
                <w:szCs w:val="20"/>
              </w:rPr>
              <w:t xml:space="preserve">Fireplaces that will be used must prevent the possibility of a resident being burned. </w:t>
            </w:r>
            <w:r w:rsidR="002B3A70">
              <w:rPr>
                <w:rFonts w:ascii="Arial" w:hAnsi="Arial" w:cs="Arial"/>
                <w:sz w:val="20"/>
                <w:szCs w:val="20"/>
              </w:rPr>
              <w:t xml:space="preserve"> </w:t>
            </w:r>
            <w:r w:rsidR="002B3A70" w:rsidRPr="002B3A70">
              <w:rPr>
                <w:rFonts w:ascii="Arial" w:hAnsi="Arial" w:cs="Arial"/>
                <w:sz w:val="20"/>
                <w:szCs w:val="20"/>
              </w:rPr>
              <w:t xml:space="preserve">A sturdy flame-resistant barrier will need to be installed that will prevent all access points to any hot surface of the fireplace. </w:t>
            </w:r>
            <w:r w:rsidR="002B3A70">
              <w:rPr>
                <w:rFonts w:ascii="Arial" w:hAnsi="Arial" w:cs="Arial"/>
                <w:sz w:val="20"/>
                <w:szCs w:val="20"/>
              </w:rPr>
              <w:t xml:space="preserve"> </w:t>
            </w:r>
            <w:r w:rsidR="002B3A70" w:rsidRPr="002B3A70">
              <w:rPr>
                <w:rFonts w:ascii="Arial" w:hAnsi="Arial" w:cs="Arial"/>
                <w:sz w:val="20"/>
                <w:szCs w:val="20"/>
              </w:rPr>
              <w:t xml:space="preserve">If fireplace will not be used, plan to provide residents with some type of notice </w:t>
            </w:r>
            <w:r w:rsidR="00E414AD">
              <w:rPr>
                <w:rFonts w:ascii="Arial" w:hAnsi="Arial" w:cs="Arial"/>
                <w:sz w:val="20"/>
                <w:szCs w:val="20"/>
              </w:rPr>
              <w:t xml:space="preserve">that </w:t>
            </w:r>
            <w:r w:rsidR="002B3A70" w:rsidRPr="002B3A70">
              <w:rPr>
                <w:rFonts w:ascii="Arial" w:hAnsi="Arial" w:cs="Arial"/>
                <w:sz w:val="20"/>
                <w:szCs w:val="20"/>
              </w:rPr>
              <w:t>the home does not plan to utilize the fireplace.</w:t>
            </w:r>
            <w:r w:rsidR="002B3A70">
              <w:rPr>
                <w:rFonts w:ascii="Arial" w:hAnsi="Arial" w:cs="Arial"/>
                <w:sz w:val="20"/>
                <w:szCs w:val="20"/>
              </w:rPr>
              <w:t xml:space="preserve"> </w:t>
            </w:r>
            <w:r w:rsidR="002B3A70" w:rsidRPr="002B3A70">
              <w:rPr>
                <w:rFonts w:ascii="Arial" w:hAnsi="Arial" w:cs="Arial"/>
                <w:sz w:val="20"/>
                <w:szCs w:val="20"/>
              </w:rPr>
              <w:t xml:space="preserve"> Also, plan to demonstrate for the Licensor how you plan to prevent usage of the fireplace. </w:t>
            </w:r>
          </w:p>
        </w:tc>
        <w:tc>
          <w:tcPr>
            <w:tcW w:w="1800" w:type="dxa"/>
            <w:vAlign w:val="center"/>
          </w:tcPr>
          <w:p w14:paraId="2ED0452E" w14:textId="1FEB2E3F" w:rsidR="002B3A70" w:rsidRPr="002B3A70" w:rsidRDefault="002B3A70" w:rsidP="00AC640F">
            <w:pPr>
              <w:spacing w:before="40" w:after="40"/>
              <w:rPr>
                <w:rFonts w:ascii="Arial" w:hAnsi="Arial" w:cs="Arial"/>
                <w:sz w:val="20"/>
                <w:szCs w:val="20"/>
              </w:rPr>
            </w:pPr>
            <w:hyperlink r:id="rId21" w:history="1">
              <w:r w:rsidRPr="002B3A70">
                <w:rPr>
                  <w:rStyle w:val="Hyperlink"/>
                  <w:rFonts w:ascii="Arial" w:hAnsi="Arial" w:cs="Arial"/>
                  <w:sz w:val="20"/>
                  <w:szCs w:val="20"/>
                </w:rPr>
                <w:t>10825</w:t>
              </w:r>
            </w:hyperlink>
            <w:r w:rsidRPr="002B3A70">
              <w:rPr>
                <w:rFonts w:ascii="Arial" w:hAnsi="Arial" w:cs="Arial"/>
                <w:sz w:val="20"/>
                <w:szCs w:val="20"/>
              </w:rPr>
              <w:t xml:space="preserve"> /</w:t>
            </w:r>
            <w:r>
              <w:rPr>
                <w:rFonts w:ascii="Arial" w:hAnsi="Arial" w:cs="Arial"/>
                <w:sz w:val="20"/>
                <w:szCs w:val="20"/>
              </w:rPr>
              <w:t xml:space="preserve"> </w:t>
            </w:r>
            <w:hyperlink r:id="rId22" w:history="1">
              <w:r w:rsidRPr="002B3A70">
                <w:rPr>
                  <w:rStyle w:val="Hyperlink"/>
                  <w:rFonts w:ascii="Arial" w:hAnsi="Arial" w:cs="Arial"/>
                  <w:sz w:val="20"/>
                  <w:szCs w:val="20"/>
                </w:rPr>
                <w:t>10750</w:t>
              </w:r>
            </w:hyperlink>
            <w:r w:rsidRPr="002B3A70">
              <w:rPr>
                <w:rFonts w:ascii="Arial" w:hAnsi="Arial" w:cs="Arial"/>
                <w:sz w:val="20"/>
                <w:szCs w:val="20"/>
              </w:rPr>
              <w:t xml:space="preserve"> </w:t>
            </w:r>
          </w:p>
        </w:tc>
      </w:tr>
      <w:tr w:rsidR="002B3A70" w14:paraId="1973D6F8" w14:textId="77777777" w:rsidTr="00690DCC">
        <w:trPr>
          <w:trHeight w:val="109"/>
        </w:trPr>
        <w:tc>
          <w:tcPr>
            <w:tcW w:w="9180" w:type="dxa"/>
            <w:gridSpan w:val="7"/>
            <w:vAlign w:val="center"/>
          </w:tcPr>
          <w:p w14:paraId="1C24D734" w14:textId="19BF79FD" w:rsidR="002B3A70" w:rsidRPr="002B3A70" w:rsidRDefault="00AC640F" w:rsidP="00AC640F">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2B3A70" w:rsidRPr="002B3A70">
              <w:rPr>
                <w:rFonts w:ascii="Arial" w:hAnsi="Arial" w:cs="Arial"/>
                <w:sz w:val="20"/>
                <w:szCs w:val="20"/>
              </w:rPr>
              <w:t>Home must have ventilation</w:t>
            </w:r>
            <w:r w:rsidR="002B3A70">
              <w:rPr>
                <w:rFonts w:ascii="Arial" w:hAnsi="Arial" w:cs="Arial"/>
                <w:sz w:val="20"/>
                <w:szCs w:val="20"/>
              </w:rPr>
              <w:t>.</w:t>
            </w:r>
          </w:p>
        </w:tc>
        <w:tc>
          <w:tcPr>
            <w:tcW w:w="1800" w:type="dxa"/>
            <w:vAlign w:val="center"/>
          </w:tcPr>
          <w:p w14:paraId="5D301A75" w14:textId="176642C5" w:rsidR="002B3A70" w:rsidRPr="002B3A70" w:rsidRDefault="00125532" w:rsidP="00AC640F">
            <w:pPr>
              <w:spacing w:before="40" w:after="40"/>
              <w:rPr>
                <w:rFonts w:ascii="Arial" w:hAnsi="Arial" w:cs="Arial"/>
                <w:sz w:val="20"/>
                <w:szCs w:val="20"/>
              </w:rPr>
            </w:pPr>
            <w:hyperlink r:id="rId23" w:history="1">
              <w:r>
                <w:rPr>
                  <w:rStyle w:val="Hyperlink"/>
                  <w:rFonts w:ascii="Arial" w:hAnsi="Arial" w:cs="Arial"/>
                  <w:sz w:val="20"/>
                  <w:szCs w:val="20"/>
                </w:rPr>
                <w:t>10</w:t>
              </w:r>
              <w:r w:rsidR="002B3A70" w:rsidRPr="002B3A70">
                <w:rPr>
                  <w:rStyle w:val="Hyperlink"/>
                  <w:rFonts w:ascii="Arial" w:hAnsi="Arial" w:cs="Arial"/>
                  <w:sz w:val="20"/>
                  <w:szCs w:val="20"/>
                </w:rPr>
                <w:t>750</w:t>
              </w:r>
            </w:hyperlink>
          </w:p>
        </w:tc>
      </w:tr>
      <w:tr w:rsidR="002B3A70" w14:paraId="7164761B" w14:textId="77777777" w:rsidTr="00690DCC">
        <w:trPr>
          <w:trHeight w:val="109"/>
        </w:trPr>
        <w:tc>
          <w:tcPr>
            <w:tcW w:w="10980" w:type="dxa"/>
            <w:gridSpan w:val="8"/>
            <w:shd w:val="clear" w:color="auto" w:fill="FFF2CC" w:themeFill="accent4" w:themeFillTint="33"/>
          </w:tcPr>
          <w:p w14:paraId="556DD3D5" w14:textId="1D6C52D8" w:rsidR="002B3A70" w:rsidRPr="002B3A70" w:rsidRDefault="00AC640F" w:rsidP="002B3A70">
            <w:pPr>
              <w:spacing w:before="40" w:after="40"/>
              <w:rPr>
                <w:rFonts w:ascii="Arial" w:hAnsi="Arial" w:cs="Arial"/>
                <w:sz w:val="20"/>
                <w:szCs w:val="20"/>
              </w:rPr>
            </w:pPr>
            <w:r>
              <w:rPr>
                <w:rFonts w:ascii="Arial" w:hAnsi="Arial" w:cs="Arial"/>
                <w:b/>
                <w:bCs/>
                <w:sz w:val="20"/>
                <w:szCs w:val="20"/>
              </w:rPr>
              <w:t>Bedroom(s)</w:t>
            </w:r>
          </w:p>
        </w:tc>
      </w:tr>
      <w:tr w:rsidR="00AC640F" w14:paraId="0ED3B825" w14:textId="77777777" w:rsidTr="00690DCC">
        <w:trPr>
          <w:trHeight w:val="109"/>
        </w:trPr>
        <w:tc>
          <w:tcPr>
            <w:tcW w:w="9180" w:type="dxa"/>
            <w:gridSpan w:val="7"/>
            <w:vAlign w:val="center"/>
          </w:tcPr>
          <w:p w14:paraId="7B3BB2FA" w14:textId="5A2FD4DE"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 xml:space="preserve">Resident privacy must be maintained in the bedroom, i.e., curtains or blinds on windows, bedroom door that closes securely. </w:t>
            </w:r>
            <w:r w:rsidR="00AC640F">
              <w:rPr>
                <w:rFonts w:ascii="Arial" w:hAnsi="Arial" w:cs="Arial"/>
                <w:sz w:val="20"/>
                <w:szCs w:val="20"/>
              </w:rPr>
              <w:t xml:space="preserve"> </w:t>
            </w:r>
            <w:r w:rsidR="00AC640F" w:rsidRPr="00AC640F">
              <w:rPr>
                <w:rFonts w:ascii="Arial" w:hAnsi="Arial" w:cs="Arial"/>
                <w:sz w:val="20"/>
                <w:szCs w:val="20"/>
              </w:rPr>
              <w:t>Pocket, bi-fold, side-hinged</w:t>
            </w:r>
            <w:r w:rsidR="00AC640F">
              <w:rPr>
                <w:rFonts w:ascii="Arial" w:hAnsi="Arial" w:cs="Arial"/>
                <w:sz w:val="20"/>
                <w:szCs w:val="20"/>
              </w:rPr>
              <w:t>,</w:t>
            </w:r>
            <w:r w:rsidR="00AC640F" w:rsidRPr="00AC640F">
              <w:rPr>
                <w:rFonts w:ascii="Arial" w:hAnsi="Arial" w:cs="Arial"/>
                <w:sz w:val="20"/>
                <w:szCs w:val="20"/>
              </w:rPr>
              <w:t xml:space="preserve"> and barn-style doors are all acceptable provided the minimum door width opening is 27 inches and the door allows for visual and auditory privacy for residents. </w:t>
            </w:r>
          </w:p>
        </w:tc>
        <w:tc>
          <w:tcPr>
            <w:tcW w:w="1800" w:type="dxa"/>
            <w:vAlign w:val="center"/>
          </w:tcPr>
          <w:p w14:paraId="0C0AA11E" w14:textId="5ABAD9D5" w:rsidR="00AC640F" w:rsidRPr="00AC640F" w:rsidRDefault="00AC640F" w:rsidP="00AC640F">
            <w:pPr>
              <w:tabs>
                <w:tab w:val="left" w:pos="1080"/>
              </w:tabs>
              <w:spacing w:before="40" w:after="40"/>
              <w:ind w:left="-18" w:right="61"/>
              <w:rPr>
                <w:rFonts w:ascii="Arial" w:hAnsi="Arial" w:cs="Arial"/>
                <w:sz w:val="20"/>
                <w:szCs w:val="20"/>
              </w:rPr>
            </w:pPr>
            <w:hyperlink r:id="rId24" w:anchor="388-76-10575" w:history="1">
              <w:r w:rsidRPr="00AC640F">
                <w:rPr>
                  <w:rStyle w:val="Hyperlink"/>
                  <w:rFonts w:ascii="Arial" w:hAnsi="Arial" w:cs="Arial"/>
                  <w:sz w:val="20"/>
                  <w:szCs w:val="20"/>
                </w:rPr>
                <w:t>10575</w:t>
              </w:r>
            </w:hyperlink>
          </w:p>
        </w:tc>
      </w:tr>
      <w:tr w:rsidR="00AC640F" w14:paraId="61518474" w14:textId="77777777" w:rsidTr="00690DCC">
        <w:trPr>
          <w:trHeight w:val="109"/>
        </w:trPr>
        <w:tc>
          <w:tcPr>
            <w:tcW w:w="9180" w:type="dxa"/>
            <w:gridSpan w:val="7"/>
            <w:vAlign w:val="center"/>
          </w:tcPr>
          <w:p w14:paraId="464A287F" w14:textId="22459A77"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Each bedroom is an outside room that allows natural light and must have direct access to hallways and corridors</w:t>
            </w:r>
            <w:r w:rsidR="00AC640F">
              <w:rPr>
                <w:rFonts w:ascii="Arial" w:hAnsi="Arial" w:cs="Arial"/>
                <w:sz w:val="20"/>
                <w:szCs w:val="20"/>
              </w:rPr>
              <w:t>,</w:t>
            </w:r>
            <w:r w:rsidR="00AC640F" w:rsidRPr="00AC640F">
              <w:rPr>
                <w:rFonts w:ascii="Arial" w:hAnsi="Arial" w:cs="Arial"/>
                <w:sz w:val="20"/>
                <w:szCs w:val="20"/>
              </w:rPr>
              <w:t xml:space="preserve"> and unrestricted access to common use area.</w:t>
            </w:r>
            <w:r w:rsidR="00AC640F">
              <w:rPr>
                <w:rFonts w:ascii="Arial" w:hAnsi="Arial" w:cs="Arial"/>
                <w:sz w:val="20"/>
                <w:szCs w:val="20"/>
              </w:rPr>
              <w:t xml:space="preserve"> </w:t>
            </w:r>
            <w:r w:rsidR="00AC640F" w:rsidRPr="00AC640F">
              <w:rPr>
                <w:rFonts w:ascii="Arial" w:hAnsi="Arial" w:cs="Arial"/>
                <w:sz w:val="20"/>
                <w:szCs w:val="20"/>
              </w:rPr>
              <w:t xml:space="preserve"> All resident bedrooms must have a window or a door that leads directly to the outside that allows for emergency evacuation.</w:t>
            </w:r>
          </w:p>
        </w:tc>
        <w:tc>
          <w:tcPr>
            <w:tcW w:w="1800" w:type="dxa"/>
            <w:vAlign w:val="center"/>
          </w:tcPr>
          <w:p w14:paraId="6B4C186A" w14:textId="53420D9F" w:rsidR="00AC640F" w:rsidRPr="00AC640F" w:rsidRDefault="00AC640F" w:rsidP="00AC640F">
            <w:pPr>
              <w:spacing w:before="40" w:after="40"/>
              <w:rPr>
                <w:rFonts w:ascii="Arial" w:hAnsi="Arial" w:cs="Arial"/>
                <w:sz w:val="20"/>
                <w:szCs w:val="20"/>
              </w:rPr>
            </w:pPr>
            <w:hyperlink r:id="rId25" w:anchor="388-76-10685" w:history="1">
              <w:r w:rsidRPr="00AC640F">
                <w:rPr>
                  <w:rStyle w:val="Hyperlink"/>
                  <w:rFonts w:ascii="Arial" w:hAnsi="Arial" w:cs="Arial"/>
                  <w:sz w:val="20"/>
                  <w:szCs w:val="20"/>
                </w:rPr>
                <w:t>10685</w:t>
              </w:r>
            </w:hyperlink>
          </w:p>
        </w:tc>
      </w:tr>
      <w:tr w:rsidR="00AC640F" w14:paraId="0A3E49FE" w14:textId="77777777" w:rsidTr="00690DCC">
        <w:trPr>
          <w:trHeight w:val="109"/>
        </w:trPr>
        <w:tc>
          <w:tcPr>
            <w:tcW w:w="9180" w:type="dxa"/>
            <w:gridSpan w:val="7"/>
            <w:vAlign w:val="center"/>
          </w:tcPr>
          <w:p w14:paraId="4632106C" w14:textId="341F85DE"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Bedrooms must meet minimum requirement of usable floor space</w:t>
            </w:r>
            <w:r w:rsidR="00AC640F">
              <w:rPr>
                <w:rFonts w:ascii="Arial" w:hAnsi="Arial" w:cs="Arial"/>
                <w:sz w:val="20"/>
                <w:szCs w:val="20"/>
              </w:rPr>
              <w:t xml:space="preserve"> (</w:t>
            </w:r>
            <w:r w:rsidR="00AC640F" w:rsidRPr="00AC640F">
              <w:rPr>
                <w:rFonts w:ascii="Arial" w:hAnsi="Arial" w:cs="Arial"/>
                <w:b/>
                <w:sz w:val="20"/>
                <w:szCs w:val="20"/>
              </w:rPr>
              <w:t>80</w:t>
            </w:r>
            <w:r w:rsidR="00AC640F" w:rsidRPr="00AC640F">
              <w:rPr>
                <w:rFonts w:ascii="Arial" w:hAnsi="Arial" w:cs="Arial"/>
                <w:sz w:val="20"/>
                <w:szCs w:val="20"/>
              </w:rPr>
              <w:t xml:space="preserve"> usable sq.</w:t>
            </w:r>
            <w:r>
              <w:rPr>
                <w:rFonts w:ascii="Arial" w:hAnsi="Arial" w:cs="Arial"/>
                <w:sz w:val="20"/>
                <w:szCs w:val="20"/>
              </w:rPr>
              <w:t xml:space="preserve"> </w:t>
            </w:r>
            <w:r w:rsidR="00AC640F" w:rsidRPr="00AC640F">
              <w:rPr>
                <w:rFonts w:ascii="Arial" w:hAnsi="Arial" w:cs="Arial"/>
                <w:sz w:val="20"/>
                <w:szCs w:val="20"/>
              </w:rPr>
              <w:t>ft</w:t>
            </w:r>
            <w:r>
              <w:rPr>
                <w:rFonts w:ascii="Arial" w:hAnsi="Arial" w:cs="Arial"/>
                <w:sz w:val="20"/>
                <w:szCs w:val="20"/>
              </w:rPr>
              <w:t>.</w:t>
            </w:r>
            <w:r w:rsidR="00AC640F" w:rsidRPr="00AC640F">
              <w:rPr>
                <w:rFonts w:ascii="Arial" w:hAnsi="Arial" w:cs="Arial"/>
                <w:sz w:val="20"/>
                <w:szCs w:val="20"/>
              </w:rPr>
              <w:t xml:space="preserve"> for </w:t>
            </w:r>
            <w:r w:rsidR="00AC640F">
              <w:rPr>
                <w:rFonts w:ascii="Arial" w:hAnsi="Arial" w:cs="Arial"/>
                <w:sz w:val="20"/>
                <w:szCs w:val="20"/>
              </w:rPr>
              <w:t>one</w:t>
            </w:r>
            <w:r w:rsidR="00AC640F" w:rsidRPr="00AC640F">
              <w:rPr>
                <w:rFonts w:ascii="Arial" w:hAnsi="Arial" w:cs="Arial"/>
                <w:sz w:val="20"/>
                <w:szCs w:val="20"/>
              </w:rPr>
              <w:t xml:space="preserve"> resident </w:t>
            </w:r>
            <w:r w:rsidR="00AC640F">
              <w:rPr>
                <w:rFonts w:ascii="Arial" w:hAnsi="Arial" w:cs="Arial"/>
                <w:sz w:val="20"/>
                <w:szCs w:val="20"/>
              </w:rPr>
              <w:t>and</w:t>
            </w:r>
            <w:r w:rsidR="00AC640F" w:rsidRPr="00AC640F">
              <w:rPr>
                <w:rFonts w:ascii="Arial" w:hAnsi="Arial" w:cs="Arial"/>
                <w:sz w:val="20"/>
                <w:szCs w:val="20"/>
              </w:rPr>
              <w:t xml:space="preserve"> at least </w:t>
            </w:r>
            <w:r w:rsidR="00AC640F" w:rsidRPr="00AC640F">
              <w:rPr>
                <w:rFonts w:ascii="Arial" w:hAnsi="Arial" w:cs="Arial"/>
                <w:b/>
                <w:sz w:val="20"/>
                <w:szCs w:val="20"/>
              </w:rPr>
              <w:t>120</w:t>
            </w:r>
            <w:r w:rsidR="00AC640F" w:rsidRPr="00AC640F">
              <w:rPr>
                <w:rFonts w:ascii="Arial" w:hAnsi="Arial" w:cs="Arial"/>
                <w:sz w:val="20"/>
                <w:szCs w:val="20"/>
              </w:rPr>
              <w:t xml:space="preserve"> usable sq.</w:t>
            </w:r>
            <w:r>
              <w:rPr>
                <w:rFonts w:ascii="Arial" w:hAnsi="Arial" w:cs="Arial"/>
                <w:sz w:val="20"/>
                <w:szCs w:val="20"/>
              </w:rPr>
              <w:t xml:space="preserve"> ft.</w:t>
            </w:r>
            <w:r w:rsidR="00AC640F" w:rsidRPr="00AC640F">
              <w:rPr>
                <w:rFonts w:ascii="Arial" w:hAnsi="Arial" w:cs="Arial"/>
                <w:sz w:val="20"/>
                <w:szCs w:val="20"/>
              </w:rPr>
              <w:t xml:space="preserve"> for </w:t>
            </w:r>
            <w:r w:rsidR="00AC640F">
              <w:rPr>
                <w:rFonts w:ascii="Arial" w:hAnsi="Arial" w:cs="Arial"/>
                <w:sz w:val="20"/>
                <w:szCs w:val="20"/>
              </w:rPr>
              <w:t>two</w:t>
            </w:r>
            <w:r w:rsidR="00AC640F" w:rsidRPr="00AC640F">
              <w:rPr>
                <w:rFonts w:ascii="Arial" w:hAnsi="Arial" w:cs="Arial"/>
                <w:sz w:val="20"/>
                <w:szCs w:val="20"/>
              </w:rPr>
              <w:t xml:space="preserve"> residents</w:t>
            </w:r>
            <w:r w:rsidR="00AC640F">
              <w:rPr>
                <w:rFonts w:ascii="Arial" w:hAnsi="Arial" w:cs="Arial"/>
                <w:sz w:val="20"/>
                <w:szCs w:val="20"/>
              </w:rPr>
              <w:t xml:space="preserve">).  </w:t>
            </w:r>
            <w:r w:rsidR="00AC640F" w:rsidRPr="00AC640F">
              <w:rPr>
                <w:rFonts w:ascii="Arial" w:hAnsi="Arial" w:cs="Arial"/>
                <w:b/>
                <w:sz w:val="20"/>
                <w:szCs w:val="20"/>
              </w:rPr>
              <w:t>NOTE:</w:t>
            </w:r>
            <w:r w:rsidR="00AC640F" w:rsidRPr="00AC640F">
              <w:rPr>
                <w:rFonts w:ascii="Arial" w:hAnsi="Arial" w:cs="Arial"/>
                <w:sz w:val="20"/>
                <w:szCs w:val="20"/>
              </w:rPr>
              <w:t xml:space="preserve"> </w:t>
            </w:r>
            <w:r w:rsidR="00AC640F">
              <w:rPr>
                <w:rFonts w:ascii="Arial" w:hAnsi="Arial" w:cs="Arial"/>
                <w:sz w:val="20"/>
                <w:szCs w:val="20"/>
              </w:rPr>
              <w:t xml:space="preserve"> </w:t>
            </w:r>
            <w:r w:rsidR="00AC640F" w:rsidRPr="00AC640F">
              <w:rPr>
                <w:rFonts w:ascii="Arial" w:hAnsi="Arial" w:cs="Arial"/>
                <w:b/>
                <w:sz w:val="20"/>
                <w:szCs w:val="20"/>
              </w:rPr>
              <w:t>See WAC definition section – “usable floor space</w:t>
            </w:r>
            <w:r w:rsidR="00AC640F">
              <w:rPr>
                <w:rFonts w:ascii="Arial" w:hAnsi="Arial" w:cs="Arial"/>
                <w:b/>
                <w:sz w:val="20"/>
                <w:szCs w:val="20"/>
              </w:rPr>
              <w:t>.</w:t>
            </w:r>
            <w:r w:rsidR="00AC640F" w:rsidRPr="00AC640F">
              <w:rPr>
                <w:rFonts w:ascii="Arial" w:hAnsi="Arial" w:cs="Arial"/>
                <w:b/>
                <w:sz w:val="20"/>
                <w:szCs w:val="20"/>
              </w:rPr>
              <w:t>”</w:t>
            </w:r>
          </w:p>
        </w:tc>
        <w:tc>
          <w:tcPr>
            <w:tcW w:w="1800" w:type="dxa"/>
            <w:vAlign w:val="center"/>
          </w:tcPr>
          <w:p w14:paraId="0F53505A" w14:textId="4D05293A" w:rsidR="00AC640F" w:rsidRPr="00AC640F" w:rsidRDefault="00AC640F" w:rsidP="00AC640F">
            <w:pPr>
              <w:spacing w:before="40" w:after="40"/>
              <w:rPr>
                <w:rFonts w:ascii="Arial" w:hAnsi="Arial" w:cs="Arial"/>
                <w:sz w:val="20"/>
                <w:szCs w:val="20"/>
              </w:rPr>
            </w:pPr>
            <w:hyperlink r:id="rId26" w:anchor="388-76-10685" w:history="1">
              <w:r w:rsidRPr="00AC640F">
                <w:rPr>
                  <w:rStyle w:val="Hyperlink"/>
                  <w:rFonts w:ascii="Arial" w:hAnsi="Arial" w:cs="Arial"/>
                  <w:sz w:val="20"/>
                  <w:szCs w:val="20"/>
                </w:rPr>
                <w:t>10685</w:t>
              </w:r>
            </w:hyperlink>
            <w:r w:rsidRPr="00AC640F">
              <w:rPr>
                <w:rFonts w:ascii="Arial" w:hAnsi="Arial" w:cs="Arial"/>
                <w:sz w:val="20"/>
                <w:szCs w:val="20"/>
              </w:rPr>
              <w:t xml:space="preserve"> /</w:t>
            </w:r>
            <w:r w:rsidR="00183F0D">
              <w:rPr>
                <w:rFonts w:ascii="Arial" w:hAnsi="Arial" w:cs="Arial"/>
                <w:sz w:val="20"/>
                <w:szCs w:val="20"/>
              </w:rPr>
              <w:t xml:space="preserve"> </w:t>
            </w:r>
            <w:hyperlink r:id="rId27" w:anchor="388-76-10690" w:history="1">
              <w:r w:rsidRPr="00AC640F">
                <w:rPr>
                  <w:rStyle w:val="Hyperlink"/>
                  <w:rFonts w:ascii="Arial" w:hAnsi="Arial" w:cs="Arial"/>
                  <w:sz w:val="20"/>
                  <w:szCs w:val="20"/>
                </w:rPr>
                <w:t>10690</w:t>
              </w:r>
            </w:hyperlink>
          </w:p>
        </w:tc>
      </w:tr>
      <w:tr w:rsidR="00183F0D" w14:paraId="684ECA08" w14:textId="77777777" w:rsidTr="00690DCC">
        <w:trPr>
          <w:trHeight w:val="109"/>
        </w:trPr>
        <w:tc>
          <w:tcPr>
            <w:tcW w:w="10980" w:type="dxa"/>
            <w:gridSpan w:val="8"/>
            <w:shd w:val="clear" w:color="auto" w:fill="FFF2CC" w:themeFill="accent4" w:themeFillTint="33"/>
          </w:tcPr>
          <w:p w14:paraId="1233CD11" w14:textId="6FBE674F" w:rsidR="00183F0D" w:rsidRPr="002B3A70" w:rsidRDefault="00183F0D" w:rsidP="006E0714">
            <w:pPr>
              <w:spacing w:before="40" w:after="40"/>
              <w:rPr>
                <w:rFonts w:ascii="Arial" w:hAnsi="Arial" w:cs="Arial"/>
                <w:sz w:val="20"/>
                <w:szCs w:val="20"/>
              </w:rPr>
            </w:pPr>
            <w:r>
              <w:rPr>
                <w:rFonts w:ascii="Arial" w:hAnsi="Arial" w:cs="Arial"/>
                <w:b/>
                <w:bCs/>
                <w:sz w:val="20"/>
                <w:szCs w:val="20"/>
              </w:rPr>
              <w:lastRenderedPageBreak/>
              <w:t>Bedroom(s) (continued)</w:t>
            </w:r>
          </w:p>
        </w:tc>
      </w:tr>
      <w:tr w:rsidR="00AC640F" w14:paraId="00F19B1A" w14:textId="77777777" w:rsidTr="00690DCC">
        <w:trPr>
          <w:trHeight w:val="109"/>
        </w:trPr>
        <w:tc>
          <w:tcPr>
            <w:tcW w:w="9180" w:type="dxa"/>
            <w:gridSpan w:val="7"/>
            <w:vAlign w:val="center"/>
          </w:tcPr>
          <w:p w14:paraId="6CCDE106" w14:textId="3F7029A7"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 xml:space="preserve">Every bedroom must have a closet or place to store resident clothing. </w:t>
            </w:r>
            <w:r>
              <w:rPr>
                <w:rFonts w:ascii="Arial" w:hAnsi="Arial" w:cs="Arial"/>
                <w:sz w:val="20"/>
                <w:szCs w:val="20"/>
              </w:rPr>
              <w:t xml:space="preserve"> </w:t>
            </w:r>
            <w:r w:rsidR="00AC640F" w:rsidRPr="00AC640F">
              <w:rPr>
                <w:rFonts w:ascii="Arial" w:hAnsi="Arial" w:cs="Arial"/>
                <w:sz w:val="20"/>
                <w:szCs w:val="20"/>
              </w:rPr>
              <w:t xml:space="preserve">Resident bedroom closets are not required to have doors, but if the closet does have a door, it must open easily from the inside and outside. </w:t>
            </w:r>
            <w:r>
              <w:rPr>
                <w:rFonts w:ascii="Arial" w:hAnsi="Arial" w:cs="Arial"/>
                <w:sz w:val="20"/>
                <w:szCs w:val="20"/>
              </w:rPr>
              <w:t xml:space="preserve"> </w:t>
            </w:r>
            <w:r w:rsidR="00AC640F" w:rsidRPr="00AC640F">
              <w:rPr>
                <w:rFonts w:ascii="Arial" w:hAnsi="Arial" w:cs="Arial"/>
                <w:sz w:val="20"/>
                <w:szCs w:val="20"/>
              </w:rPr>
              <w:t>Slider style closet doors must have a floor guide installed at the bottom to ensure the slider doors stay securely in place while sliding each direction.</w:t>
            </w:r>
            <w:r>
              <w:rPr>
                <w:rFonts w:ascii="Arial" w:hAnsi="Arial" w:cs="Arial"/>
                <w:sz w:val="20"/>
                <w:szCs w:val="20"/>
              </w:rPr>
              <w:t xml:space="preserve">  </w:t>
            </w:r>
            <w:r w:rsidR="00AC640F" w:rsidRPr="00AC640F">
              <w:rPr>
                <w:rFonts w:ascii="Arial" w:hAnsi="Arial" w:cs="Arial"/>
                <w:sz w:val="20"/>
                <w:szCs w:val="20"/>
              </w:rPr>
              <w:t>Slider style closet doors must allow enough space when closed to allow for a resident to get their fingers in to slide the door open from the inside or the outside, or graspable handles must be placed on the inside and the outside of each slider closet door.</w:t>
            </w:r>
          </w:p>
        </w:tc>
        <w:tc>
          <w:tcPr>
            <w:tcW w:w="1800" w:type="dxa"/>
            <w:vAlign w:val="center"/>
          </w:tcPr>
          <w:p w14:paraId="12A938B8" w14:textId="3E57D698" w:rsidR="00AC640F" w:rsidRPr="00AC640F" w:rsidRDefault="00AC640F" w:rsidP="00AC640F">
            <w:pPr>
              <w:spacing w:before="40" w:after="40"/>
              <w:rPr>
                <w:rFonts w:ascii="Arial" w:hAnsi="Arial" w:cs="Arial"/>
                <w:sz w:val="20"/>
                <w:szCs w:val="20"/>
              </w:rPr>
            </w:pPr>
            <w:hyperlink r:id="rId28" w:anchor="388-76-10715" w:history="1">
              <w:r w:rsidRPr="00AC640F">
                <w:rPr>
                  <w:rStyle w:val="Hyperlink"/>
                  <w:rFonts w:ascii="Arial" w:hAnsi="Arial" w:cs="Arial"/>
                  <w:sz w:val="20"/>
                  <w:szCs w:val="20"/>
                </w:rPr>
                <w:t>10715</w:t>
              </w:r>
            </w:hyperlink>
          </w:p>
        </w:tc>
      </w:tr>
      <w:tr w:rsidR="00AC640F" w14:paraId="28C69BF6" w14:textId="77777777" w:rsidTr="00690DCC">
        <w:trPr>
          <w:trHeight w:val="109"/>
        </w:trPr>
        <w:tc>
          <w:tcPr>
            <w:tcW w:w="9180" w:type="dxa"/>
            <w:gridSpan w:val="7"/>
            <w:vAlign w:val="center"/>
          </w:tcPr>
          <w:p w14:paraId="16471C0A" w14:textId="4B1BE209"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Lighting must be adequate for each task a resident or staff does.</w:t>
            </w:r>
          </w:p>
        </w:tc>
        <w:tc>
          <w:tcPr>
            <w:tcW w:w="1800" w:type="dxa"/>
            <w:vAlign w:val="center"/>
          </w:tcPr>
          <w:p w14:paraId="4FD7E705" w14:textId="4AD04A4D" w:rsidR="00AC640F" w:rsidRPr="00AC640F" w:rsidRDefault="00AC640F" w:rsidP="00AC640F">
            <w:pPr>
              <w:spacing w:before="40" w:after="40"/>
              <w:rPr>
                <w:rFonts w:ascii="Arial" w:hAnsi="Arial" w:cs="Arial"/>
                <w:sz w:val="20"/>
                <w:szCs w:val="20"/>
              </w:rPr>
            </w:pPr>
            <w:hyperlink r:id="rId29" w:anchor="388-76-10740" w:history="1">
              <w:r w:rsidRPr="00AC640F">
                <w:rPr>
                  <w:rStyle w:val="Hyperlink"/>
                  <w:rFonts w:ascii="Arial" w:hAnsi="Arial" w:cs="Arial"/>
                  <w:sz w:val="20"/>
                  <w:szCs w:val="20"/>
                </w:rPr>
                <w:t>10740</w:t>
              </w:r>
            </w:hyperlink>
          </w:p>
        </w:tc>
      </w:tr>
      <w:tr w:rsidR="00AC640F" w14:paraId="243D2CFE" w14:textId="77777777" w:rsidTr="00690DCC">
        <w:trPr>
          <w:trHeight w:val="109"/>
        </w:trPr>
        <w:tc>
          <w:tcPr>
            <w:tcW w:w="9180" w:type="dxa"/>
            <w:gridSpan w:val="7"/>
            <w:vAlign w:val="center"/>
          </w:tcPr>
          <w:p w14:paraId="090FFAC1" w14:textId="39FCA0A7"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 xml:space="preserve">Staff must have means of rapid access to locked bedrooms, toilet rooms, shower rooms, closet, and other resident room. </w:t>
            </w:r>
            <w:r>
              <w:rPr>
                <w:rFonts w:ascii="Arial" w:hAnsi="Arial" w:cs="Arial"/>
                <w:sz w:val="20"/>
                <w:szCs w:val="20"/>
              </w:rPr>
              <w:t xml:space="preserve"> </w:t>
            </w:r>
            <w:r w:rsidR="00AC640F" w:rsidRPr="00AC640F">
              <w:rPr>
                <w:rFonts w:ascii="Arial" w:hAnsi="Arial" w:cs="Arial"/>
                <w:b/>
                <w:sz w:val="20"/>
                <w:szCs w:val="20"/>
              </w:rPr>
              <w:t>Please note locks are</w:t>
            </w:r>
            <w:r w:rsidR="00AC640F" w:rsidRPr="00AC640F">
              <w:rPr>
                <w:rFonts w:ascii="Arial" w:hAnsi="Arial" w:cs="Arial"/>
                <w:sz w:val="20"/>
                <w:szCs w:val="20"/>
              </w:rPr>
              <w:t xml:space="preserve"> </w:t>
            </w:r>
            <w:r w:rsidR="00AC640F" w:rsidRPr="00AC640F">
              <w:rPr>
                <w:rFonts w:ascii="Arial" w:hAnsi="Arial" w:cs="Arial"/>
                <w:b/>
                <w:sz w:val="20"/>
                <w:szCs w:val="20"/>
              </w:rPr>
              <w:t>not required on resident bedroom and bathroom doors for initial inspection.</w:t>
            </w:r>
          </w:p>
        </w:tc>
        <w:tc>
          <w:tcPr>
            <w:tcW w:w="1800" w:type="dxa"/>
            <w:vAlign w:val="center"/>
          </w:tcPr>
          <w:p w14:paraId="6659F5F2" w14:textId="22002C17" w:rsidR="00AC640F" w:rsidRPr="00AC640F" w:rsidRDefault="00AC640F" w:rsidP="00AC640F">
            <w:pPr>
              <w:spacing w:before="40" w:after="40"/>
              <w:rPr>
                <w:rFonts w:ascii="Arial" w:hAnsi="Arial" w:cs="Arial"/>
                <w:sz w:val="20"/>
                <w:szCs w:val="20"/>
              </w:rPr>
            </w:pPr>
            <w:hyperlink r:id="rId30" w:anchor="388-76-10750" w:history="1">
              <w:r w:rsidRPr="00125532">
                <w:rPr>
                  <w:rStyle w:val="Hyperlink"/>
                  <w:rFonts w:ascii="Arial" w:hAnsi="Arial" w:cs="Arial"/>
                  <w:sz w:val="20"/>
                  <w:szCs w:val="20"/>
                </w:rPr>
                <w:t>1075</w:t>
              </w:r>
              <w:r w:rsidR="00125532" w:rsidRPr="00125532">
                <w:rPr>
                  <w:rStyle w:val="Hyperlink"/>
                  <w:rFonts w:ascii="Arial" w:hAnsi="Arial" w:cs="Arial"/>
                  <w:sz w:val="20"/>
                  <w:szCs w:val="20"/>
                </w:rPr>
                <w:t>0</w:t>
              </w:r>
            </w:hyperlink>
            <w:r w:rsidR="00125532">
              <w:rPr>
                <w:rFonts w:ascii="Arial" w:hAnsi="Arial" w:cs="Arial"/>
                <w:sz w:val="20"/>
                <w:szCs w:val="20"/>
              </w:rPr>
              <w:t xml:space="preserve">, </w:t>
            </w:r>
            <w:hyperlink r:id="rId31" w:anchor="388-76-10401" w:history="1">
              <w:r w:rsidR="00125532" w:rsidRPr="00125532">
                <w:rPr>
                  <w:rStyle w:val="Hyperlink"/>
                  <w:rFonts w:ascii="Arial" w:hAnsi="Arial" w:cs="Arial"/>
                  <w:sz w:val="20"/>
                  <w:szCs w:val="20"/>
                </w:rPr>
                <w:t>10401</w:t>
              </w:r>
            </w:hyperlink>
          </w:p>
        </w:tc>
      </w:tr>
      <w:tr w:rsidR="00E414AD" w14:paraId="306821C0" w14:textId="77777777" w:rsidTr="00C61CD9">
        <w:trPr>
          <w:trHeight w:val="109"/>
        </w:trPr>
        <w:tc>
          <w:tcPr>
            <w:tcW w:w="9180" w:type="dxa"/>
            <w:gridSpan w:val="7"/>
            <w:vAlign w:val="center"/>
          </w:tcPr>
          <w:p w14:paraId="234D8ADC" w14:textId="7E23E959" w:rsidR="00E414AD" w:rsidRPr="00AC640F" w:rsidRDefault="00E414AD" w:rsidP="00E414A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Bedrooms must have a source of heat.  If the room has a baseboard / wall heater, it must have a flame resistant and sturdy barrier to prevent resident access all the way around the heater.</w:t>
            </w:r>
          </w:p>
        </w:tc>
        <w:tc>
          <w:tcPr>
            <w:tcW w:w="1800" w:type="dxa"/>
            <w:vAlign w:val="center"/>
          </w:tcPr>
          <w:p w14:paraId="70D4D7CF" w14:textId="7C25DBA0" w:rsidR="00E414AD" w:rsidRPr="00E414AD" w:rsidRDefault="00E414AD" w:rsidP="00E414AD">
            <w:pPr>
              <w:spacing w:before="40" w:after="40"/>
              <w:rPr>
                <w:rFonts w:ascii="Arial" w:hAnsi="Arial" w:cs="Arial"/>
                <w:sz w:val="20"/>
                <w:szCs w:val="20"/>
              </w:rPr>
            </w:pPr>
            <w:hyperlink r:id="rId32" w:history="1">
              <w:r w:rsidRPr="00E414AD">
                <w:rPr>
                  <w:rStyle w:val="Hyperlink"/>
                  <w:rFonts w:ascii="Arial" w:hAnsi="Arial" w:cs="Arial"/>
                  <w:sz w:val="20"/>
                  <w:szCs w:val="20"/>
                </w:rPr>
                <w:t>10825</w:t>
              </w:r>
            </w:hyperlink>
          </w:p>
        </w:tc>
      </w:tr>
      <w:tr w:rsidR="00AC640F" w14:paraId="78C7C6A2" w14:textId="77777777" w:rsidTr="00690DCC">
        <w:trPr>
          <w:trHeight w:val="109"/>
        </w:trPr>
        <w:tc>
          <w:tcPr>
            <w:tcW w:w="9180" w:type="dxa"/>
            <w:gridSpan w:val="7"/>
            <w:vAlign w:val="center"/>
          </w:tcPr>
          <w:p w14:paraId="7CBE0FFF" w14:textId="3E7FE19B" w:rsidR="00AC640F" w:rsidRPr="00AC640F" w:rsidRDefault="00183F0D" w:rsidP="00994ED3">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 xml:space="preserve">Windows must open easily and without a key or tool. </w:t>
            </w:r>
            <w:r>
              <w:rPr>
                <w:rFonts w:ascii="Arial" w:hAnsi="Arial" w:cs="Arial"/>
                <w:sz w:val="20"/>
                <w:szCs w:val="20"/>
              </w:rPr>
              <w:t xml:space="preserve"> </w:t>
            </w:r>
            <w:r w:rsidR="00AC640F" w:rsidRPr="00AC640F">
              <w:rPr>
                <w:rFonts w:ascii="Arial" w:hAnsi="Arial" w:cs="Arial"/>
                <w:sz w:val="20"/>
                <w:szCs w:val="20"/>
              </w:rPr>
              <w:t xml:space="preserve">Window egress must not be blocked from the inside or from outside. </w:t>
            </w:r>
            <w:r>
              <w:rPr>
                <w:rFonts w:ascii="Arial" w:hAnsi="Arial" w:cs="Arial"/>
                <w:sz w:val="20"/>
                <w:szCs w:val="20"/>
              </w:rPr>
              <w:t xml:space="preserve"> </w:t>
            </w:r>
            <w:r w:rsidR="00AC640F" w:rsidRPr="00AC640F">
              <w:rPr>
                <w:rFonts w:ascii="Arial" w:hAnsi="Arial" w:cs="Arial"/>
                <w:b/>
                <w:sz w:val="20"/>
                <w:szCs w:val="20"/>
              </w:rPr>
              <w:t xml:space="preserve">Please note resident bedroom windows must have a minimum opening area of 5.7 sq. ft. except a grade level floor window opening may have a minimum clear opening of 5.0 sq. ft. </w:t>
            </w:r>
            <w:r>
              <w:rPr>
                <w:rFonts w:ascii="Arial" w:hAnsi="Arial" w:cs="Arial"/>
                <w:b/>
                <w:sz w:val="20"/>
                <w:szCs w:val="20"/>
              </w:rPr>
              <w:t xml:space="preserve"> </w:t>
            </w:r>
            <w:r w:rsidR="00AC640F" w:rsidRPr="00AC640F">
              <w:rPr>
                <w:rFonts w:ascii="Arial" w:hAnsi="Arial" w:cs="Arial"/>
                <w:b/>
                <w:sz w:val="20"/>
                <w:szCs w:val="20"/>
              </w:rPr>
              <w:t>Resident bedroom windows must also have a minimum opening height of 24 inches and a minimum opening width of 20 inches.</w:t>
            </w:r>
            <w:r w:rsidR="00AC640F" w:rsidRPr="00AC640F">
              <w:rPr>
                <w:rFonts w:ascii="Arial" w:hAnsi="Arial" w:cs="Arial"/>
                <w:sz w:val="20"/>
                <w:szCs w:val="20"/>
              </w:rPr>
              <w:t xml:space="preserve"> </w:t>
            </w:r>
            <w:r>
              <w:rPr>
                <w:rFonts w:ascii="Arial" w:hAnsi="Arial" w:cs="Arial"/>
                <w:sz w:val="20"/>
                <w:szCs w:val="20"/>
              </w:rPr>
              <w:t xml:space="preserve"> </w:t>
            </w:r>
            <w:r w:rsidR="00AC640F" w:rsidRPr="00AC640F">
              <w:rPr>
                <w:rFonts w:ascii="Arial" w:hAnsi="Arial" w:cs="Arial"/>
                <w:sz w:val="20"/>
                <w:szCs w:val="20"/>
              </w:rPr>
              <w:t xml:space="preserve">Resident bedroom windowsills cannot exceed 44 inches from the bedroom floor. </w:t>
            </w:r>
            <w:r>
              <w:rPr>
                <w:rFonts w:ascii="Arial" w:hAnsi="Arial" w:cs="Arial"/>
                <w:b/>
                <w:bCs/>
                <w:sz w:val="20"/>
                <w:szCs w:val="20"/>
              </w:rPr>
              <w:t xml:space="preserve"> </w:t>
            </w:r>
            <w:r w:rsidR="00AC640F" w:rsidRPr="00AC640F">
              <w:rPr>
                <w:rFonts w:ascii="Arial" w:hAnsi="Arial" w:cs="Arial"/>
                <w:b/>
                <w:bCs/>
                <w:sz w:val="20"/>
                <w:szCs w:val="20"/>
              </w:rPr>
              <w:t xml:space="preserve">Please be aware the minimum listed height of 24 inches and the minimum listed width of 20 inches will only result in a 3.33 sq. ft. opening and will not meet the minimum required 5.7 and 5.0 sq. ft. opening. </w:t>
            </w:r>
            <w:r>
              <w:rPr>
                <w:rFonts w:ascii="Arial" w:hAnsi="Arial" w:cs="Arial"/>
                <w:b/>
                <w:bCs/>
                <w:sz w:val="20"/>
                <w:szCs w:val="20"/>
              </w:rPr>
              <w:t xml:space="preserve"> </w:t>
            </w:r>
            <w:r w:rsidR="00AC640F" w:rsidRPr="00AC640F">
              <w:rPr>
                <w:rFonts w:ascii="Arial" w:hAnsi="Arial" w:cs="Arial"/>
                <w:b/>
                <w:bCs/>
                <w:sz w:val="20"/>
                <w:szCs w:val="20"/>
              </w:rPr>
              <w:t xml:space="preserve">Please review </w:t>
            </w:r>
            <w:hyperlink r:id="rId33" w:history="1">
              <w:r w:rsidR="00AC640F" w:rsidRPr="00AC640F">
                <w:rPr>
                  <w:rStyle w:val="Hyperlink"/>
                  <w:rFonts w:ascii="Arial" w:hAnsi="Arial" w:cs="Arial"/>
                  <w:sz w:val="20"/>
                  <w:szCs w:val="20"/>
                </w:rPr>
                <w:t>AFH Information Sheet Window Requirements.docx (live.com)</w:t>
              </w:r>
            </w:hyperlink>
            <w:r>
              <w:rPr>
                <w:rStyle w:val="Hyperlink"/>
                <w:rFonts w:ascii="Arial" w:hAnsi="Arial" w:cs="Arial"/>
                <w:sz w:val="20"/>
                <w:szCs w:val="20"/>
              </w:rPr>
              <w:t>.</w:t>
            </w:r>
          </w:p>
        </w:tc>
        <w:tc>
          <w:tcPr>
            <w:tcW w:w="1800" w:type="dxa"/>
            <w:vAlign w:val="center"/>
          </w:tcPr>
          <w:p w14:paraId="59F3CB36" w14:textId="4E9DAEF0" w:rsidR="00AC640F" w:rsidRPr="00AC640F" w:rsidRDefault="00AC640F" w:rsidP="00AC640F">
            <w:pPr>
              <w:spacing w:before="40" w:after="40"/>
              <w:rPr>
                <w:rFonts w:ascii="Arial" w:hAnsi="Arial" w:cs="Arial"/>
                <w:sz w:val="20"/>
                <w:szCs w:val="20"/>
              </w:rPr>
            </w:pPr>
            <w:hyperlink r:id="rId34" w:anchor="388-76-10795" w:history="1">
              <w:r w:rsidRPr="00AC640F">
                <w:rPr>
                  <w:rStyle w:val="Hyperlink"/>
                  <w:rFonts w:ascii="Arial" w:hAnsi="Arial" w:cs="Arial"/>
                  <w:sz w:val="20"/>
                  <w:szCs w:val="20"/>
                </w:rPr>
                <w:t>10795</w:t>
              </w:r>
            </w:hyperlink>
          </w:p>
        </w:tc>
      </w:tr>
      <w:tr w:rsidR="00AC640F" w14:paraId="292BDA4C" w14:textId="77777777" w:rsidTr="00690DCC">
        <w:trPr>
          <w:trHeight w:val="109"/>
        </w:trPr>
        <w:tc>
          <w:tcPr>
            <w:tcW w:w="9180" w:type="dxa"/>
            <w:gridSpan w:val="7"/>
            <w:vAlign w:val="center"/>
          </w:tcPr>
          <w:p w14:paraId="74B733EF" w14:textId="2CB8CFD5"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Windows must not have any obstructions blocking the window opening from the inside or the outside.</w:t>
            </w:r>
          </w:p>
        </w:tc>
        <w:tc>
          <w:tcPr>
            <w:tcW w:w="1800" w:type="dxa"/>
            <w:vAlign w:val="center"/>
          </w:tcPr>
          <w:p w14:paraId="3350431F" w14:textId="124D06BB" w:rsidR="00AC640F" w:rsidRPr="00AC640F" w:rsidRDefault="00AC640F" w:rsidP="00AC640F">
            <w:pPr>
              <w:spacing w:before="40" w:after="40"/>
              <w:rPr>
                <w:rFonts w:ascii="Arial" w:hAnsi="Arial" w:cs="Arial"/>
                <w:sz w:val="20"/>
                <w:szCs w:val="20"/>
              </w:rPr>
            </w:pPr>
            <w:hyperlink r:id="rId35" w:anchor="388-76-10795" w:history="1">
              <w:r w:rsidRPr="00AC640F">
                <w:rPr>
                  <w:rStyle w:val="Hyperlink"/>
                  <w:rFonts w:ascii="Arial" w:hAnsi="Arial" w:cs="Arial"/>
                  <w:sz w:val="20"/>
                  <w:szCs w:val="20"/>
                </w:rPr>
                <w:t>10795</w:t>
              </w:r>
            </w:hyperlink>
          </w:p>
        </w:tc>
      </w:tr>
      <w:tr w:rsidR="00AC640F" w14:paraId="4B6C4576" w14:textId="77777777" w:rsidTr="00690DCC">
        <w:trPr>
          <w:trHeight w:val="109"/>
        </w:trPr>
        <w:tc>
          <w:tcPr>
            <w:tcW w:w="9180" w:type="dxa"/>
            <w:gridSpan w:val="7"/>
            <w:vAlign w:val="center"/>
          </w:tcPr>
          <w:p w14:paraId="12626DE1" w14:textId="1B5C925C"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Windows must have some form of privacy such as curtains or blinds.</w:t>
            </w:r>
          </w:p>
        </w:tc>
        <w:tc>
          <w:tcPr>
            <w:tcW w:w="1800" w:type="dxa"/>
            <w:vAlign w:val="center"/>
          </w:tcPr>
          <w:p w14:paraId="651E032A" w14:textId="044F2B1F" w:rsidR="00AC640F" w:rsidRPr="00AC640F" w:rsidRDefault="00AC640F" w:rsidP="00AC640F">
            <w:pPr>
              <w:spacing w:before="40" w:after="40"/>
              <w:rPr>
                <w:rFonts w:ascii="Arial" w:hAnsi="Arial" w:cs="Arial"/>
                <w:sz w:val="20"/>
                <w:szCs w:val="20"/>
              </w:rPr>
            </w:pPr>
            <w:hyperlink r:id="rId36" w:anchor="388-76-10795" w:history="1">
              <w:r w:rsidRPr="00125532">
                <w:rPr>
                  <w:rStyle w:val="Hyperlink"/>
                  <w:rFonts w:ascii="Arial" w:hAnsi="Arial" w:cs="Arial"/>
                  <w:sz w:val="20"/>
                  <w:szCs w:val="20"/>
                </w:rPr>
                <w:t>10795</w:t>
              </w:r>
            </w:hyperlink>
            <w:r w:rsidR="00125532">
              <w:rPr>
                <w:rFonts w:ascii="Arial" w:hAnsi="Arial" w:cs="Arial"/>
                <w:sz w:val="20"/>
                <w:szCs w:val="20"/>
              </w:rPr>
              <w:t xml:space="preserve">, </w:t>
            </w:r>
            <w:hyperlink r:id="rId37" w:anchor="388-76-10575" w:history="1">
              <w:r w:rsidR="00125532" w:rsidRPr="00125532">
                <w:rPr>
                  <w:rStyle w:val="Hyperlink"/>
                  <w:rFonts w:ascii="Arial" w:hAnsi="Arial" w:cs="Arial"/>
                  <w:sz w:val="20"/>
                  <w:szCs w:val="20"/>
                </w:rPr>
                <w:t>10575</w:t>
              </w:r>
            </w:hyperlink>
          </w:p>
        </w:tc>
      </w:tr>
      <w:tr w:rsidR="00AC640F" w14:paraId="2F1C1970" w14:textId="77777777" w:rsidTr="00690DCC">
        <w:trPr>
          <w:trHeight w:val="109"/>
        </w:trPr>
        <w:tc>
          <w:tcPr>
            <w:tcW w:w="9180" w:type="dxa"/>
            <w:gridSpan w:val="7"/>
            <w:vAlign w:val="center"/>
          </w:tcPr>
          <w:p w14:paraId="13B1AC97" w14:textId="24AECBB8"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Screens must be intact on doors and window</w:t>
            </w:r>
            <w:r>
              <w:rPr>
                <w:rFonts w:ascii="Arial" w:hAnsi="Arial" w:cs="Arial"/>
                <w:sz w:val="20"/>
                <w:szCs w:val="20"/>
              </w:rPr>
              <w:t>s,</w:t>
            </w:r>
            <w:r w:rsidR="00AC640F" w:rsidRPr="00AC640F">
              <w:rPr>
                <w:rFonts w:ascii="Arial" w:hAnsi="Arial" w:cs="Arial"/>
                <w:sz w:val="20"/>
                <w:szCs w:val="20"/>
              </w:rPr>
              <w:t xml:space="preserve"> and installed securely in a way that will not allow the entry of insects. </w:t>
            </w:r>
            <w:r>
              <w:rPr>
                <w:rFonts w:ascii="Arial" w:hAnsi="Arial" w:cs="Arial"/>
                <w:sz w:val="20"/>
                <w:szCs w:val="20"/>
              </w:rPr>
              <w:t xml:space="preserve"> </w:t>
            </w:r>
            <w:r w:rsidR="00AC640F" w:rsidRPr="00AC640F">
              <w:rPr>
                <w:rFonts w:ascii="Arial" w:hAnsi="Arial" w:cs="Arial"/>
                <w:sz w:val="20"/>
                <w:szCs w:val="20"/>
              </w:rPr>
              <w:t xml:space="preserve">Window glass, window tracks and sills must be clean and free from anything that could harbor bacteria.    </w:t>
            </w:r>
          </w:p>
        </w:tc>
        <w:tc>
          <w:tcPr>
            <w:tcW w:w="1800" w:type="dxa"/>
            <w:vAlign w:val="center"/>
          </w:tcPr>
          <w:p w14:paraId="2236E5D6" w14:textId="0DD2048C" w:rsidR="00AC640F" w:rsidRPr="00AC640F" w:rsidRDefault="00AC640F" w:rsidP="00AC640F">
            <w:pPr>
              <w:spacing w:before="40" w:after="40"/>
              <w:rPr>
                <w:rFonts w:ascii="Arial" w:hAnsi="Arial" w:cs="Arial"/>
                <w:sz w:val="20"/>
                <w:szCs w:val="20"/>
              </w:rPr>
            </w:pPr>
            <w:hyperlink r:id="rId38" w:anchor="388-76-10685" w:history="1">
              <w:r w:rsidRPr="00AC640F">
                <w:rPr>
                  <w:rStyle w:val="Hyperlink"/>
                  <w:rFonts w:ascii="Arial" w:hAnsi="Arial" w:cs="Arial"/>
                  <w:sz w:val="20"/>
                  <w:szCs w:val="20"/>
                </w:rPr>
                <w:t>10685</w:t>
              </w:r>
            </w:hyperlink>
            <w:r w:rsidR="00183F0D">
              <w:rPr>
                <w:rStyle w:val="Hyperlink"/>
                <w:rFonts w:ascii="Arial" w:hAnsi="Arial" w:cs="Arial"/>
                <w:sz w:val="20"/>
                <w:szCs w:val="20"/>
              </w:rPr>
              <w:t xml:space="preserve"> </w:t>
            </w:r>
            <w:r w:rsidRPr="00AC640F">
              <w:rPr>
                <w:rFonts w:ascii="Arial" w:hAnsi="Arial" w:cs="Arial"/>
                <w:sz w:val="20"/>
                <w:szCs w:val="20"/>
              </w:rPr>
              <w:t>/</w:t>
            </w:r>
            <w:r w:rsidR="00183F0D">
              <w:rPr>
                <w:rFonts w:ascii="Arial" w:hAnsi="Arial" w:cs="Arial"/>
                <w:sz w:val="20"/>
                <w:szCs w:val="20"/>
              </w:rPr>
              <w:t xml:space="preserve"> </w:t>
            </w:r>
            <w:hyperlink r:id="rId39" w:anchor="388-76-10750" w:history="1">
              <w:r w:rsidRPr="00AC640F">
                <w:rPr>
                  <w:rStyle w:val="Hyperlink"/>
                  <w:rFonts w:ascii="Arial" w:hAnsi="Arial" w:cs="Arial"/>
                  <w:sz w:val="20"/>
                  <w:szCs w:val="20"/>
                </w:rPr>
                <w:t>10750</w:t>
              </w:r>
            </w:hyperlink>
          </w:p>
        </w:tc>
      </w:tr>
      <w:tr w:rsidR="00AC640F" w14:paraId="385809FF" w14:textId="77777777" w:rsidTr="00690DCC">
        <w:trPr>
          <w:trHeight w:val="109"/>
        </w:trPr>
        <w:tc>
          <w:tcPr>
            <w:tcW w:w="9180" w:type="dxa"/>
            <w:gridSpan w:val="7"/>
            <w:vAlign w:val="center"/>
          </w:tcPr>
          <w:p w14:paraId="6408973B" w14:textId="43B07023" w:rsidR="00AC640F" w:rsidRPr="00AC640F" w:rsidRDefault="00183F0D" w:rsidP="00183F0D">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 xml:space="preserve">Resident bedroom doorway widths must be a minimum of 27 inches. </w:t>
            </w:r>
            <w:r>
              <w:rPr>
                <w:rFonts w:ascii="Arial" w:hAnsi="Arial" w:cs="Arial"/>
                <w:sz w:val="20"/>
                <w:szCs w:val="20"/>
              </w:rPr>
              <w:t xml:space="preserve"> </w:t>
            </w:r>
            <w:r w:rsidR="00AC640F" w:rsidRPr="00183F0D">
              <w:rPr>
                <w:rFonts w:ascii="Arial" w:hAnsi="Arial" w:cs="Arial"/>
                <w:b/>
                <w:bCs/>
                <w:sz w:val="20"/>
                <w:szCs w:val="20"/>
              </w:rPr>
              <w:t>This is a requirement by Residential Care Services and cannot be found in regulation.</w:t>
            </w:r>
            <w:r w:rsidR="00AC640F" w:rsidRPr="00AC640F">
              <w:rPr>
                <w:rFonts w:ascii="Arial" w:hAnsi="Arial" w:cs="Arial"/>
                <w:sz w:val="20"/>
                <w:szCs w:val="20"/>
              </w:rPr>
              <w:t xml:space="preserve"> </w:t>
            </w:r>
            <w:r>
              <w:rPr>
                <w:rFonts w:ascii="Arial" w:hAnsi="Arial" w:cs="Arial"/>
                <w:sz w:val="20"/>
                <w:szCs w:val="20"/>
              </w:rPr>
              <w:t xml:space="preserve"> </w:t>
            </w:r>
            <w:r w:rsidR="00AC640F" w:rsidRPr="00AC640F">
              <w:rPr>
                <w:rFonts w:ascii="Arial" w:hAnsi="Arial" w:cs="Arial"/>
                <w:sz w:val="20"/>
                <w:szCs w:val="20"/>
              </w:rPr>
              <w:t>If you choose to add locks to resident bedroom doors, you must have an unlocking device nearby to demonstrate the lock can be quickly opened.</w:t>
            </w:r>
          </w:p>
        </w:tc>
        <w:tc>
          <w:tcPr>
            <w:tcW w:w="1800" w:type="dxa"/>
            <w:vAlign w:val="center"/>
          </w:tcPr>
          <w:p w14:paraId="389E9F74" w14:textId="70BF95EC" w:rsidR="00AC640F" w:rsidRPr="00AC640F" w:rsidRDefault="00AC640F" w:rsidP="00AC640F">
            <w:pPr>
              <w:spacing w:before="40" w:after="40"/>
              <w:rPr>
                <w:rFonts w:ascii="Arial" w:hAnsi="Arial" w:cs="Arial"/>
                <w:sz w:val="20"/>
                <w:szCs w:val="20"/>
              </w:rPr>
            </w:pPr>
            <w:hyperlink r:id="rId40" w:anchor="388-76-10715" w:history="1">
              <w:r w:rsidRPr="00AC640F">
                <w:rPr>
                  <w:rStyle w:val="Hyperlink"/>
                  <w:rFonts w:ascii="Arial" w:hAnsi="Arial" w:cs="Arial"/>
                  <w:sz w:val="20"/>
                  <w:szCs w:val="20"/>
                </w:rPr>
                <w:t>10715</w:t>
              </w:r>
            </w:hyperlink>
          </w:p>
        </w:tc>
      </w:tr>
      <w:tr w:rsidR="00AC640F" w14:paraId="00CC5C50" w14:textId="77777777" w:rsidTr="00690DCC">
        <w:trPr>
          <w:trHeight w:val="109"/>
        </w:trPr>
        <w:tc>
          <w:tcPr>
            <w:tcW w:w="9180" w:type="dxa"/>
            <w:gridSpan w:val="7"/>
            <w:vAlign w:val="center"/>
          </w:tcPr>
          <w:p w14:paraId="248441D9" w14:textId="1B26029C" w:rsidR="00AC640F" w:rsidRPr="00AC640F" w:rsidRDefault="00183F0D" w:rsidP="00E414AD">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AC640F" w:rsidRPr="00AC640F">
              <w:rPr>
                <w:rFonts w:ascii="Arial" w:hAnsi="Arial" w:cs="Arial"/>
                <w:sz w:val="20"/>
                <w:szCs w:val="20"/>
              </w:rPr>
              <w:t>Each resident bedroom must have adequate storage space for clothing and personal belongings.</w:t>
            </w:r>
            <w:r>
              <w:rPr>
                <w:rFonts w:ascii="Arial" w:hAnsi="Arial" w:cs="Arial"/>
                <w:sz w:val="20"/>
                <w:szCs w:val="20"/>
              </w:rPr>
              <w:t xml:space="preserve">  </w:t>
            </w:r>
            <w:r w:rsidR="00AC640F" w:rsidRPr="00AC640F">
              <w:rPr>
                <w:rFonts w:ascii="Arial" w:hAnsi="Arial" w:cs="Arial"/>
                <w:sz w:val="20"/>
                <w:szCs w:val="20"/>
              </w:rPr>
              <w:t>If the home will utilize an armoire, dresser</w:t>
            </w:r>
            <w:r>
              <w:rPr>
                <w:rFonts w:ascii="Arial" w:hAnsi="Arial" w:cs="Arial"/>
                <w:sz w:val="20"/>
                <w:szCs w:val="20"/>
              </w:rPr>
              <w:t>,</w:t>
            </w:r>
            <w:r w:rsidR="00AC640F" w:rsidRPr="00AC640F">
              <w:rPr>
                <w:rFonts w:ascii="Arial" w:hAnsi="Arial" w:cs="Arial"/>
                <w:sz w:val="20"/>
                <w:szCs w:val="20"/>
              </w:rPr>
              <w:t xml:space="preserve"> or something similar in lieu of a closet, the armoire</w:t>
            </w:r>
            <w:r>
              <w:rPr>
                <w:rFonts w:ascii="Arial" w:hAnsi="Arial" w:cs="Arial"/>
                <w:sz w:val="20"/>
                <w:szCs w:val="20"/>
              </w:rPr>
              <w:t xml:space="preserve"> </w:t>
            </w:r>
            <w:r w:rsidR="00AC640F" w:rsidRPr="00AC640F">
              <w:rPr>
                <w:rFonts w:ascii="Arial" w:hAnsi="Arial" w:cs="Arial"/>
                <w:sz w:val="20"/>
                <w:szCs w:val="20"/>
              </w:rPr>
              <w:t>/</w:t>
            </w:r>
            <w:r>
              <w:rPr>
                <w:rFonts w:ascii="Arial" w:hAnsi="Arial" w:cs="Arial"/>
                <w:sz w:val="20"/>
                <w:szCs w:val="20"/>
              </w:rPr>
              <w:t xml:space="preserve"> </w:t>
            </w:r>
            <w:r w:rsidR="00AC640F" w:rsidRPr="00AC640F">
              <w:rPr>
                <w:rFonts w:ascii="Arial" w:hAnsi="Arial" w:cs="Arial"/>
                <w:sz w:val="20"/>
                <w:szCs w:val="20"/>
              </w:rPr>
              <w:t xml:space="preserve">dresser must be in the resident bedroom at the time of inspection. </w:t>
            </w:r>
            <w:r>
              <w:rPr>
                <w:rFonts w:ascii="Arial" w:hAnsi="Arial" w:cs="Arial"/>
                <w:sz w:val="20"/>
                <w:szCs w:val="20"/>
              </w:rPr>
              <w:t xml:space="preserve"> </w:t>
            </w:r>
            <w:r w:rsidR="00AC640F" w:rsidRPr="00AC640F">
              <w:rPr>
                <w:rFonts w:ascii="Arial" w:hAnsi="Arial" w:cs="Arial"/>
                <w:sz w:val="20"/>
                <w:szCs w:val="20"/>
              </w:rPr>
              <w:t>The armoire</w:t>
            </w:r>
            <w:r>
              <w:rPr>
                <w:rFonts w:ascii="Arial" w:hAnsi="Arial" w:cs="Arial"/>
                <w:sz w:val="20"/>
                <w:szCs w:val="20"/>
              </w:rPr>
              <w:t xml:space="preserve"> </w:t>
            </w:r>
            <w:r w:rsidR="00AC640F" w:rsidRPr="00AC640F">
              <w:rPr>
                <w:rFonts w:ascii="Arial" w:hAnsi="Arial" w:cs="Arial"/>
                <w:sz w:val="20"/>
                <w:szCs w:val="20"/>
              </w:rPr>
              <w:t>/</w:t>
            </w:r>
            <w:r>
              <w:rPr>
                <w:rFonts w:ascii="Arial" w:hAnsi="Arial" w:cs="Arial"/>
                <w:sz w:val="20"/>
                <w:szCs w:val="20"/>
              </w:rPr>
              <w:t xml:space="preserve"> </w:t>
            </w:r>
            <w:r w:rsidR="00AC640F" w:rsidRPr="00AC640F">
              <w:rPr>
                <w:rFonts w:ascii="Arial" w:hAnsi="Arial" w:cs="Arial"/>
                <w:sz w:val="20"/>
                <w:szCs w:val="20"/>
              </w:rPr>
              <w:t xml:space="preserve">dresser or similar item being used in lieu of the resident room having a closet will be measured and subtracted from the useable floor space of the bedroom. </w:t>
            </w:r>
            <w:r>
              <w:rPr>
                <w:rFonts w:ascii="Arial" w:hAnsi="Arial" w:cs="Arial"/>
                <w:sz w:val="20"/>
                <w:szCs w:val="20"/>
              </w:rPr>
              <w:t xml:space="preserve"> </w:t>
            </w:r>
            <w:r w:rsidR="00AC640F" w:rsidRPr="00AC640F">
              <w:rPr>
                <w:rFonts w:ascii="Arial" w:hAnsi="Arial" w:cs="Arial"/>
                <w:b/>
                <w:sz w:val="20"/>
                <w:szCs w:val="20"/>
              </w:rPr>
              <w:t xml:space="preserve">Please note: </w:t>
            </w:r>
            <w:r>
              <w:rPr>
                <w:rFonts w:ascii="Arial" w:hAnsi="Arial" w:cs="Arial"/>
                <w:b/>
                <w:sz w:val="20"/>
                <w:szCs w:val="20"/>
              </w:rPr>
              <w:t xml:space="preserve"> </w:t>
            </w:r>
            <w:r w:rsidR="00AC640F" w:rsidRPr="00AC640F">
              <w:rPr>
                <w:rFonts w:ascii="Arial" w:hAnsi="Arial" w:cs="Arial"/>
                <w:b/>
                <w:sz w:val="20"/>
                <w:szCs w:val="20"/>
              </w:rPr>
              <w:t>Resident bedrooms do not otherwise need to be furnished at time of initial inspection.</w:t>
            </w:r>
          </w:p>
        </w:tc>
        <w:tc>
          <w:tcPr>
            <w:tcW w:w="1800" w:type="dxa"/>
            <w:vAlign w:val="center"/>
          </w:tcPr>
          <w:p w14:paraId="00DEDCE1" w14:textId="00E77EF1" w:rsidR="00AC640F" w:rsidRPr="00AC640F" w:rsidRDefault="00AC640F" w:rsidP="00AC640F">
            <w:pPr>
              <w:spacing w:before="40" w:after="40"/>
              <w:rPr>
                <w:rFonts w:ascii="Arial" w:hAnsi="Arial" w:cs="Arial"/>
                <w:sz w:val="20"/>
                <w:szCs w:val="20"/>
              </w:rPr>
            </w:pPr>
            <w:hyperlink r:id="rId41" w:anchor="388-76-10765" w:history="1">
              <w:r w:rsidRPr="00AC640F">
                <w:rPr>
                  <w:rStyle w:val="Hyperlink"/>
                  <w:rFonts w:ascii="Arial" w:hAnsi="Arial" w:cs="Arial"/>
                  <w:sz w:val="20"/>
                  <w:szCs w:val="20"/>
                </w:rPr>
                <w:t>10765</w:t>
              </w:r>
            </w:hyperlink>
          </w:p>
        </w:tc>
      </w:tr>
      <w:tr w:rsidR="00183F0D" w14:paraId="2627EC38" w14:textId="77777777" w:rsidTr="00690DCC">
        <w:trPr>
          <w:trHeight w:val="109"/>
        </w:trPr>
        <w:tc>
          <w:tcPr>
            <w:tcW w:w="10980" w:type="dxa"/>
            <w:gridSpan w:val="8"/>
            <w:shd w:val="clear" w:color="auto" w:fill="FFF2CC" w:themeFill="accent4" w:themeFillTint="33"/>
          </w:tcPr>
          <w:p w14:paraId="2697BC84" w14:textId="3D8AB0E7" w:rsidR="00183F0D" w:rsidRPr="002B3A70" w:rsidRDefault="00183F0D" w:rsidP="006E0714">
            <w:pPr>
              <w:spacing w:before="40" w:after="40"/>
              <w:rPr>
                <w:rFonts w:ascii="Arial" w:hAnsi="Arial" w:cs="Arial"/>
                <w:sz w:val="20"/>
                <w:szCs w:val="20"/>
              </w:rPr>
            </w:pPr>
            <w:r>
              <w:rPr>
                <w:rFonts w:ascii="Arial" w:hAnsi="Arial" w:cs="Arial"/>
                <w:b/>
                <w:bCs/>
                <w:sz w:val="20"/>
                <w:szCs w:val="20"/>
              </w:rPr>
              <w:t>Bathroom(s)</w:t>
            </w:r>
          </w:p>
        </w:tc>
      </w:tr>
      <w:tr w:rsidR="00183F0D" w:rsidRPr="00183F0D" w14:paraId="56A15AA5" w14:textId="77777777" w:rsidTr="00690DCC">
        <w:trPr>
          <w:trHeight w:val="109"/>
        </w:trPr>
        <w:tc>
          <w:tcPr>
            <w:tcW w:w="9180" w:type="dxa"/>
            <w:gridSpan w:val="7"/>
            <w:vAlign w:val="center"/>
          </w:tcPr>
          <w:p w14:paraId="58A4BD8A" w14:textId="3382566E" w:rsidR="00183F0D" w:rsidRPr="00183F0D" w:rsidRDefault="00994ED3" w:rsidP="005E77F3">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183F0D" w:rsidRPr="00183F0D">
              <w:rPr>
                <w:rFonts w:ascii="Arial" w:hAnsi="Arial" w:cs="Arial"/>
                <w:sz w:val="20"/>
                <w:szCs w:val="20"/>
              </w:rPr>
              <w:t xml:space="preserve">There must be securely fastened grab bars at the toilet, and in bathing facilities, such as tubs and showers to be utilized by residents. </w:t>
            </w:r>
          </w:p>
          <w:p w14:paraId="3AFE21DC" w14:textId="3A1026DD" w:rsidR="00183F0D" w:rsidRPr="00183F0D" w:rsidRDefault="00183F0D" w:rsidP="00E414AD">
            <w:pPr>
              <w:spacing w:before="60" w:after="60" w:line="276" w:lineRule="auto"/>
              <w:ind w:left="340"/>
              <w:rPr>
                <w:rFonts w:ascii="Arial" w:hAnsi="Arial" w:cs="Arial"/>
                <w:sz w:val="20"/>
                <w:szCs w:val="20"/>
              </w:rPr>
            </w:pPr>
            <w:r w:rsidRPr="00183F0D">
              <w:rPr>
                <w:rFonts w:ascii="Arial" w:hAnsi="Arial" w:cs="Arial"/>
                <w:spacing w:val="-4"/>
                <w:sz w:val="20"/>
                <w:szCs w:val="20"/>
              </w:rPr>
              <w:t>Effective August 1, 2022, the local building official will be solely responsible for measuring the placement of toilet and tub</w:t>
            </w:r>
            <w:r>
              <w:rPr>
                <w:rFonts w:ascii="Arial" w:hAnsi="Arial" w:cs="Arial"/>
                <w:spacing w:val="-4"/>
                <w:sz w:val="20"/>
                <w:szCs w:val="20"/>
              </w:rPr>
              <w:t xml:space="preserve"> </w:t>
            </w:r>
            <w:r w:rsidRPr="00183F0D">
              <w:rPr>
                <w:rFonts w:ascii="Arial" w:hAnsi="Arial" w:cs="Arial"/>
                <w:spacing w:val="-4"/>
                <w:sz w:val="20"/>
                <w:szCs w:val="20"/>
              </w:rPr>
              <w:t>/</w:t>
            </w:r>
            <w:r>
              <w:rPr>
                <w:rFonts w:ascii="Arial" w:hAnsi="Arial" w:cs="Arial"/>
                <w:spacing w:val="-4"/>
                <w:sz w:val="20"/>
                <w:szCs w:val="20"/>
              </w:rPr>
              <w:t xml:space="preserve"> </w:t>
            </w:r>
            <w:r w:rsidRPr="00183F0D">
              <w:rPr>
                <w:rFonts w:ascii="Arial" w:hAnsi="Arial" w:cs="Arial"/>
                <w:spacing w:val="-4"/>
                <w:sz w:val="20"/>
                <w:szCs w:val="20"/>
              </w:rPr>
              <w:t xml:space="preserve">shower grab bars. </w:t>
            </w:r>
            <w:r>
              <w:rPr>
                <w:rFonts w:ascii="Arial" w:hAnsi="Arial" w:cs="Arial"/>
                <w:spacing w:val="-4"/>
                <w:sz w:val="20"/>
                <w:szCs w:val="20"/>
              </w:rPr>
              <w:t xml:space="preserve"> </w:t>
            </w:r>
            <w:r w:rsidRPr="00183F0D">
              <w:rPr>
                <w:rFonts w:ascii="Arial" w:hAnsi="Arial" w:cs="Arial"/>
                <w:spacing w:val="-4"/>
                <w:sz w:val="20"/>
                <w:szCs w:val="20"/>
              </w:rPr>
              <w:t xml:space="preserve">Residential Care Services initial inspection Licensors will be responsible for ensuring grab bars that are installed are secure and safe. </w:t>
            </w:r>
            <w:r>
              <w:rPr>
                <w:rFonts w:ascii="Arial" w:hAnsi="Arial" w:cs="Arial"/>
                <w:spacing w:val="-4"/>
                <w:sz w:val="20"/>
                <w:szCs w:val="20"/>
              </w:rPr>
              <w:t xml:space="preserve"> </w:t>
            </w:r>
            <w:r w:rsidRPr="00183F0D">
              <w:rPr>
                <w:rFonts w:ascii="Arial" w:hAnsi="Arial" w:cs="Arial"/>
                <w:spacing w:val="-4"/>
                <w:sz w:val="20"/>
                <w:szCs w:val="20"/>
              </w:rPr>
              <w:t>Licensors will also inspect and address any safety issues such as a toilet and/or shower</w:t>
            </w:r>
            <w:r>
              <w:rPr>
                <w:rFonts w:ascii="Arial" w:hAnsi="Arial" w:cs="Arial"/>
                <w:spacing w:val="-4"/>
                <w:sz w:val="20"/>
                <w:szCs w:val="20"/>
              </w:rPr>
              <w:t xml:space="preserve"> </w:t>
            </w:r>
            <w:r w:rsidRPr="00183F0D">
              <w:rPr>
                <w:rFonts w:ascii="Arial" w:hAnsi="Arial" w:cs="Arial"/>
                <w:spacing w:val="-4"/>
                <w:sz w:val="20"/>
                <w:szCs w:val="20"/>
              </w:rPr>
              <w:t>/</w:t>
            </w:r>
            <w:r>
              <w:rPr>
                <w:rFonts w:ascii="Arial" w:hAnsi="Arial" w:cs="Arial"/>
                <w:spacing w:val="-4"/>
                <w:sz w:val="20"/>
                <w:szCs w:val="20"/>
              </w:rPr>
              <w:t xml:space="preserve"> </w:t>
            </w:r>
            <w:r w:rsidRPr="00183F0D">
              <w:rPr>
                <w:rFonts w:ascii="Arial" w:hAnsi="Arial" w:cs="Arial"/>
                <w:spacing w:val="-4"/>
                <w:sz w:val="20"/>
                <w:szCs w:val="20"/>
              </w:rPr>
              <w:t xml:space="preserve">tub requiring additional grab bars to ensure resident safety. </w:t>
            </w:r>
            <w:r w:rsidRPr="00183F0D">
              <w:rPr>
                <w:rFonts w:ascii="Arial" w:hAnsi="Arial" w:cs="Arial"/>
                <w:sz w:val="20"/>
                <w:szCs w:val="20"/>
              </w:rPr>
              <w:t xml:space="preserve">Bathrooms not intended for resident use will not be required to meet the toilet and bathing unit grab bar requirements. </w:t>
            </w:r>
            <w:r>
              <w:rPr>
                <w:rFonts w:ascii="Arial" w:hAnsi="Arial" w:cs="Arial"/>
                <w:sz w:val="20"/>
                <w:szCs w:val="20"/>
              </w:rPr>
              <w:t xml:space="preserve"> </w:t>
            </w:r>
            <w:r w:rsidRPr="00183F0D">
              <w:rPr>
                <w:rFonts w:ascii="Arial" w:hAnsi="Arial" w:cs="Arial"/>
                <w:sz w:val="20"/>
                <w:szCs w:val="20"/>
              </w:rPr>
              <w:t>Applicants will need to demonstrate during initial inspection the plan to ensure residents do not access bathrooms not meeting toilet and bathing unit grab bar requirements.</w:t>
            </w:r>
            <w:r>
              <w:rPr>
                <w:rFonts w:ascii="Arial" w:hAnsi="Arial" w:cs="Arial"/>
                <w:sz w:val="20"/>
                <w:szCs w:val="20"/>
              </w:rPr>
              <w:t xml:space="preserve">  </w:t>
            </w:r>
            <w:r w:rsidRPr="00183F0D">
              <w:rPr>
                <w:rFonts w:ascii="Arial" w:hAnsi="Arial" w:cs="Arial"/>
                <w:b/>
                <w:sz w:val="20"/>
                <w:szCs w:val="20"/>
              </w:rPr>
              <w:t xml:space="preserve">See </w:t>
            </w:r>
            <w:hyperlink r:id="rId42" w:history="1">
              <w:r w:rsidRPr="00183F0D">
                <w:rPr>
                  <w:rStyle w:val="Hyperlink"/>
                  <w:rFonts w:ascii="Arial" w:hAnsi="Arial" w:cs="Arial"/>
                  <w:b/>
                  <w:sz w:val="20"/>
                  <w:szCs w:val="20"/>
                </w:rPr>
                <w:t>WAC 51-51-0330</w:t>
              </w:r>
            </w:hyperlink>
            <w:r w:rsidRPr="00183F0D">
              <w:rPr>
                <w:rFonts w:ascii="Arial" w:hAnsi="Arial" w:cs="Arial"/>
                <w:b/>
                <w:sz w:val="20"/>
                <w:szCs w:val="20"/>
              </w:rPr>
              <w:t xml:space="preserve"> for specific grab bar requirements.</w:t>
            </w:r>
          </w:p>
        </w:tc>
        <w:tc>
          <w:tcPr>
            <w:tcW w:w="1800" w:type="dxa"/>
            <w:vAlign w:val="center"/>
          </w:tcPr>
          <w:p w14:paraId="4265CE1F" w14:textId="62470159" w:rsidR="00183F0D" w:rsidRPr="00183F0D" w:rsidRDefault="00183F0D" w:rsidP="00183F0D">
            <w:pPr>
              <w:spacing w:before="40" w:after="40"/>
              <w:rPr>
                <w:rFonts w:ascii="Arial" w:hAnsi="Arial" w:cs="Arial"/>
                <w:sz w:val="20"/>
                <w:szCs w:val="20"/>
              </w:rPr>
            </w:pPr>
            <w:hyperlink r:id="rId43" w:anchor="388-76-10695" w:history="1">
              <w:r w:rsidRPr="00183F0D">
                <w:rPr>
                  <w:rStyle w:val="Hyperlink"/>
                  <w:rFonts w:ascii="Arial" w:hAnsi="Arial" w:cs="Arial"/>
                  <w:sz w:val="20"/>
                  <w:szCs w:val="20"/>
                </w:rPr>
                <w:t>10695</w:t>
              </w:r>
            </w:hyperlink>
            <w:r w:rsidRPr="00183F0D">
              <w:rPr>
                <w:rStyle w:val="Hyperlink"/>
                <w:rFonts w:ascii="Arial" w:hAnsi="Arial" w:cs="Arial"/>
                <w:sz w:val="20"/>
                <w:szCs w:val="20"/>
              </w:rPr>
              <w:t xml:space="preserve"> </w:t>
            </w:r>
            <w:r w:rsidRPr="00183F0D">
              <w:rPr>
                <w:rFonts w:ascii="Arial" w:hAnsi="Arial" w:cs="Arial"/>
                <w:sz w:val="20"/>
                <w:szCs w:val="20"/>
              </w:rPr>
              <w:t xml:space="preserve">/ </w:t>
            </w:r>
            <w:hyperlink r:id="rId44" w:history="1">
              <w:r w:rsidRPr="00183F0D">
                <w:rPr>
                  <w:rStyle w:val="Hyperlink"/>
                  <w:rFonts w:ascii="Arial" w:hAnsi="Arial" w:cs="Arial"/>
                  <w:sz w:val="20"/>
                  <w:szCs w:val="20"/>
                </w:rPr>
                <w:t>WAC 51-51-0330</w:t>
              </w:r>
            </w:hyperlink>
          </w:p>
        </w:tc>
      </w:tr>
      <w:tr w:rsidR="00E414AD" w14:paraId="5B70E68C" w14:textId="77777777" w:rsidTr="00C61CD9">
        <w:trPr>
          <w:trHeight w:val="109"/>
        </w:trPr>
        <w:tc>
          <w:tcPr>
            <w:tcW w:w="10980" w:type="dxa"/>
            <w:gridSpan w:val="8"/>
            <w:shd w:val="clear" w:color="auto" w:fill="FFF2CC" w:themeFill="accent4" w:themeFillTint="33"/>
          </w:tcPr>
          <w:p w14:paraId="611E1DFA" w14:textId="77777777" w:rsidR="00E414AD" w:rsidRPr="002B3A70" w:rsidRDefault="00E414AD" w:rsidP="00C61CD9">
            <w:pPr>
              <w:keepNext/>
              <w:spacing w:before="40" w:after="40"/>
              <w:rPr>
                <w:rFonts w:ascii="Arial" w:hAnsi="Arial" w:cs="Arial"/>
                <w:sz w:val="20"/>
                <w:szCs w:val="20"/>
              </w:rPr>
            </w:pPr>
            <w:r>
              <w:rPr>
                <w:rFonts w:ascii="Arial" w:hAnsi="Arial" w:cs="Arial"/>
                <w:b/>
                <w:bCs/>
                <w:sz w:val="20"/>
                <w:szCs w:val="20"/>
              </w:rPr>
              <w:lastRenderedPageBreak/>
              <w:t>Bathroom(s) (continued)</w:t>
            </w:r>
          </w:p>
        </w:tc>
      </w:tr>
      <w:tr w:rsidR="00E414AD" w:rsidRPr="00183F0D" w14:paraId="594BD4DC" w14:textId="77777777" w:rsidTr="00690DCC">
        <w:trPr>
          <w:trHeight w:val="109"/>
        </w:trPr>
        <w:tc>
          <w:tcPr>
            <w:tcW w:w="9180" w:type="dxa"/>
            <w:gridSpan w:val="7"/>
            <w:vAlign w:val="center"/>
          </w:tcPr>
          <w:p w14:paraId="20622144" w14:textId="238FD94B" w:rsidR="00E414AD" w:rsidRDefault="00E414AD" w:rsidP="00411DA0">
            <w:pPr>
              <w:tabs>
                <w:tab w:val="left" w:pos="339"/>
              </w:tabs>
              <w:spacing w:before="20" w:after="20"/>
              <w:ind w:left="340" w:hanging="34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1" w:name="Check13"/>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If a tub / shower or toilet will not be used by residents and does not meet the minimum grab bar requirements, the tub / shower or toilet must be made inaccessible to residents.  This includes during initial inspection.</w:t>
            </w:r>
          </w:p>
        </w:tc>
        <w:tc>
          <w:tcPr>
            <w:tcW w:w="1800" w:type="dxa"/>
            <w:vAlign w:val="center"/>
          </w:tcPr>
          <w:p w14:paraId="6FA2F2DC" w14:textId="61DA6B08" w:rsidR="00E414AD" w:rsidRDefault="00E414AD" w:rsidP="00E414AD">
            <w:pPr>
              <w:spacing w:before="40" w:after="40"/>
            </w:pPr>
            <w:hyperlink r:id="rId45" w:anchor="388-76-10750" w:history="1">
              <w:r w:rsidRPr="00183F0D">
                <w:rPr>
                  <w:rStyle w:val="Hyperlink"/>
                  <w:rFonts w:ascii="Arial" w:hAnsi="Arial" w:cs="Arial"/>
                  <w:sz w:val="20"/>
                  <w:szCs w:val="20"/>
                </w:rPr>
                <w:t>10750</w:t>
              </w:r>
            </w:hyperlink>
          </w:p>
        </w:tc>
      </w:tr>
      <w:tr w:rsidR="00E414AD" w:rsidRPr="00183F0D" w14:paraId="624D641C" w14:textId="77777777" w:rsidTr="00690DCC">
        <w:trPr>
          <w:trHeight w:val="109"/>
        </w:trPr>
        <w:tc>
          <w:tcPr>
            <w:tcW w:w="9180" w:type="dxa"/>
            <w:gridSpan w:val="7"/>
            <w:vAlign w:val="center"/>
          </w:tcPr>
          <w:p w14:paraId="071F4E8D" w14:textId="3F07BD89"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Tub and/or showers intended for resident use must have a non-slip surface.</w:t>
            </w:r>
          </w:p>
        </w:tc>
        <w:tc>
          <w:tcPr>
            <w:tcW w:w="1800" w:type="dxa"/>
            <w:vAlign w:val="center"/>
          </w:tcPr>
          <w:p w14:paraId="57152C32" w14:textId="7D59EAD8" w:rsidR="00E414AD" w:rsidRPr="00183F0D" w:rsidRDefault="00E414AD" w:rsidP="00E414AD">
            <w:pPr>
              <w:spacing w:before="40" w:after="40"/>
              <w:rPr>
                <w:rFonts w:ascii="Arial" w:hAnsi="Arial" w:cs="Arial"/>
                <w:sz w:val="20"/>
                <w:szCs w:val="20"/>
              </w:rPr>
            </w:pPr>
            <w:hyperlink r:id="rId46" w:anchor="388-76-10750" w:history="1">
              <w:r w:rsidRPr="00183F0D">
                <w:rPr>
                  <w:rStyle w:val="Hyperlink"/>
                  <w:rFonts w:ascii="Arial" w:hAnsi="Arial" w:cs="Arial"/>
                  <w:sz w:val="20"/>
                  <w:szCs w:val="20"/>
                </w:rPr>
                <w:t>10750</w:t>
              </w:r>
            </w:hyperlink>
          </w:p>
        </w:tc>
      </w:tr>
      <w:tr w:rsidR="00E414AD" w:rsidRPr="00183F0D" w14:paraId="393B0337" w14:textId="77777777" w:rsidTr="00690DCC">
        <w:trPr>
          <w:trHeight w:val="109"/>
        </w:trPr>
        <w:tc>
          <w:tcPr>
            <w:tcW w:w="9180" w:type="dxa"/>
            <w:gridSpan w:val="7"/>
            <w:vAlign w:val="center"/>
          </w:tcPr>
          <w:p w14:paraId="4E06803B" w14:textId="1FFF2317"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 xml:space="preserve">Staff must have a means of rapid access to locked bathroom if door has a lock on it. </w:t>
            </w:r>
            <w:r>
              <w:rPr>
                <w:rFonts w:ascii="Arial" w:hAnsi="Arial" w:cs="Arial"/>
                <w:sz w:val="20"/>
                <w:szCs w:val="20"/>
              </w:rPr>
              <w:t xml:space="preserve"> </w:t>
            </w:r>
            <w:r w:rsidRPr="00183F0D">
              <w:rPr>
                <w:rFonts w:ascii="Arial" w:hAnsi="Arial" w:cs="Arial"/>
                <w:sz w:val="20"/>
                <w:szCs w:val="20"/>
              </w:rPr>
              <w:t>Bathroom vanity drawers must not block door when they are open.</w:t>
            </w:r>
          </w:p>
        </w:tc>
        <w:tc>
          <w:tcPr>
            <w:tcW w:w="1800" w:type="dxa"/>
            <w:vAlign w:val="center"/>
          </w:tcPr>
          <w:p w14:paraId="6A722D26" w14:textId="7D934CAA" w:rsidR="00E414AD" w:rsidRPr="00183F0D" w:rsidRDefault="00E414AD" w:rsidP="00E414AD">
            <w:pPr>
              <w:spacing w:before="40" w:after="40"/>
              <w:rPr>
                <w:rFonts w:ascii="Arial" w:hAnsi="Arial" w:cs="Arial"/>
                <w:sz w:val="20"/>
                <w:szCs w:val="20"/>
              </w:rPr>
            </w:pPr>
            <w:hyperlink r:id="rId47" w:anchor="388-76-10750" w:history="1">
              <w:r w:rsidRPr="00183F0D">
                <w:rPr>
                  <w:rStyle w:val="Hyperlink"/>
                  <w:rFonts w:ascii="Arial" w:hAnsi="Arial" w:cs="Arial"/>
                  <w:sz w:val="20"/>
                  <w:szCs w:val="20"/>
                </w:rPr>
                <w:t>10750</w:t>
              </w:r>
            </w:hyperlink>
          </w:p>
        </w:tc>
      </w:tr>
      <w:tr w:rsidR="00E414AD" w:rsidRPr="00183F0D" w14:paraId="68936D8D" w14:textId="77777777" w:rsidTr="00690DCC">
        <w:trPr>
          <w:trHeight w:val="109"/>
        </w:trPr>
        <w:tc>
          <w:tcPr>
            <w:tcW w:w="9180" w:type="dxa"/>
            <w:gridSpan w:val="7"/>
            <w:vAlign w:val="center"/>
          </w:tcPr>
          <w:p w14:paraId="27F72ADA" w14:textId="700A9987"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There must be access to a toilet, shower</w:t>
            </w:r>
            <w:r>
              <w:rPr>
                <w:rFonts w:ascii="Arial" w:hAnsi="Arial" w:cs="Arial"/>
                <w:sz w:val="20"/>
                <w:szCs w:val="20"/>
              </w:rPr>
              <w:t xml:space="preserve"> </w:t>
            </w:r>
            <w:r w:rsidRPr="00183F0D">
              <w:rPr>
                <w:rFonts w:ascii="Arial" w:hAnsi="Arial" w:cs="Arial"/>
                <w:sz w:val="20"/>
                <w:szCs w:val="20"/>
              </w:rPr>
              <w:t>/</w:t>
            </w:r>
            <w:r>
              <w:rPr>
                <w:rFonts w:ascii="Arial" w:hAnsi="Arial" w:cs="Arial"/>
                <w:sz w:val="20"/>
                <w:szCs w:val="20"/>
              </w:rPr>
              <w:t xml:space="preserve"> </w:t>
            </w:r>
            <w:r w:rsidRPr="00183F0D">
              <w:rPr>
                <w:rFonts w:ascii="Arial" w:hAnsi="Arial" w:cs="Arial"/>
                <w:sz w:val="20"/>
                <w:szCs w:val="20"/>
              </w:rPr>
              <w:t xml:space="preserve">tub without going through </w:t>
            </w:r>
            <w:r w:rsidRPr="00183F0D">
              <w:rPr>
                <w:rFonts w:ascii="Arial" w:hAnsi="Arial" w:cs="Arial"/>
                <w:sz w:val="20"/>
                <w:szCs w:val="20"/>
                <w:u w:val="single"/>
              </w:rPr>
              <w:t>another resident’s</w:t>
            </w:r>
            <w:r w:rsidRPr="00183F0D">
              <w:rPr>
                <w:rFonts w:ascii="Arial" w:hAnsi="Arial" w:cs="Arial"/>
                <w:sz w:val="20"/>
                <w:szCs w:val="20"/>
              </w:rPr>
              <w:t xml:space="preserve"> bedroom, including </w:t>
            </w:r>
            <w:r>
              <w:rPr>
                <w:rFonts w:ascii="Arial" w:hAnsi="Arial" w:cs="Arial"/>
                <w:b/>
                <w:sz w:val="20"/>
                <w:szCs w:val="20"/>
              </w:rPr>
              <w:t>one</w:t>
            </w:r>
            <w:r w:rsidRPr="00183F0D">
              <w:rPr>
                <w:rFonts w:ascii="Arial" w:hAnsi="Arial" w:cs="Arial"/>
                <w:sz w:val="20"/>
                <w:szCs w:val="20"/>
              </w:rPr>
              <w:t xml:space="preserve"> flushing toilet per </w:t>
            </w:r>
            <w:r>
              <w:rPr>
                <w:rFonts w:ascii="Arial" w:hAnsi="Arial" w:cs="Arial"/>
                <w:b/>
                <w:sz w:val="20"/>
                <w:szCs w:val="20"/>
              </w:rPr>
              <w:t>five</w:t>
            </w:r>
            <w:r w:rsidRPr="00183F0D">
              <w:rPr>
                <w:rFonts w:ascii="Arial" w:hAnsi="Arial" w:cs="Arial"/>
                <w:sz w:val="20"/>
                <w:szCs w:val="20"/>
              </w:rPr>
              <w:t xml:space="preserve"> persons. </w:t>
            </w:r>
            <w:r>
              <w:rPr>
                <w:rFonts w:ascii="Arial" w:hAnsi="Arial" w:cs="Arial"/>
                <w:sz w:val="20"/>
                <w:szCs w:val="20"/>
              </w:rPr>
              <w:t xml:space="preserve"> </w:t>
            </w:r>
            <w:r w:rsidRPr="00183F0D">
              <w:rPr>
                <w:rFonts w:ascii="Arial" w:hAnsi="Arial" w:cs="Arial"/>
                <w:b/>
                <w:sz w:val="20"/>
                <w:szCs w:val="20"/>
              </w:rPr>
              <w:t xml:space="preserve">Please note: </w:t>
            </w:r>
            <w:r>
              <w:rPr>
                <w:rFonts w:ascii="Arial" w:hAnsi="Arial" w:cs="Arial"/>
                <w:b/>
                <w:sz w:val="20"/>
                <w:szCs w:val="20"/>
              </w:rPr>
              <w:t xml:space="preserve"> </w:t>
            </w:r>
            <w:r w:rsidRPr="00183F0D">
              <w:rPr>
                <w:rFonts w:ascii="Arial" w:hAnsi="Arial" w:cs="Arial"/>
                <w:b/>
                <w:sz w:val="20"/>
                <w:szCs w:val="20"/>
              </w:rPr>
              <w:t>When calculating toilet to people ratio, any person living in the home to include residents, applicant, caregiver etc. will be counted when determining how many toilets will be required.</w:t>
            </w:r>
            <w:r w:rsidRPr="00183F0D">
              <w:rPr>
                <w:rFonts w:ascii="Arial" w:hAnsi="Arial" w:cs="Arial"/>
                <w:sz w:val="20"/>
                <w:szCs w:val="20"/>
              </w:rPr>
              <w:t xml:space="preserve"> </w:t>
            </w:r>
          </w:p>
        </w:tc>
        <w:tc>
          <w:tcPr>
            <w:tcW w:w="1800" w:type="dxa"/>
            <w:vAlign w:val="center"/>
          </w:tcPr>
          <w:p w14:paraId="5033A6D1" w14:textId="16F10913" w:rsidR="00E414AD" w:rsidRPr="00183F0D" w:rsidRDefault="00E414AD" w:rsidP="00E414AD">
            <w:pPr>
              <w:spacing w:before="40" w:after="40"/>
              <w:rPr>
                <w:rFonts w:ascii="Arial" w:hAnsi="Arial" w:cs="Arial"/>
                <w:sz w:val="20"/>
                <w:szCs w:val="20"/>
              </w:rPr>
            </w:pPr>
            <w:hyperlink r:id="rId48" w:anchor="388-76-10780" w:history="1">
              <w:r w:rsidRPr="00183F0D">
                <w:rPr>
                  <w:rStyle w:val="Hyperlink"/>
                  <w:rFonts w:ascii="Arial" w:hAnsi="Arial" w:cs="Arial"/>
                  <w:sz w:val="20"/>
                  <w:szCs w:val="20"/>
                </w:rPr>
                <w:t>10780</w:t>
              </w:r>
            </w:hyperlink>
          </w:p>
        </w:tc>
      </w:tr>
      <w:tr w:rsidR="00E414AD" w:rsidRPr="00183F0D" w14:paraId="0B24AB88" w14:textId="77777777" w:rsidTr="00690DCC">
        <w:trPr>
          <w:trHeight w:val="109"/>
        </w:trPr>
        <w:tc>
          <w:tcPr>
            <w:tcW w:w="9180" w:type="dxa"/>
            <w:gridSpan w:val="7"/>
            <w:vAlign w:val="center"/>
          </w:tcPr>
          <w:p w14:paraId="7ADE9AF4" w14:textId="57C18C2B"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Every toilet must have a toilet paper holder.</w:t>
            </w:r>
          </w:p>
        </w:tc>
        <w:tc>
          <w:tcPr>
            <w:tcW w:w="1800" w:type="dxa"/>
            <w:vAlign w:val="center"/>
          </w:tcPr>
          <w:p w14:paraId="48EB6F96" w14:textId="37F5E65C" w:rsidR="00E414AD" w:rsidRPr="00183F0D" w:rsidRDefault="00E414AD" w:rsidP="00E414AD">
            <w:pPr>
              <w:spacing w:before="40" w:after="40"/>
              <w:rPr>
                <w:rFonts w:ascii="Arial" w:hAnsi="Arial" w:cs="Arial"/>
                <w:sz w:val="20"/>
                <w:szCs w:val="20"/>
              </w:rPr>
            </w:pPr>
            <w:hyperlink r:id="rId49" w:anchor="388-76-10750" w:history="1">
              <w:r w:rsidRPr="00183F0D">
                <w:rPr>
                  <w:rStyle w:val="Hyperlink"/>
                  <w:rFonts w:ascii="Arial" w:hAnsi="Arial" w:cs="Arial"/>
                  <w:sz w:val="20"/>
                  <w:szCs w:val="20"/>
                </w:rPr>
                <w:t>10750</w:t>
              </w:r>
            </w:hyperlink>
          </w:p>
        </w:tc>
      </w:tr>
      <w:tr w:rsidR="00E414AD" w:rsidRPr="00183F0D" w14:paraId="399E71AE" w14:textId="77777777" w:rsidTr="00690DCC">
        <w:trPr>
          <w:trHeight w:val="109"/>
        </w:trPr>
        <w:tc>
          <w:tcPr>
            <w:tcW w:w="9180" w:type="dxa"/>
            <w:gridSpan w:val="7"/>
            <w:vAlign w:val="center"/>
          </w:tcPr>
          <w:p w14:paraId="5938C2FD" w14:textId="0C6D98DD"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Residents must have visual and auditory privacy in the bathroom, with no gaps at the door and privacy coverings or glass at the windows.</w:t>
            </w:r>
          </w:p>
        </w:tc>
        <w:tc>
          <w:tcPr>
            <w:tcW w:w="1800" w:type="dxa"/>
            <w:vAlign w:val="center"/>
          </w:tcPr>
          <w:p w14:paraId="719D464A" w14:textId="6F9323B2" w:rsidR="00E414AD" w:rsidRPr="00183F0D" w:rsidRDefault="00E414AD" w:rsidP="00E414AD">
            <w:pPr>
              <w:spacing w:before="40" w:after="40"/>
              <w:rPr>
                <w:rFonts w:ascii="Arial" w:hAnsi="Arial" w:cs="Arial"/>
                <w:sz w:val="20"/>
                <w:szCs w:val="20"/>
              </w:rPr>
            </w:pPr>
            <w:hyperlink r:id="rId50" w:anchor="388-76-10575" w:history="1">
              <w:r w:rsidRPr="00183F0D">
                <w:rPr>
                  <w:rStyle w:val="Hyperlink"/>
                  <w:rFonts w:ascii="Arial" w:hAnsi="Arial" w:cs="Arial"/>
                  <w:sz w:val="20"/>
                  <w:szCs w:val="20"/>
                </w:rPr>
                <w:t>10575</w:t>
              </w:r>
            </w:hyperlink>
          </w:p>
        </w:tc>
      </w:tr>
      <w:tr w:rsidR="00E414AD" w:rsidRPr="00183F0D" w14:paraId="505F739D" w14:textId="77777777" w:rsidTr="00690DCC">
        <w:trPr>
          <w:trHeight w:val="109"/>
        </w:trPr>
        <w:tc>
          <w:tcPr>
            <w:tcW w:w="9180" w:type="dxa"/>
            <w:gridSpan w:val="7"/>
            <w:vAlign w:val="center"/>
          </w:tcPr>
          <w:p w14:paraId="18D53250" w14:textId="5B66EC05"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Bathrooms must have sufficient lighting.</w:t>
            </w:r>
          </w:p>
        </w:tc>
        <w:tc>
          <w:tcPr>
            <w:tcW w:w="1800" w:type="dxa"/>
            <w:vAlign w:val="center"/>
          </w:tcPr>
          <w:p w14:paraId="45F7D97D" w14:textId="7ACD606B" w:rsidR="00E414AD" w:rsidRPr="00183F0D" w:rsidRDefault="00E414AD" w:rsidP="00E414AD">
            <w:pPr>
              <w:spacing w:before="40" w:after="40"/>
              <w:rPr>
                <w:rFonts w:ascii="Arial" w:hAnsi="Arial" w:cs="Arial"/>
                <w:sz w:val="20"/>
                <w:szCs w:val="20"/>
              </w:rPr>
            </w:pPr>
            <w:hyperlink r:id="rId51" w:anchor="388-76-10740" w:history="1">
              <w:r w:rsidRPr="00183F0D">
                <w:rPr>
                  <w:rStyle w:val="Hyperlink"/>
                  <w:rFonts w:ascii="Arial" w:hAnsi="Arial" w:cs="Arial"/>
                  <w:sz w:val="20"/>
                  <w:szCs w:val="20"/>
                </w:rPr>
                <w:t>10740</w:t>
              </w:r>
            </w:hyperlink>
          </w:p>
        </w:tc>
      </w:tr>
      <w:tr w:rsidR="00E414AD" w:rsidRPr="00183F0D" w14:paraId="220F7859" w14:textId="77777777" w:rsidTr="00690DCC">
        <w:trPr>
          <w:trHeight w:val="109"/>
        </w:trPr>
        <w:tc>
          <w:tcPr>
            <w:tcW w:w="9180" w:type="dxa"/>
            <w:gridSpan w:val="7"/>
            <w:vAlign w:val="center"/>
          </w:tcPr>
          <w:p w14:paraId="78E33AC1" w14:textId="485939E2"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985616">
              <w:rPr>
                <w:rFonts w:ascii="Arial" w:hAnsi="Arial" w:cs="Arial"/>
                <w:sz w:val="20"/>
                <w:szCs w:val="20"/>
              </w:rPr>
              <w:t>Main b</w:t>
            </w:r>
            <w:r w:rsidRPr="00183F0D">
              <w:rPr>
                <w:rFonts w:ascii="Arial" w:hAnsi="Arial" w:cs="Arial"/>
                <w:sz w:val="20"/>
                <w:szCs w:val="20"/>
              </w:rPr>
              <w:t>athroom water temperature must not be less than 105</w:t>
            </w:r>
            <w:r w:rsidRPr="00994ED3">
              <w:rPr>
                <w:rFonts w:ascii="Arial" w:hAnsi="Arial" w:cs="Arial"/>
                <w:sz w:val="20"/>
                <w:szCs w:val="20"/>
                <w:vertAlign w:val="superscript"/>
              </w:rPr>
              <w:t>o</w:t>
            </w:r>
            <w:r>
              <w:rPr>
                <w:rFonts w:ascii="Arial" w:hAnsi="Arial" w:cs="Arial"/>
                <w:sz w:val="20"/>
                <w:szCs w:val="20"/>
              </w:rPr>
              <w:t>F</w:t>
            </w:r>
            <w:r w:rsidRPr="00183F0D">
              <w:rPr>
                <w:rFonts w:ascii="Arial" w:hAnsi="Arial" w:cs="Arial"/>
                <w:sz w:val="20"/>
                <w:szCs w:val="20"/>
              </w:rPr>
              <w:t xml:space="preserve"> and must not exceed 120</w:t>
            </w:r>
            <w:r w:rsidRPr="00994ED3">
              <w:rPr>
                <w:rFonts w:ascii="Arial" w:hAnsi="Arial" w:cs="Arial"/>
                <w:sz w:val="20"/>
                <w:szCs w:val="20"/>
                <w:vertAlign w:val="superscript"/>
              </w:rPr>
              <w:t>o</w:t>
            </w:r>
            <w:r>
              <w:rPr>
                <w:rFonts w:ascii="Arial" w:hAnsi="Arial" w:cs="Arial"/>
                <w:sz w:val="20"/>
                <w:szCs w:val="20"/>
              </w:rPr>
              <w:t>F.</w:t>
            </w:r>
          </w:p>
        </w:tc>
        <w:tc>
          <w:tcPr>
            <w:tcW w:w="1800" w:type="dxa"/>
            <w:vAlign w:val="center"/>
          </w:tcPr>
          <w:p w14:paraId="4051ED75" w14:textId="33F8D358" w:rsidR="00E414AD" w:rsidRPr="00183F0D" w:rsidRDefault="00E414AD" w:rsidP="00E414AD">
            <w:pPr>
              <w:spacing w:before="40" w:after="40"/>
              <w:rPr>
                <w:rFonts w:ascii="Arial" w:hAnsi="Arial" w:cs="Arial"/>
                <w:sz w:val="20"/>
                <w:szCs w:val="20"/>
              </w:rPr>
            </w:pPr>
            <w:hyperlink r:id="rId52" w:anchor="388-76-10750" w:history="1">
              <w:r w:rsidRPr="00183F0D">
                <w:rPr>
                  <w:rStyle w:val="Hyperlink"/>
                  <w:rFonts w:ascii="Arial" w:hAnsi="Arial" w:cs="Arial"/>
                  <w:sz w:val="20"/>
                  <w:szCs w:val="20"/>
                </w:rPr>
                <w:t>10750</w:t>
              </w:r>
            </w:hyperlink>
          </w:p>
        </w:tc>
      </w:tr>
      <w:tr w:rsidR="00E414AD" w:rsidRPr="00183F0D" w14:paraId="5E72DC35" w14:textId="77777777" w:rsidTr="00690DCC">
        <w:trPr>
          <w:trHeight w:val="109"/>
        </w:trPr>
        <w:tc>
          <w:tcPr>
            <w:tcW w:w="9180" w:type="dxa"/>
            <w:gridSpan w:val="7"/>
            <w:vAlign w:val="center"/>
          </w:tcPr>
          <w:p w14:paraId="4688B5D0" w14:textId="1F594102"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Bathroom lighting must be adequate.</w:t>
            </w:r>
          </w:p>
        </w:tc>
        <w:tc>
          <w:tcPr>
            <w:tcW w:w="1800" w:type="dxa"/>
            <w:vAlign w:val="center"/>
          </w:tcPr>
          <w:p w14:paraId="05B3D158" w14:textId="6BD0B527" w:rsidR="00E414AD" w:rsidRPr="00183F0D" w:rsidRDefault="00E414AD" w:rsidP="00E414AD">
            <w:pPr>
              <w:spacing w:before="40" w:after="40"/>
              <w:rPr>
                <w:rFonts w:ascii="Arial" w:hAnsi="Arial" w:cs="Arial"/>
                <w:sz w:val="20"/>
                <w:szCs w:val="20"/>
              </w:rPr>
            </w:pPr>
            <w:hyperlink r:id="rId53" w:anchor="388-76-10750" w:history="1">
              <w:r w:rsidRPr="00183F0D">
                <w:rPr>
                  <w:rStyle w:val="Hyperlink"/>
                  <w:rFonts w:ascii="Arial" w:hAnsi="Arial" w:cs="Arial"/>
                  <w:sz w:val="20"/>
                  <w:szCs w:val="20"/>
                </w:rPr>
                <w:t>10750</w:t>
              </w:r>
            </w:hyperlink>
          </w:p>
        </w:tc>
      </w:tr>
      <w:tr w:rsidR="00E414AD" w:rsidRPr="00183F0D" w14:paraId="017A82A4" w14:textId="77777777" w:rsidTr="00690DCC">
        <w:trPr>
          <w:trHeight w:val="109"/>
        </w:trPr>
        <w:tc>
          <w:tcPr>
            <w:tcW w:w="9180" w:type="dxa"/>
            <w:gridSpan w:val="7"/>
            <w:vAlign w:val="center"/>
          </w:tcPr>
          <w:p w14:paraId="0D078DD0" w14:textId="60C16453" w:rsidR="00E414AD" w:rsidRPr="00183F0D"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183F0D">
              <w:rPr>
                <w:rFonts w:ascii="Arial" w:hAnsi="Arial" w:cs="Arial"/>
                <w:sz w:val="20"/>
                <w:szCs w:val="20"/>
              </w:rPr>
              <w:t>Bathrooms must be free from toxins</w:t>
            </w:r>
            <w:r>
              <w:rPr>
                <w:rFonts w:ascii="Arial" w:hAnsi="Arial" w:cs="Arial"/>
                <w:sz w:val="20"/>
                <w:szCs w:val="20"/>
              </w:rPr>
              <w:t>.</w:t>
            </w:r>
          </w:p>
        </w:tc>
        <w:tc>
          <w:tcPr>
            <w:tcW w:w="1800" w:type="dxa"/>
            <w:vAlign w:val="center"/>
          </w:tcPr>
          <w:p w14:paraId="75D82E70" w14:textId="40C27F5F" w:rsidR="00E414AD" w:rsidRPr="00183F0D" w:rsidRDefault="00E414AD" w:rsidP="00E414AD">
            <w:pPr>
              <w:spacing w:before="40" w:after="40"/>
              <w:rPr>
                <w:rFonts w:ascii="Arial" w:hAnsi="Arial" w:cs="Arial"/>
                <w:sz w:val="20"/>
                <w:szCs w:val="20"/>
              </w:rPr>
            </w:pPr>
            <w:hyperlink r:id="rId54" w:anchor="388-76-10750" w:history="1">
              <w:r w:rsidRPr="00183F0D">
                <w:rPr>
                  <w:rStyle w:val="Hyperlink"/>
                  <w:rFonts w:ascii="Arial" w:hAnsi="Arial" w:cs="Arial"/>
                  <w:sz w:val="20"/>
                  <w:szCs w:val="20"/>
                </w:rPr>
                <w:t>10750</w:t>
              </w:r>
            </w:hyperlink>
          </w:p>
        </w:tc>
      </w:tr>
      <w:tr w:rsidR="00E414AD" w14:paraId="1FC78F74" w14:textId="77777777" w:rsidTr="00690DCC">
        <w:trPr>
          <w:trHeight w:val="109"/>
        </w:trPr>
        <w:tc>
          <w:tcPr>
            <w:tcW w:w="10980" w:type="dxa"/>
            <w:gridSpan w:val="8"/>
            <w:shd w:val="clear" w:color="auto" w:fill="FFF2CC" w:themeFill="accent4" w:themeFillTint="33"/>
          </w:tcPr>
          <w:p w14:paraId="32F5EE66" w14:textId="04CBAF0C" w:rsidR="00E414AD" w:rsidRPr="002B3A70" w:rsidRDefault="00E414AD" w:rsidP="00E414AD">
            <w:pPr>
              <w:spacing w:before="40" w:after="40"/>
              <w:rPr>
                <w:rFonts w:ascii="Arial" w:hAnsi="Arial" w:cs="Arial"/>
                <w:sz w:val="20"/>
                <w:szCs w:val="20"/>
              </w:rPr>
            </w:pPr>
            <w:r>
              <w:rPr>
                <w:rFonts w:ascii="Arial" w:hAnsi="Arial" w:cs="Arial"/>
                <w:b/>
                <w:bCs/>
                <w:sz w:val="20"/>
                <w:szCs w:val="20"/>
              </w:rPr>
              <w:t>Kitchen and Laundry Area</w:t>
            </w:r>
          </w:p>
        </w:tc>
      </w:tr>
      <w:tr w:rsidR="00E414AD" w14:paraId="69CDF58B" w14:textId="77777777" w:rsidTr="00690DCC">
        <w:trPr>
          <w:trHeight w:val="109"/>
        </w:trPr>
        <w:tc>
          <w:tcPr>
            <w:tcW w:w="9180" w:type="dxa"/>
            <w:gridSpan w:val="7"/>
            <w:vAlign w:val="center"/>
          </w:tcPr>
          <w:p w14:paraId="53F27C1C" w14:textId="111471BB" w:rsidR="00E414AD" w:rsidRPr="00994ED3"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A plan must be in place for providing laundry service as needed, if laundry passes through</w:t>
            </w:r>
            <w:r>
              <w:rPr>
                <w:rFonts w:ascii="Arial" w:hAnsi="Arial" w:cs="Arial"/>
                <w:sz w:val="20"/>
                <w:szCs w:val="20"/>
              </w:rPr>
              <w:t xml:space="preserve"> </w:t>
            </w:r>
            <w:r w:rsidR="00411DA0">
              <w:rPr>
                <w:rFonts w:ascii="Arial" w:hAnsi="Arial" w:cs="Arial"/>
                <w:sz w:val="20"/>
                <w:szCs w:val="20"/>
              </w:rPr>
              <w:br/>
            </w:r>
            <w:r>
              <w:rPr>
                <w:rFonts w:ascii="Arial" w:hAnsi="Arial" w:cs="Arial"/>
                <w:sz w:val="20"/>
                <w:szCs w:val="20"/>
              </w:rPr>
              <w:t>the</w:t>
            </w:r>
            <w:r w:rsidR="00411DA0">
              <w:rPr>
                <w:rFonts w:ascii="Arial" w:hAnsi="Arial" w:cs="Arial"/>
                <w:sz w:val="20"/>
                <w:szCs w:val="20"/>
              </w:rPr>
              <w:t xml:space="preserve"> </w:t>
            </w:r>
            <w:r w:rsidRPr="00994ED3">
              <w:rPr>
                <w:rFonts w:ascii="Arial" w:hAnsi="Arial" w:cs="Arial"/>
                <w:sz w:val="20"/>
                <w:szCs w:val="20"/>
              </w:rPr>
              <w:t xml:space="preserve">kitchen, </w:t>
            </w:r>
            <w:r>
              <w:rPr>
                <w:rFonts w:ascii="Arial" w:hAnsi="Arial" w:cs="Arial"/>
                <w:sz w:val="20"/>
                <w:szCs w:val="20"/>
              </w:rPr>
              <w:t>there must be a</w:t>
            </w:r>
            <w:r w:rsidRPr="00994ED3">
              <w:rPr>
                <w:rFonts w:ascii="Arial" w:hAnsi="Arial" w:cs="Arial"/>
                <w:sz w:val="20"/>
                <w:szCs w:val="20"/>
              </w:rPr>
              <w:t xml:space="preserve"> written infection control plan outlining how the home will prevent cross contamination</w:t>
            </w:r>
            <w:r>
              <w:rPr>
                <w:rFonts w:ascii="Arial" w:hAnsi="Arial" w:cs="Arial"/>
                <w:sz w:val="20"/>
                <w:szCs w:val="20"/>
              </w:rPr>
              <w:t>.  This plan must be emailed to the assigned initial licensor.</w:t>
            </w:r>
          </w:p>
        </w:tc>
        <w:tc>
          <w:tcPr>
            <w:tcW w:w="1800" w:type="dxa"/>
            <w:vAlign w:val="center"/>
          </w:tcPr>
          <w:p w14:paraId="1890104C" w14:textId="6ED24030" w:rsidR="00E414AD" w:rsidRPr="00994ED3" w:rsidRDefault="00E414AD" w:rsidP="00E414AD">
            <w:pPr>
              <w:spacing w:before="40" w:after="40"/>
              <w:ind w:left="340" w:hanging="340"/>
              <w:rPr>
                <w:rFonts w:ascii="Arial" w:hAnsi="Arial" w:cs="Arial"/>
                <w:sz w:val="20"/>
                <w:szCs w:val="20"/>
              </w:rPr>
            </w:pPr>
            <w:hyperlink r:id="rId55" w:anchor="388-76-10410" w:history="1">
              <w:r w:rsidRPr="00994ED3">
                <w:rPr>
                  <w:rStyle w:val="Hyperlink"/>
                  <w:rFonts w:ascii="Arial" w:hAnsi="Arial" w:cs="Arial"/>
                  <w:sz w:val="20"/>
                  <w:szCs w:val="20"/>
                </w:rPr>
                <w:t>10410</w:t>
              </w:r>
            </w:hyperlink>
          </w:p>
        </w:tc>
      </w:tr>
      <w:tr w:rsidR="00E414AD" w14:paraId="3F66662A" w14:textId="77777777" w:rsidTr="00690DCC">
        <w:trPr>
          <w:trHeight w:val="109"/>
        </w:trPr>
        <w:tc>
          <w:tcPr>
            <w:tcW w:w="9180" w:type="dxa"/>
            <w:gridSpan w:val="7"/>
            <w:vAlign w:val="center"/>
          </w:tcPr>
          <w:p w14:paraId="1D51CFB5" w14:textId="5416B8F8" w:rsidR="00E414AD" w:rsidRPr="00994ED3"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Kitchen must be stocked with pots</w:t>
            </w:r>
            <w:r>
              <w:rPr>
                <w:rFonts w:ascii="Arial" w:hAnsi="Arial" w:cs="Arial"/>
                <w:sz w:val="20"/>
                <w:szCs w:val="20"/>
              </w:rPr>
              <w:t xml:space="preserve"> </w:t>
            </w:r>
            <w:r w:rsidRPr="00994ED3">
              <w:rPr>
                <w:rFonts w:ascii="Arial" w:hAnsi="Arial" w:cs="Arial"/>
                <w:sz w:val="20"/>
                <w:szCs w:val="20"/>
              </w:rPr>
              <w:t>/</w:t>
            </w:r>
            <w:r>
              <w:rPr>
                <w:rFonts w:ascii="Arial" w:hAnsi="Arial" w:cs="Arial"/>
                <w:sz w:val="20"/>
                <w:szCs w:val="20"/>
              </w:rPr>
              <w:t xml:space="preserve"> </w:t>
            </w:r>
            <w:r w:rsidRPr="00994ED3">
              <w:rPr>
                <w:rFonts w:ascii="Arial" w:hAnsi="Arial" w:cs="Arial"/>
                <w:sz w:val="20"/>
                <w:szCs w:val="20"/>
              </w:rPr>
              <w:t xml:space="preserve">pans, dishes, silverware, and glasses. </w:t>
            </w:r>
            <w:r>
              <w:rPr>
                <w:rFonts w:ascii="Arial" w:hAnsi="Arial" w:cs="Arial"/>
                <w:sz w:val="20"/>
                <w:szCs w:val="20"/>
              </w:rPr>
              <w:t xml:space="preserve"> </w:t>
            </w:r>
            <w:r w:rsidRPr="00994ED3">
              <w:rPr>
                <w:rFonts w:ascii="Arial" w:hAnsi="Arial" w:cs="Arial"/>
                <w:sz w:val="20"/>
                <w:szCs w:val="20"/>
              </w:rPr>
              <w:t xml:space="preserve">The kitchen should be stocked as if residents were moving in on inspection day. </w:t>
            </w:r>
          </w:p>
        </w:tc>
        <w:tc>
          <w:tcPr>
            <w:tcW w:w="1800" w:type="dxa"/>
            <w:vAlign w:val="center"/>
          </w:tcPr>
          <w:p w14:paraId="669A100B" w14:textId="69EDB6BD" w:rsidR="00E414AD" w:rsidRPr="00994ED3" w:rsidRDefault="00E414AD" w:rsidP="00E414AD">
            <w:pPr>
              <w:spacing w:before="40" w:after="40"/>
              <w:ind w:left="340" w:hanging="340"/>
              <w:rPr>
                <w:rFonts w:ascii="Arial" w:hAnsi="Arial" w:cs="Arial"/>
                <w:sz w:val="20"/>
                <w:szCs w:val="20"/>
              </w:rPr>
            </w:pPr>
            <w:hyperlink r:id="rId56" w:anchor="388-76-10750" w:history="1">
              <w:r w:rsidRPr="00994ED3">
                <w:rPr>
                  <w:rStyle w:val="Hyperlink"/>
                  <w:rFonts w:ascii="Arial" w:hAnsi="Arial" w:cs="Arial"/>
                  <w:sz w:val="20"/>
                  <w:szCs w:val="20"/>
                </w:rPr>
                <w:t>10750</w:t>
              </w:r>
            </w:hyperlink>
          </w:p>
        </w:tc>
      </w:tr>
      <w:tr w:rsidR="00E414AD" w14:paraId="2DC35735" w14:textId="77777777" w:rsidTr="00690DCC">
        <w:trPr>
          <w:trHeight w:val="109"/>
        </w:trPr>
        <w:tc>
          <w:tcPr>
            <w:tcW w:w="9180" w:type="dxa"/>
            <w:gridSpan w:val="7"/>
            <w:vAlign w:val="center"/>
          </w:tcPr>
          <w:p w14:paraId="566A2FE0" w14:textId="0014081E" w:rsidR="00E414AD" w:rsidRPr="00994ED3"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Kitchen and </w:t>
            </w:r>
            <w:r>
              <w:rPr>
                <w:rFonts w:ascii="Arial" w:hAnsi="Arial" w:cs="Arial"/>
                <w:sz w:val="20"/>
                <w:szCs w:val="20"/>
              </w:rPr>
              <w:t xml:space="preserve">kitchen </w:t>
            </w:r>
            <w:r w:rsidRPr="00994ED3">
              <w:rPr>
                <w:rFonts w:ascii="Arial" w:hAnsi="Arial" w:cs="Arial"/>
                <w:sz w:val="20"/>
                <w:szCs w:val="20"/>
              </w:rPr>
              <w:t xml:space="preserve">equipment must be maintained in a clean and sanitary state. </w:t>
            </w:r>
          </w:p>
        </w:tc>
        <w:tc>
          <w:tcPr>
            <w:tcW w:w="1800" w:type="dxa"/>
            <w:vAlign w:val="center"/>
          </w:tcPr>
          <w:p w14:paraId="42BB7D51" w14:textId="0DB55E9C" w:rsidR="00E414AD" w:rsidRPr="00994ED3" w:rsidRDefault="00E414AD" w:rsidP="00E414AD">
            <w:pPr>
              <w:spacing w:before="40" w:after="40"/>
              <w:ind w:left="340" w:hanging="340"/>
              <w:rPr>
                <w:rFonts w:ascii="Arial" w:hAnsi="Arial" w:cs="Arial"/>
                <w:sz w:val="20"/>
                <w:szCs w:val="20"/>
              </w:rPr>
            </w:pPr>
            <w:hyperlink r:id="rId57" w:anchor="388-76-10735" w:history="1">
              <w:r w:rsidRPr="00994ED3">
                <w:rPr>
                  <w:rStyle w:val="Hyperlink"/>
                  <w:rFonts w:ascii="Arial" w:hAnsi="Arial" w:cs="Arial"/>
                  <w:sz w:val="20"/>
                  <w:szCs w:val="20"/>
                </w:rPr>
                <w:t>10735</w:t>
              </w:r>
            </w:hyperlink>
          </w:p>
        </w:tc>
      </w:tr>
      <w:tr w:rsidR="00E414AD" w14:paraId="4604622C" w14:textId="77777777" w:rsidTr="00690DCC">
        <w:trPr>
          <w:trHeight w:val="109"/>
        </w:trPr>
        <w:tc>
          <w:tcPr>
            <w:tcW w:w="9180" w:type="dxa"/>
            <w:gridSpan w:val="7"/>
            <w:vAlign w:val="center"/>
          </w:tcPr>
          <w:p w14:paraId="39F54A5F" w14:textId="4D2F8027" w:rsidR="00E414AD" w:rsidRPr="00994ED3"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Kitchen sink temperature must not be less than </w:t>
            </w:r>
            <w:r w:rsidRPr="00183F0D">
              <w:rPr>
                <w:rFonts w:ascii="Arial" w:hAnsi="Arial" w:cs="Arial"/>
                <w:sz w:val="20"/>
                <w:szCs w:val="20"/>
              </w:rPr>
              <w:t>105</w:t>
            </w:r>
            <w:r w:rsidRPr="00994ED3">
              <w:rPr>
                <w:rFonts w:ascii="Arial" w:hAnsi="Arial" w:cs="Arial"/>
                <w:sz w:val="20"/>
                <w:szCs w:val="20"/>
                <w:vertAlign w:val="superscript"/>
              </w:rPr>
              <w:t>o</w:t>
            </w:r>
            <w:r>
              <w:rPr>
                <w:rFonts w:ascii="Arial" w:hAnsi="Arial" w:cs="Arial"/>
                <w:sz w:val="20"/>
                <w:szCs w:val="20"/>
              </w:rPr>
              <w:t>F</w:t>
            </w:r>
            <w:r w:rsidRPr="00183F0D">
              <w:rPr>
                <w:rFonts w:ascii="Arial" w:hAnsi="Arial" w:cs="Arial"/>
                <w:sz w:val="20"/>
                <w:szCs w:val="20"/>
              </w:rPr>
              <w:t xml:space="preserve"> and must not exceed 120</w:t>
            </w:r>
            <w:r w:rsidRPr="00994ED3">
              <w:rPr>
                <w:rFonts w:ascii="Arial" w:hAnsi="Arial" w:cs="Arial"/>
                <w:sz w:val="20"/>
                <w:szCs w:val="20"/>
                <w:vertAlign w:val="superscript"/>
              </w:rPr>
              <w:t>o</w:t>
            </w:r>
            <w:r>
              <w:rPr>
                <w:rFonts w:ascii="Arial" w:hAnsi="Arial" w:cs="Arial"/>
                <w:sz w:val="20"/>
                <w:szCs w:val="20"/>
              </w:rPr>
              <w:t>F.</w:t>
            </w:r>
          </w:p>
        </w:tc>
        <w:tc>
          <w:tcPr>
            <w:tcW w:w="1800" w:type="dxa"/>
            <w:vAlign w:val="center"/>
          </w:tcPr>
          <w:p w14:paraId="1232E83F" w14:textId="2084D7DD" w:rsidR="00E414AD" w:rsidRPr="00994ED3" w:rsidRDefault="00E414AD" w:rsidP="00E414AD">
            <w:pPr>
              <w:spacing w:before="40" w:after="40"/>
              <w:ind w:left="340" w:hanging="340"/>
              <w:rPr>
                <w:rFonts w:ascii="Arial" w:hAnsi="Arial" w:cs="Arial"/>
                <w:sz w:val="20"/>
                <w:szCs w:val="20"/>
              </w:rPr>
            </w:pPr>
            <w:hyperlink r:id="rId58" w:anchor="388-76-10750" w:history="1">
              <w:r w:rsidRPr="00994ED3">
                <w:rPr>
                  <w:rStyle w:val="Hyperlink"/>
                  <w:rFonts w:ascii="Arial" w:hAnsi="Arial" w:cs="Arial"/>
                  <w:sz w:val="20"/>
                  <w:szCs w:val="20"/>
                </w:rPr>
                <w:t>10750</w:t>
              </w:r>
            </w:hyperlink>
          </w:p>
        </w:tc>
      </w:tr>
      <w:tr w:rsidR="00E414AD" w14:paraId="150865D8" w14:textId="77777777" w:rsidTr="00690DCC">
        <w:trPr>
          <w:trHeight w:val="109"/>
        </w:trPr>
        <w:tc>
          <w:tcPr>
            <w:tcW w:w="9180" w:type="dxa"/>
            <w:gridSpan w:val="7"/>
            <w:vAlign w:val="center"/>
          </w:tcPr>
          <w:p w14:paraId="31370F0C" w14:textId="6695DFCA" w:rsidR="00E414AD" w:rsidRPr="00994ED3"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Kitchen lighting must be adequate</w:t>
            </w:r>
            <w:r>
              <w:rPr>
                <w:rFonts w:ascii="Arial" w:hAnsi="Arial" w:cs="Arial"/>
                <w:sz w:val="20"/>
                <w:szCs w:val="20"/>
              </w:rPr>
              <w:t>.</w:t>
            </w:r>
          </w:p>
        </w:tc>
        <w:tc>
          <w:tcPr>
            <w:tcW w:w="1800" w:type="dxa"/>
            <w:vAlign w:val="center"/>
          </w:tcPr>
          <w:p w14:paraId="284909C4" w14:textId="4E18E3C7" w:rsidR="00E414AD" w:rsidRPr="00994ED3" w:rsidRDefault="00E414AD" w:rsidP="00E414AD">
            <w:pPr>
              <w:spacing w:before="40" w:after="40"/>
              <w:ind w:left="340" w:hanging="340"/>
              <w:rPr>
                <w:rFonts w:ascii="Arial" w:hAnsi="Arial" w:cs="Arial"/>
                <w:sz w:val="20"/>
                <w:szCs w:val="20"/>
              </w:rPr>
            </w:pPr>
            <w:hyperlink r:id="rId59" w:anchor="388-76-10750" w:history="1">
              <w:r w:rsidRPr="00994ED3">
                <w:rPr>
                  <w:rStyle w:val="Hyperlink"/>
                  <w:rFonts w:ascii="Arial" w:hAnsi="Arial" w:cs="Arial"/>
                  <w:sz w:val="20"/>
                  <w:szCs w:val="20"/>
                </w:rPr>
                <w:t>10750</w:t>
              </w:r>
            </w:hyperlink>
          </w:p>
        </w:tc>
      </w:tr>
      <w:tr w:rsidR="00E414AD" w14:paraId="03AA59FE" w14:textId="77777777" w:rsidTr="00690DCC">
        <w:trPr>
          <w:trHeight w:val="109"/>
        </w:trPr>
        <w:tc>
          <w:tcPr>
            <w:tcW w:w="10980" w:type="dxa"/>
            <w:gridSpan w:val="8"/>
            <w:shd w:val="clear" w:color="auto" w:fill="FFF2CC" w:themeFill="accent4" w:themeFillTint="33"/>
          </w:tcPr>
          <w:p w14:paraId="0F2E70CE" w14:textId="5458943E" w:rsidR="00E414AD" w:rsidRPr="002B3A70" w:rsidRDefault="00E414AD" w:rsidP="00E414AD">
            <w:pPr>
              <w:spacing w:before="40" w:after="40"/>
              <w:rPr>
                <w:rFonts w:ascii="Arial" w:hAnsi="Arial" w:cs="Arial"/>
                <w:sz w:val="20"/>
                <w:szCs w:val="20"/>
              </w:rPr>
            </w:pPr>
            <w:r>
              <w:rPr>
                <w:rFonts w:ascii="Arial" w:hAnsi="Arial" w:cs="Arial"/>
                <w:b/>
                <w:bCs/>
                <w:sz w:val="20"/>
                <w:szCs w:val="20"/>
              </w:rPr>
              <w:t>Medications</w:t>
            </w:r>
          </w:p>
        </w:tc>
      </w:tr>
      <w:tr w:rsidR="00E414AD" w14:paraId="1F981879" w14:textId="77777777" w:rsidTr="00690DCC">
        <w:trPr>
          <w:trHeight w:val="109"/>
        </w:trPr>
        <w:tc>
          <w:tcPr>
            <w:tcW w:w="9180" w:type="dxa"/>
            <w:gridSpan w:val="7"/>
            <w:vAlign w:val="center"/>
          </w:tcPr>
          <w:p w14:paraId="7E37C770" w14:textId="7424254E" w:rsidR="00E414AD" w:rsidRPr="00994ED3" w:rsidRDefault="00E414AD"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All prescribed, over the counter, and refrigerated medications must be kept in locked storage. </w:t>
            </w:r>
            <w:r>
              <w:rPr>
                <w:rFonts w:ascii="Arial" w:hAnsi="Arial" w:cs="Arial"/>
                <w:sz w:val="20"/>
                <w:szCs w:val="20"/>
              </w:rPr>
              <w:t xml:space="preserve"> </w:t>
            </w:r>
            <w:r w:rsidRPr="00994ED3">
              <w:rPr>
                <w:rFonts w:ascii="Arial" w:hAnsi="Arial" w:cs="Arial"/>
                <w:sz w:val="20"/>
                <w:szCs w:val="20"/>
              </w:rPr>
              <w:t xml:space="preserve">Be sure to consider a storage method that ensures resident medications are kept separate. </w:t>
            </w:r>
          </w:p>
        </w:tc>
        <w:tc>
          <w:tcPr>
            <w:tcW w:w="1800" w:type="dxa"/>
            <w:vAlign w:val="center"/>
          </w:tcPr>
          <w:p w14:paraId="3CEB07D4" w14:textId="36CBF7E2" w:rsidR="00E414AD" w:rsidRPr="00994ED3" w:rsidRDefault="00E414AD" w:rsidP="00E414AD">
            <w:pPr>
              <w:spacing w:before="40" w:after="40"/>
              <w:rPr>
                <w:rFonts w:ascii="Arial" w:hAnsi="Arial" w:cs="Arial"/>
                <w:sz w:val="20"/>
                <w:szCs w:val="20"/>
              </w:rPr>
            </w:pPr>
            <w:hyperlink r:id="rId60" w:anchor="388-76-10485" w:history="1">
              <w:r w:rsidRPr="00994ED3">
                <w:rPr>
                  <w:rStyle w:val="Hyperlink"/>
                  <w:rFonts w:ascii="Arial" w:hAnsi="Arial" w:cs="Arial"/>
                  <w:sz w:val="20"/>
                  <w:szCs w:val="20"/>
                </w:rPr>
                <w:t>10485</w:t>
              </w:r>
            </w:hyperlink>
          </w:p>
        </w:tc>
      </w:tr>
      <w:tr w:rsidR="00411DA0" w14:paraId="55E98B47" w14:textId="77777777" w:rsidTr="00690DCC">
        <w:trPr>
          <w:trHeight w:val="109"/>
        </w:trPr>
        <w:tc>
          <w:tcPr>
            <w:tcW w:w="9180" w:type="dxa"/>
            <w:gridSpan w:val="7"/>
            <w:vAlign w:val="center"/>
          </w:tcPr>
          <w:p w14:paraId="6820A639" w14:textId="16D1C98E" w:rsidR="00411DA0"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2" w:name="Check16"/>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Must have system to demonstrate a lockable storage plan for refrigerated medications.</w:t>
            </w:r>
          </w:p>
        </w:tc>
        <w:tc>
          <w:tcPr>
            <w:tcW w:w="1800" w:type="dxa"/>
            <w:vAlign w:val="center"/>
          </w:tcPr>
          <w:p w14:paraId="4795B911" w14:textId="2B99D4D7" w:rsidR="00411DA0" w:rsidRDefault="00411DA0" w:rsidP="00411DA0">
            <w:pPr>
              <w:spacing w:before="40" w:after="40"/>
            </w:pPr>
            <w:hyperlink r:id="rId61" w:anchor="388-76-10485" w:history="1">
              <w:r w:rsidRPr="00994ED3">
                <w:rPr>
                  <w:rStyle w:val="Hyperlink"/>
                  <w:rFonts w:ascii="Arial" w:hAnsi="Arial" w:cs="Arial"/>
                  <w:sz w:val="20"/>
                  <w:szCs w:val="20"/>
                </w:rPr>
                <w:t>10485</w:t>
              </w:r>
            </w:hyperlink>
          </w:p>
        </w:tc>
      </w:tr>
      <w:tr w:rsidR="00411DA0" w14:paraId="44CFBAA8" w14:textId="77777777" w:rsidTr="00690DCC">
        <w:trPr>
          <w:trHeight w:val="109"/>
        </w:trPr>
        <w:tc>
          <w:tcPr>
            <w:tcW w:w="10980" w:type="dxa"/>
            <w:gridSpan w:val="8"/>
            <w:shd w:val="clear" w:color="auto" w:fill="FFF2CC" w:themeFill="accent4" w:themeFillTint="33"/>
          </w:tcPr>
          <w:p w14:paraId="653BDE65" w14:textId="50665EDE" w:rsidR="00411DA0" w:rsidRPr="002B3A70" w:rsidRDefault="00411DA0" w:rsidP="00411DA0">
            <w:pPr>
              <w:spacing w:before="40" w:after="40"/>
              <w:rPr>
                <w:rFonts w:ascii="Arial" w:hAnsi="Arial" w:cs="Arial"/>
                <w:sz w:val="20"/>
                <w:szCs w:val="20"/>
              </w:rPr>
            </w:pPr>
            <w:r>
              <w:rPr>
                <w:rFonts w:ascii="Arial" w:hAnsi="Arial" w:cs="Arial"/>
                <w:b/>
                <w:bCs/>
                <w:sz w:val="20"/>
                <w:szCs w:val="20"/>
              </w:rPr>
              <w:t>Other Items</w:t>
            </w:r>
          </w:p>
        </w:tc>
      </w:tr>
      <w:tr w:rsidR="00411DA0" w14:paraId="1B3175D7" w14:textId="77777777" w:rsidTr="00690DCC">
        <w:trPr>
          <w:trHeight w:val="109"/>
        </w:trPr>
        <w:tc>
          <w:tcPr>
            <w:tcW w:w="9180" w:type="dxa"/>
            <w:gridSpan w:val="7"/>
            <w:vAlign w:val="center"/>
          </w:tcPr>
          <w:p w14:paraId="28EFA63C" w14:textId="6935227D"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If using electronic monitoring equipment, review this WAC section carefully.  </w:t>
            </w:r>
            <w:r w:rsidRPr="00994ED3">
              <w:rPr>
                <w:rFonts w:ascii="Arial" w:hAnsi="Arial" w:cs="Arial"/>
                <w:b/>
                <w:sz w:val="20"/>
                <w:szCs w:val="20"/>
              </w:rPr>
              <w:t xml:space="preserve">Please note: </w:t>
            </w:r>
            <w:r>
              <w:rPr>
                <w:rFonts w:ascii="Arial" w:hAnsi="Arial" w:cs="Arial"/>
                <w:b/>
                <w:sz w:val="20"/>
                <w:szCs w:val="20"/>
              </w:rPr>
              <w:t xml:space="preserve"> </w:t>
            </w:r>
            <w:r w:rsidRPr="00994ED3">
              <w:rPr>
                <w:rFonts w:ascii="Arial" w:hAnsi="Arial" w:cs="Arial"/>
                <w:b/>
                <w:sz w:val="20"/>
                <w:szCs w:val="20"/>
              </w:rPr>
              <w:t>Security style cameras can be utilized at entrances and exits of the home but may not show the view of any resident gathering area at the time of initial inspection.</w:t>
            </w:r>
          </w:p>
        </w:tc>
        <w:tc>
          <w:tcPr>
            <w:tcW w:w="1800" w:type="dxa"/>
            <w:vAlign w:val="center"/>
          </w:tcPr>
          <w:p w14:paraId="0CC92231" w14:textId="45EC4ACB" w:rsidR="00411DA0" w:rsidRPr="00994ED3" w:rsidRDefault="00411DA0" w:rsidP="00411DA0">
            <w:pPr>
              <w:spacing w:before="40" w:after="40"/>
              <w:rPr>
                <w:rFonts w:ascii="Arial" w:hAnsi="Arial" w:cs="Arial"/>
                <w:sz w:val="20"/>
                <w:szCs w:val="20"/>
              </w:rPr>
            </w:pPr>
            <w:hyperlink r:id="rId62" w:anchor="388-76-10720" w:history="1">
              <w:r w:rsidRPr="00994ED3">
                <w:rPr>
                  <w:rStyle w:val="Hyperlink"/>
                  <w:rFonts w:ascii="Arial" w:hAnsi="Arial" w:cs="Arial"/>
                  <w:spacing w:val="-4"/>
                  <w:sz w:val="20"/>
                  <w:szCs w:val="20"/>
                </w:rPr>
                <w:t>10720</w:t>
              </w:r>
            </w:hyperlink>
            <w:r>
              <w:rPr>
                <w:rStyle w:val="Hyperlink"/>
                <w:rFonts w:ascii="Arial" w:hAnsi="Arial" w:cs="Arial"/>
                <w:spacing w:val="-4"/>
                <w:sz w:val="20"/>
                <w:szCs w:val="20"/>
              </w:rPr>
              <w:t xml:space="preserve"> </w:t>
            </w:r>
            <w:r w:rsidRPr="00994ED3">
              <w:rPr>
                <w:rFonts w:ascii="Arial" w:hAnsi="Arial" w:cs="Arial"/>
                <w:spacing w:val="-4"/>
                <w:sz w:val="20"/>
                <w:szCs w:val="20"/>
              </w:rPr>
              <w:t>/</w:t>
            </w:r>
            <w:r>
              <w:rPr>
                <w:rFonts w:ascii="Arial" w:hAnsi="Arial" w:cs="Arial"/>
                <w:spacing w:val="-4"/>
                <w:sz w:val="20"/>
                <w:szCs w:val="20"/>
              </w:rPr>
              <w:t xml:space="preserve"> </w:t>
            </w:r>
            <w:hyperlink r:id="rId63" w:anchor="388-76-10725" w:history="1">
              <w:r w:rsidRPr="00994ED3">
                <w:rPr>
                  <w:rStyle w:val="Hyperlink"/>
                  <w:rFonts w:ascii="Arial" w:hAnsi="Arial" w:cs="Arial"/>
                  <w:spacing w:val="-4"/>
                  <w:sz w:val="20"/>
                  <w:szCs w:val="20"/>
                </w:rPr>
                <w:t>10725</w:t>
              </w:r>
            </w:hyperlink>
          </w:p>
        </w:tc>
      </w:tr>
      <w:tr w:rsidR="00411DA0" w14:paraId="1BA9EACD" w14:textId="77777777" w:rsidTr="00690DCC">
        <w:trPr>
          <w:trHeight w:val="109"/>
        </w:trPr>
        <w:tc>
          <w:tcPr>
            <w:tcW w:w="9180" w:type="dxa"/>
            <w:gridSpan w:val="7"/>
            <w:vAlign w:val="center"/>
          </w:tcPr>
          <w:p w14:paraId="538269E2" w14:textId="5D9E00F3"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Call bell system for residents to acquire care </w:t>
            </w:r>
            <w:r>
              <w:rPr>
                <w:rFonts w:ascii="Arial" w:hAnsi="Arial" w:cs="Arial"/>
                <w:sz w:val="20"/>
                <w:szCs w:val="20"/>
              </w:rPr>
              <w:t>and</w:t>
            </w:r>
            <w:r w:rsidRPr="00994ED3">
              <w:rPr>
                <w:rFonts w:ascii="Arial" w:hAnsi="Arial" w:cs="Arial"/>
                <w:sz w:val="20"/>
                <w:szCs w:val="20"/>
              </w:rPr>
              <w:t xml:space="preserve"> services </w:t>
            </w:r>
            <w:r w:rsidRPr="00994ED3">
              <w:rPr>
                <w:rFonts w:ascii="Arial" w:hAnsi="Arial" w:cs="Arial"/>
                <w:b/>
                <w:sz w:val="20"/>
                <w:szCs w:val="20"/>
              </w:rPr>
              <w:t>IF</w:t>
            </w:r>
            <w:r w:rsidRPr="00994ED3">
              <w:rPr>
                <w:rFonts w:ascii="Arial" w:hAnsi="Arial" w:cs="Arial"/>
                <w:sz w:val="20"/>
                <w:szCs w:val="20"/>
              </w:rPr>
              <w:t xml:space="preserve"> caregiver’s bedroom not within hearing distance. </w:t>
            </w:r>
          </w:p>
        </w:tc>
        <w:tc>
          <w:tcPr>
            <w:tcW w:w="1800" w:type="dxa"/>
            <w:vAlign w:val="bottom"/>
          </w:tcPr>
          <w:p w14:paraId="4D24E675" w14:textId="7638AC0A" w:rsidR="00411DA0" w:rsidRPr="00994ED3" w:rsidRDefault="00411DA0" w:rsidP="00411DA0">
            <w:pPr>
              <w:spacing w:before="40" w:after="40"/>
              <w:rPr>
                <w:rFonts w:ascii="Arial" w:hAnsi="Arial" w:cs="Arial"/>
                <w:sz w:val="20"/>
                <w:szCs w:val="20"/>
              </w:rPr>
            </w:pPr>
            <w:hyperlink r:id="rId64" w:anchor="388-76-10400" w:history="1">
              <w:r w:rsidRPr="00994ED3">
                <w:rPr>
                  <w:rStyle w:val="Hyperlink"/>
                  <w:rFonts w:ascii="Arial" w:hAnsi="Arial" w:cs="Arial"/>
                  <w:spacing w:val="-4"/>
                  <w:sz w:val="20"/>
                  <w:szCs w:val="20"/>
                </w:rPr>
                <w:t>10400</w:t>
              </w:r>
            </w:hyperlink>
            <w:r>
              <w:rPr>
                <w:rStyle w:val="Hyperlink"/>
                <w:rFonts w:ascii="Arial" w:hAnsi="Arial" w:cs="Arial"/>
                <w:spacing w:val="-4"/>
                <w:sz w:val="20"/>
                <w:szCs w:val="20"/>
              </w:rPr>
              <w:t xml:space="preserve"> </w:t>
            </w:r>
            <w:r w:rsidRPr="00994ED3">
              <w:rPr>
                <w:rFonts w:ascii="Arial" w:hAnsi="Arial" w:cs="Arial"/>
                <w:spacing w:val="-4"/>
                <w:sz w:val="20"/>
                <w:szCs w:val="20"/>
              </w:rPr>
              <w:t>/</w:t>
            </w:r>
            <w:r>
              <w:rPr>
                <w:rFonts w:ascii="Arial" w:hAnsi="Arial" w:cs="Arial"/>
                <w:spacing w:val="-4"/>
                <w:sz w:val="20"/>
                <w:szCs w:val="20"/>
              </w:rPr>
              <w:t xml:space="preserve"> </w:t>
            </w:r>
            <w:hyperlink r:id="rId65" w:anchor="388-76-10685" w:history="1">
              <w:r w:rsidRPr="00994ED3">
                <w:rPr>
                  <w:rStyle w:val="Hyperlink"/>
                  <w:rFonts w:ascii="Arial" w:hAnsi="Arial" w:cs="Arial"/>
                  <w:spacing w:val="-4"/>
                  <w:sz w:val="20"/>
                  <w:szCs w:val="20"/>
                </w:rPr>
                <w:t>10685</w:t>
              </w:r>
            </w:hyperlink>
          </w:p>
        </w:tc>
      </w:tr>
      <w:tr w:rsidR="00411DA0" w14:paraId="68BC7E50" w14:textId="77777777" w:rsidTr="00690DCC">
        <w:trPr>
          <w:trHeight w:val="109"/>
        </w:trPr>
        <w:tc>
          <w:tcPr>
            <w:tcW w:w="9180" w:type="dxa"/>
            <w:gridSpan w:val="7"/>
            <w:vAlign w:val="center"/>
          </w:tcPr>
          <w:p w14:paraId="60A17B36" w14:textId="7322C44F"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If the garage contains hazards to the residents, you must </w:t>
            </w:r>
            <w:r w:rsidRPr="00994ED3">
              <w:rPr>
                <w:rFonts w:ascii="Arial" w:hAnsi="Arial" w:cs="Arial"/>
                <w:sz w:val="20"/>
                <w:szCs w:val="20"/>
                <w:u w:val="single"/>
              </w:rPr>
              <w:t>have a plan</w:t>
            </w:r>
            <w:r w:rsidRPr="00994ED3">
              <w:rPr>
                <w:rFonts w:ascii="Arial" w:hAnsi="Arial" w:cs="Arial"/>
                <w:sz w:val="20"/>
                <w:szCs w:val="20"/>
              </w:rPr>
              <w:t xml:space="preserve"> as to how you will keep residents safe from these hazards.</w:t>
            </w:r>
          </w:p>
        </w:tc>
        <w:tc>
          <w:tcPr>
            <w:tcW w:w="1800" w:type="dxa"/>
            <w:vAlign w:val="center"/>
          </w:tcPr>
          <w:p w14:paraId="2E009E0F" w14:textId="2A31FCEE" w:rsidR="00411DA0" w:rsidRPr="00994ED3" w:rsidRDefault="00411DA0" w:rsidP="00411DA0">
            <w:pPr>
              <w:spacing w:before="40" w:after="40"/>
              <w:rPr>
                <w:rFonts w:ascii="Arial" w:hAnsi="Arial" w:cs="Arial"/>
                <w:sz w:val="20"/>
                <w:szCs w:val="20"/>
              </w:rPr>
            </w:pPr>
            <w:hyperlink r:id="rId66" w:anchor="388-76-10750" w:history="1">
              <w:r w:rsidRPr="00994ED3">
                <w:rPr>
                  <w:rStyle w:val="Hyperlink"/>
                  <w:rFonts w:ascii="Arial" w:hAnsi="Arial" w:cs="Arial"/>
                  <w:sz w:val="20"/>
                  <w:szCs w:val="20"/>
                </w:rPr>
                <w:t>10750</w:t>
              </w:r>
            </w:hyperlink>
          </w:p>
        </w:tc>
      </w:tr>
      <w:tr w:rsidR="00985616" w14:paraId="5C6B7568" w14:textId="77777777" w:rsidTr="00690DCC">
        <w:trPr>
          <w:trHeight w:val="109"/>
        </w:trPr>
        <w:tc>
          <w:tcPr>
            <w:tcW w:w="9180" w:type="dxa"/>
            <w:gridSpan w:val="7"/>
            <w:vAlign w:val="center"/>
          </w:tcPr>
          <w:p w14:paraId="2246AD3D" w14:textId="6EABA0AA" w:rsidR="00985616" w:rsidRPr="00994ED3" w:rsidRDefault="00985616" w:rsidP="00985616">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Working smoke detectors must be installed on each level of the home, in each resident bedroom</w:t>
            </w:r>
            <w:r>
              <w:rPr>
                <w:rFonts w:ascii="Arial" w:hAnsi="Arial" w:cs="Arial"/>
                <w:sz w:val="20"/>
                <w:szCs w:val="20"/>
              </w:rPr>
              <w:t>, caregiver / staff sleeping area, and in the immediate vicinity of resident bedrooms and sleeping areas used by adult family home staff</w:t>
            </w:r>
            <w:r w:rsidRPr="00994ED3">
              <w:rPr>
                <w:rFonts w:ascii="Arial" w:hAnsi="Arial" w:cs="Arial"/>
                <w:sz w:val="20"/>
                <w:szCs w:val="20"/>
              </w:rPr>
              <w:t>.</w:t>
            </w:r>
            <w:r>
              <w:rPr>
                <w:rFonts w:ascii="Arial" w:hAnsi="Arial" w:cs="Arial"/>
                <w:sz w:val="20"/>
                <w:szCs w:val="20"/>
              </w:rPr>
              <w:t xml:space="preserve"> </w:t>
            </w:r>
            <w:r w:rsidRPr="00994ED3">
              <w:rPr>
                <w:rFonts w:ascii="Arial" w:hAnsi="Arial" w:cs="Arial"/>
                <w:sz w:val="20"/>
                <w:szCs w:val="20"/>
              </w:rPr>
              <w:t xml:space="preserve"> </w:t>
            </w:r>
            <w:r w:rsidRPr="00994ED3">
              <w:rPr>
                <w:rFonts w:ascii="Arial" w:hAnsi="Arial" w:cs="Arial"/>
                <w:b/>
                <w:sz w:val="20"/>
                <w:szCs w:val="20"/>
                <w:highlight w:val="yellow"/>
              </w:rPr>
              <w:t>Smoke detectors MUST be interconnected per the International Residential Code</w:t>
            </w:r>
            <w:r w:rsidRPr="00994ED3">
              <w:rPr>
                <w:rFonts w:ascii="Arial" w:hAnsi="Arial" w:cs="Arial"/>
                <w:b/>
                <w:sz w:val="20"/>
                <w:szCs w:val="20"/>
              </w:rPr>
              <w:t>.</w:t>
            </w:r>
            <w:r w:rsidRPr="00994ED3">
              <w:rPr>
                <w:rFonts w:ascii="Arial" w:hAnsi="Arial" w:cs="Arial"/>
                <w:sz w:val="20"/>
                <w:szCs w:val="20"/>
              </w:rPr>
              <w:t xml:space="preserve"> </w:t>
            </w:r>
            <w:r>
              <w:rPr>
                <w:rFonts w:ascii="Arial" w:hAnsi="Arial" w:cs="Arial"/>
                <w:sz w:val="20"/>
                <w:szCs w:val="20"/>
              </w:rPr>
              <w:t xml:space="preserve"> </w:t>
            </w:r>
            <w:r w:rsidRPr="00994ED3">
              <w:rPr>
                <w:rFonts w:ascii="Arial" w:hAnsi="Arial" w:cs="Arial"/>
                <w:sz w:val="20"/>
                <w:szCs w:val="20"/>
              </w:rPr>
              <w:t>Each resident bedroom</w:t>
            </w:r>
            <w:r>
              <w:rPr>
                <w:rFonts w:ascii="Arial" w:hAnsi="Arial" w:cs="Arial"/>
                <w:sz w:val="20"/>
                <w:szCs w:val="20"/>
              </w:rPr>
              <w:t>, hallways in the immediate vicinity of resident and staff sleeping areas and each level of the home.</w:t>
            </w:r>
            <w:r w:rsidRPr="00994ED3">
              <w:rPr>
                <w:rFonts w:ascii="Arial" w:hAnsi="Arial" w:cs="Arial"/>
                <w:sz w:val="20"/>
                <w:szCs w:val="20"/>
              </w:rPr>
              <w:t xml:space="preserve"> </w:t>
            </w:r>
            <w:r>
              <w:rPr>
                <w:rFonts w:ascii="Arial" w:hAnsi="Arial" w:cs="Arial"/>
                <w:sz w:val="20"/>
                <w:szCs w:val="20"/>
              </w:rPr>
              <w:t>S</w:t>
            </w:r>
            <w:r w:rsidRPr="00994ED3">
              <w:rPr>
                <w:rFonts w:ascii="Arial" w:hAnsi="Arial" w:cs="Arial"/>
                <w:sz w:val="20"/>
                <w:szCs w:val="20"/>
              </w:rPr>
              <w:t>moke detector will</w:t>
            </w:r>
            <w:r>
              <w:rPr>
                <w:rFonts w:ascii="Arial" w:hAnsi="Arial" w:cs="Arial"/>
                <w:sz w:val="20"/>
                <w:szCs w:val="20"/>
              </w:rPr>
              <w:t xml:space="preserve"> not</w:t>
            </w:r>
            <w:r w:rsidRPr="00994ED3">
              <w:rPr>
                <w:rFonts w:ascii="Arial" w:hAnsi="Arial" w:cs="Arial"/>
                <w:sz w:val="20"/>
                <w:szCs w:val="20"/>
              </w:rPr>
              <w:t xml:space="preserve"> be tested during initial inspection </w:t>
            </w:r>
            <w:r>
              <w:rPr>
                <w:rFonts w:ascii="Arial" w:hAnsi="Arial" w:cs="Arial"/>
                <w:sz w:val="20"/>
                <w:szCs w:val="20"/>
              </w:rPr>
              <w:t>but will be verified by your local building official.</w:t>
            </w:r>
          </w:p>
        </w:tc>
        <w:tc>
          <w:tcPr>
            <w:tcW w:w="1800" w:type="dxa"/>
            <w:vAlign w:val="center"/>
          </w:tcPr>
          <w:p w14:paraId="0C70BF66" w14:textId="387EEF78" w:rsidR="00985616" w:rsidRPr="00994ED3" w:rsidRDefault="00985616" w:rsidP="00985616">
            <w:pPr>
              <w:spacing w:before="40" w:after="40"/>
              <w:rPr>
                <w:rFonts w:ascii="Arial" w:hAnsi="Arial" w:cs="Arial"/>
                <w:sz w:val="20"/>
                <w:szCs w:val="20"/>
              </w:rPr>
            </w:pPr>
            <w:hyperlink r:id="rId67" w:anchor="388-76-10805" w:history="1">
              <w:r w:rsidRPr="00994ED3">
                <w:rPr>
                  <w:rStyle w:val="Hyperlink"/>
                  <w:rFonts w:ascii="Arial" w:hAnsi="Arial" w:cs="Arial"/>
                  <w:sz w:val="20"/>
                  <w:szCs w:val="20"/>
                </w:rPr>
                <w:t>10805</w:t>
              </w:r>
            </w:hyperlink>
          </w:p>
        </w:tc>
      </w:tr>
      <w:tr w:rsidR="00411DA0" w14:paraId="670BD476" w14:textId="77777777" w:rsidTr="00690DCC">
        <w:trPr>
          <w:trHeight w:val="109"/>
        </w:trPr>
        <w:tc>
          <w:tcPr>
            <w:tcW w:w="9180" w:type="dxa"/>
            <w:gridSpan w:val="7"/>
            <w:vAlign w:val="center"/>
          </w:tcPr>
          <w:p w14:paraId="21841051" w14:textId="25E2FCA2"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Space heaters must be certified by an organization listed as a nationally recognized testing laboratory.</w:t>
            </w:r>
          </w:p>
        </w:tc>
        <w:tc>
          <w:tcPr>
            <w:tcW w:w="1800" w:type="dxa"/>
            <w:vAlign w:val="center"/>
          </w:tcPr>
          <w:p w14:paraId="6272BEBA" w14:textId="6A92ECEF" w:rsidR="00411DA0" w:rsidRPr="00994ED3" w:rsidRDefault="00411DA0" w:rsidP="00411DA0">
            <w:pPr>
              <w:spacing w:before="40" w:after="40"/>
              <w:rPr>
                <w:rFonts w:ascii="Arial" w:hAnsi="Arial" w:cs="Arial"/>
                <w:sz w:val="20"/>
                <w:szCs w:val="20"/>
              </w:rPr>
            </w:pPr>
            <w:hyperlink r:id="rId68" w:anchor="388-76-10825" w:history="1">
              <w:r w:rsidRPr="00994ED3">
                <w:rPr>
                  <w:rStyle w:val="Hyperlink"/>
                  <w:rFonts w:ascii="Arial" w:hAnsi="Arial" w:cs="Arial"/>
                  <w:sz w:val="20"/>
                  <w:szCs w:val="20"/>
                </w:rPr>
                <w:t>10825</w:t>
              </w:r>
            </w:hyperlink>
          </w:p>
        </w:tc>
      </w:tr>
      <w:tr w:rsidR="00411DA0" w14:paraId="554109A1" w14:textId="77777777" w:rsidTr="00690DCC">
        <w:trPr>
          <w:trHeight w:val="109"/>
        </w:trPr>
        <w:tc>
          <w:tcPr>
            <w:tcW w:w="9180" w:type="dxa"/>
            <w:gridSpan w:val="7"/>
            <w:vAlign w:val="center"/>
          </w:tcPr>
          <w:p w14:paraId="4BE2AC7A" w14:textId="4FAB0ADD"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 xml:space="preserve">If you have individual wall mounted (cadet) heaters, you need to follow manufactures instructions and safety information. </w:t>
            </w:r>
            <w:r>
              <w:rPr>
                <w:rFonts w:ascii="Arial" w:hAnsi="Arial" w:cs="Arial"/>
                <w:sz w:val="20"/>
                <w:szCs w:val="20"/>
              </w:rPr>
              <w:t xml:space="preserve"> </w:t>
            </w:r>
            <w:r w:rsidRPr="00994ED3">
              <w:rPr>
                <w:rFonts w:ascii="Arial" w:hAnsi="Arial" w:cs="Arial"/>
                <w:sz w:val="20"/>
                <w:szCs w:val="20"/>
              </w:rPr>
              <w:t>If the heating unit is hot to the touch, the hot surface will be required to be made inaccessible.</w:t>
            </w:r>
          </w:p>
        </w:tc>
        <w:tc>
          <w:tcPr>
            <w:tcW w:w="1800" w:type="dxa"/>
            <w:vAlign w:val="center"/>
          </w:tcPr>
          <w:p w14:paraId="51FF9697" w14:textId="74C31313" w:rsidR="00411DA0" w:rsidRPr="00994ED3" w:rsidRDefault="00411DA0" w:rsidP="00411DA0">
            <w:pPr>
              <w:spacing w:before="40" w:after="40"/>
              <w:rPr>
                <w:rFonts w:ascii="Arial" w:hAnsi="Arial" w:cs="Arial"/>
                <w:sz w:val="20"/>
                <w:szCs w:val="20"/>
              </w:rPr>
            </w:pPr>
            <w:hyperlink r:id="rId69" w:anchor="388-76-10750" w:history="1">
              <w:r w:rsidRPr="00994ED3">
                <w:rPr>
                  <w:rStyle w:val="Hyperlink"/>
                  <w:rFonts w:ascii="Arial" w:hAnsi="Arial" w:cs="Arial"/>
                  <w:sz w:val="20"/>
                  <w:szCs w:val="20"/>
                </w:rPr>
                <w:t>10750</w:t>
              </w:r>
            </w:hyperlink>
          </w:p>
        </w:tc>
      </w:tr>
      <w:tr w:rsidR="00411DA0" w14:paraId="55698F11" w14:textId="77777777" w:rsidTr="00C61CD9">
        <w:trPr>
          <w:trHeight w:val="109"/>
        </w:trPr>
        <w:tc>
          <w:tcPr>
            <w:tcW w:w="10980" w:type="dxa"/>
            <w:gridSpan w:val="8"/>
            <w:shd w:val="clear" w:color="auto" w:fill="FFF2CC" w:themeFill="accent4" w:themeFillTint="33"/>
          </w:tcPr>
          <w:p w14:paraId="2A3BDBBC" w14:textId="77777777" w:rsidR="00411DA0" w:rsidRPr="002B3A70" w:rsidRDefault="00411DA0" w:rsidP="00411DA0">
            <w:pPr>
              <w:spacing w:before="40" w:after="40"/>
              <w:rPr>
                <w:rFonts w:ascii="Arial" w:hAnsi="Arial" w:cs="Arial"/>
                <w:sz w:val="20"/>
                <w:szCs w:val="20"/>
              </w:rPr>
            </w:pPr>
            <w:r>
              <w:rPr>
                <w:rFonts w:ascii="Arial" w:hAnsi="Arial" w:cs="Arial"/>
                <w:b/>
                <w:bCs/>
                <w:sz w:val="20"/>
                <w:szCs w:val="20"/>
              </w:rPr>
              <w:lastRenderedPageBreak/>
              <w:t>Other Items (continued)</w:t>
            </w:r>
          </w:p>
        </w:tc>
      </w:tr>
      <w:tr w:rsidR="00411DA0" w14:paraId="7ED1F4E6" w14:textId="77777777" w:rsidTr="00690DCC">
        <w:trPr>
          <w:trHeight w:val="109"/>
        </w:trPr>
        <w:tc>
          <w:tcPr>
            <w:tcW w:w="9180" w:type="dxa"/>
            <w:gridSpan w:val="7"/>
            <w:vAlign w:val="center"/>
          </w:tcPr>
          <w:p w14:paraId="3B1B391C" w14:textId="17446F2C"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Baseboard heaters must be made inaccessible if unit is hot to the touch and poses a burn risk to residents.</w:t>
            </w:r>
          </w:p>
        </w:tc>
        <w:tc>
          <w:tcPr>
            <w:tcW w:w="1800" w:type="dxa"/>
            <w:vAlign w:val="center"/>
          </w:tcPr>
          <w:p w14:paraId="1E6AB5ED" w14:textId="26A47B4D" w:rsidR="00411DA0" w:rsidRPr="00994ED3" w:rsidRDefault="00411DA0" w:rsidP="00411DA0">
            <w:pPr>
              <w:spacing w:before="40" w:after="40"/>
              <w:rPr>
                <w:rFonts w:ascii="Arial" w:hAnsi="Arial" w:cs="Arial"/>
                <w:sz w:val="20"/>
                <w:szCs w:val="20"/>
              </w:rPr>
            </w:pPr>
            <w:hyperlink r:id="rId70" w:anchor="388-76-10750" w:history="1">
              <w:r w:rsidRPr="00994ED3">
                <w:rPr>
                  <w:rStyle w:val="Hyperlink"/>
                  <w:rFonts w:ascii="Arial" w:hAnsi="Arial" w:cs="Arial"/>
                  <w:sz w:val="20"/>
                  <w:szCs w:val="20"/>
                </w:rPr>
                <w:t>10750</w:t>
              </w:r>
            </w:hyperlink>
          </w:p>
        </w:tc>
      </w:tr>
      <w:tr w:rsidR="00411DA0" w14:paraId="7E0A7467" w14:textId="77777777" w:rsidTr="00690DCC">
        <w:trPr>
          <w:trHeight w:val="109"/>
        </w:trPr>
        <w:tc>
          <w:tcPr>
            <w:tcW w:w="9180" w:type="dxa"/>
            <w:gridSpan w:val="7"/>
            <w:vAlign w:val="center"/>
          </w:tcPr>
          <w:p w14:paraId="57AD1769" w14:textId="69446E4C"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Ensure hot water temperature is at least</w:t>
            </w:r>
            <w:r w:rsidR="00125532">
              <w:rPr>
                <w:rFonts w:ascii="Arial" w:hAnsi="Arial" w:cs="Arial"/>
                <w:sz w:val="20"/>
                <w:szCs w:val="20"/>
              </w:rPr>
              <w:t xml:space="preserve"> 105</w:t>
            </w:r>
            <w:r w:rsidR="00D84C77" w:rsidRPr="00D84C77">
              <w:rPr>
                <w:rFonts w:ascii="Arial" w:hAnsi="Arial" w:cs="Arial"/>
                <w:sz w:val="20"/>
                <w:szCs w:val="20"/>
                <w:vertAlign w:val="superscript"/>
              </w:rPr>
              <w:t>o</w:t>
            </w:r>
            <w:r w:rsidR="00D84C77">
              <w:rPr>
                <w:rFonts w:ascii="Arial" w:hAnsi="Arial" w:cs="Arial"/>
                <w:sz w:val="20"/>
                <w:szCs w:val="20"/>
              </w:rPr>
              <w:t>F</w:t>
            </w:r>
            <w:r w:rsidRPr="00994ED3">
              <w:rPr>
                <w:rFonts w:ascii="Arial" w:hAnsi="Arial" w:cs="Arial"/>
                <w:sz w:val="20"/>
                <w:szCs w:val="20"/>
              </w:rPr>
              <w:t xml:space="preserve"> and does not exceed </w:t>
            </w:r>
            <w:r w:rsidR="00D84C77">
              <w:rPr>
                <w:rFonts w:ascii="Arial" w:hAnsi="Arial" w:cs="Arial"/>
                <w:sz w:val="20"/>
                <w:szCs w:val="20"/>
              </w:rPr>
              <w:t>120</w:t>
            </w:r>
            <w:r w:rsidR="00D84C77" w:rsidRPr="00D84C77">
              <w:rPr>
                <w:rFonts w:ascii="Arial" w:hAnsi="Arial" w:cs="Arial"/>
                <w:sz w:val="20"/>
                <w:szCs w:val="20"/>
                <w:vertAlign w:val="superscript"/>
              </w:rPr>
              <w:t>o</w:t>
            </w:r>
            <w:r w:rsidR="00D84C77">
              <w:rPr>
                <w:rFonts w:ascii="Arial" w:hAnsi="Arial" w:cs="Arial"/>
                <w:sz w:val="20"/>
                <w:szCs w:val="20"/>
              </w:rPr>
              <w:t>F</w:t>
            </w:r>
            <w:r w:rsidRPr="00994ED3">
              <w:rPr>
                <w:rFonts w:ascii="Arial" w:hAnsi="Arial" w:cs="Arial"/>
                <w:sz w:val="20"/>
                <w:szCs w:val="20"/>
              </w:rPr>
              <w:t xml:space="preserve"> at all fixtures used by or accessible to residents (bathrooms and kitchen).</w:t>
            </w:r>
          </w:p>
        </w:tc>
        <w:tc>
          <w:tcPr>
            <w:tcW w:w="1800" w:type="dxa"/>
            <w:vAlign w:val="center"/>
          </w:tcPr>
          <w:p w14:paraId="2667FABA" w14:textId="1BFB4F41" w:rsidR="00411DA0" w:rsidRPr="00994ED3" w:rsidRDefault="00411DA0" w:rsidP="00411DA0">
            <w:pPr>
              <w:spacing w:before="40" w:after="40"/>
              <w:rPr>
                <w:rFonts w:ascii="Arial" w:hAnsi="Arial" w:cs="Arial"/>
                <w:sz w:val="20"/>
                <w:szCs w:val="20"/>
              </w:rPr>
            </w:pPr>
            <w:hyperlink r:id="rId71" w:anchor="388-76-10750" w:history="1">
              <w:r w:rsidRPr="00994ED3">
                <w:rPr>
                  <w:rStyle w:val="Hyperlink"/>
                  <w:rFonts w:ascii="Arial" w:hAnsi="Arial" w:cs="Arial"/>
                  <w:sz w:val="20"/>
                  <w:szCs w:val="20"/>
                </w:rPr>
                <w:t>10750</w:t>
              </w:r>
            </w:hyperlink>
          </w:p>
        </w:tc>
      </w:tr>
      <w:tr w:rsidR="00411DA0" w14:paraId="6855AE58" w14:textId="77777777" w:rsidTr="00690DCC">
        <w:trPr>
          <w:trHeight w:val="109"/>
        </w:trPr>
        <w:tc>
          <w:tcPr>
            <w:tcW w:w="9180" w:type="dxa"/>
            <w:gridSpan w:val="7"/>
            <w:vAlign w:val="center"/>
          </w:tcPr>
          <w:p w14:paraId="72209484" w14:textId="4C68B7BD"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Room temperature must be at least 68</w:t>
            </w:r>
            <w:r w:rsidRPr="00994ED3">
              <w:rPr>
                <w:rFonts w:ascii="Arial" w:hAnsi="Arial" w:cs="Arial"/>
                <w:position w:val="4"/>
                <w:sz w:val="20"/>
                <w:szCs w:val="20"/>
              </w:rPr>
              <w:t>◦</w:t>
            </w:r>
            <w:r w:rsidRPr="00994ED3">
              <w:rPr>
                <w:rFonts w:ascii="Arial" w:hAnsi="Arial" w:cs="Arial"/>
                <w:sz w:val="20"/>
                <w:szCs w:val="20"/>
              </w:rPr>
              <w:t xml:space="preserve">F during waking hours </w:t>
            </w:r>
            <w:r>
              <w:rPr>
                <w:rFonts w:ascii="Arial" w:hAnsi="Arial" w:cs="Arial"/>
                <w:sz w:val="20"/>
                <w:szCs w:val="20"/>
              </w:rPr>
              <w:t>and</w:t>
            </w:r>
            <w:r w:rsidRPr="00994ED3">
              <w:rPr>
                <w:rFonts w:ascii="Arial" w:hAnsi="Arial" w:cs="Arial"/>
                <w:sz w:val="20"/>
                <w:szCs w:val="20"/>
              </w:rPr>
              <w:t xml:space="preserve"> not less than 60</w:t>
            </w:r>
            <w:r w:rsidRPr="00994ED3">
              <w:rPr>
                <w:rFonts w:ascii="Arial" w:hAnsi="Arial" w:cs="Arial"/>
                <w:position w:val="4"/>
                <w:sz w:val="20"/>
                <w:szCs w:val="20"/>
              </w:rPr>
              <w:t>◦</w:t>
            </w:r>
            <w:r w:rsidRPr="00994ED3">
              <w:rPr>
                <w:rFonts w:ascii="Arial" w:hAnsi="Arial" w:cs="Arial"/>
                <w:sz w:val="20"/>
                <w:szCs w:val="20"/>
              </w:rPr>
              <w:t xml:space="preserve">F at night.  </w:t>
            </w:r>
          </w:p>
        </w:tc>
        <w:tc>
          <w:tcPr>
            <w:tcW w:w="1800" w:type="dxa"/>
            <w:vAlign w:val="center"/>
          </w:tcPr>
          <w:p w14:paraId="66EE8AF4" w14:textId="3D5BAD17" w:rsidR="00411DA0" w:rsidRPr="00994ED3" w:rsidRDefault="00411DA0" w:rsidP="00411DA0">
            <w:pPr>
              <w:spacing w:before="40" w:after="40"/>
              <w:rPr>
                <w:rFonts w:ascii="Arial" w:hAnsi="Arial" w:cs="Arial"/>
                <w:sz w:val="20"/>
                <w:szCs w:val="20"/>
              </w:rPr>
            </w:pPr>
            <w:hyperlink r:id="rId72" w:anchor="388-76-10775" w:history="1">
              <w:r w:rsidRPr="00994ED3">
                <w:rPr>
                  <w:rStyle w:val="Hyperlink"/>
                  <w:rFonts w:ascii="Arial" w:hAnsi="Arial" w:cs="Arial"/>
                  <w:sz w:val="20"/>
                  <w:szCs w:val="20"/>
                </w:rPr>
                <w:t>10775</w:t>
              </w:r>
            </w:hyperlink>
          </w:p>
        </w:tc>
      </w:tr>
      <w:tr w:rsidR="00411DA0" w14:paraId="15B7ADA8" w14:textId="77777777" w:rsidTr="00690DCC">
        <w:trPr>
          <w:trHeight w:val="109"/>
        </w:trPr>
        <w:tc>
          <w:tcPr>
            <w:tcW w:w="9180" w:type="dxa"/>
            <w:gridSpan w:val="7"/>
            <w:vAlign w:val="center"/>
          </w:tcPr>
          <w:p w14:paraId="3A0E61E7" w14:textId="6CBEAD52"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A telephone for resident(s) to use in private; must be activated and in service at time of inspection.    This does not have to be a landline.</w:t>
            </w:r>
          </w:p>
        </w:tc>
        <w:tc>
          <w:tcPr>
            <w:tcW w:w="1800" w:type="dxa"/>
            <w:vAlign w:val="center"/>
          </w:tcPr>
          <w:p w14:paraId="54CE9F07" w14:textId="4BD8EB5E" w:rsidR="00411DA0" w:rsidRPr="00994ED3" w:rsidRDefault="00411DA0" w:rsidP="00411DA0">
            <w:pPr>
              <w:spacing w:before="40" w:after="40"/>
              <w:rPr>
                <w:rFonts w:ascii="Arial" w:hAnsi="Arial" w:cs="Arial"/>
                <w:sz w:val="20"/>
                <w:szCs w:val="20"/>
              </w:rPr>
            </w:pPr>
            <w:hyperlink r:id="rId73" w:anchor="388-76-10770" w:history="1">
              <w:r w:rsidRPr="00994ED3">
                <w:rPr>
                  <w:rStyle w:val="Hyperlink"/>
                  <w:rFonts w:ascii="Arial" w:hAnsi="Arial" w:cs="Arial"/>
                  <w:sz w:val="20"/>
                  <w:szCs w:val="20"/>
                </w:rPr>
                <w:t>10770</w:t>
              </w:r>
            </w:hyperlink>
          </w:p>
        </w:tc>
      </w:tr>
      <w:tr w:rsidR="00411DA0" w14:paraId="2EDBF613" w14:textId="77777777" w:rsidTr="00690DCC">
        <w:trPr>
          <w:trHeight w:val="109"/>
        </w:trPr>
        <w:tc>
          <w:tcPr>
            <w:tcW w:w="9180" w:type="dxa"/>
            <w:gridSpan w:val="7"/>
            <w:vAlign w:val="center"/>
          </w:tcPr>
          <w:p w14:paraId="428DBEE7" w14:textId="6EE9591E"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Provide storage for toxic substances.</w:t>
            </w:r>
          </w:p>
        </w:tc>
        <w:tc>
          <w:tcPr>
            <w:tcW w:w="1800" w:type="dxa"/>
            <w:vAlign w:val="center"/>
          </w:tcPr>
          <w:p w14:paraId="52E17896" w14:textId="7C2B12B2" w:rsidR="00411DA0" w:rsidRPr="00994ED3" w:rsidRDefault="00411DA0" w:rsidP="00411DA0">
            <w:pPr>
              <w:spacing w:before="40" w:after="40"/>
              <w:rPr>
                <w:rFonts w:ascii="Arial" w:hAnsi="Arial" w:cs="Arial"/>
                <w:sz w:val="20"/>
                <w:szCs w:val="20"/>
              </w:rPr>
            </w:pPr>
            <w:hyperlink r:id="rId74" w:anchor="388-76-10750" w:history="1">
              <w:r w:rsidRPr="00994ED3">
                <w:rPr>
                  <w:rStyle w:val="Hyperlink"/>
                  <w:rFonts w:ascii="Arial" w:hAnsi="Arial" w:cs="Arial"/>
                  <w:sz w:val="20"/>
                  <w:szCs w:val="20"/>
                </w:rPr>
                <w:t>10750</w:t>
              </w:r>
            </w:hyperlink>
          </w:p>
        </w:tc>
      </w:tr>
      <w:tr w:rsidR="00411DA0" w14:paraId="03EAFBA0" w14:textId="77777777" w:rsidTr="00690DCC">
        <w:trPr>
          <w:trHeight w:val="109"/>
        </w:trPr>
        <w:tc>
          <w:tcPr>
            <w:tcW w:w="9180" w:type="dxa"/>
            <w:gridSpan w:val="7"/>
            <w:vAlign w:val="center"/>
          </w:tcPr>
          <w:p w14:paraId="477BF9BD" w14:textId="4B826328" w:rsidR="00411DA0" w:rsidRPr="00994ED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994ED3">
              <w:rPr>
                <w:rFonts w:ascii="Arial" w:hAnsi="Arial" w:cs="Arial"/>
                <w:sz w:val="20"/>
                <w:szCs w:val="20"/>
              </w:rPr>
              <w:t>All windows that can be opened must have screens to prevent flies and/or bugs from entering the home when the window is open.</w:t>
            </w:r>
          </w:p>
        </w:tc>
        <w:tc>
          <w:tcPr>
            <w:tcW w:w="1800" w:type="dxa"/>
            <w:vAlign w:val="center"/>
          </w:tcPr>
          <w:p w14:paraId="7A28A265" w14:textId="154BC830" w:rsidR="00411DA0" w:rsidRPr="00994ED3" w:rsidRDefault="00411DA0" w:rsidP="00411DA0">
            <w:pPr>
              <w:spacing w:before="40" w:after="40"/>
              <w:rPr>
                <w:rFonts w:ascii="Arial" w:hAnsi="Arial" w:cs="Arial"/>
                <w:sz w:val="20"/>
                <w:szCs w:val="20"/>
              </w:rPr>
            </w:pPr>
            <w:hyperlink r:id="rId75" w:anchor="388-76-10750" w:history="1">
              <w:r w:rsidRPr="00994ED3">
                <w:rPr>
                  <w:rStyle w:val="Hyperlink"/>
                  <w:rFonts w:ascii="Arial" w:hAnsi="Arial" w:cs="Arial"/>
                  <w:sz w:val="20"/>
                  <w:szCs w:val="20"/>
                </w:rPr>
                <w:t>10750</w:t>
              </w:r>
            </w:hyperlink>
          </w:p>
        </w:tc>
      </w:tr>
      <w:tr w:rsidR="00411DA0" w:rsidRPr="002B3A70" w14:paraId="5F8345C1" w14:textId="77777777" w:rsidTr="00690DCC">
        <w:trPr>
          <w:trHeight w:hRule="exact" w:val="317"/>
        </w:trPr>
        <w:tc>
          <w:tcPr>
            <w:tcW w:w="9180" w:type="dxa"/>
            <w:gridSpan w:val="7"/>
            <w:tcBorders>
              <w:top w:val="single" w:sz="4" w:space="0" w:color="auto"/>
            </w:tcBorders>
            <w:shd w:val="clear" w:color="auto" w:fill="D9E2F3" w:themeFill="accent1" w:themeFillTint="33"/>
            <w:vAlign w:val="center"/>
          </w:tcPr>
          <w:p w14:paraId="315E07E5" w14:textId="7A142248" w:rsidR="00411DA0" w:rsidRPr="002B3A70" w:rsidRDefault="00411DA0" w:rsidP="00411DA0">
            <w:pPr>
              <w:jc w:val="center"/>
              <w:rPr>
                <w:rFonts w:ascii="Arial" w:hAnsi="Arial" w:cs="Arial"/>
                <w:b/>
                <w:bCs/>
                <w:sz w:val="20"/>
                <w:szCs w:val="20"/>
              </w:rPr>
            </w:pPr>
            <w:r>
              <w:rPr>
                <w:rFonts w:ascii="Arial" w:hAnsi="Arial" w:cs="Arial"/>
                <w:b/>
                <w:bCs/>
                <w:sz w:val="20"/>
                <w:szCs w:val="20"/>
              </w:rPr>
              <w:t>Exterior Physical Environment</w:t>
            </w:r>
          </w:p>
        </w:tc>
        <w:tc>
          <w:tcPr>
            <w:tcW w:w="1800" w:type="dxa"/>
            <w:tcBorders>
              <w:top w:val="single" w:sz="4" w:space="0" w:color="auto"/>
            </w:tcBorders>
            <w:shd w:val="clear" w:color="auto" w:fill="D9E2F3" w:themeFill="accent1" w:themeFillTint="33"/>
            <w:vAlign w:val="center"/>
          </w:tcPr>
          <w:p w14:paraId="7F61A1A5" w14:textId="77777777" w:rsidR="00411DA0" w:rsidRPr="002B3A70" w:rsidRDefault="00411DA0" w:rsidP="00411DA0">
            <w:pPr>
              <w:rPr>
                <w:rFonts w:ascii="Arial" w:hAnsi="Arial" w:cs="Arial"/>
                <w:b/>
                <w:bCs/>
                <w:sz w:val="20"/>
                <w:szCs w:val="20"/>
              </w:rPr>
            </w:pPr>
            <w:r>
              <w:rPr>
                <w:rFonts w:ascii="Arial" w:hAnsi="Arial" w:cs="Arial"/>
                <w:b/>
                <w:bCs/>
                <w:sz w:val="20"/>
                <w:szCs w:val="20"/>
              </w:rPr>
              <w:t>WAC 388-76:</w:t>
            </w:r>
          </w:p>
        </w:tc>
      </w:tr>
      <w:tr w:rsidR="00411DA0" w14:paraId="50919468" w14:textId="77777777" w:rsidTr="00690DCC">
        <w:trPr>
          <w:trHeight w:val="109"/>
        </w:trPr>
        <w:tc>
          <w:tcPr>
            <w:tcW w:w="9180" w:type="dxa"/>
            <w:gridSpan w:val="7"/>
            <w:vAlign w:val="center"/>
          </w:tcPr>
          <w:p w14:paraId="68C3D136" w14:textId="25ED6786"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The main entrance</w:t>
            </w:r>
            <w:r>
              <w:rPr>
                <w:rFonts w:ascii="Arial" w:hAnsi="Arial" w:cs="Arial"/>
                <w:sz w:val="20"/>
                <w:szCs w:val="20"/>
              </w:rPr>
              <w:t xml:space="preserve"> </w:t>
            </w:r>
            <w:r w:rsidRPr="00A11045">
              <w:rPr>
                <w:rFonts w:ascii="Arial" w:hAnsi="Arial" w:cs="Arial"/>
                <w:sz w:val="20"/>
                <w:szCs w:val="20"/>
              </w:rPr>
              <w:t>/</w:t>
            </w:r>
            <w:r>
              <w:rPr>
                <w:rFonts w:ascii="Arial" w:hAnsi="Arial" w:cs="Arial"/>
                <w:sz w:val="20"/>
                <w:szCs w:val="20"/>
              </w:rPr>
              <w:t xml:space="preserve"> </w:t>
            </w:r>
            <w:r w:rsidRPr="00A11045">
              <w:rPr>
                <w:rFonts w:ascii="Arial" w:hAnsi="Arial" w:cs="Arial"/>
                <w:sz w:val="20"/>
                <w:szCs w:val="20"/>
              </w:rPr>
              <w:t>exit door must have a lever handle that unlocks inside and outside mechanisms and opens the door, from inside of the house, with a single press of the lever handle, and allows for reentry without the use of a key, tool</w:t>
            </w:r>
            <w:r>
              <w:rPr>
                <w:rFonts w:ascii="Arial" w:hAnsi="Arial" w:cs="Arial"/>
                <w:sz w:val="20"/>
                <w:szCs w:val="20"/>
              </w:rPr>
              <w:t>,</w:t>
            </w:r>
            <w:r w:rsidRPr="00A11045">
              <w:rPr>
                <w:rFonts w:ascii="Arial" w:hAnsi="Arial" w:cs="Arial"/>
                <w:sz w:val="20"/>
                <w:szCs w:val="20"/>
              </w:rPr>
              <w:t xml:space="preserve"> or special knowledge. </w:t>
            </w:r>
            <w:r>
              <w:rPr>
                <w:rFonts w:ascii="Arial" w:hAnsi="Arial" w:cs="Arial"/>
                <w:sz w:val="20"/>
                <w:szCs w:val="20"/>
              </w:rPr>
              <w:t xml:space="preserve"> </w:t>
            </w:r>
            <w:r w:rsidRPr="00A11045">
              <w:rPr>
                <w:rFonts w:ascii="Arial" w:hAnsi="Arial" w:cs="Arial"/>
                <w:sz w:val="20"/>
                <w:szCs w:val="20"/>
              </w:rPr>
              <w:t>The door must also have a lever handle on the outside.</w:t>
            </w:r>
            <w:r>
              <w:rPr>
                <w:rFonts w:ascii="Arial" w:hAnsi="Arial" w:cs="Arial"/>
                <w:sz w:val="20"/>
                <w:szCs w:val="20"/>
              </w:rPr>
              <w:t xml:space="preserve">  </w:t>
            </w:r>
            <w:r w:rsidRPr="00A11045">
              <w:rPr>
                <w:rFonts w:ascii="Arial" w:hAnsi="Arial" w:cs="Arial"/>
                <w:b/>
                <w:iCs/>
                <w:sz w:val="20"/>
                <w:szCs w:val="20"/>
              </w:rPr>
              <w:t xml:space="preserve">See  </w:t>
            </w:r>
            <w:hyperlink r:id="rId76" w:history="1">
              <w:r w:rsidRPr="00A11045">
                <w:rPr>
                  <w:rStyle w:val="Hyperlink"/>
                  <w:rFonts w:ascii="Arial" w:hAnsi="Arial" w:cs="Arial"/>
                  <w:b/>
                  <w:iCs/>
                  <w:sz w:val="20"/>
                  <w:szCs w:val="20"/>
                </w:rPr>
                <w:t>WAC 51-51-0330.4</w:t>
              </w:r>
            </w:hyperlink>
            <w:r w:rsidRPr="00A11045">
              <w:rPr>
                <w:rFonts w:ascii="Arial" w:hAnsi="Arial" w:cs="Arial"/>
                <w:sz w:val="20"/>
                <w:szCs w:val="20"/>
              </w:rPr>
              <w:t>.</w:t>
            </w:r>
          </w:p>
        </w:tc>
        <w:tc>
          <w:tcPr>
            <w:tcW w:w="1800" w:type="dxa"/>
            <w:vAlign w:val="center"/>
          </w:tcPr>
          <w:p w14:paraId="3B3DE546" w14:textId="20738B87" w:rsidR="00411DA0" w:rsidRPr="00A11045" w:rsidRDefault="00411DA0" w:rsidP="00411DA0">
            <w:pPr>
              <w:spacing w:before="40" w:after="40"/>
              <w:rPr>
                <w:rFonts w:ascii="Arial" w:hAnsi="Arial" w:cs="Arial"/>
                <w:sz w:val="20"/>
                <w:szCs w:val="20"/>
              </w:rPr>
            </w:pPr>
            <w:hyperlink r:id="rId77" w:anchor="388-76-10695" w:history="1">
              <w:r w:rsidRPr="00A11045">
                <w:rPr>
                  <w:rStyle w:val="Hyperlink"/>
                  <w:rFonts w:ascii="Arial" w:hAnsi="Arial" w:cs="Arial"/>
                  <w:sz w:val="20"/>
                  <w:szCs w:val="20"/>
                </w:rPr>
                <w:t>10695</w:t>
              </w:r>
            </w:hyperlink>
          </w:p>
        </w:tc>
      </w:tr>
      <w:tr w:rsidR="00411DA0" w14:paraId="3EA48DDF" w14:textId="77777777" w:rsidTr="00690DCC">
        <w:trPr>
          <w:trHeight w:val="109"/>
        </w:trPr>
        <w:tc>
          <w:tcPr>
            <w:tcW w:w="9180" w:type="dxa"/>
            <w:gridSpan w:val="7"/>
            <w:vAlign w:val="center"/>
          </w:tcPr>
          <w:p w14:paraId="7BF73BC9" w14:textId="3A8F2685"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Step or stairs to be utilized by resident, must have handrails on both sides extending the full length of the step or stairs.</w:t>
            </w:r>
            <w:r>
              <w:rPr>
                <w:rFonts w:ascii="Arial" w:hAnsi="Arial" w:cs="Arial"/>
                <w:sz w:val="20"/>
                <w:szCs w:val="20"/>
              </w:rPr>
              <w:t xml:space="preserve">  </w:t>
            </w:r>
            <w:r w:rsidRPr="00A11045">
              <w:rPr>
                <w:rFonts w:ascii="Arial" w:hAnsi="Arial" w:cs="Arial"/>
                <w:sz w:val="20"/>
                <w:szCs w:val="20"/>
              </w:rPr>
              <w:t>If stairs will not be utilized by residents, applicant must show on day of inspection how they plan to make the steps inaccessible to residents.</w:t>
            </w:r>
            <w:r>
              <w:rPr>
                <w:rFonts w:ascii="Arial" w:hAnsi="Arial" w:cs="Arial"/>
                <w:sz w:val="20"/>
                <w:szCs w:val="20"/>
              </w:rPr>
              <w:t xml:space="preserve">  </w:t>
            </w:r>
            <w:r w:rsidRPr="00A11045">
              <w:rPr>
                <w:rFonts w:ascii="Arial" w:hAnsi="Arial" w:cs="Arial"/>
                <w:b/>
                <w:iCs/>
                <w:sz w:val="20"/>
                <w:szCs w:val="20"/>
              </w:rPr>
              <w:t xml:space="preserve">See </w:t>
            </w:r>
            <w:hyperlink r:id="rId78" w:history="1">
              <w:r w:rsidRPr="00A11045">
                <w:rPr>
                  <w:rStyle w:val="Hyperlink"/>
                  <w:rFonts w:ascii="Arial" w:hAnsi="Arial" w:cs="Arial"/>
                  <w:b/>
                  <w:iCs/>
                  <w:sz w:val="20"/>
                  <w:szCs w:val="20"/>
                </w:rPr>
                <w:t>WAC 51-51-0330.10</w:t>
              </w:r>
            </w:hyperlink>
            <w:r w:rsidRPr="00A11045">
              <w:rPr>
                <w:rFonts w:ascii="Arial" w:hAnsi="Arial" w:cs="Arial"/>
                <w:b/>
                <w:iCs/>
                <w:sz w:val="20"/>
                <w:szCs w:val="20"/>
              </w:rPr>
              <w:t>.</w:t>
            </w:r>
          </w:p>
        </w:tc>
        <w:tc>
          <w:tcPr>
            <w:tcW w:w="1800" w:type="dxa"/>
            <w:vAlign w:val="center"/>
          </w:tcPr>
          <w:p w14:paraId="56BD7E56" w14:textId="570FF57F" w:rsidR="00411DA0" w:rsidRPr="00A11045" w:rsidRDefault="00411DA0" w:rsidP="00411DA0">
            <w:pPr>
              <w:spacing w:before="40" w:after="40"/>
              <w:rPr>
                <w:rFonts w:ascii="Arial" w:hAnsi="Arial" w:cs="Arial"/>
                <w:sz w:val="20"/>
                <w:szCs w:val="20"/>
              </w:rPr>
            </w:pPr>
            <w:hyperlink r:id="rId79" w:anchor="388-76-10695" w:history="1">
              <w:r w:rsidRPr="00A11045">
                <w:rPr>
                  <w:rStyle w:val="Hyperlink"/>
                  <w:rFonts w:ascii="Arial" w:hAnsi="Arial" w:cs="Arial"/>
                  <w:sz w:val="20"/>
                  <w:szCs w:val="20"/>
                </w:rPr>
                <w:t>10695</w:t>
              </w:r>
            </w:hyperlink>
          </w:p>
        </w:tc>
      </w:tr>
      <w:tr w:rsidR="00411DA0" w14:paraId="77085035" w14:textId="77777777" w:rsidTr="00690DCC">
        <w:trPr>
          <w:trHeight w:val="109"/>
        </w:trPr>
        <w:tc>
          <w:tcPr>
            <w:tcW w:w="9180" w:type="dxa"/>
            <w:gridSpan w:val="7"/>
            <w:vAlign w:val="center"/>
          </w:tcPr>
          <w:p w14:paraId="420D7192" w14:textId="57DEE58A" w:rsidR="00411DA0" w:rsidRDefault="00411DA0" w:rsidP="00411DA0">
            <w:pPr>
              <w:spacing w:before="40" w:after="40"/>
              <w:ind w:left="340" w:hanging="340"/>
              <w:rPr>
                <w:rFonts w:ascii="Arial" w:hAnsi="Arial" w:cs="Arial"/>
                <w:b/>
                <w:spacing w:val="2"/>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pacing w:val="-4"/>
                <w:sz w:val="20"/>
                <w:szCs w:val="20"/>
              </w:rPr>
              <w:t xml:space="preserve">Ramps must have a safe slope (8.3% or less). </w:t>
            </w:r>
            <w:r>
              <w:rPr>
                <w:rFonts w:ascii="Arial" w:hAnsi="Arial" w:cs="Arial"/>
                <w:spacing w:val="-4"/>
                <w:sz w:val="20"/>
                <w:szCs w:val="20"/>
              </w:rPr>
              <w:t xml:space="preserve"> </w:t>
            </w:r>
            <w:r w:rsidRPr="00A11045">
              <w:rPr>
                <w:rFonts w:ascii="Arial" w:hAnsi="Arial" w:cs="Arial"/>
                <w:spacing w:val="2"/>
                <w:sz w:val="20"/>
                <w:szCs w:val="20"/>
                <w:u w:val="single"/>
              </w:rPr>
              <w:t>All ramps must be inspected by building official</w:t>
            </w:r>
            <w:r w:rsidRPr="00A11045">
              <w:rPr>
                <w:rFonts w:ascii="Arial" w:hAnsi="Arial" w:cs="Arial"/>
                <w:spacing w:val="2"/>
                <w:sz w:val="20"/>
                <w:szCs w:val="20"/>
              </w:rPr>
              <w:t>.</w:t>
            </w:r>
          </w:p>
          <w:p w14:paraId="49E37BAD" w14:textId="599611C3" w:rsidR="00411DA0" w:rsidRPr="00A11045" w:rsidRDefault="00411DA0" w:rsidP="00411DA0">
            <w:pPr>
              <w:spacing w:before="60" w:after="60"/>
              <w:ind w:left="340" w:hanging="340"/>
              <w:rPr>
                <w:rFonts w:ascii="Arial" w:hAnsi="Arial" w:cs="Arial"/>
                <w:sz w:val="20"/>
                <w:szCs w:val="20"/>
              </w:rPr>
            </w:pPr>
            <w:r>
              <w:rPr>
                <w:rFonts w:ascii="Arial" w:hAnsi="Arial" w:cs="Arial"/>
                <w:spacing w:val="-4"/>
                <w:sz w:val="20"/>
                <w:szCs w:val="20"/>
              </w:rPr>
              <w:tab/>
            </w:r>
            <w:r w:rsidRPr="00A11045">
              <w:rPr>
                <w:rFonts w:ascii="Arial" w:hAnsi="Arial" w:cs="Arial"/>
                <w:spacing w:val="-4"/>
                <w:sz w:val="20"/>
                <w:szCs w:val="20"/>
              </w:rPr>
              <w:t xml:space="preserve">Effective August 1, 2022, the local building official will be solely responsible for measuring ramp and landing slopes. </w:t>
            </w:r>
            <w:r>
              <w:rPr>
                <w:rFonts w:ascii="Arial" w:hAnsi="Arial" w:cs="Arial"/>
                <w:spacing w:val="-4"/>
                <w:sz w:val="20"/>
                <w:szCs w:val="20"/>
              </w:rPr>
              <w:t xml:space="preserve"> </w:t>
            </w:r>
            <w:r w:rsidRPr="00A11045">
              <w:rPr>
                <w:rFonts w:ascii="Arial" w:hAnsi="Arial" w:cs="Arial"/>
                <w:spacing w:val="-4"/>
                <w:sz w:val="20"/>
                <w:szCs w:val="20"/>
              </w:rPr>
              <w:t xml:space="preserve">Residential Care Services initial inspection Licensors will be responsible for ensuring all ramps have graspable handrails that extend the full length of the ramp slope and that they are securely installed. </w:t>
            </w:r>
            <w:r>
              <w:rPr>
                <w:rFonts w:ascii="Arial" w:hAnsi="Arial" w:cs="Arial"/>
                <w:spacing w:val="-4"/>
                <w:sz w:val="20"/>
                <w:szCs w:val="20"/>
              </w:rPr>
              <w:t xml:space="preserve"> </w:t>
            </w:r>
            <w:r w:rsidRPr="00A11045">
              <w:rPr>
                <w:rFonts w:ascii="Arial" w:hAnsi="Arial" w:cs="Arial"/>
                <w:spacing w:val="-4"/>
                <w:sz w:val="20"/>
                <w:szCs w:val="20"/>
              </w:rPr>
              <w:t>Licensors will also inspect and address any safety issues such as uneven or abrupt edges and drop off areas that may pose a trip</w:t>
            </w:r>
            <w:r>
              <w:rPr>
                <w:rFonts w:ascii="Arial" w:hAnsi="Arial" w:cs="Arial"/>
                <w:spacing w:val="-4"/>
                <w:sz w:val="20"/>
                <w:szCs w:val="20"/>
              </w:rPr>
              <w:t xml:space="preserve"> </w:t>
            </w:r>
            <w:r w:rsidRPr="00A11045">
              <w:rPr>
                <w:rFonts w:ascii="Arial" w:hAnsi="Arial" w:cs="Arial"/>
                <w:spacing w:val="-4"/>
                <w:sz w:val="20"/>
                <w:szCs w:val="20"/>
              </w:rPr>
              <w:t>/</w:t>
            </w:r>
            <w:r>
              <w:rPr>
                <w:rFonts w:ascii="Arial" w:hAnsi="Arial" w:cs="Arial"/>
                <w:spacing w:val="-4"/>
                <w:sz w:val="20"/>
                <w:szCs w:val="20"/>
              </w:rPr>
              <w:t xml:space="preserve"> </w:t>
            </w:r>
            <w:r w:rsidRPr="00A11045">
              <w:rPr>
                <w:rFonts w:ascii="Arial" w:hAnsi="Arial" w:cs="Arial"/>
                <w:spacing w:val="-4"/>
                <w:sz w:val="20"/>
                <w:szCs w:val="20"/>
              </w:rPr>
              <w:t xml:space="preserve">fall risk to residents. </w:t>
            </w:r>
            <w:r w:rsidRPr="00A11045">
              <w:rPr>
                <w:rFonts w:ascii="Arial" w:hAnsi="Arial" w:cs="Arial"/>
                <w:b/>
                <w:sz w:val="20"/>
                <w:szCs w:val="20"/>
              </w:rPr>
              <w:t xml:space="preserve">See </w:t>
            </w:r>
            <w:hyperlink r:id="rId80" w:history="1">
              <w:r w:rsidRPr="00A11045">
                <w:rPr>
                  <w:rStyle w:val="Hyperlink"/>
                  <w:rFonts w:ascii="Arial" w:hAnsi="Arial" w:cs="Arial"/>
                  <w:b/>
                  <w:sz w:val="20"/>
                  <w:szCs w:val="20"/>
                </w:rPr>
                <w:t>WAC 51-51-0330-9</w:t>
              </w:r>
            </w:hyperlink>
            <w:r w:rsidRPr="00A11045">
              <w:rPr>
                <w:rFonts w:ascii="Arial" w:hAnsi="Arial" w:cs="Arial"/>
                <w:b/>
                <w:sz w:val="20"/>
                <w:szCs w:val="20"/>
              </w:rPr>
              <w:t xml:space="preserve">.                                                                                                                                                      </w:t>
            </w:r>
          </w:p>
        </w:tc>
        <w:tc>
          <w:tcPr>
            <w:tcW w:w="1800" w:type="dxa"/>
            <w:vAlign w:val="center"/>
          </w:tcPr>
          <w:p w14:paraId="370C899E" w14:textId="2016BCAD" w:rsidR="00411DA0" w:rsidRPr="00A11045" w:rsidRDefault="00411DA0" w:rsidP="00411DA0">
            <w:pPr>
              <w:spacing w:before="40" w:after="40"/>
              <w:rPr>
                <w:rFonts w:ascii="Arial" w:hAnsi="Arial" w:cs="Arial"/>
                <w:sz w:val="20"/>
                <w:szCs w:val="20"/>
              </w:rPr>
            </w:pPr>
            <w:hyperlink r:id="rId81" w:anchor="388-76-10695" w:history="1">
              <w:r w:rsidRPr="00A11045">
                <w:rPr>
                  <w:rStyle w:val="Hyperlink"/>
                  <w:rFonts w:ascii="Arial" w:hAnsi="Arial" w:cs="Arial"/>
                  <w:sz w:val="20"/>
                  <w:szCs w:val="20"/>
                </w:rPr>
                <w:t>10695</w:t>
              </w:r>
            </w:hyperlink>
          </w:p>
        </w:tc>
      </w:tr>
      <w:tr w:rsidR="00411DA0" w14:paraId="05FCDB6A" w14:textId="77777777" w:rsidTr="00690DCC">
        <w:trPr>
          <w:trHeight w:val="109"/>
        </w:trPr>
        <w:tc>
          <w:tcPr>
            <w:tcW w:w="9180" w:type="dxa"/>
            <w:gridSpan w:val="7"/>
            <w:vAlign w:val="center"/>
          </w:tcPr>
          <w:p w14:paraId="717217A6" w14:textId="574967F7" w:rsidR="00411DA0" w:rsidRDefault="00411DA0" w:rsidP="00411DA0">
            <w:pPr>
              <w:spacing w:before="40" w:after="40"/>
              <w:ind w:left="340" w:hanging="340"/>
              <w:rPr>
                <w:rFonts w:ascii="Arial" w:hAnsi="Arial" w:cs="Arial"/>
                <w:spacing w:val="-4"/>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pacing w:val="-4"/>
                <w:sz w:val="20"/>
                <w:szCs w:val="20"/>
              </w:rPr>
              <w:t xml:space="preserve">Ramps must have </w:t>
            </w:r>
            <w:r w:rsidRPr="00A11045">
              <w:rPr>
                <w:rFonts w:ascii="Arial" w:hAnsi="Arial" w:cs="Arial"/>
                <w:spacing w:val="4"/>
                <w:sz w:val="20"/>
                <w:szCs w:val="20"/>
              </w:rPr>
              <w:t>graspable</w:t>
            </w:r>
            <w:r w:rsidRPr="00A11045">
              <w:rPr>
                <w:rFonts w:ascii="Arial" w:hAnsi="Arial" w:cs="Arial"/>
                <w:spacing w:val="-4"/>
                <w:sz w:val="20"/>
                <w:szCs w:val="20"/>
              </w:rPr>
              <w:t xml:space="preserve"> handrails on both sides </w:t>
            </w:r>
            <w:r w:rsidRPr="00A11045">
              <w:rPr>
                <w:rFonts w:ascii="Arial" w:hAnsi="Arial" w:cs="Arial"/>
                <w:spacing w:val="4"/>
                <w:sz w:val="20"/>
                <w:szCs w:val="20"/>
              </w:rPr>
              <w:t>extending the full length of ramp, 3</w:t>
            </w:r>
            <w:r>
              <w:rPr>
                <w:rFonts w:ascii="Arial" w:hAnsi="Arial" w:cs="Arial"/>
                <w:spacing w:val="4"/>
                <w:sz w:val="20"/>
                <w:szCs w:val="20"/>
              </w:rPr>
              <w:t xml:space="preserve"> </w:t>
            </w:r>
            <w:r w:rsidRPr="00A11045">
              <w:rPr>
                <w:rFonts w:ascii="Arial" w:hAnsi="Arial" w:cs="Arial"/>
                <w:spacing w:val="4"/>
                <w:sz w:val="20"/>
                <w:szCs w:val="20"/>
              </w:rPr>
              <w:t>x</w:t>
            </w:r>
            <w:r>
              <w:rPr>
                <w:rFonts w:ascii="Arial" w:hAnsi="Arial" w:cs="Arial"/>
                <w:spacing w:val="4"/>
                <w:sz w:val="20"/>
                <w:szCs w:val="20"/>
              </w:rPr>
              <w:t xml:space="preserve"> </w:t>
            </w:r>
            <w:r w:rsidRPr="00A11045">
              <w:rPr>
                <w:rFonts w:ascii="Arial" w:hAnsi="Arial" w:cs="Arial"/>
                <w:spacing w:val="4"/>
                <w:sz w:val="20"/>
                <w:szCs w:val="20"/>
              </w:rPr>
              <w:t>3 ft. landings at top, bottom and any change in direction</w:t>
            </w:r>
            <w:r w:rsidRPr="00A11045">
              <w:rPr>
                <w:rFonts w:ascii="Arial" w:hAnsi="Arial" w:cs="Arial"/>
                <w:spacing w:val="-4"/>
                <w:sz w:val="20"/>
                <w:szCs w:val="20"/>
              </w:rPr>
              <w:t xml:space="preserve">, a safe slope, </w:t>
            </w:r>
            <w:r>
              <w:rPr>
                <w:rFonts w:ascii="Arial" w:hAnsi="Arial" w:cs="Arial"/>
                <w:spacing w:val="-4"/>
                <w:sz w:val="20"/>
                <w:szCs w:val="20"/>
              </w:rPr>
              <w:t>and</w:t>
            </w:r>
            <w:r w:rsidRPr="00A11045">
              <w:rPr>
                <w:rFonts w:ascii="Arial" w:hAnsi="Arial" w:cs="Arial"/>
                <w:spacing w:val="-4"/>
                <w:sz w:val="20"/>
                <w:szCs w:val="20"/>
              </w:rPr>
              <w:t xml:space="preserve"> non- slip surface.  </w:t>
            </w:r>
            <w:r w:rsidRPr="00A11045">
              <w:rPr>
                <w:rFonts w:ascii="Arial" w:hAnsi="Arial" w:cs="Arial"/>
                <w:b/>
                <w:spacing w:val="-4"/>
                <w:sz w:val="20"/>
                <w:szCs w:val="20"/>
                <w:highlight w:val="yellow"/>
              </w:rPr>
              <w:t xml:space="preserve">Please note: </w:t>
            </w:r>
            <w:r>
              <w:rPr>
                <w:rFonts w:ascii="Arial" w:hAnsi="Arial" w:cs="Arial"/>
                <w:b/>
                <w:spacing w:val="-4"/>
                <w:sz w:val="20"/>
                <w:szCs w:val="20"/>
                <w:highlight w:val="yellow"/>
              </w:rPr>
              <w:t xml:space="preserve"> </w:t>
            </w:r>
            <w:r w:rsidRPr="00A11045">
              <w:rPr>
                <w:rFonts w:ascii="Arial" w:hAnsi="Arial" w:cs="Arial"/>
                <w:b/>
                <w:spacing w:val="-4"/>
                <w:sz w:val="20"/>
                <w:szCs w:val="20"/>
                <w:highlight w:val="yellow"/>
              </w:rPr>
              <w:t>Required ramp landing average measurements may not exceed 2% in slope</w:t>
            </w:r>
            <w:r w:rsidRPr="00A11045">
              <w:rPr>
                <w:rFonts w:ascii="Arial" w:hAnsi="Arial" w:cs="Arial"/>
                <w:b/>
                <w:spacing w:val="-4"/>
                <w:sz w:val="20"/>
                <w:szCs w:val="20"/>
              </w:rPr>
              <w:t>.</w:t>
            </w:r>
            <w:r w:rsidRPr="00A11045">
              <w:rPr>
                <w:rFonts w:ascii="Arial" w:hAnsi="Arial" w:cs="Arial"/>
                <w:spacing w:val="-4"/>
                <w:sz w:val="20"/>
                <w:szCs w:val="20"/>
              </w:rPr>
              <w:t xml:space="preserve"> </w:t>
            </w:r>
            <w:r>
              <w:rPr>
                <w:rFonts w:ascii="Arial" w:hAnsi="Arial" w:cs="Arial"/>
                <w:spacing w:val="-4"/>
                <w:sz w:val="20"/>
                <w:szCs w:val="20"/>
              </w:rPr>
              <w:t xml:space="preserve"> </w:t>
            </w:r>
            <w:r w:rsidRPr="00A11045">
              <w:rPr>
                <w:rFonts w:ascii="Arial" w:hAnsi="Arial" w:cs="Arial"/>
                <w:spacing w:val="-4"/>
                <w:sz w:val="20"/>
                <w:szCs w:val="20"/>
              </w:rPr>
              <w:t>Effective</w:t>
            </w:r>
          </w:p>
          <w:p w14:paraId="14F9EAFB" w14:textId="0BA3838C" w:rsidR="00411DA0" w:rsidRPr="00A11045" w:rsidRDefault="00411DA0" w:rsidP="00411DA0">
            <w:pPr>
              <w:spacing w:before="60" w:after="60"/>
              <w:ind w:left="340" w:hanging="340"/>
              <w:rPr>
                <w:rFonts w:ascii="Arial" w:hAnsi="Arial" w:cs="Arial"/>
                <w:sz w:val="20"/>
                <w:szCs w:val="20"/>
              </w:rPr>
            </w:pPr>
            <w:r>
              <w:rPr>
                <w:rFonts w:ascii="Arial" w:hAnsi="Arial" w:cs="Arial"/>
                <w:spacing w:val="-4"/>
                <w:sz w:val="20"/>
                <w:szCs w:val="20"/>
              </w:rPr>
              <w:tab/>
            </w:r>
            <w:r w:rsidRPr="00A11045">
              <w:rPr>
                <w:rFonts w:ascii="Arial" w:hAnsi="Arial" w:cs="Arial"/>
                <w:spacing w:val="-4"/>
                <w:sz w:val="20"/>
                <w:szCs w:val="20"/>
              </w:rPr>
              <w:t xml:space="preserve">Effective August 1, 2022, the local building official will be solely responsible for measuring ramp and landing slopes. </w:t>
            </w:r>
            <w:r>
              <w:rPr>
                <w:rFonts w:ascii="Arial" w:hAnsi="Arial" w:cs="Arial"/>
                <w:spacing w:val="-4"/>
                <w:sz w:val="20"/>
                <w:szCs w:val="20"/>
              </w:rPr>
              <w:t xml:space="preserve"> </w:t>
            </w:r>
            <w:r w:rsidRPr="00A11045">
              <w:rPr>
                <w:rFonts w:ascii="Arial" w:hAnsi="Arial" w:cs="Arial"/>
                <w:spacing w:val="-4"/>
                <w:sz w:val="20"/>
                <w:szCs w:val="20"/>
              </w:rPr>
              <w:t xml:space="preserve">Residential Care Services initial inspection Licensors will be responsible for ensuring all ramps have graspable handrails that extend the full length of the ramp slope and that they are securely installed. </w:t>
            </w:r>
            <w:r>
              <w:rPr>
                <w:rFonts w:ascii="Arial" w:hAnsi="Arial" w:cs="Arial"/>
                <w:spacing w:val="-4"/>
                <w:sz w:val="20"/>
                <w:szCs w:val="20"/>
              </w:rPr>
              <w:t xml:space="preserve"> </w:t>
            </w:r>
            <w:r w:rsidRPr="00A11045">
              <w:rPr>
                <w:rFonts w:ascii="Arial" w:hAnsi="Arial" w:cs="Arial"/>
                <w:spacing w:val="-4"/>
                <w:sz w:val="20"/>
                <w:szCs w:val="20"/>
              </w:rPr>
              <w:t>Licensors will also inspect and address any safety issues such as uneven or abrupt edges and drop off areas that may pose a trip</w:t>
            </w:r>
            <w:r>
              <w:rPr>
                <w:rFonts w:ascii="Arial" w:hAnsi="Arial" w:cs="Arial"/>
                <w:spacing w:val="-4"/>
                <w:sz w:val="20"/>
                <w:szCs w:val="20"/>
              </w:rPr>
              <w:t xml:space="preserve"> </w:t>
            </w:r>
            <w:r w:rsidRPr="00A11045">
              <w:rPr>
                <w:rFonts w:ascii="Arial" w:hAnsi="Arial" w:cs="Arial"/>
                <w:spacing w:val="-4"/>
                <w:sz w:val="20"/>
                <w:szCs w:val="20"/>
              </w:rPr>
              <w:t>/</w:t>
            </w:r>
            <w:r>
              <w:rPr>
                <w:rFonts w:ascii="Arial" w:hAnsi="Arial" w:cs="Arial"/>
                <w:spacing w:val="-4"/>
                <w:sz w:val="20"/>
                <w:szCs w:val="20"/>
              </w:rPr>
              <w:t xml:space="preserve"> </w:t>
            </w:r>
            <w:r w:rsidRPr="00A11045">
              <w:rPr>
                <w:rFonts w:ascii="Arial" w:hAnsi="Arial" w:cs="Arial"/>
                <w:spacing w:val="-4"/>
                <w:sz w:val="20"/>
                <w:szCs w:val="20"/>
              </w:rPr>
              <w:t>fall risk to residents.</w:t>
            </w:r>
          </w:p>
        </w:tc>
        <w:tc>
          <w:tcPr>
            <w:tcW w:w="1800" w:type="dxa"/>
            <w:vAlign w:val="center"/>
          </w:tcPr>
          <w:p w14:paraId="52B85E0C" w14:textId="44E45ADC" w:rsidR="00411DA0" w:rsidRPr="00A11045" w:rsidRDefault="00411DA0" w:rsidP="00411DA0">
            <w:pPr>
              <w:spacing w:before="40" w:after="40"/>
              <w:rPr>
                <w:rFonts w:ascii="Arial" w:hAnsi="Arial" w:cs="Arial"/>
                <w:sz w:val="20"/>
                <w:szCs w:val="20"/>
              </w:rPr>
            </w:pPr>
            <w:hyperlink r:id="rId82" w:history="1">
              <w:r w:rsidRPr="00A11045">
                <w:rPr>
                  <w:rStyle w:val="Hyperlink"/>
                  <w:rFonts w:ascii="Arial" w:hAnsi="Arial" w:cs="Arial"/>
                  <w:sz w:val="20"/>
                  <w:szCs w:val="20"/>
                </w:rPr>
                <w:t>10730</w:t>
              </w:r>
            </w:hyperlink>
            <w:r>
              <w:rPr>
                <w:rStyle w:val="Hyperlink"/>
                <w:rFonts w:ascii="Arial" w:hAnsi="Arial" w:cs="Arial"/>
                <w:sz w:val="20"/>
                <w:szCs w:val="20"/>
              </w:rPr>
              <w:t xml:space="preserve"> </w:t>
            </w:r>
            <w:r w:rsidRPr="00A11045">
              <w:rPr>
                <w:rFonts w:ascii="Arial" w:hAnsi="Arial" w:cs="Arial"/>
                <w:sz w:val="20"/>
                <w:szCs w:val="20"/>
              </w:rPr>
              <w:t>/</w:t>
            </w:r>
            <w:r>
              <w:rPr>
                <w:rFonts w:ascii="Arial" w:hAnsi="Arial" w:cs="Arial"/>
                <w:sz w:val="20"/>
                <w:szCs w:val="20"/>
              </w:rPr>
              <w:t xml:space="preserve"> </w:t>
            </w:r>
            <w:hyperlink r:id="rId83" w:history="1">
              <w:r w:rsidRPr="00A11045">
                <w:rPr>
                  <w:rStyle w:val="Hyperlink"/>
                  <w:rFonts w:ascii="Arial" w:hAnsi="Arial" w:cs="Arial"/>
                  <w:sz w:val="20"/>
                  <w:szCs w:val="20"/>
                </w:rPr>
                <w:t>10745</w:t>
              </w:r>
            </w:hyperlink>
          </w:p>
        </w:tc>
      </w:tr>
      <w:tr w:rsidR="00411DA0" w14:paraId="4331A9C2" w14:textId="77777777" w:rsidTr="00690DCC">
        <w:trPr>
          <w:trHeight w:val="109"/>
        </w:trPr>
        <w:tc>
          <w:tcPr>
            <w:tcW w:w="9180" w:type="dxa"/>
            <w:gridSpan w:val="7"/>
            <w:vAlign w:val="center"/>
          </w:tcPr>
          <w:p w14:paraId="507A17F2" w14:textId="7880DAC4"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Doorways must have smooth transitions on bottom of door threshold to maintain a safe, non-trip hazard.</w:t>
            </w:r>
          </w:p>
        </w:tc>
        <w:tc>
          <w:tcPr>
            <w:tcW w:w="1800" w:type="dxa"/>
            <w:vAlign w:val="center"/>
          </w:tcPr>
          <w:p w14:paraId="76F57FB8" w14:textId="01978B0C" w:rsidR="00411DA0" w:rsidRPr="00A11045" w:rsidRDefault="00411DA0" w:rsidP="00411DA0">
            <w:pPr>
              <w:spacing w:before="40" w:after="40"/>
              <w:rPr>
                <w:rFonts w:ascii="Arial" w:hAnsi="Arial" w:cs="Arial"/>
                <w:sz w:val="20"/>
                <w:szCs w:val="20"/>
              </w:rPr>
            </w:pPr>
            <w:hyperlink r:id="rId84" w:anchor="388-76-10750" w:history="1">
              <w:r w:rsidRPr="00A11045">
                <w:rPr>
                  <w:rStyle w:val="Hyperlink"/>
                  <w:rFonts w:ascii="Arial" w:hAnsi="Arial" w:cs="Arial"/>
                  <w:sz w:val="20"/>
                  <w:szCs w:val="20"/>
                </w:rPr>
                <w:t>10750</w:t>
              </w:r>
            </w:hyperlink>
          </w:p>
        </w:tc>
      </w:tr>
      <w:tr w:rsidR="00411DA0" w14:paraId="69A63278" w14:textId="77777777" w:rsidTr="00690DCC">
        <w:trPr>
          <w:trHeight w:val="109"/>
        </w:trPr>
        <w:tc>
          <w:tcPr>
            <w:tcW w:w="9180" w:type="dxa"/>
            <w:gridSpan w:val="7"/>
            <w:vAlign w:val="center"/>
          </w:tcPr>
          <w:p w14:paraId="634A5150" w14:textId="24961889"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Decks must be safe including having a non-slip surface, sturdy barriers as required, and edges cannot be a trip hazard.</w:t>
            </w:r>
          </w:p>
        </w:tc>
        <w:tc>
          <w:tcPr>
            <w:tcW w:w="1800" w:type="dxa"/>
            <w:vAlign w:val="center"/>
          </w:tcPr>
          <w:p w14:paraId="351E6219" w14:textId="6C64CF3C" w:rsidR="00411DA0" w:rsidRPr="00A11045" w:rsidRDefault="00411DA0" w:rsidP="00411DA0">
            <w:pPr>
              <w:spacing w:before="40" w:after="40"/>
              <w:rPr>
                <w:rFonts w:ascii="Arial" w:hAnsi="Arial" w:cs="Arial"/>
                <w:sz w:val="20"/>
                <w:szCs w:val="20"/>
              </w:rPr>
            </w:pPr>
            <w:hyperlink r:id="rId85" w:anchor="388-76-10750" w:history="1">
              <w:r w:rsidRPr="00A11045">
                <w:rPr>
                  <w:rStyle w:val="Hyperlink"/>
                  <w:rFonts w:ascii="Arial" w:hAnsi="Arial" w:cs="Arial"/>
                  <w:sz w:val="20"/>
                  <w:szCs w:val="20"/>
                </w:rPr>
                <w:t>10750</w:t>
              </w:r>
            </w:hyperlink>
          </w:p>
        </w:tc>
      </w:tr>
      <w:tr w:rsidR="00411DA0" w14:paraId="32EEB8FE" w14:textId="77777777" w:rsidTr="00690DCC">
        <w:trPr>
          <w:trHeight w:val="109"/>
        </w:trPr>
        <w:tc>
          <w:tcPr>
            <w:tcW w:w="9180" w:type="dxa"/>
            <w:gridSpan w:val="7"/>
            <w:vAlign w:val="center"/>
          </w:tcPr>
          <w:p w14:paraId="27EB1A2F" w14:textId="5BFF0110"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An outdoor resident area must be safe</w:t>
            </w:r>
            <w:r>
              <w:rPr>
                <w:rFonts w:ascii="Arial" w:hAnsi="Arial" w:cs="Arial"/>
                <w:i/>
                <w:sz w:val="20"/>
                <w:szCs w:val="20"/>
              </w:rPr>
              <w:t xml:space="preserve"> </w:t>
            </w:r>
            <w:r w:rsidRPr="00A11045">
              <w:rPr>
                <w:rFonts w:ascii="Arial" w:hAnsi="Arial" w:cs="Arial"/>
                <w:iCs/>
                <w:sz w:val="20"/>
                <w:szCs w:val="20"/>
              </w:rPr>
              <w:t>(from hazards, i.e., busy roads, trip hazards, yard tools, chemicals etc.)</w:t>
            </w:r>
            <w:r w:rsidRPr="00A11045">
              <w:rPr>
                <w:rFonts w:ascii="Arial" w:hAnsi="Arial" w:cs="Arial"/>
                <w:sz w:val="20"/>
                <w:szCs w:val="20"/>
              </w:rPr>
              <w:t xml:space="preserve">, usable and accessible to </w:t>
            </w:r>
            <w:r>
              <w:rPr>
                <w:rFonts w:ascii="Arial" w:hAnsi="Arial" w:cs="Arial"/>
                <w:sz w:val="20"/>
                <w:szCs w:val="20"/>
              </w:rPr>
              <w:t xml:space="preserve">all </w:t>
            </w:r>
            <w:r w:rsidRPr="00A11045">
              <w:rPr>
                <w:rFonts w:ascii="Arial" w:hAnsi="Arial" w:cs="Arial"/>
                <w:sz w:val="20"/>
                <w:szCs w:val="20"/>
              </w:rPr>
              <w:t>residents.</w:t>
            </w:r>
            <w:r>
              <w:rPr>
                <w:rFonts w:ascii="Arial" w:hAnsi="Arial" w:cs="Arial"/>
                <w:sz w:val="20"/>
                <w:szCs w:val="20"/>
              </w:rPr>
              <w:t xml:space="preserve">  </w:t>
            </w:r>
            <w:r w:rsidRPr="00A11045">
              <w:rPr>
                <w:rFonts w:ascii="Arial" w:hAnsi="Arial" w:cs="Arial"/>
                <w:sz w:val="20"/>
                <w:szCs w:val="20"/>
              </w:rPr>
              <w:t>This space must be large enough to accommodate all AFH residents at the same time.  Please note:</w:t>
            </w:r>
            <w:r>
              <w:rPr>
                <w:rFonts w:ascii="Arial" w:hAnsi="Arial" w:cs="Arial"/>
                <w:sz w:val="20"/>
                <w:szCs w:val="20"/>
              </w:rPr>
              <w:t xml:space="preserve">  </w:t>
            </w:r>
            <w:r w:rsidRPr="00A11045">
              <w:rPr>
                <w:rFonts w:ascii="Arial" w:hAnsi="Arial" w:cs="Arial"/>
                <w:sz w:val="20"/>
                <w:szCs w:val="20"/>
              </w:rPr>
              <w:t xml:space="preserve">This area does not have to be furnished on day of inspection. </w:t>
            </w:r>
          </w:p>
        </w:tc>
        <w:tc>
          <w:tcPr>
            <w:tcW w:w="1800" w:type="dxa"/>
            <w:vAlign w:val="center"/>
          </w:tcPr>
          <w:p w14:paraId="015848D5" w14:textId="29AB88D8" w:rsidR="00411DA0" w:rsidRPr="00A11045" w:rsidRDefault="00411DA0" w:rsidP="00411DA0">
            <w:pPr>
              <w:spacing w:before="40" w:after="40"/>
              <w:rPr>
                <w:rFonts w:ascii="Arial" w:hAnsi="Arial" w:cs="Arial"/>
                <w:sz w:val="20"/>
                <w:szCs w:val="20"/>
              </w:rPr>
            </w:pPr>
            <w:hyperlink r:id="rId86" w:anchor="388-76-10750" w:history="1">
              <w:r w:rsidRPr="00A11045">
                <w:rPr>
                  <w:rStyle w:val="Hyperlink"/>
                  <w:rFonts w:ascii="Arial" w:hAnsi="Arial" w:cs="Arial"/>
                  <w:sz w:val="20"/>
                  <w:szCs w:val="20"/>
                </w:rPr>
                <w:t>10750</w:t>
              </w:r>
            </w:hyperlink>
          </w:p>
        </w:tc>
      </w:tr>
      <w:tr w:rsidR="00411DA0" w14:paraId="0AA89F30" w14:textId="77777777" w:rsidTr="00690DCC">
        <w:trPr>
          <w:trHeight w:val="109"/>
        </w:trPr>
        <w:tc>
          <w:tcPr>
            <w:tcW w:w="9180" w:type="dxa"/>
            <w:gridSpan w:val="7"/>
            <w:vAlign w:val="center"/>
          </w:tcPr>
          <w:p w14:paraId="2A467C84" w14:textId="710A03D2"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 xml:space="preserve">If you have water hazards as described in WAC 388-76-10783, you must ensure resident safety per this WAC. </w:t>
            </w:r>
            <w:r>
              <w:rPr>
                <w:rFonts w:ascii="Arial" w:hAnsi="Arial" w:cs="Arial"/>
                <w:sz w:val="20"/>
                <w:szCs w:val="20"/>
              </w:rPr>
              <w:t xml:space="preserve"> </w:t>
            </w:r>
            <w:r w:rsidRPr="00A11045">
              <w:rPr>
                <w:rFonts w:ascii="Arial" w:hAnsi="Arial" w:cs="Arial"/>
                <w:sz w:val="20"/>
                <w:szCs w:val="20"/>
              </w:rPr>
              <w:t xml:space="preserve">Water hazards over twenty-four inches deep must be enclosed by fences and gates at least </w:t>
            </w:r>
            <w:r>
              <w:rPr>
                <w:rFonts w:ascii="Arial" w:hAnsi="Arial" w:cs="Arial"/>
                <w:sz w:val="20"/>
                <w:szCs w:val="20"/>
              </w:rPr>
              <w:t>48</w:t>
            </w:r>
            <w:r w:rsidRPr="00A11045">
              <w:rPr>
                <w:rFonts w:ascii="Arial" w:hAnsi="Arial" w:cs="Arial"/>
                <w:sz w:val="20"/>
                <w:szCs w:val="20"/>
              </w:rPr>
              <w:t xml:space="preserve"> inches high, equipped with an audible alarm that sounds when any door, screen or gate that directly leads to or surrounds the water hazard is opened and secured by locking any doors, screens or gates that lead directly to or surround the water hazard.</w:t>
            </w:r>
          </w:p>
        </w:tc>
        <w:tc>
          <w:tcPr>
            <w:tcW w:w="1800" w:type="dxa"/>
            <w:vAlign w:val="center"/>
          </w:tcPr>
          <w:p w14:paraId="6D239F71" w14:textId="077E7813" w:rsidR="00411DA0" w:rsidRPr="00A11045" w:rsidRDefault="00411DA0" w:rsidP="00411DA0">
            <w:pPr>
              <w:spacing w:before="40" w:after="40"/>
              <w:rPr>
                <w:rFonts w:ascii="Arial" w:hAnsi="Arial" w:cs="Arial"/>
                <w:sz w:val="20"/>
                <w:szCs w:val="20"/>
              </w:rPr>
            </w:pPr>
            <w:hyperlink r:id="rId87" w:history="1">
              <w:r w:rsidRPr="00A11045">
                <w:rPr>
                  <w:rStyle w:val="Hyperlink"/>
                  <w:rFonts w:ascii="Arial" w:hAnsi="Arial" w:cs="Arial"/>
                  <w:sz w:val="20"/>
                  <w:szCs w:val="20"/>
                </w:rPr>
                <w:t>10783</w:t>
              </w:r>
            </w:hyperlink>
            <w:r w:rsidRPr="00A11045">
              <w:rPr>
                <w:rFonts w:ascii="Arial" w:hAnsi="Arial" w:cs="Arial"/>
                <w:sz w:val="20"/>
                <w:szCs w:val="20"/>
              </w:rPr>
              <w:t xml:space="preserve"> /</w:t>
            </w:r>
            <w:r>
              <w:rPr>
                <w:rFonts w:ascii="Arial" w:hAnsi="Arial" w:cs="Arial"/>
                <w:sz w:val="20"/>
                <w:szCs w:val="20"/>
              </w:rPr>
              <w:t xml:space="preserve"> </w:t>
            </w:r>
            <w:hyperlink r:id="rId88" w:history="1">
              <w:r w:rsidRPr="00A11045">
                <w:rPr>
                  <w:rStyle w:val="Hyperlink"/>
                  <w:rFonts w:ascii="Arial" w:hAnsi="Arial" w:cs="Arial"/>
                  <w:sz w:val="20"/>
                  <w:szCs w:val="20"/>
                </w:rPr>
                <w:t>10784</w:t>
              </w:r>
            </w:hyperlink>
          </w:p>
        </w:tc>
      </w:tr>
      <w:tr w:rsidR="00411DA0" w14:paraId="6C5A621A" w14:textId="77777777" w:rsidTr="00690DCC">
        <w:trPr>
          <w:trHeight w:val="109"/>
        </w:trPr>
        <w:tc>
          <w:tcPr>
            <w:tcW w:w="9180" w:type="dxa"/>
            <w:gridSpan w:val="7"/>
            <w:vAlign w:val="center"/>
          </w:tcPr>
          <w:p w14:paraId="01EFAA51" w14:textId="73A103BF" w:rsidR="00411DA0" w:rsidRPr="00A11045"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If home is located on a busy street, you must be able to demonstrate a plan to ensure resident safety.</w:t>
            </w:r>
            <w:r>
              <w:rPr>
                <w:rFonts w:ascii="Arial" w:hAnsi="Arial" w:cs="Arial"/>
                <w:sz w:val="20"/>
                <w:szCs w:val="20"/>
              </w:rPr>
              <w:t xml:space="preserve">  This plan may include a safety barrier to prevent street access.</w:t>
            </w:r>
          </w:p>
        </w:tc>
        <w:tc>
          <w:tcPr>
            <w:tcW w:w="1800" w:type="dxa"/>
            <w:vAlign w:val="center"/>
          </w:tcPr>
          <w:p w14:paraId="6265898A" w14:textId="2B569373" w:rsidR="00411DA0" w:rsidRPr="00A11045" w:rsidRDefault="00411DA0" w:rsidP="00411DA0">
            <w:pPr>
              <w:spacing w:before="40" w:after="40"/>
              <w:rPr>
                <w:rFonts w:ascii="Arial" w:hAnsi="Arial" w:cs="Arial"/>
                <w:sz w:val="20"/>
                <w:szCs w:val="20"/>
              </w:rPr>
            </w:pPr>
            <w:hyperlink r:id="rId89" w:anchor="388-76-10750" w:history="1">
              <w:r w:rsidRPr="00A11045">
                <w:rPr>
                  <w:rStyle w:val="Hyperlink"/>
                  <w:rFonts w:ascii="Arial" w:hAnsi="Arial" w:cs="Arial"/>
                  <w:sz w:val="20"/>
                  <w:szCs w:val="20"/>
                </w:rPr>
                <w:t>10750</w:t>
              </w:r>
            </w:hyperlink>
          </w:p>
        </w:tc>
      </w:tr>
      <w:tr w:rsidR="00411DA0" w14:paraId="7DD279F2" w14:textId="77777777" w:rsidTr="00690DCC">
        <w:trPr>
          <w:trHeight w:val="109"/>
        </w:trPr>
        <w:tc>
          <w:tcPr>
            <w:tcW w:w="9180" w:type="dxa"/>
            <w:gridSpan w:val="7"/>
            <w:vAlign w:val="center"/>
          </w:tcPr>
          <w:p w14:paraId="627270A9" w14:textId="09511521" w:rsidR="00411DA0" w:rsidRPr="00A11045"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If residents will have access to any drop off areas such as rock walls, a barrier must be in place to prevent residents from accessing the fall hazard.</w:t>
            </w:r>
          </w:p>
        </w:tc>
        <w:tc>
          <w:tcPr>
            <w:tcW w:w="1800" w:type="dxa"/>
            <w:vAlign w:val="center"/>
          </w:tcPr>
          <w:p w14:paraId="5B58EEEA" w14:textId="09409BA1" w:rsidR="00411DA0" w:rsidRPr="00A11045" w:rsidRDefault="00411DA0" w:rsidP="00411DA0">
            <w:pPr>
              <w:spacing w:before="20" w:after="20"/>
              <w:rPr>
                <w:rFonts w:ascii="Arial" w:hAnsi="Arial" w:cs="Arial"/>
                <w:sz w:val="20"/>
                <w:szCs w:val="20"/>
              </w:rPr>
            </w:pPr>
            <w:hyperlink r:id="rId90" w:anchor="388-76-10750" w:history="1">
              <w:r w:rsidRPr="00A11045">
                <w:rPr>
                  <w:rStyle w:val="Hyperlink"/>
                  <w:rFonts w:ascii="Arial" w:hAnsi="Arial" w:cs="Arial"/>
                  <w:sz w:val="20"/>
                  <w:szCs w:val="20"/>
                </w:rPr>
                <w:t>10750</w:t>
              </w:r>
            </w:hyperlink>
          </w:p>
        </w:tc>
      </w:tr>
      <w:tr w:rsidR="00411DA0" w14:paraId="76AD7BA2" w14:textId="77777777" w:rsidTr="00690DCC">
        <w:trPr>
          <w:trHeight w:val="109"/>
        </w:trPr>
        <w:tc>
          <w:tcPr>
            <w:tcW w:w="9180" w:type="dxa"/>
            <w:gridSpan w:val="7"/>
            <w:vAlign w:val="center"/>
          </w:tcPr>
          <w:p w14:paraId="0E9D2B2F" w14:textId="696C3228" w:rsidR="00411DA0" w:rsidRPr="00A11045" w:rsidRDefault="00411DA0" w:rsidP="00411DA0">
            <w:pPr>
              <w:spacing w:before="20" w:after="20"/>
              <w:ind w:left="340" w:hanging="340"/>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Front, back and side yards accessible to residents must be free from hazards and toxic materials.</w:t>
            </w:r>
          </w:p>
        </w:tc>
        <w:tc>
          <w:tcPr>
            <w:tcW w:w="1800" w:type="dxa"/>
            <w:vAlign w:val="center"/>
          </w:tcPr>
          <w:p w14:paraId="3E8E5DB3" w14:textId="088C00BC" w:rsidR="00411DA0" w:rsidRPr="00A11045" w:rsidRDefault="00411DA0" w:rsidP="00411DA0">
            <w:pPr>
              <w:spacing w:before="20" w:after="20"/>
              <w:rPr>
                <w:rFonts w:ascii="Arial" w:hAnsi="Arial" w:cs="Arial"/>
                <w:sz w:val="20"/>
                <w:szCs w:val="20"/>
              </w:rPr>
            </w:pPr>
            <w:hyperlink r:id="rId91" w:anchor="388-76-10750" w:history="1">
              <w:r w:rsidRPr="00A11045">
                <w:rPr>
                  <w:rStyle w:val="Hyperlink"/>
                  <w:rFonts w:ascii="Arial" w:hAnsi="Arial" w:cs="Arial"/>
                  <w:sz w:val="20"/>
                  <w:szCs w:val="20"/>
                </w:rPr>
                <w:t>10750</w:t>
              </w:r>
            </w:hyperlink>
          </w:p>
        </w:tc>
      </w:tr>
      <w:tr w:rsidR="00411DA0" w14:paraId="3796F87F" w14:textId="77777777" w:rsidTr="00690DCC">
        <w:trPr>
          <w:trHeight w:val="109"/>
        </w:trPr>
        <w:tc>
          <w:tcPr>
            <w:tcW w:w="9180" w:type="dxa"/>
            <w:gridSpan w:val="7"/>
            <w:vAlign w:val="center"/>
          </w:tcPr>
          <w:p w14:paraId="786CED5C" w14:textId="377F1B7B" w:rsidR="00411DA0" w:rsidRPr="00A11045"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Yard must be maintained.</w:t>
            </w:r>
          </w:p>
        </w:tc>
        <w:tc>
          <w:tcPr>
            <w:tcW w:w="1800" w:type="dxa"/>
            <w:vAlign w:val="center"/>
          </w:tcPr>
          <w:p w14:paraId="05DAD7D7" w14:textId="1E3CE742" w:rsidR="00411DA0" w:rsidRPr="00A11045" w:rsidRDefault="00411DA0" w:rsidP="00411DA0">
            <w:pPr>
              <w:spacing w:before="20" w:after="20"/>
              <w:rPr>
                <w:rFonts w:ascii="Arial" w:hAnsi="Arial" w:cs="Arial"/>
                <w:sz w:val="20"/>
                <w:szCs w:val="20"/>
              </w:rPr>
            </w:pPr>
            <w:hyperlink r:id="rId92" w:anchor="388-76-10750" w:history="1">
              <w:r w:rsidRPr="00A11045">
                <w:rPr>
                  <w:rStyle w:val="Hyperlink"/>
                  <w:rFonts w:ascii="Arial" w:hAnsi="Arial" w:cs="Arial"/>
                  <w:sz w:val="20"/>
                  <w:szCs w:val="20"/>
                </w:rPr>
                <w:t>10750</w:t>
              </w:r>
            </w:hyperlink>
          </w:p>
        </w:tc>
      </w:tr>
      <w:tr w:rsidR="00411DA0" w14:paraId="6608DE63" w14:textId="77777777" w:rsidTr="00690DCC">
        <w:trPr>
          <w:trHeight w:val="109"/>
        </w:trPr>
        <w:tc>
          <w:tcPr>
            <w:tcW w:w="9180" w:type="dxa"/>
            <w:gridSpan w:val="7"/>
            <w:vAlign w:val="center"/>
          </w:tcPr>
          <w:p w14:paraId="35C7EC1D" w14:textId="2A6A7006" w:rsidR="00411DA0" w:rsidRPr="00A11045"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Outdoor buildings will need to be accessed to ensure safety.</w:t>
            </w:r>
          </w:p>
        </w:tc>
        <w:tc>
          <w:tcPr>
            <w:tcW w:w="1800" w:type="dxa"/>
            <w:vAlign w:val="bottom"/>
          </w:tcPr>
          <w:p w14:paraId="51B9F56B" w14:textId="59BD71F3" w:rsidR="00411DA0" w:rsidRPr="00A11045" w:rsidRDefault="00411DA0" w:rsidP="00411DA0">
            <w:pPr>
              <w:spacing w:before="20" w:after="20"/>
              <w:rPr>
                <w:rFonts w:ascii="Arial" w:hAnsi="Arial" w:cs="Arial"/>
                <w:sz w:val="20"/>
                <w:szCs w:val="20"/>
              </w:rPr>
            </w:pPr>
            <w:hyperlink r:id="rId93" w:anchor="388-76-10750" w:history="1">
              <w:r w:rsidRPr="00A11045">
                <w:rPr>
                  <w:rStyle w:val="Hyperlink"/>
                  <w:rFonts w:ascii="Arial" w:hAnsi="Arial" w:cs="Arial"/>
                  <w:sz w:val="20"/>
                  <w:szCs w:val="20"/>
                </w:rPr>
                <w:t>10750</w:t>
              </w:r>
            </w:hyperlink>
          </w:p>
        </w:tc>
      </w:tr>
      <w:tr w:rsidR="00411DA0" w14:paraId="13179FE9" w14:textId="77777777" w:rsidTr="00690DCC">
        <w:trPr>
          <w:trHeight w:val="109"/>
        </w:trPr>
        <w:tc>
          <w:tcPr>
            <w:tcW w:w="9180" w:type="dxa"/>
            <w:gridSpan w:val="7"/>
          </w:tcPr>
          <w:p w14:paraId="7D4877F8" w14:textId="69785C63" w:rsidR="00411DA0" w:rsidRPr="00A11045"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11045">
              <w:rPr>
                <w:rFonts w:ascii="Arial" w:hAnsi="Arial" w:cs="Arial"/>
                <w:sz w:val="20"/>
                <w:szCs w:val="20"/>
              </w:rPr>
              <w:t xml:space="preserve">If the home has window wells in a resident bedroom, please review the window well requirements located in the International Residential Code sections R310.2.3 and R310.2.3.1. </w:t>
            </w:r>
          </w:p>
        </w:tc>
        <w:tc>
          <w:tcPr>
            <w:tcW w:w="1800" w:type="dxa"/>
            <w:vAlign w:val="bottom"/>
          </w:tcPr>
          <w:p w14:paraId="602F5689" w14:textId="6FAC6160" w:rsidR="00411DA0" w:rsidRPr="00A11045" w:rsidRDefault="00411DA0" w:rsidP="00411DA0">
            <w:pPr>
              <w:spacing w:before="20" w:after="20"/>
              <w:rPr>
                <w:rFonts w:ascii="Arial" w:hAnsi="Arial" w:cs="Arial"/>
                <w:sz w:val="20"/>
                <w:szCs w:val="20"/>
              </w:rPr>
            </w:pPr>
            <w:r w:rsidRPr="00A11045">
              <w:rPr>
                <w:rFonts w:ascii="Arial" w:hAnsi="Arial" w:cs="Arial"/>
                <w:sz w:val="20"/>
                <w:szCs w:val="20"/>
              </w:rPr>
              <w:t xml:space="preserve">International Residential Code </w:t>
            </w:r>
          </w:p>
        </w:tc>
      </w:tr>
      <w:tr w:rsidR="00411DA0" w:rsidRPr="002B3A70" w14:paraId="3684C34F" w14:textId="77777777" w:rsidTr="00690DCC">
        <w:trPr>
          <w:trHeight w:hRule="exact" w:val="317"/>
        </w:trPr>
        <w:tc>
          <w:tcPr>
            <w:tcW w:w="9180" w:type="dxa"/>
            <w:gridSpan w:val="7"/>
            <w:tcBorders>
              <w:top w:val="single" w:sz="4" w:space="0" w:color="auto"/>
            </w:tcBorders>
            <w:shd w:val="clear" w:color="auto" w:fill="D9E2F3" w:themeFill="accent1" w:themeFillTint="33"/>
            <w:vAlign w:val="center"/>
          </w:tcPr>
          <w:p w14:paraId="2C3E30AF" w14:textId="1A702018" w:rsidR="00411DA0" w:rsidRPr="002B3A70" w:rsidRDefault="00411DA0" w:rsidP="00411DA0">
            <w:pPr>
              <w:jc w:val="center"/>
              <w:rPr>
                <w:rFonts w:ascii="Arial" w:hAnsi="Arial" w:cs="Arial"/>
                <w:b/>
                <w:bCs/>
                <w:sz w:val="20"/>
                <w:szCs w:val="20"/>
              </w:rPr>
            </w:pPr>
            <w:r>
              <w:rPr>
                <w:rFonts w:ascii="Arial" w:hAnsi="Arial" w:cs="Arial"/>
                <w:b/>
                <w:bCs/>
                <w:sz w:val="20"/>
                <w:szCs w:val="20"/>
              </w:rPr>
              <w:t>Sample Resident Record Review</w:t>
            </w:r>
          </w:p>
        </w:tc>
        <w:tc>
          <w:tcPr>
            <w:tcW w:w="1800" w:type="dxa"/>
            <w:tcBorders>
              <w:top w:val="single" w:sz="4" w:space="0" w:color="auto"/>
            </w:tcBorders>
            <w:shd w:val="clear" w:color="auto" w:fill="D9E2F3" w:themeFill="accent1" w:themeFillTint="33"/>
            <w:vAlign w:val="center"/>
          </w:tcPr>
          <w:p w14:paraId="68DE62E4" w14:textId="77777777" w:rsidR="00411DA0" w:rsidRPr="002B3A70" w:rsidRDefault="00411DA0" w:rsidP="00411DA0">
            <w:pPr>
              <w:rPr>
                <w:rFonts w:ascii="Arial" w:hAnsi="Arial" w:cs="Arial"/>
                <w:b/>
                <w:bCs/>
                <w:sz w:val="20"/>
                <w:szCs w:val="20"/>
              </w:rPr>
            </w:pPr>
            <w:r>
              <w:rPr>
                <w:rFonts w:ascii="Arial" w:hAnsi="Arial" w:cs="Arial"/>
                <w:b/>
                <w:bCs/>
                <w:sz w:val="20"/>
                <w:szCs w:val="20"/>
              </w:rPr>
              <w:t>WAC 388-76:</w:t>
            </w:r>
          </w:p>
        </w:tc>
      </w:tr>
      <w:tr w:rsidR="00411DA0" w14:paraId="151A7A76" w14:textId="77777777" w:rsidTr="00690DCC">
        <w:trPr>
          <w:trHeight w:val="109"/>
        </w:trPr>
        <w:tc>
          <w:tcPr>
            <w:tcW w:w="9180" w:type="dxa"/>
            <w:gridSpan w:val="7"/>
          </w:tcPr>
          <w:p w14:paraId="0C5E74D4" w14:textId="61892985" w:rsidR="00411DA0" w:rsidRPr="005E77F3"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E77F3">
              <w:rPr>
                <w:rFonts w:ascii="Arial" w:hAnsi="Arial" w:cs="Arial"/>
                <w:sz w:val="20"/>
                <w:szCs w:val="20"/>
              </w:rPr>
              <w:t xml:space="preserve">You must have a system to maintain confidential resident records so you can provide the needed care to the residents. </w:t>
            </w:r>
            <w:r>
              <w:rPr>
                <w:rFonts w:ascii="Arial" w:hAnsi="Arial" w:cs="Arial"/>
                <w:sz w:val="20"/>
                <w:szCs w:val="20"/>
              </w:rPr>
              <w:t xml:space="preserve"> </w:t>
            </w:r>
            <w:r w:rsidRPr="005E77F3">
              <w:rPr>
                <w:rFonts w:ascii="Arial" w:hAnsi="Arial" w:cs="Arial"/>
                <w:sz w:val="20"/>
                <w:szCs w:val="20"/>
              </w:rPr>
              <w:t>During initial inspection, you will be required to demonstrate you have a location (i.e., binder) to house all the areas listed below.</w:t>
            </w:r>
            <w:r>
              <w:rPr>
                <w:rFonts w:ascii="Arial" w:hAnsi="Arial" w:cs="Arial"/>
                <w:sz w:val="20"/>
                <w:szCs w:val="20"/>
              </w:rPr>
              <w:t xml:space="preserve"> </w:t>
            </w:r>
            <w:r w:rsidRPr="005E77F3">
              <w:rPr>
                <w:rFonts w:ascii="Arial" w:hAnsi="Arial" w:cs="Arial"/>
                <w:sz w:val="20"/>
                <w:szCs w:val="20"/>
              </w:rPr>
              <w:t xml:space="preserve"> The only actual documents listed below you will be required to have at time of inspection is the Personal Inventory Sheet, Resident Information Sheet, Disclosure of Charges and Medication Log.</w:t>
            </w:r>
          </w:p>
        </w:tc>
        <w:tc>
          <w:tcPr>
            <w:tcW w:w="1800" w:type="dxa"/>
            <w:vAlign w:val="center"/>
          </w:tcPr>
          <w:p w14:paraId="1EB4B1EC" w14:textId="79F7F62D" w:rsidR="00411DA0" w:rsidRPr="005E77F3" w:rsidRDefault="00411DA0" w:rsidP="00411DA0">
            <w:pPr>
              <w:rPr>
                <w:rFonts w:ascii="Arial" w:hAnsi="Arial" w:cs="Arial"/>
                <w:sz w:val="20"/>
                <w:szCs w:val="20"/>
              </w:rPr>
            </w:pPr>
            <w:hyperlink r:id="rId94" w:history="1">
              <w:r w:rsidRPr="005E77F3">
                <w:rPr>
                  <w:rStyle w:val="Hyperlink"/>
                  <w:rFonts w:ascii="Arial" w:hAnsi="Arial" w:cs="Arial"/>
                  <w:sz w:val="20"/>
                  <w:szCs w:val="20"/>
                </w:rPr>
                <w:t>10315</w:t>
              </w:r>
            </w:hyperlink>
          </w:p>
        </w:tc>
      </w:tr>
      <w:tr w:rsidR="00411DA0" w14:paraId="6F41B3F9" w14:textId="77777777" w:rsidTr="00690DCC">
        <w:trPr>
          <w:trHeight w:val="109"/>
        </w:trPr>
        <w:tc>
          <w:tcPr>
            <w:tcW w:w="10980" w:type="dxa"/>
            <w:gridSpan w:val="8"/>
            <w:shd w:val="clear" w:color="auto" w:fill="FFF2CC" w:themeFill="accent4" w:themeFillTint="33"/>
          </w:tcPr>
          <w:p w14:paraId="6E87EAA5" w14:textId="76DDD447" w:rsidR="00411DA0" w:rsidRPr="002B3A70" w:rsidRDefault="00411DA0" w:rsidP="00411DA0">
            <w:pPr>
              <w:spacing w:before="40" w:after="40"/>
              <w:rPr>
                <w:rFonts w:ascii="Arial" w:hAnsi="Arial" w:cs="Arial"/>
                <w:sz w:val="20"/>
                <w:szCs w:val="20"/>
              </w:rPr>
            </w:pPr>
            <w:r>
              <w:rPr>
                <w:rFonts w:ascii="Arial" w:hAnsi="Arial" w:cs="Arial"/>
                <w:b/>
                <w:bCs/>
                <w:sz w:val="20"/>
                <w:szCs w:val="20"/>
              </w:rPr>
              <w:t>Your system must be organized so there is a place for the following documents:</w:t>
            </w:r>
          </w:p>
        </w:tc>
      </w:tr>
      <w:tr w:rsidR="00411DA0" w14:paraId="632F5F19" w14:textId="77777777" w:rsidTr="00690DCC">
        <w:trPr>
          <w:trHeight w:val="109"/>
        </w:trPr>
        <w:tc>
          <w:tcPr>
            <w:tcW w:w="10980" w:type="dxa"/>
            <w:gridSpan w:val="8"/>
          </w:tcPr>
          <w:p w14:paraId="03516E5B" w14:textId="7F7DAA9B" w:rsidR="00411DA0" w:rsidRPr="00E45EB5" w:rsidRDefault="00411DA0" w:rsidP="00CB78AD">
            <w:pPr>
              <w:tabs>
                <w:tab w:val="left" w:pos="5739"/>
              </w:tabs>
              <w:spacing w:before="40" w:line="276" w:lineRule="auto"/>
              <w:ind w:left="340" w:hanging="340"/>
              <w:rPr>
                <w:rFonts w:ascii="Arial" w:hAnsi="Arial" w:cs="Arial"/>
                <w:sz w:val="20"/>
                <w:szCs w:val="20"/>
              </w:rPr>
            </w:pPr>
            <w:r w:rsidRPr="00E45EB5">
              <w:rPr>
                <w:rFonts w:ascii="Arial" w:hAnsi="Arial" w:cs="Arial"/>
                <w:sz w:val="20"/>
                <w:szCs w:val="20"/>
              </w:rPr>
              <w:fldChar w:fldCharType="begin">
                <w:ffData>
                  <w:name w:val="Check2"/>
                  <w:enabled/>
                  <w:calcOnExit w:val="0"/>
                  <w:checkBox>
                    <w:sizeAuto/>
                    <w:default w:val="0"/>
                  </w:checkBox>
                </w:ffData>
              </w:fldChar>
            </w:r>
            <w:bookmarkStart w:id="3" w:name="Check2"/>
            <w:r w:rsidRPr="00E45EB5">
              <w:rPr>
                <w:rFonts w:ascii="Arial" w:hAnsi="Arial" w:cs="Arial"/>
                <w:sz w:val="20"/>
                <w:szCs w:val="20"/>
              </w:rPr>
              <w:instrText xml:space="preserve"> FORMCHECKBOX </w:instrText>
            </w:r>
            <w:r w:rsidR="004F58D3" w:rsidRPr="00E45EB5">
              <w:rPr>
                <w:rFonts w:ascii="Arial" w:hAnsi="Arial" w:cs="Arial"/>
                <w:sz w:val="20"/>
                <w:szCs w:val="20"/>
              </w:rPr>
            </w:r>
            <w:r w:rsidRPr="00E45EB5">
              <w:rPr>
                <w:rFonts w:ascii="Arial" w:hAnsi="Arial" w:cs="Arial"/>
                <w:sz w:val="20"/>
                <w:szCs w:val="20"/>
              </w:rPr>
              <w:fldChar w:fldCharType="separate"/>
            </w:r>
            <w:r w:rsidRPr="00E45EB5">
              <w:rPr>
                <w:rFonts w:ascii="Arial" w:hAnsi="Arial" w:cs="Arial"/>
                <w:sz w:val="20"/>
                <w:szCs w:val="20"/>
              </w:rPr>
              <w:fldChar w:fldCharType="end"/>
            </w:r>
            <w:bookmarkEnd w:id="3"/>
            <w:r w:rsidRPr="00E45EB5">
              <w:rPr>
                <w:rFonts w:ascii="Arial" w:hAnsi="Arial" w:cs="Arial"/>
                <w:sz w:val="20"/>
                <w:szCs w:val="20"/>
              </w:rPr>
              <w:tab/>
              <w:t>Medication Log (</w:t>
            </w:r>
            <w:hyperlink r:id="rId95" w:history="1">
              <w:r w:rsidRPr="00E45EB5">
                <w:rPr>
                  <w:rStyle w:val="Hyperlink"/>
                  <w:rFonts w:ascii="Arial" w:hAnsi="Arial" w:cs="Arial"/>
                  <w:sz w:val="20"/>
                  <w:szCs w:val="20"/>
                </w:rPr>
                <w:t>388-76-10475</w:t>
              </w:r>
            </w:hyperlink>
            <w:r w:rsidRPr="00E45EB5">
              <w:rPr>
                <w:rFonts w:ascii="Arial" w:hAnsi="Arial" w:cs="Arial"/>
                <w:sz w:val="20"/>
                <w:szCs w:val="20"/>
              </w:rPr>
              <w:t>)</w:t>
            </w:r>
            <w:r w:rsidRPr="00E45EB5">
              <w:rPr>
                <w:rFonts w:ascii="Arial" w:hAnsi="Arial" w:cs="Arial"/>
                <w:sz w:val="20"/>
                <w:szCs w:val="20"/>
              </w:rPr>
              <w:tab/>
            </w:r>
            <w:r w:rsidRPr="00E45EB5">
              <w:rPr>
                <w:rFonts w:ascii="Arial" w:hAnsi="Arial" w:cs="Arial"/>
                <w:sz w:val="20"/>
                <w:szCs w:val="20"/>
              </w:rPr>
              <w:fldChar w:fldCharType="begin">
                <w:ffData>
                  <w:name w:val="Check3"/>
                  <w:enabled/>
                  <w:calcOnExit w:val="0"/>
                  <w:checkBox>
                    <w:sizeAuto/>
                    <w:default w:val="0"/>
                  </w:checkBox>
                </w:ffData>
              </w:fldChar>
            </w:r>
            <w:bookmarkStart w:id="4" w:name="Check3"/>
            <w:r w:rsidRPr="00E45EB5">
              <w:rPr>
                <w:rFonts w:ascii="Arial" w:hAnsi="Arial" w:cs="Arial"/>
                <w:sz w:val="20"/>
                <w:szCs w:val="20"/>
              </w:rPr>
              <w:instrText xml:space="preserve"> FORMCHECKBOX </w:instrText>
            </w:r>
            <w:r w:rsidR="004F58D3" w:rsidRPr="00E45EB5">
              <w:rPr>
                <w:rFonts w:ascii="Arial" w:hAnsi="Arial" w:cs="Arial"/>
                <w:sz w:val="20"/>
                <w:szCs w:val="20"/>
              </w:rPr>
            </w:r>
            <w:r w:rsidRPr="00E45EB5">
              <w:rPr>
                <w:rFonts w:ascii="Arial" w:hAnsi="Arial" w:cs="Arial"/>
                <w:sz w:val="20"/>
                <w:szCs w:val="20"/>
              </w:rPr>
              <w:fldChar w:fldCharType="separate"/>
            </w:r>
            <w:r w:rsidRPr="00E45EB5">
              <w:rPr>
                <w:rFonts w:ascii="Arial" w:hAnsi="Arial" w:cs="Arial"/>
                <w:sz w:val="20"/>
                <w:szCs w:val="20"/>
              </w:rPr>
              <w:fldChar w:fldCharType="end"/>
            </w:r>
            <w:bookmarkEnd w:id="4"/>
            <w:r w:rsidRPr="00E45EB5">
              <w:rPr>
                <w:rFonts w:ascii="Arial" w:hAnsi="Arial" w:cs="Arial"/>
                <w:sz w:val="20"/>
                <w:szCs w:val="20"/>
              </w:rPr>
              <w:t xml:space="preserve">  Resident Information Sheet (</w:t>
            </w:r>
            <w:hyperlink r:id="rId96" w:history="1">
              <w:r w:rsidRPr="00E45EB5">
                <w:rPr>
                  <w:rStyle w:val="Hyperlink"/>
                  <w:rFonts w:ascii="Arial" w:hAnsi="Arial" w:cs="Arial"/>
                  <w:sz w:val="20"/>
                  <w:szCs w:val="20"/>
                </w:rPr>
                <w:t>388-76-10320</w:t>
              </w:r>
            </w:hyperlink>
            <w:r w:rsidRPr="00E45EB5">
              <w:rPr>
                <w:rFonts w:ascii="Arial" w:hAnsi="Arial" w:cs="Arial"/>
                <w:sz w:val="20"/>
                <w:szCs w:val="20"/>
              </w:rPr>
              <w:t>)</w:t>
            </w:r>
          </w:p>
          <w:p w14:paraId="1FFC8C64" w14:textId="10B621A5" w:rsidR="00411DA0" w:rsidRPr="00E45EB5" w:rsidRDefault="00411DA0" w:rsidP="00CB78AD">
            <w:pPr>
              <w:tabs>
                <w:tab w:val="left" w:pos="5739"/>
              </w:tabs>
              <w:spacing w:line="276" w:lineRule="auto"/>
              <w:ind w:left="340" w:hanging="340"/>
              <w:rPr>
                <w:rFonts w:ascii="Arial" w:hAnsi="Arial" w:cs="Arial"/>
                <w:sz w:val="20"/>
                <w:szCs w:val="20"/>
              </w:rPr>
            </w:pPr>
            <w:r w:rsidRPr="00E45EB5">
              <w:rPr>
                <w:rFonts w:ascii="Arial" w:hAnsi="Arial" w:cs="Arial"/>
                <w:sz w:val="20"/>
                <w:szCs w:val="20"/>
              </w:rPr>
              <w:fldChar w:fldCharType="begin">
                <w:ffData>
                  <w:name w:val="Check4"/>
                  <w:enabled/>
                  <w:calcOnExit w:val="0"/>
                  <w:checkBox>
                    <w:sizeAuto/>
                    <w:default w:val="0"/>
                  </w:checkBox>
                </w:ffData>
              </w:fldChar>
            </w:r>
            <w:bookmarkStart w:id="5" w:name="Check4"/>
            <w:r w:rsidRPr="00E45EB5">
              <w:rPr>
                <w:rFonts w:ascii="Arial" w:hAnsi="Arial" w:cs="Arial"/>
                <w:sz w:val="20"/>
                <w:szCs w:val="20"/>
              </w:rPr>
              <w:instrText xml:space="preserve"> FORMCHECKBOX </w:instrText>
            </w:r>
            <w:r w:rsidR="004F58D3" w:rsidRPr="00E45EB5">
              <w:rPr>
                <w:rFonts w:ascii="Arial" w:hAnsi="Arial" w:cs="Arial"/>
                <w:sz w:val="20"/>
                <w:szCs w:val="20"/>
              </w:rPr>
            </w:r>
            <w:r w:rsidRPr="00E45EB5">
              <w:rPr>
                <w:rFonts w:ascii="Arial" w:hAnsi="Arial" w:cs="Arial"/>
                <w:sz w:val="20"/>
                <w:szCs w:val="20"/>
              </w:rPr>
              <w:fldChar w:fldCharType="separate"/>
            </w:r>
            <w:r w:rsidRPr="00E45EB5">
              <w:rPr>
                <w:rFonts w:ascii="Arial" w:hAnsi="Arial" w:cs="Arial"/>
                <w:sz w:val="20"/>
                <w:szCs w:val="20"/>
              </w:rPr>
              <w:fldChar w:fldCharType="end"/>
            </w:r>
            <w:bookmarkEnd w:id="5"/>
            <w:r w:rsidRPr="00E45EB5">
              <w:rPr>
                <w:rFonts w:ascii="Arial" w:hAnsi="Arial" w:cs="Arial"/>
                <w:sz w:val="20"/>
                <w:szCs w:val="20"/>
              </w:rPr>
              <w:tab/>
              <w:t>Financial Record Keeping (</w:t>
            </w:r>
            <w:hyperlink r:id="rId97" w:history="1">
              <w:r w:rsidRPr="00E45EB5">
                <w:rPr>
                  <w:rStyle w:val="Hyperlink"/>
                  <w:rFonts w:ascii="Arial" w:hAnsi="Arial" w:cs="Arial"/>
                  <w:sz w:val="20"/>
                  <w:szCs w:val="20"/>
                </w:rPr>
                <w:t>388-76-10320</w:t>
              </w:r>
            </w:hyperlink>
            <w:r w:rsidRPr="00E45EB5">
              <w:rPr>
                <w:rFonts w:ascii="Arial" w:hAnsi="Arial" w:cs="Arial"/>
                <w:sz w:val="20"/>
                <w:szCs w:val="20"/>
              </w:rPr>
              <w:t>)</w:t>
            </w:r>
            <w:r w:rsidRPr="00E45EB5">
              <w:rPr>
                <w:rFonts w:ascii="Arial" w:hAnsi="Arial" w:cs="Arial"/>
                <w:sz w:val="20"/>
                <w:szCs w:val="20"/>
              </w:rPr>
              <w:tab/>
            </w:r>
            <w:r w:rsidRPr="00E45EB5">
              <w:rPr>
                <w:rFonts w:ascii="Arial" w:hAnsi="Arial" w:cs="Arial"/>
                <w:sz w:val="20"/>
                <w:szCs w:val="20"/>
              </w:rPr>
              <w:fldChar w:fldCharType="begin">
                <w:ffData>
                  <w:name w:val="Check5"/>
                  <w:enabled/>
                  <w:calcOnExit w:val="0"/>
                  <w:checkBox>
                    <w:sizeAuto/>
                    <w:default w:val="0"/>
                  </w:checkBox>
                </w:ffData>
              </w:fldChar>
            </w:r>
            <w:bookmarkStart w:id="6" w:name="Check5"/>
            <w:r w:rsidRPr="00E45EB5">
              <w:rPr>
                <w:rFonts w:ascii="Arial" w:hAnsi="Arial" w:cs="Arial"/>
                <w:sz w:val="20"/>
                <w:szCs w:val="20"/>
              </w:rPr>
              <w:instrText xml:space="preserve"> FORMCHECKBOX </w:instrText>
            </w:r>
            <w:r w:rsidR="004F58D3" w:rsidRPr="00E45EB5">
              <w:rPr>
                <w:rFonts w:ascii="Arial" w:hAnsi="Arial" w:cs="Arial"/>
                <w:sz w:val="20"/>
                <w:szCs w:val="20"/>
              </w:rPr>
            </w:r>
            <w:r w:rsidRPr="00E45EB5">
              <w:rPr>
                <w:rFonts w:ascii="Arial" w:hAnsi="Arial" w:cs="Arial"/>
                <w:sz w:val="20"/>
                <w:szCs w:val="20"/>
              </w:rPr>
              <w:fldChar w:fldCharType="separate"/>
            </w:r>
            <w:r w:rsidRPr="00E45EB5">
              <w:rPr>
                <w:rFonts w:ascii="Arial" w:hAnsi="Arial" w:cs="Arial"/>
                <w:sz w:val="20"/>
                <w:szCs w:val="20"/>
              </w:rPr>
              <w:fldChar w:fldCharType="end"/>
            </w:r>
            <w:bookmarkEnd w:id="6"/>
            <w:r w:rsidRPr="00E45EB5">
              <w:rPr>
                <w:rFonts w:ascii="Arial" w:hAnsi="Arial" w:cs="Arial"/>
                <w:sz w:val="20"/>
                <w:szCs w:val="20"/>
              </w:rPr>
              <w:t xml:space="preserve">  Personal Inventory Sheet (</w:t>
            </w:r>
            <w:hyperlink r:id="rId98" w:history="1">
              <w:r w:rsidRPr="00E45EB5">
                <w:rPr>
                  <w:rStyle w:val="Hyperlink"/>
                  <w:rFonts w:ascii="Arial" w:hAnsi="Arial" w:cs="Arial"/>
                  <w:sz w:val="20"/>
                  <w:szCs w:val="20"/>
                </w:rPr>
                <w:t>388-76-10320</w:t>
              </w:r>
            </w:hyperlink>
            <w:r w:rsidRPr="00E45EB5">
              <w:rPr>
                <w:rFonts w:ascii="Arial" w:hAnsi="Arial" w:cs="Arial"/>
                <w:sz w:val="20"/>
                <w:szCs w:val="20"/>
              </w:rPr>
              <w:t>)</w:t>
            </w:r>
          </w:p>
          <w:p w14:paraId="69E61EB8" w14:textId="1B8018FE" w:rsidR="00411DA0" w:rsidRDefault="00411DA0" w:rsidP="00CB78AD">
            <w:pPr>
              <w:tabs>
                <w:tab w:val="left" w:pos="5739"/>
              </w:tabs>
              <w:spacing w:line="276" w:lineRule="auto"/>
              <w:ind w:left="340" w:hanging="340"/>
              <w:rPr>
                <w:rFonts w:ascii="Arial" w:hAnsi="Arial" w:cs="Arial"/>
                <w:sz w:val="20"/>
                <w:szCs w:val="20"/>
              </w:rPr>
            </w:pPr>
            <w:r w:rsidRPr="00E45EB5">
              <w:rPr>
                <w:rFonts w:ascii="Arial" w:hAnsi="Arial" w:cs="Arial"/>
                <w:sz w:val="20"/>
                <w:szCs w:val="20"/>
              </w:rPr>
              <w:fldChar w:fldCharType="begin">
                <w:ffData>
                  <w:name w:val="Check6"/>
                  <w:enabled/>
                  <w:calcOnExit w:val="0"/>
                  <w:checkBox>
                    <w:sizeAuto/>
                    <w:default w:val="0"/>
                  </w:checkBox>
                </w:ffData>
              </w:fldChar>
            </w:r>
            <w:bookmarkStart w:id="7" w:name="Check6"/>
            <w:r w:rsidRPr="00E45EB5">
              <w:rPr>
                <w:rFonts w:ascii="Arial" w:hAnsi="Arial" w:cs="Arial"/>
                <w:sz w:val="20"/>
                <w:szCs w:val="20"/>
              </w:rPr>
              <w:instrText xml:space="preserve"> FORMCHECKBOX </w:instrText>
            </w:r>
            <w:r w:rsidR="004F58D3" w:rsidRPr="00E45EB5">
              <w:rPr>
                <w:rFonts w:ascii="Arial" w:hAnsi="Arial" w:cs="Arial"/>
                <w:sz w:val="20"/>
                <w:szCs w:val="20"/>
              </w:rPr>
            </w:r>
            <w:r w:rsidRPr="00E45EB5">
              <w:rPr>
                <w:rFonts w:ascii="Arial" w:hAnsi="Arial" w:cs="Arial"/>
                <w:sz w:val="20"/>
                <w:szCs w:val="20"/>
              </w:rPr>
              <w:fldChar w:fldCharType="separate"/>
            </w:r>
            <w:r w:rsidRPr="00E45EB5">
              <w:rPr>
                <w:rFonts w:ascii="Arial" w:hAnsi="Arial" w:cs="Arial"/>
                <w:sz w:val="20"/>
                <w:szCs w:val="20"/>
              </w:rPr>
              <w:fldChar w:fldCharType="end"/>
            </w:r>
            <w:bookmarkEnd w:id="7"/>
            <w:r w:rsidRPr="00E45EB5">
              <w:rPr>
                <w:rFonts w:ascii="Arial" w:hAnsi="Arial" w:cs="Arial"/>
                <w:sz w:val="20"/>
                <w:szCs w:val="20"/>
              </w:rPr>
              <w:tab/>
              <w:t>Medical Professional Orders (</w:t>
            </w:r>
            <w:hyperlink r:id="rId99" w:history="1">
              <w:r w:rsidRPr="00E45EB5">
                <w:rPr>
                  <w:rStyle w:val="Hyperlink"/>
                  <w:rFonts w:ascii="Arial" w:hAnsi="Arial" w:cs="Arial"/>
                  <w:sz w:val="20"/>
                  <w:szCs w:val="20"/>
                </w:rPr>
                <w:t>388-76-10320</w:t>
              </w:r>
            </w:hyperlink>
            <w:r w:rsidRPr="00E45EB5">
              <w:rPr>
                <w:rFonts w:ascii="Arial" w:hAnsi="Arial" w:cs="Arial"/>
                <w:sz w:val="20"/>
                <w:szCs w:val="20"/>
              </w:rPr>
              <w:t>)</w:t>
            </w:r>
            <w:r w:rsidRPr="00E45EB5">
              <w:rPr>
                <w:rFonts w:ascii="Arial" w:hAnsi="Arial" w:cs="Arial"/>
                <w:sz w:val="20"/>
                <w:szCs w:val="20"/>
              </w:rPr>
              <w:tab/>
            </w:r>
            <w:r w:rsidRPr="00E45EB5">
              <w:rPr>
                <w:rFonts w:ascii="Arial" w:hAnsi="Arial" w:cs="Arial"/>
                <w:sz w:val="20"/>
                <w:szCs w:val="20"/>
              </w:rPr>
              <w:fldChar w:fldCharType="begin">
                <w:ffData>
                  <w:name w:val="Check7"/>
                  <w:enabled/>
                  <w:calcOnExit w:val="0"/>
                  <w:checkBox>
                    <w:sizeAuto/>
                    <w:default w:val="0"/>
                  </w:checkBox>
                </w:ffData>
              </w:fldChar>
            </w:r>
            <w:bookmarkStart w:id="8" w:name="Check7"/>
            <w:r w:rsidRPr="00E45EB5">
              <w:rPr>
                <w:rFonts w:ascii="Arial" w:hAnsi="Arial" w:cs="Arial"/>
                <w:sz w:val="20"/>
                <w:szCs w:val="20"/>
              </w:rPr>
              <w:instrText xml:space="preserve"> FORMCHECKBOX </w:instrText>
            </w:r>
            <w:r w:rsidR="004F58D3" w:rsidRPr="00E45EB5">
              <w:rPr>
                <w:rFonts w:ascii="Arial" w:hAnsi="Arial" w:cs="Arial"/>
                <w:sz w:val="20"/>
                <w:szCs w:val="20"/>
              </w:rPr>
            </w:r>
            <w:r w:rsidRPr="00E45EB5">
              <w:rPr>
                <w:rFonts w:ascii="Arial" w:hAnsi="Arial" w:cs="Arial"/>
                <w:sz w:val="20"/>
                <w:szCs w:val="20"/>
              </w:rPr>
              <w:fldChar w:fldCharType="separate"/>
            </w:r>
            <w:r w:rsidRPr="00E45EB5">
              <w:rPr>
                <w:rFonts w:ascii="Arial" w:hAnsi="Arial" w:cs="Arial"/>
                <w:sz w:val="20"/>
                <w:szCs w:val="20"/>
              </w:rPr>
              <w:fldChar w:fldCharType="end"/>
            </w:r>
            <w:bookmarkEnd w:id="8"/>
            <w:r w:rsidRPr="00E45EB5">
              <w:rPr>
                <w:rFonts w:ascii="Arial" w:hAnsi="Arial" w:cs="Arial"/>
                <w:sz w:val="20"/>
                <w:szCs w:val="20"/>
              </w:rPr>
              <w:t xml:space="preserve">  Legal Documents (</w:t>
            </w:r>
            <w:hyperlink r:id="rId100" w:history="1">
              <w:r w:rsidRPr="00E45EB5">
                <w:rPr>
                  <w:rStyle w:val="Hyperlink"/>
                  <w:rFonts w:ascii="Arial" w:hAnsi="Arial" w:cs="Arial"/>
                  <w:sz w:val="20"/>
                  <w:szCs w:val="20"/>
                </w:rPr>
                <w:t>388-76-1032</w:t>
              </w:r>
              <w:r>
                <w:rPr>
                  <w:rStyle w:val="Hyperlink"/>
                  <w:rFonts w:ascii="Arial" w:hAnsi="Arial" w:cs="Arial"/>
                  <w:sz w:val="20"/>
                  <w:szCs w:val="20"/>
                </w:rPr>
                <w:t>5</w:t>
              </w:r>
            </w:hyperlink>
            <w:r w:rsidRPr="00E45EB5">
              <w:rPr>
                <w:rFonts w:ascii="Arial" w:hAnsi="Arial" w:cs="Arial"/>
                <w:sz w:val="20"/>
                <w:szCs w:val="20"/>
              </w:rPr>
              <w:t>)</w:t>
            </w:r>
          </w:p>
          <w:p w14:paraId="3E18ADAA" w14:textId="14B7535D" w:rsidR="00411DA0" w:rsidRDefault="00411DA0" w:rsidP="00CB78AD">
            <w:pPr>
              <w:tabs>
                <w:tab w:val="left" w:pos="5739"/>
              </w:tabs>
              <w:spacing w:line="276" w:lineRule="auto"/>
              <w:ind w:left="340" w:hanging="34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Resident Assessment (</w:t>
            </w:r>
            <w:hyperlink r:id="rId101" w:history="1">
              <w:r w:rsidRPr="00E45EB5">
                <w:rPr>
                  <w:rStyle w:val="Hyperlink"/>
                  <w:rFonts w:ascii="Arial" w:hAnsi="Arial" w:cs="Arial"/>
                  <w:sz w:val="20"/>
                  <w:szCs w:val="20"/>
                </w:rPr>
                <w:t>388-76-10335</w:t>
              </w:r>
            </w:hyperlink>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Preliminary Service Plan (</w:t>
            </w:r>
            <w:hyperlink r:id="rId102" w:history="1">
              <w:r w:rsidRPr="00E45EB5">
                <w:rPr>
                  <w:rStyle w:val="Hyperlink"/>
                  <w:rFonts w:ascii="Arial" w:hAnsi="Arial" w:cs="Arial"/>
                  <w:sz w:val="20"/>
                  <w:szCs w:val="20"/>
                </w:rPr>
                <w:t>388-76-10320</w:t>
              </w:r>
            </w:hyperlink>
            <w:r>
              <w:rPr>
                <w:rFonts w:ascii="Arial" w:hAnsi="Arial" w:cs="Arial"/>
                <w:sz w:val="20"/>
                <w:szCs w:val="20"/>
              </w:rPr>
              <w:t>)</w:t>
            </w:r>
          </w:p>
          <w:p w14:paraId="4BE47377" w14:textId="6EF2175F" w:rsidR="00CB78AD" w:rsidRDefault="00411DA0" w:rsidP="00CB78AD">
            <w:pPr>
              <w:tabs>
                <w:tab w:val="left" w:pos="5739"/>
              </w:tabs>
              <w:spacing w:line="276" w:lineRule="auto"/>
              <w:ind w:left="340" w:hanging="34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t>Negotiated Care Plan (</w:t>
            </w:r>
            <w:hyperlink r:id="rId103" w:history="1">
              <w:r w:rsidRPr="00E45EB5">
                <w:rPr>
                  <w:rStyle w:val="Hyperlink"/>
                  <w:rFonts w:ascii="Arial" w:hAnsi="Arial" w:cs="Arial"/>
                  <w:sz w:val="20"/>
                  <w:szCs w:val="20"/>
                </w:rPr>
                <w:t>388-76-103355</w:t>
              </w:r>
            </w:hyperlink>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12" w:name="Check11"/>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Nurse Delegation (</w:t>
            </w:r>
            <w:hyperlink r:id="rId104" w:history="1">
              <w:r w:rsidRPr="00E45EB5">
                <w:rPr>
                  <w:rStyle w:val="Hyperlink"/>
                  <w:rFonts w:ascii="Arial" w:hAnsi="Arial" w:cs="Arial"/>
                  <w:sz w:val="20"/>
                  <w:szCs w:val="20"/>
                </w:rPr>
                <w:t>388-76-10315</w:t>
              </w:r>
            </w:hyperlink>
            <w:r>
              <w:rPr>
                <w:rFonts w:ascii="Arial" w:hAnsi="Arial" w:cs="Arial"/>
                <w:sz w:val="20"/>
                <w:szCs w:val="20"/>
              </w:rPr>
              <w:t>)</w:t>
            </w:r>
          </w:p>
          <w:p w14:paraId="1D12540E" w14:textId="1FFA9680" w:rsidR="00411DA0" w:rsidRPr="00E45EB5" w:rsidRDefault="00411DA0" w:rsidP="00CB78AD">
            <w:pPr>
              <w:tabs>
                <w:tab w:val="left" w:pos="5739"/>
              </w:tabs>
              <w:spacing w:after="40" w:line="276" w:lineRule="auto"/>
              <w:ind w:left="340" w:hanging="34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3" w:name="Check12"/>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t>Disclosure of Charges (</w:t>
            </w:r>
            <w:hyperlink r:id="rId105" w:history="1">
              <w:r w:rsidRPr="00E45EB5">
                <w:rPr>
                  <w:rStyle w:val="Hyperlink"/>
                  <w:rFonts w:ascii="Arial" w:hAnsi="Arial" w:cs="Arial"/>
                  <w:sz w:val="20"/>
                  <w:szCs w:val="20"/>
                </w:rPr>
                <w:t>388-76-10540</w:t>
              </w:r>
            </w:hyperlink>
            <w:r>
              <w:rPr>
                <w:rFonts w:ascii="Arial" w:hAnsi="Arial" w:cs="Arial"/>
                <w:sz w:val="20"/>
                <w:szCs w:val="20"/>
              </w:rPr>
              <w:t>) must be filled-out</w:t>
            </w:r>
            <w:r>
              <w:rPr>
                <w:rFonts w:ascii="Arial" w:hAnsi="Arial" w:cs="Arial"/>
                <w:sz w:val="20"/>
                <w:szCs w:val="20"/>
              </w:rPr>
              <w:tab/>
            </w:r>
            <w:r w:rsidR="00CB78AD">
              <w:rPr>
                <w:rFonts w:ascii="Arial" w:hAnsi="Arial" w:cs="Arial"/>
                <w:sz w:val="20"/>
                <w:szCs w:val="20"/>
              </w:rPr>
              <w:fldChar w:fldCharType="begin">
                <w:ffData>
                  <w:name w:val="Check11"/>
                  <w:enabled/>
                  <w:calcOnExit w:val="0"/>
                  <w:checkBox>
                    <w:sizeAuto/>
                    <w:default w:val="0"/>
                  </w:checkBox>
                </w:ffData>
              </w:fldChar>
            </w:r>
            <w:r w:rsidR="00CB78AD">
              <w:rPr>
                <w:rFonts w:ascii="Arial" w:hAnsi="Arial" w:cs="Arial"/>
                <w:sz w:val="20"/>
                <w:szCs w:val="20"/>
              </w:rPr>
              <w:instrText xml:space="preserve"> FORMCHECKBOX </w:instrText>
            </w:r>
            <w:r w:rsidR="004F58D3">
              <w:rPr>
                <w:rFonts w:ascii="Arial" w:hAnsi="Arial" w:cs="Arial"/>
                <w:sz w:val="20"/>
                <w:szCs w:val="20"/>
              </w:rPr>
            </w:r>
            <w:r w:rsidR="00CB78AD">
              <w:rPr>
                <w:rFonts w:ascii="Arial" w:hAnsi="Arial" w:cs="Arial"/>
                <w:sz w:val="20"/>
                <w:szCs w:val="20"/>
              </w:rPr>
              <w:fldChar w:fldCharType="separate"/>
            </w:r>
            <w:r w:rsidR="00CB78AD">
              <w:rPr>
                <w:rFonts w:ascii="Arial" w:hAnsi="Arial" w:cs="Arial"/>
                <w:sz w:val="20"/>
                <w:szCs w:val="20"/>
              </w:rPr>
              <w:fldChar w:fldCharType="end"/>
            </w:r>
            <w:r w:rsidR="00CB78AD">
              <w:rPr>
                <w:rFonts w:ascii="Arial" w:hAnsi="Arial" w:cs="Arial"/>
                <w:sz w:val="20"/>
                <w:szCs w:val="20"/>
              </w:rPr>
              <w:t xml:space="preserve">  Notice of Rights and Services</w:t>
            </w:r>
          </w:p>
        </w:tc>
      </w:tr>
      <w:tr w:rsidR="00411DA0" w:rsidRPr="002B3A70" w14:paraId="3DE9FA5B" w14:textId="77777777" w:rsidTr="00690DCC">
        <w:trPr>
          <w:trHeight w:hRule="exact" w:val="317"/>
        </w:trPr>
        <w:tc>
          <w:tcPr>
            <w:tcW w:w="9180" w:type="dxa"/>
            <w:gridSpan w:val="7"/>
            <w:tcBorders>
              <w:top w:val="single" w:sz="4" w:space="0" w:color="auto"/>
            </w:tcBorders>
            <w:shd w:val="clear" w:color="auto" w:fill="D9E2F3" w:themeFill="accent1" w:themeFillTint="33"/>
            <w:vAlign w:val="center"/>
          </w:tcPr>
          <w:p w14:paraId="7FC44899" w14:textId="22F96DA6" w:rsidR="00411DA0" w:rsidRPr="002B3A70" w:rsidRDefault="00411DA0" w:rsidP="00411DA0">
            <w:pPr>
              <w:jc w:val="center"/>
              <w:rPr>
                <w:rFonts w:ascii="Arial" w:hAnsi="Arial" w:cs="Arial"/>
                <w:b/>
                <w:bCs/>
                <w:sz w:val="20"/>
                <w:szCs w:val="20"/>
              </w:rPr>
            </w:pPr>
            <w:r>
              <w:rPr>
                <w:rFonts w:ascii="Arial" w:hAnsi="Arial" w:cs="Arial"/>
                <w:b/>
                <w:bCs/>
                <w:sz w:val="20"/>
                <w:szCs w:val="20"/>
              </w:rPr>
              <w:t>Administrative Records</w:t>
            </w:r>
          </w:p>
        </w:tc>
        <w:tc>
          <w:tcPr>
            <w:tcW w:w="1800" w:type="dxa"/>
            <w:tcBorders>
              <w:top w:val="single" w:sz="4" w:space="0" w:color="auto"/>
            </w:tcBorders>
            <w:shd w:val="clear" w:color="auto" w:fill="D9E2F3" w:themeFill="accent1" w:themeFillTint="33"/>
            <w:vAlign w:val="center"/>
          </w:tcPr>
          <w:p w14:paraId="282210C4" w14:textId="16B667DF" w:rsidR="00411DA0" w:rsidRPr="002B3A70" w:rsidRDefault="00411DA0" w:rsidP="00411DA0">
            <w:pPr>
              <w:rPr>
                <w:rFonts w:ascii="Arial" w:hAnsi="Arial" w:cs="Arial"/>
                <w:b/>
                <w:bCs/>
                <w:sz w:val="20"/>
                <w:szCs w:val="20"/>
              </w:rPr>
            </w:pPr>
            <w:r>
              <w:rPr>
                <w:rFonts w:ascii="Arial" w:hAnsi="Arial" w:cs="Arial"/>
                <w:b/>
                <w:bCs/>
                <w:sz w:val="20"/>
                <w:szCs w:val="20"/>
              </w:rPr>
              <w:t>WAC 388:</w:t>
            </w:r>
          </w:p>
        </w:tc>
      </w:tr>
      <w:tr w:rsidR="00411DA0" w14:paraId="638F15BF" w14:textId="77777777" w:rsidTr="00690DCC">
        <w:trPr>
          <w:trHeight w:val="109"/>
        </w:trPr>
        <w:tc>
          <w:tcPr>
            <w:tcW w:w="9180" w:type="dxa"/>
            <w:gridSpan w:val="7"/>
            <w:vAlign w:val="bottom"/>
          </w:tcPr>
          <w:p w14:paraId="2B601CE6" w14:textId="3BA17DD7" w:rsidR="00411DA0" w:rsidRPr="003A0A71"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Provide a staff orientation checklist.</w:t>
            </w:r>
            <w:r>
              <w:rPr>
                <w:rFonts w:ascii="Arial" w:hAnsi="Arial" w:cs="Arial"/>
                <w:sz w:val="20"/>
                <w:szCs w:val="20"/>
              </w:rPr>
              <w:t xml:space="preserve">  </w:t>
            </w:r>
            <w:r w:rsidRPr="003A0A71">
              <w:rPr>
                <w:rFonts w:ascii="Arial" w:hAnsi="Arial" w:cs="Arial"/>
                <w:sz w:val="20"/>
                <w:szCs w:val="20"/>
              </w:rPr>
              <w:t xml:space="preserve">This is the checklist the home will use to orient new staff to specific processes and requirements for the home. </w:t>
            </w:r>
            <w:r>
              <w:rPr>
                <w:rFonts w:ascii="Arial" w:hAnsi="Arial" w:cs="Arial"/>
                <w:sz w:val="20"/>
                <w:szCs w:val="20"/>
              </w:rPr>
              <w:t xml:space="preserve"> </w:t>
            </w:r>
            <w:r w:rsidRPr="003A0A71">
              <w:rPr>
                <w:rFonts w:ascii="Arial" w:hAnsi="Arial" w:cs="Arial"/>
                <w:sz w:val="20"/>
                <w:szCs w:val="20"/>
              </w:rPr>
              <w:t>Please note this is not a checklist of all required staff trainings.</w:t>
            </w:r>
          </w:p>
        </w:tc>
        <w:tc>
          <w:tcPr>
            <w:tcW w:w="1800" w:type="dxa"/>
            <w:vAlign w:val="center"/>
          </w:tcPr>
          <w:p w14:paraId="21415CBA" w14:textId="338D0DF5" w:rsidR="00411DA0" w:rsidRPr="003A0A71" w:rsidRDefault="00D84C77" w:rsidP="00411DA0">
            <w:pPr>
              <w:rPr>
                <w:rFonts w:ascii="Arial" w:hAnsi="Arial" w:cs="Arial"/>
                <w:bCs/>
                <w:sz w:val="20"/>
                <w:szCs w:val="20"/>
              </w:rPr>
            </w:pPr>
            <w:hyperlink r:id="rId106" w:anchor="388-112A-0240" w:history="1">
              <w:r w:rsidRPr="00D84C77">
                <w:rPr>
                  <w:rStyle w:val="Hyperlink"/>
                  <w:rFonts w:ascii="Arial" w:hAnsi="Arial" w:cs="Arial"/>
                  <w:bCs/>
                  <w:sz w:val="20"/>
                  <w:szCs w:val="20"/>
                </w:rPr>
                <w:t>WAC-</w:t>
              </w:r>
              <w:r w:rsidR="00411DA0" w:rsidRPr="00D84C77">
                <w:rPr>
                  <w:rStyle w:val="Hyperlink"/>
                  <w:rFonts w:ascii="Arial" w:hAnsi="Arial" w:cs="Arial"/>
                  <w:bCs/>
                  <w:sz w:val="20"/>
                  <w:szCs w:val="20"/>
                </w:rPr>
                <w:t>112A-</w:t>
              </w:r>
            </w:hyperlink>
            <w:hyperlink r:id="rId107" w:anchor="388-112A-0240" w:history="1">
              <w:r w:rsidR="00411DA0" w:rsidRPr="003A0A71">
                <w:rPr>
                  <w:rStyle w:val="Hyperlink"/>
                  <w:rFonts w:ascii="Arial" w:hAnsi="Arial" w:cs="Arial"/>
                  <w:bCs/>
                  <w:sz w:val="20"/>
                  <w:szCs w:val="20"/>
                </w:rPr>
                <w:t>0240</w:t>
              </w:r>
            </w:hyperlink>
          </w:p>
        </w:tc>
      </w:tr>
      <w:tr w:rsidR="00411DA0" w14:paraId="2D708447" w14:textId="77777777" w:rsidTr="00690DCC">
        <w:trPr>
          <w:trHeight w:val="109"/>
        </w:trPr>
        <w:tc>
          <w:tcPr>
            <w:tcW w:w="9180" w:type="dxa"/>
            <w:gridSpan w:val="7"/>
            <w:vAlign w:val="bottom"/>
          </w:tcPr>
          <w:p w14:paraId="034239D9" w14:textId="7991E2ED" w:rsidR="00411DA0" w:rsidRPr="003A0A71"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 xml:space="preserve">Have a process and system to ensure employees meet caregiver qualifications, including </w:t>
            </w:r>
            <w:r>
              <w:rPr>
                <w:rFonts w:ascii="Arial" w:hAnsi="Arial" w:cs="Arial"/>
                <w:sz w:val="20"/>
                <w:szCs w:val="20"/>
              </w:rPr>
              <w:t xml:space="preserve">First </w:t>
            </w:r>
            <w:r w:rsidRPr="003A0A71">
              <w:rPr>
                <w:rFonts w:ascii="Arial" w:hAnsi="Arial" w:cs="Arial"/>
                <w:sz w:val="20"/>
                <w:szCs w:val="20"/>
              </w:rPr>
              <w:t>Aid</w:t>
            </w:r>
            <w:r>
              <w:rPr>
                <w:rFonts w:ascii="Arial" w:hAnsi="Arial" w:cs="Arial"/>
                <w:sz w:val="20"/>
                <w:szCs w:val="20"/>
              </w:rPr>
              <w:t xml:space="preserve"> </w:t>
            </w:r>
            <w:r w:rsidRPr="003A0A71">
              <w:rPr>
                <w:rFonts w:ascii="Arial" w:hAnsi="Arial" w:cs="Arial"/>
                <w:sz w:val="20"/>
                <w:szCs w:val="20"/>
              </w:rPr>
              <w:t>/</w:t>
            </w:r>
            <w:r>
              <w:rPr>
                <w:rFonts w:ascii="Arial" w:hAnsi="Arial" w:cs="Arial"/>
                <w:sz w:val="20"/>
                <w:szCs w:val="20"/>
              </w:rPr>
              <w:t xml:space="preserve"> </w:t>
            </w:r>
            <w:r w:rsidRPr="003A0A71">
              <w:rPr>
                <w:rFonts w:ascii="Arial" w:hAnsi="Arial" w:cs="Arial"/>
                <w:sz w:val="20"/>
                <w:szCs w:val="20"/>
              </w:rPr>
              <w:t xml:space="preserve">CPR. </w:t>
            </w:r>
            <w:r>
              <w:rPr>
                <w:rFonts w:ascii="Arial" w:hAnsi="Arial" w:cs="Arial"/>
                <w:b/>
                <w:sz w:val="20"/>
                <w:szCs w:val="20"/>
              </w:rPr>
              <w:t xml:space="preserve">  S</w:t>
            </w:r>
            <w:r w:rsidRPr="003A0A71">
              <w:rPr>
                <w:rFonts w:ascii="Arial" w:hAnsi="Arial" w:cs="Arial"/>
                <w:b/>
                <w:sz w:val="20"/>
                <w:szCs w:val="20"/>
              </w:rPr>
              <w:t xml:space="preserve">ee also </w:t>
            </w:r>
            <w:r>
              <w:rPr>
                <w:rFonts w:ascii="Arial" w:hAnsi="Arial" w:cs="Arial"/>
                <w:b/>
                <w:sz w:val="20"/>
                <w:szCs w:val="20"/>
              </w:rPr>
              <w:t>(</w:t>
            </w:r>
            <w:hyperlink r:id="rId108" w:anchor="388-76-10135" w:history="1">
              <w:r w:rsidRPr="003A0A71">
                <w:rPr>
                  <w:rStyle w:val="Hyperlink"/>
                  <w:rFonts w:ascii="Arial" w:hAnsi="Arial" w:cs="Arial"/>
                  <w:b/>
                  <w:sz w:val="20"/>
                  <w:szCs w:val="20"/>
                </w:rPr>
                <w:t>388-112A</w:t>
              </w:r>
            </w:hyperlink>
            <w:r>
              <w:rPr>
                <w:rFonts w:ascii="Arial" w:hAnsi="Arial" w:cs="Arial"/>
                <w:b/>
                <w:sz w:val="20"/>
                <w:szCs w:val="20"/>
              </w:rPr>
              <w:t>).</w:t>
            </w:r>
          </w:p>
        </w:tc>
        <w:tc>
          <w:tcPr>
            <w:tcW w:w="1800" w:type="dxa"/>
            <w:vAlign w:val="center"/>
          </w:tcPr>
          <w:p w14:paraId="1EB1FE2B" w14:textId="0C9F0F94" w:rsidR="00411DA0" w:rsidRPr="003A0A71" w:rsidRDefault="00411DA0" w:rsidP="00411DA0">
            <w:pPr>
              <w:rPr>
                <w:rFonts w:ascii="Arial" w:hAnsi="Arial" w:cs="Arial"/>
                <w:bCs/>
                <w:sz w:val="20"/>
                <w:szCs w:val="20"/>
              </w:rPr>
            </w:pPr>
            <w:hyperlink r:id="rId109" w:anchor="388-76-10130" w:history="1">
              <w:r w:rsidRPr="003A0A71">
                <w:rPr>
                  <w:rStyle w:val="Hyperlink"/>
                  <w:rFonts w:ascii="Arial" w:hAnsi="Arial" w:cs="Arial"/>
                  <w:bCs/>
                  <w:sz w:val="20"/>
                  <w:szCs w:val="20"/>
                </w:rPr>
                <w:t>10130</w:t>
              </w:r>
            </w:hyperlink>
            <w:r w:rsidRPr="003A0A71">
              <w:rPr>
                <w:rStyle w:val="Hyperlink"/>
                <w:rFonts w:ascii="Arial" w:hAnsi="Arial" w:cs="Arial"/>
                <w:bCs/>
                <w:sz w:val="20"/>
                <w:szCs w:val="20"/>
                <w:u w:val="none"/>
              </w:rPr>
              <w:t xml:space="preserve"> </w:t>
            </w:r>
            <w:r w:rsidRPr="003A0A71">
              <w:rPr>
                <w:rFonts w:ascii="Arial" w:hAnsi="Arial" w:cs="Arial"/>
                <w:bCs/>
                <w:sz w:val="20"/>
                <w:szCs w:val="20"/>
              </w:rPr>
              <w:t>/</w:t>
            </w:r>
            <w:r>
              <w:rPr>
                <w:rFonts w:ascii="Arial" w:hAnsi="Arial" w:cs="Arial"/>
                <w:bCs/>
                <w:sz w:val="20"/>
                <w:szCs w:val="20"/>
              </w:rPr>
              <w:t xml:space="preserve"> </w:t>
            </w:r>
            <w:hyperlink r:id="rId110" w:anchor="388-76-10135" w:history="1">
              <w:r w:rsidRPr="003A0A71">
                <w:rPr>
                  <w:rStyle w:val="Hyperlink"/>
                  <w:rFonts w:ascii="Arial" w:hAnsi="Arial" w:cs="Arial"/>
                  <w:bCs/>
                  <w:sz w:val="20"/>
                  <w:szCs w:val="20"/>
                </w:rPr>
                <w:t>10135</w:t>
              </w:r>
            </w:hyperlink>
          </w:p>
        </w:tc>
      </w:tr>
      <w:tr w:rsidR="00411DA0" w14:paraId="11401BA8" w14:textId="77777777" w:rsidTr="00690DCC">
        <w:trPr>
          <w:trHeight w:val="109"/>
        </w:trPr>
        <w:tc>
          <w:tcPr>
            <w:tcW w:w="9180" w:type="dxa"/>
            <w:gridSpan w:val="7"/>
            <w:vAlign w:val="bottom"/>
          </w:tcPr>
          <w:p w14:paraId="508F5B4D" w14:textId="7566F9B3" w:rsidR="00411DA0" w:rsidRPr="003A0A71" w:rsidRDefault="00411DA0" w:rsidP="00411DA0">
            <w:pPr>
              <w:spacing w:before="40" w:after="4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The adult family home must complete the department's disclosure of charges form and provide a copy to each resident admitted to the home.</w:t>
            </w:r>
          </w:p>
        </w:tc>
        <w:tc>
          <w:tcPr>
            <w:tcW w:w="1800" w:type="dxa"/>
            <w:vAlign w:val="center"/>
          </w:tcPr>
          <w:p w14:paraId="26AE8C10" w14:textId="4D25688C" w:rsidR="00411DA0" w:rsidRPr="003A0A71" w:rsidRDefault="00411DA0" w:rsidP="00411DA0">
            <w:pPr>
              <w:rPr>
                <w:rFonts w:ascii="Arial" w:hAnsi="Arial" w:cs="Arial"/>
                <w:bCs/>
                <w:sz w:val="20"/>
                <w:szCs w:val="20"/>
              </w:rPr>
            </w:pPr>
            <w:hyperlink r:id="rId111" w:history="1">
              <w:r w:rsidRPr="003A0A71">
                <w:rPr>
                  <w:rStyle w:val="Hyperlink"/>
                  <w:rFonts w:ascii="Arial" w:hAnsi="Arial" w:cs="Arial"/>
                  <w:bCs/>
                  <w:sz w:val="20"/>
                  <w:szCs w:val="20"/>
                </w:rPr>
                <w:t>10540</w:t>
              </w:r>
            </w:hyperlink>
            <w:r w:rsidRPr="003A0A71">
              <w:rPr>
                <w:rFonts w:ascii="Arial" w:hAnsi="Arial" w:cs="Arial"/>
                <w:bCs/>
                <w:sz w:val="20"/>
                <w:szCs w:val="20"/>
              </w:rPr>
              <w:t xml:space="preserve"> </w:t>
            </w:r>
          </w:p>
        </w:tc>
      </w:tr>
      <w:tr w:rsidR="00411DA0" w14:paraId="60AD3DDC" w14:textId="77777777" w:rsidTr="00690DCC">
        <w:trPr>
          <w:trHeight w:val="109"/>
        </w:trPr>
        <w:tc>
          <w:tcPr>
            <w:tcW w:w="9180" w:type="dxa"/>
            <w:gridSpan w:val="7"/>
            <w:vAlign w:val="bottom"/>
          </w:tcPr>
          <w:p w14:paraId="6371A757" w14:textId="59BF3183" w:rsidR="00411DA0" w:rsidRPr="00725E11" w:rsidRDefault="00411DA0" w:rsidP="00411DA0">
            <w:pPr>
              <w:spacing w:before="40" w:after="40"/>
              <w:ind w:left="340" w:hanging="340"/>
              <w:rPr>
                <w:rFonts w:ascii="Arial" w:hAnsi="Arial" w:cs="Arial"/>
                <w:bCs/>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 xml:space="preserve">For any pets, living or visiting, in the home: </w:t>
            </w:r>
            <w:r>
              <w:rPr>
                <w:rFonts w:ascii="Arial" w:hAnsi="Arial" w:cs="Arial"/>
                <w:sz w:val="20"/>
                <w:szCs w:val="20"/>
              </w:rPr>
              <w:t xml:space="preserve"> proof of updated rabies vaccination </w:t>
            </w:r>
            <w:r w:rsidRPr="00725E11">
              <w:rPr>
                <w:rFonts w:ascii="Arial" w:hAnsi="Arial" w:cs="Arial"/>
                <w:b/>
                <w:bCs/>
                <w:sz w:val="20"/>
                <w:szCs w:val="20"/>
              </w:rPr>
              <w:t>is required</w:t>
            </w:r>
            <w:r>
              <w:rPr>
                <w:rFonts w:ascii="Arial" w:hAnsi="Arial" w:cs="Arial"/>
                <w:sz w:val="20"/>
                <w:szCs w:val="20"/>
              </w:rPr>
              <w:t>.  If a pet will live in the AFH, the pet must be available during inspection for the licensor to evaluate the temperament.</w:t>
            </w:r>
          </w:p>
        </w:tc>
        <w:tc>
          <w:tcPr>
            <w:tcW w:w="1800" w:type="dxa"/>
            <w:vAlign w:val="center"/>
          </w:tcPr>
          <w:p w14:paraId="1A2D8DFF" w14:textId="2B3A5C70" w:rsidR="00411DA0" w:rsidRPr="003A0A71" w:rsidRDefault="00411DA0" w:rsidP="00411DA0">
            <w:pPr>
              <w:rPr>
                <w:rFonts w:ascii="Arial" w:hAnsi="Arial" w:cs="Arial"/>
                <w:bCs/>
                <w:sz w:val="20"/>
                <w:szCs w:val="20"/>
              </w:rPr>
            </w:pPr>
            <w:hyperlink r:id="rId112" w:anchor="388-76-10135" w:history="1">
              <w:r w:rsidRPr="003A0A71">
                <w:rPr>
                  <w:rStyle w:val="Hyperlink"/>
                  <w:rFonts w:ascii="Arial" w:hAnsi="Arial" w:cs="Arial"/>
                  <w:bCs/>
                  <w:sz w:val="20"/>
                  <w:szCs w:val="20"/>
                </w:rPr>
                <w:t>10230</w:t>
              </w:r>
            </w:hyperlink>
          </w:p>
        </w:tc>
      </w:tr>
      <w:tr w:rsidR="00411DA0" w14:paraId="63506BB4" w14:textId="77777777" w:rsidTr="00690DCC">
        <w:trPr>
          <w:trHeight w:val="109"/>
        </w:trPr>
        <w:tc>
          <w:tcPr>
            <w:tcW w:w="9180" w:type="dxa"/>
            <w:gridSpan w:val="7"/>
            <w:vAlign w:val="bottom"/>
          </w:tcPr>
          <w:p w14:paraId="712B1309" w14:textId="759BD3F3" w:rsidR="00411DA0" w:rsidRPr="00690DCC" w:rsidRDefault="00411DA0" w:rsidP="00D84C77">
            <w:pPr>
              <w:spacing w:before="40" w:after="40" w:line="276" w:lineRule="auto"/>
              <w:ind w:left="340" w:hanging="340"/>
              <w:rPr>
                <w:rFonts w:ascii="Arial" w:hAnsi="Arial" w:cs="Arial"/>
                <w:b/>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 xml:space="preserve">Provide proof of type of sewage disposal system </w:t>
            </w:r>
            <w:r>
              <w:rPr>
                <w:rFonts w:ascii="Arial" w:hAnsi="Arial" w:cs="Arial"/>
                <w:sz w:val="20"/>
                <w:szCs w:val="20"/>
              </w:rPr>
              <w:t>(public sewer or independent sewage system)</w:t>
            </w:r>
            <w:r w:rsidRPr="003A0A71">
              <w:rPr>
                <w:rFonts w:ascii="Arial" w:hAnsi="Arial" w:cs="Arial"/>
                <w:sz w:val="20"/>
                <w:szCs w:val="20"/>
              </w:rPr>
              <w:t>.</w:t>
            </w:r>
            <w:r>
              <w:rPr>
                <w:rFonts w:ascii="Arial" w:hAnsi="Arial" w:cs="Arial"/>
                <w:b/>
                <w:sz w:val="20"/>
                <w:szCs w:val="20"/>
              </w:rPr>
              <w:t xml:space="preserve">  </w:t>
            </w:r>
            <w:r w:rsidRPr="003A0A71">
              <w:rPr>
                <w:rFonts w:ascii="Arial" w:hAnsi="Arial" w:cs="Arial"/>
                <w:b/>
                <w:smallCaps/>
                <w:sz w:val="20"/>
                <w:szCs w:val="20"/>
              </w:rPr>
              <w:t>NOTE:</w:t>
            </w:r>
            <w:r w:rsidRPr="003A0A71">
              <w:rPr>
                <w:rFonts w:ascii="Arial" w:hAnsi="Arial" w:cs="Arial"/>
                <w:b/>
                <w:sz w:val="20"/>
                <w:szCs w:val="20"/>
              </w:rPr>
              <w:t xml:space="preserve">  </w:t>
            </w:r>
            <w:r w:rsidRPr="003A0A71">
              <w:rPr>
                <w:rFonts w:ascii="Arial" w:hAnsi="Arial" w:cs="Arial"/>
                <w:sz w:val="20"/>
                <w:szCs w:val="20"/>
              </w:rPr>
              <w:t>If you have a septic system, please be sure to obtain a document from your local health</w:t>
            </w:r>
            <w:r>
              <w:rPr>
                <w:rFonts w:ascii="Arial" w:hAnsi="Arial" w:cs="Arial"/>
                <w:sz w:val="20"/>
                <w:szCs w:val="20"/>
              </w:rPr>
              <w:t xml:space="preserve"> </w:t>
            </w:r>
            <w:r w:rsidRPr="003A0A71">
              <w:rPr>
                <w:rFonts w:ascii="Arial" w:hAnsi="Arial" w:cs="Arial"/>
                <w:sz w:val="20"/>
                <w:szCs w:val="20"/>
              </w:rPr>
              <w:t>/</w:t>
            </w:r>
            <w:r>
              <w:rPr>
                <w:rFonts w:ascii="Arial" w:hAnsi="Arial" w:cs="Arial"/>
                <w:sz w:val="20"/>
                <w:szCs w:val="20"/>
              </w:rPr>
              <w:t xml:space="preserve"> </w:t>
            </w:r>
            <w:r w:rsidRPr="003A0A71">
              <w:rPr>
                <w:rFonts w:ascii="Arial" w:hAnsi="Arial" w:cs="Arial"/>
                <w:sz w:val="20"/>
                <w:szCs w:val="20"/>
              </w:rPr>
              <w:t xml:space="preserve">inspecting authority showing </w:t>
            </w:r>
            <w:r>
              <w:rPr>
                <w:rFonts w:ascii="Arial" w:hAnsi="Arial" w:cs="Arial"/>
                <w:sz w:val="20"/>
                <w:szCs w:val="20"/>
              </w:rPr>
              <w:t xml:space="preserve">that </w:t>
            </w:r>
            <w:r w:rsidRPr="003A0A71">
              <w:rPr>
                <w:rFonts w:ascii="Arial" w:hAnsi="Arial" w:cs="Arial"/>
                <w:sz w:val="20"/>
                <w:szCs w:val="20"/>
              </w:rPr>
              <w:t>the system has been inspected</w:t>
            </w:r>
            <w:r>
              <w:rPr>
                <w:rFonts w:ascii="Arial" w:hAnsi="Arial" w:cs="Arial"/>
                <w:sz w:val="20"/>
                <w:szCs w:val="20"/>
              </w:rPr>
              <w:t xml:space="preserve"> and</w:t>
            </w:r>
            <w:r w:rsidRPr="003A0A71">
              <w:rPr>
                <w:rFonts w:ascii="Arial" w:hAnsi="Arial" w:cs="Arial"/>
                <w:sz w:val="20"/>
                <w:szCs w:val="20"/>
              </w:rPr>
              <w:t xml:space="preserve"> approved, </w:t>
            </w:r>
            <w:r>
              <w:rPr>
                <w:rFonts w:ascii="Arial" w:hAnsi="Arial" w:cs="Arial"/>
                <w:sz w:val="20"/>
                <w:szCs w:val="20"/>
              </w:rPr>
              <w:t xml:space="preserve">that the septic system </w:t>
            </w:r>
            <w:r w:rsidRPr="003A0A71">
              <w:rPr>
                <w:rFonts w:ascii="Arial" w:hAnsi="Arial" w:cs="Arial"/>
                <w:sz w:val="20"/>
                <w:szCs w:val="20"/>
              </w:rPr>
              <w:t>will be utilized in an AFH</w:t>
            </w:r>
            <w:r>
              <w:rPr>
                <w:rFonts w:ascii="Arial" w:hAnsi="Arial" w:cs="Arial"/>
                <w:sz w:val="20"/>
                <w:szCs w:val="20"/>
              </w:rPr>
              <w:t>, and</w:t>
            </w:r>
            <w:r w:rsidRPr="003A0A71">
              <w:rPr>
                <w:rFonts w:ascii="Arial" w:hAnsi="Arial" w:cs="Arial"/>
                <w:sz w:val="20"/>
                <w:szCs w:val="20"/>
              </w:rPr>
              <w:t xml:space="preserve"> how many </w:t>
            </w:r>
            <w:r>
              <w:rPr>
                <w:rFonts w:ascii="Arial" w:hAnsi="Arial" w:cs="Arial"/>
                <w:sz w:val="20"/>
                <w:szCs w:val="20"/>
              </w:rPr>
              <w:t xml:space="preserve">total </w:t>
            </w:r>
            <w:r w:rsidRPr="003A0A71">
              <w:rPr>
                <w:rFonts w:ascii="Arial" w:hAnsi="Arial" w:cs="Arial"/>
                <w:sz w:val="20"/>
                <w:szCs w:val="20"/>
              </w:rPr>
              <w:t xml:space="preserve">people (not bedrooms) can be accommodated with the system. </w:t>
            </w:r>
            <w:r>
              <w:rPr>
                <w:rFonts w:ascii="Arial" w:hAnsi="Arial" w:cs="Arial"/>
                <w:sz w:val="20"/>
                <w:szCs w:val="20"/>
              </w:rPr>
              <w:t xml:space="preserve"> </w:t>
            </w:r>
            <w:r w:rsidRPr="003A0A71">
              <w:rPr>
                <w:rFonts w:ascii="Arial" w:hAnsi="Arial" w:cs="Arial"/>
                <w:b/>
                <w:sz w:val="20"/>
                <w:szCs w:val="20"/>
              </w:rPr>
              <w:t>If you have questions about this requirement please discuss with assigned Licensor, or call (360)</w:t>
            </w:r>
            <w:r>
              <w:rPr>
                <w:rFonts w:ascii="Arial" w:hAnsi="Arial" w:cs="Arial"/>
                <w:b/>
                <w:sz w:val="20"/>
                <w:szCs w:val="20"/>
              </w:rPr>
              <w:t xml:space="preserve"> </w:t>
            </w:r>
            <w:r w:rsidRPr="003A0A71">
              <w:rPr>
                <w:rFonts w:ascii="Arial" w:hAnsi="Arial" w:cs="Arial"/>
                <w:b/>
                <w:sz w:val="20"/>
                <w:szCs w:val="20"/>
              </w:rPr>
              <w:t>725-2575</w:t>
            </w:r>
          </w:p>
        </w:tc>
        <w:tc>
          <w:tcPr>
            <w:tcW w:w="1800" w:type="dxa"/>
            <w:vAlign w:val="center"/>
          </w:tcPr>
          <w:p w14:paraId="1C86329D" w14:textId="78F90D1A" w:rsidR="00411DA0" w:rsidRPr="003A0A71" w:rsidRDefault="00411DA0" w:rsidP="00411DA0">
            <w:pPr>
              <w:rPr>
                <w:rFonts w:ascii="Arial" w:hAnsi="Arial" w:cs="Arial"/>
                <w:bCs/>
                <w:sz w:val="20"/>
                <w:szCs w:val="20"/>
              </w:rPr>
            </w:pPr>
            <w:hyperlink r:id="rId113" w:anchor="388-76-10755" w:history="1">
              <w:r w:rsidRPr="003A0A71">
                <w:rPr>
                  <w:rStyle w:val="Hyperlink"/>
                  <w:rFonts w:ascii="Arial" w:hAnsi="Arial" w:cs="Arial"/>
                  <w:bCs/>
                  <w:sz w:val="20"/>
                  <w:szCs w:val="20"/>
                </w:rPr>
                <w:t>10755</w:t>
              </w:r>
            </w:hyperlink>
          </w:p>
        </w:tc>
      </w:tr>
      <w:tr w:rsidR="00411DA0" w14:paraId="4DDC9DA0" w14:textId="77777777" w:rsidTr="00690DCC">
        <w:trPr>
          <w:trHeight w:val="109"/>
        </w:trPr>
        <w:tc>
          <w:tcPr>
            <w:tcW w:w="9180" w:type="dxa"/>
            <w:gridSpan w:val="7"/>
            <w:vAlign w:val="bottom"/>
          </w:tcPr>
          <w:p w14:paraId="1F40BAD9" w14:textId="1E95A889" w:rsidR="00411DA0" w:rsidRPr="003A0A71" w:rsidRDefault="00411DA0" w:rsidP="00D84C77">
            <w:pPr>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 xml:space="preserve">Provide proof of your water system </w:t>
            </w:r>
            <w:r>
              <w:rPr>
                <w:rFonts w:ascii="Arial" w:hAnsi="Arial" w:cs="Arial"/>
                <w:sz w:val="20"/>
                <w:szCs w:val="20"/>
              </w:rPr>
              <w:t>(public or private well water)</w:t>
            </w:r>
            <w:r w:rsidRPr="00725E11">
              <w:rPr>
                <w:rFonts w:ascii="Arial" w:hAnsi="Arial" w:cs="Arial"/>
                <w:bCs/>
                <w:sz w:val="20"/>
                <w:szCs w:val="20"/>
              </w:rPr>
              <w:t>.</w:t>
            </w:r>
            <w:r>
              <w:rPr>
                <w:rFonts w:ascii="Arial" w:hAnsi="Arial" w:cs="Arial"/>
                <w:b/>
                <w:sz w:val="20"/>
                <w:szCs w:val="20"/>
              </w:rPr>
              <w:t xml:space="preserve">  </w:t>
            </w:r>
            <w:r w:rsidRPr="003A0A71">
              <w:rPr>
                <w:rFonts w:ascii="Arial" w:hAnsi="Arial" w:cs="Arial"/>
                <w:b/>
                <w:smallCaps/>
                <w:sz w:val="20"/>
                <w:szCs w:val="20"/>
              </w:rPr>
              <w:t>NOTE:</w:t>
            </w:r>
            <w:r w:rsidRPr="003A0A71">
              <w:rPr>
                <w:rFonts w:ascii="Arial" w:hAnsi="Arial" w:cs="Arial"/>
                <w:b/>
                <w:sz w:val="20"/>
                <w:szCs w:val="20"/>
              </w:rPr>
              <w:t xml:space="preserve">  </w:t>
            </w:r>
            <w:r w:rsidRPr="003A0A71">
              <w:rPr>
                <w:rFonts w:ascii="Arial" w:hAnsi="Arial" w:cs="Arial"/>
                <w:sz w:val="20"/>
                <w:szCs w:val="20"/>
              </w:rPr>
              <w:t>If you have a private well, please be sure to obtain a document from your local health</w:t>
            </w:r>
            <w:r>
              <w:rPr>
                <w:rFonts w:ascii="Arial" w:hAnsi="Arial" w:cs="Arial"/>
                <w:sz w:val="20"/>
                <w:szCs w:val="20"/>
              </w:rPr>
              <w:t xml:space="preserve"> </w:t>
            </w:r>
            <w:r w:rsidRPr="003A0A71">
              <w:rPr>
                <w:rFonts w:ascii="Arial" w:hAnsi="Arial" w:cs="Arial"/>
                <w:sz w:val="20"/>
                <w:szCs w:val="20"/>
              </w:rPr>
              <w:t>/</w:t>
            </w:r>
            <w:r>
              <w:rPr>
                <w:rFonts w:ascii="Arial" w:hAnsi="Arial" w:cs="Arial"/>
                <w:sz w:val="20"/>
                <w:szCs w:val="20"/>
              </w:rPr>
              <w:t xml:space="preserve"> </w:t>
            </w:r>
            <w:r w:rsidRPr="003A0A71">
              <w:rPr>
                <w:rFonts w:ascii="Arial" w:hAnsi="Arial" w:cs="Arial"/>
                <w:sz w:val="20"/>
                <w:szCs w:val="20"/>
              </w:rPr>
              <w:t xml:space="preserve">inspecting authority showing the system has been inspected, approved and what type of water rating the well has. </w:t>
            </w:r>
            <w:r w:rsidRPr="003A0A71">
              <w:rPr>
                <w:rFonts w:ascii="Arial" w:hAnsi="Arial" w:cs="Arial"/>
                <w:b/>
                <w:sz w:val="20"/>
                <w:szCs w:val="20"/>
              </w:rPr>
              <w:t xml:space="preserve"> If you have questions about this requirement please discuss with assigned Licensor, or call (360)</w:t>
            </w:r>
            <w:r>
              <w:rPr>
                <w:rFonts w:ascii="Arial" w:hAnsi="Arial" w:cs="Arial"/>
                <w:b/>
                <w:sz w:val="20"/>
                <w:szCs w:val="20"/>
              </w:rPr>
              <w:t xml:space="preserve"> </w:t>
            </w:r>
            <w:r w:rsidRPr="003A0A71">
              <w:rPr>
                <w:rFonts w:ascii="Arial" w:hAnsi="Arial" w:cs="Arial"/>
                <w:b/>
                <w:sz w:val="20"/>
                <w:szCs w:val="20"/>
              </w:rPr>
              <w:t>725-2575</w:t>
            </w:r>
          </w:p>
        </w:tc>
        <w:tc>
          <w:tcPr>
            <w:tcW w:w="1800" w:type="dxa"/>
            <w:vAlign w:val="center"/>
          </w:tcPr>
          <w:p w14:paraId="114CE43C" w14:textId="0578852D" w:rsidR="00411DA0" w:rsidRPr="003A0A71" w:rsidRDefault="00411DA0" w:rsidP="00411DA0">
            <w:pPr>
              <w:rPr>
                <w:rFonts w:ascii="Arial" w:hAnsi="Arial" w:cs="Arial"/>
                <w:bCs/>
                <w:sz w:val="20"/>
                <w:szCs w:val="20"/>
              </w:rPr>
            </w:pPr>
            <w:hyperlink r:id="rId114" w:anchor="388-76-10790" w:history="1">
              <w:r w:rsidRPr="003A0A71">
                <w:rPr>
                  <w:rStyle w:val="Hyperlink"/>
                  <w:rFonts w:ascii="Arial" w:hAnsi="Arial" w:cs="Arial"/>
                  <w:bCs/>
                  <w:sz w:val="20"/>
                  <w:szCs w:val="20"/>
                </w:rPr>
                <w:t>10790</w:t>
              </w:r>
            </w:hyperlink>
          </w:p>
        </w:tc>
      </w:tr>
      <w:tr w:rsidR="00411DA0" w14:paraId="261B158D" w14:textId="77777777" w:rsidTr="00690DCC">
        <w:trPr>
          <w:trHeight w:val="109"/>
        </w:trPr>
        <w:tc>
          <w:tcPr>
            <w:tcW w:w="9180" w:type="dxa"/>
            <w:gridSpan w:val="7"/>
            <w:vAlign w:val="bottom"/>
          </w:tcPr>
          <w:p w14:paraId="1C3DB8A9" w14:textId="4213E447" w:rsidR="00411DA0" w:rsidRDefault="00411DA0" w:rsidP="00D84C77">
            <w:pPr>
              <w:tabs>
                <w:tab w:val="left" w:pos="339"/>
              </w:tabs>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14" w:name="Check14"/>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t>Well water systems must be tested for Group B.  Please check with your local health authority for more information on this testing requirement.</w:t>
            </w:r>
          </w:p>
        </w:tc>
        <w:tc>
          <w:tcPr>
            <w:tcW w:w="1800" w:type="dxa"/>
            <w:vAlign w:val="center"/>
          </w:tcPr>
          <w:p w14:paraId="06E1F906" w14:textId="2A733033" w:rsidR="00411DA0" w:rsidRPr="003A0A71" w:rsidRDefault="00411DA0" w:rsidP="00411DA0">
            <w:pPr>
              <w:rPr>
                <w:rFonts w:ascii="Arial" w:hAnsi="Arial" w:cs="Arial"/>
                <w:bCs/>
                <w:sz w:val="20"/>
                <w:szCs w:val="20"/>
              </w:rPr>
            </w:pPr>
            <w:hyperlink r:id="rId115" w:anchor="388-76-10790" w:history="1">
              <w:r w:rsidRPr="003A0A71">
                <w:rPr>
                  <w:rStyle w:val="Hyperlink"/>
                  <w:rFonts w:ascii="Arial" w:hAnsi="Arial" w:cs="Arial"/>
                  <w:bCs/>
                  <w:sz w:val="20"/>
                  <w:szCs w:val="20"/>
                </w:rPr>
                <w:t>10790</w:t>
              </w:r>
            </w:hyperlink>
          </w:p>
        </w:tc>
      </w:tr>
      <w:tr w:rsidR="00411DA0" w14:paraId="14625BD2" w14:textId="77777777" w:rsidTr="00690DCC">
        <w:trPr>
          <w:trHeight w:val="109"/>
        </w:trPr>
        <w:tc>
          <w:tcPr>
            <w:tcW w:w="9180" w:type="dxa"/>
            <w:gridSpan w:val="7"/>
            <w:vAlign w:val="bottom"/>
          </w:tcPr>
          <w:p w14:paraId="5C0C979C" w14:textId="21B5B7C6" w:rsidR="00411DA0" w:rsidRDefault="00411DA0" w:rsidP="00D84C77">
            <w:pPr>
              <w:tabs>
                <w:tab w:val="left" w:pos="339"/>
              </w:tabs>
              <w:spacing w:before="40" w:after="40" w:line="276" w:lineRule="auto"/>
              <w:ind w:left="340" w:hanging="34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15" w:name="Check15"/>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ab/>
              <w:t>If home is on public water / sewer, must show a current bill listing the AFH address as the services address.  The bill must show no past due balance at time of initial inspection.</w:t>
            </w:r>
          </w:p>
        </w:tc>
        <w:tc>
          <w:tcPr>
            <w:tcW w:w="1800" w:type="dxa"/>
            <w:vAlign w:val="center"/>
          </w:tcPr>
          <w:p w14:paraId="6A2123AC" w14:textId="012E9C06" w:rsidR="00411DA0" w:rsidRPr="003A0A71" w:rsidRDefault="00411DA0" w:rsidP="00411DA0">
            <w:pPr>
              <w:rPr>
                <w:rFonts w:ascii="Arial" w:hAnsi="Arial" w:cs="Arial"/>
                <w:bCs/>
                <w:sz w:val="20"/>
                <w:szCs w:val="20"/>
              </w:rPr>
            </w:pPr>
            <w:hyperlink r:id="rId116" w:anchor="388-76-10790" w:history="1">
              <w:r w:rsidRPr="003A0A71">
                <w:rPr>
                  <w:rStyle w:val="Hyperlink"/>
                  <w:rFonts w:ascii="Arial" w:hAnsi="Arial" w:cs="Arial"/>
                  <w:bCs/>
                  <w:sz w:val="20"/>
                  <w:szCs w:val="20"/>
                </w:rPr>
                <w:t>10790</w:t>
              </w:r>
            </w:hyperlink>
          </w:p>
        </w:tc>
      </w:tr>
      <w:tr w:rsidR="00411DA0" w14:paraId="2FEF35A9" w14:textId="77777777" w:rsidTr="00690DCC">
        <w:trPr>
          <w:trHeight w:val="109"/>
        </w:trPr>
        <w:tc>
          <w:tcPr>
            <w:tcW w:w="10980" w:type="dxa"/>
            <w:gridSpan w:val="8"/>
            <w:shd w:val="clear" w:color="auto" w:fill="FFF2CC" w:themeFill="accent4" w:themeFillTint="33"/>
          </w:tcPr>
          <w:p w14:paraId="7174FBDD" w14:textId="7A5E38D8" w:rsidR="00411DA0" w:rsidRPr="002B3A70" w:rsidRDefault="00411DA0" w:rsidP="00411DA0">
            <w:pPr>
              <w:keepNext/>
              <w:spacing w:before="40" w:after="40"/>
              <w:rPr>
                <w:rFonts w:ascii="Arial" w:hAnsi="Arial" w:cs="Arial"/>
                <w:sz w:val="20"/>
                <w:szCs w:val="20"/>
              </w:rPr>
            </w:pPr>
            <w:r>
              <w:rPr>
                <w:rFonts w:ascii="Arial" w:hAnsi="Arial" w:cs="Arial"/>
                <w:b/>
                <w:bCs/>
                <w:sz w:val="20"/>
                <w:szCs w:val="20"/>
              </w:rPr>
              <w:t>Logs</w:t>
            </w:r>
          </w:p>
        </w:tc>
      </w:tr>
      <w:tr w:rsidR="00411DA0" w14:paraId="395ADE48" w14:textId="77777777" w:rsidTr="00690DCC">
        <w:trPr>
          <w:trHeight w:val="109"/>
        </w:trPr>
        <w:tc>
          <w:tcPr>
            <w:tcW w:w="9180" w:type="dxa"/>
            <w:gridSpan w:val="7"/>
            <w:vAlign w:val="bottom"/>
          </w:tcPr>
          <w:p w14:paraId="30EDB1C5" w14:textId="5B74C01F" w:rsidR="00411DA0" w:rsidRPr="003A0A71" w:rsidRDefault="00411DA0" w:rsidP="00D84C77">
            <w:pPr>
              <w:keepNext/>
              <w:spacing w:before="40" w:after="20" w:line="276" w:lineRule="auto"/>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 xml:space="preserve">Must have accident / Incident / Injury Log.                                        </w:t>
            </w:r>
          </w:p>
        </w:tc>
        <w:tc>
          <w:tcPr>
            <w:tcW w:w="1800" w:type="dxa"/>
            <w:vAlign w:val="center"/>
          </w:tcPr>
          <w:p w14:paraId="29C9AF67" w14:textId="400E2183" w:rsidR="00411DA0" w:rsidRPr="003A0A71" w:rsidRDefault="00411DA0" w:rsidP="00D84C77">
            <w:pPr>
              <w:spacing w:before="40" w:after="20" w:line="276" w:lineRule="auto"/>
              <w:rPr>
                <w:rFonts w:ascii="Arial" w:hAnsi="Arial" w:cs="Arial"/>
                <w:bCs/>
                <w:sz w:val="20"/>
                <w:szCs w:val="20"/>
              </w:rPr>
            </w:pPr>
            <w:hyperlink r:id="rId117" w:anchor="388-76-10220" w:history="1">
              <w:r w:rsidRPr="003A0A71">
                <w:rPr>
                  <w:rStyle w:val="Hyperlink"/>
                  <w:rFonts w:ascii="Arial" w:hAnsi="Arial" w:cs="Arial"/>
                  <w:bCs/>
                  <w:sz w:val="20"/>
                  <w:szCs w:val="20"/>
                </w:rPr>
                <w:t>10220</w:t>
              </w:r>
            </w:hyperlink>
          </w:p>
        </w:tc>
      </w:tr>
      <w:tr w:rsidR="00411DA0" w14:paraId="6C798E5D" w14:textId="77777777" w:rsidTr="00690DCC">
        <w:trPr>
          <w:trHeight w:val="109"/>
        </w:trPr>
        <w:tc>
          <w:tcPr>
            <w:tcW w:w="9180" w:type="dxa"/>
            <w:gridSpan w:val="7"/>
            <w:vAlign w:val="bottom"/>
          </w:tcPr>
          <w:p w14:paraId="6E0E3E27" w14:textId="4A57699E" w:rsidR="00411DA0" w:rsidRPr="003A0A71" w:rsidRDefault="00411DA0" w:rsidP="00D84C77">
            <w:pPr>
              <w:spacing w:before="40" w:after="20" w:line="276" w:lineRule="auto"/>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 xml:space="preserve">Must have emergency Evacuation Drill Log   </w:t>
            </w:r>
          </w:p>
        </w:tc>
        <w:tc>
          <w:tcPr>
            <w:tcW w:w="1800" w:type="dxa"/>
            <w:vAlign w:val="center"/>
          </w:tcPr>
          <w:p w14:paraId="337361BE" w14:textId="1E8A3DB1" w:rsidR="00411DA0" w:rsidRPr="003A0A71" w:rsidRDefault="00411DA0" w:rsidP="00D84C77">
            <w:pPr>
              <w:spacing w:before="40" w:after="20" w:line="276" w:lineRule="auto"/>
              <w:rPr>
                <w:rFonts w:ascii="Arial" w:hAnsi="Arial" w:cs="Arial"/>
                <w:bCs/>
                <w:sz w:val="20"/>
                <w:szCs w:val="20"/>
              </w:rPr>
            </w:pPr>
            <w:hyperlink r:id="rId118" w:anchor="388-76-10900" w:history="1">
              <w:r w:rsidRPr="003A0A71">
                <w:rPr>
                  <w:rStyle w:val="Hyperlink"/>
                  <w:rFonts w:ascii="Arial" w:hAnsi="Arial" w:cs="Arial"/>
                  <w:bCs/>
                  <w:sz w:val="20"/>
                  <w:szCs w:val="20"/>
                </w:rPr>
                <w:t>10900</w:t>
              </w:r>
            </w:hyperlink>
          </w:p>
        </w:tc>
      </w:tr>
      <w:tr w:rsidR="00411DA0" w14:paraId="1A282E9B" w14:textId="77777777" w:rsidTr="00690DCC">
        <w:trPr>
          <w:trHeight w:val="109"/>
        </w:trPr>
        <w:tc>
          <w:tcPr>
            <w:tcW w:w="9180" w:type="dxa"/>
            <w:gridSpan w:val="7"/>
            <w:vAlign w:val="bottom"/>
          </w:tcPr>
          <w:p w14:paraId="0E57658C" w14:textId="248AEF4E" w:rsidR="00411DA0" w:rsidRPr="003A0A71" w:rsidRDefault="00411DA0" w:rsidP="00D84C77">
            <w:pPr>
              <w:spacing w:before="40" w:after="20" w:line="276" w:lineRule="auto"/>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3A0A71">
              <w:rPr>
                <w:rFonts w:ascii="Arial" w:hAnsi="Arial" w:cs="Arial"/>
                <w:sz w:val="20"/>
                <w:szCs w:val="20"/>
              </w:rPr>
              <w:t>Must have medication Log – this log can be a separate log or contained in resident record</w:t>
            </w:r>
          </w:p>
        </w:tc>
        <w:tc>
          <w:tcPr>
            <w:tcW w:w="1800" w:type="dxa"/>
            <w:vAlign w:val="center"/>
          </w:tcPr>
          <w:p w14:paraId="49DF64BB" w14:textId="57454008" w:rsidR="00411DA0" w:rsidRPr="003A0A71" w:rsidRDefault="00411DA0" w:rsidP="00D84C77">
            <w:pPr>
              <w:spacing w:before="40" w:after="20" w:line="276" w:lineRule="auto"/>
              <w:rPr>
                <w:rFonts w:ascii="Arial" w:hAnsi="Arial" w:cs="Arial"/>
                <w:bCs/>
                <w:sz w:val="20"/>
                <w:szCs w:val="20"/>
              </w:rPr>
            </w:pPr>
            <w:hyperlink r:id="rId119" w:anchor="388-76-10475" w:history="1">
              <w:r w:rsidRPr="003A0A71">
                <w:rPr>
                  <w:rStyle w:val="Hyperlink"/>
                  <w:rFonts w:ascii="Arial" w:hAnsi="Arial" w:cs="Arial"/>
                  <w:bCs/>
                  <w:smallCaps/>
                  <w:sz w:val="20"/>
                  <w:szCs w:val="20"/>
                </w:rPr>
                <w:t>10475</w:t>
              </w:r>
            </w:hyperlink>
          </w:p>
        </w:tc>
      </w:tr>
      <w:tr w:rsidR="00411DA0" w:rsidRPr="002B3A70" w14:paraId="4E53F739" w14:textId="77777777" w:rsidTr="00690DCC">
        <w:trPr>
          <w:trHeight w:hRule="exact" w:val="317"/>
        </w:trPr>
        <w:tc>
          <w:tcPr>
            <w:tcW w:w="9180" w:type="dxa"/>
            <w:gridSpan w:val="7"/>
            <w:tcBorders>
              <w:top w:val="single" w:sz="4" w:space="0" w:color="auto"/>
            </w:tcBorders>
            <w:shd w:val="clear" w:color="auto" w:fill="D9E2F3" w:themeFill="accent1" w:themeFillTint="33"/>
            <w:vAlign w:val="center"/>
          </w:tcPr>
          <w:p w14:paraId="49DAC64D" w14:textId="329B503C" w:rsidR="00411DA0" w:rsidRPr="002B3A70" w:rsidRDefault="00411DA0" w:rsidP="00411DA0">
            <w:pPr>
              <w:jc w:val="center"/>
              <w:rPr>
                <w:rFonts w:ascii="Arial" w:hAnsi="Arial" w:cs="Arial"/>
                <w:b/>
                <w:bCs/>
                <w:sz w:val="20"/>
                <w:szCs w:val="20"/>
              </w:rPr>
            </w:pPr>
            <w:r>
              <w:rPr>
                <w:rFonts w:ascii="Arial" w:hAnsi="Arial" w:cs="Arial"/>
                <w:b/>
                <w:bCs/>
                <w:sz w:val="20"/>
                <w:szCs w:val="20"/>
              </w:rPr>
              <w:lastRenderedPageBreak/>
              <w:t>Emergency Preparedness</w:t>
            </w:r>
          </w:p>
        </w:tc>
        <w:tc>
          <w:tcPr>
            <w:tcW w:w="1800" w:type="dxa"/>
            <w:tcBorders>
              <w:top w:val="single" w:sz="4" w:space="0" w:color="auto"/>
            </w:tcBorders>
            <w:shd w:val="clear" w:color="auto" w:fill="D9E2F3" w:themeFill="accent1" w:themeFillTint="33"/>
            <w:vAlign w:val="center"/>
          </w:tcPr>
          <w:p w14:paraId="68F65CD3" w14:textId="77777777" w:rsidR="00411DA0" w:rsidRPr="002B3A70" w:rsidRDefault="00411DA0" w:rsidP="00411DA0">
            <w:pPr>
              <w:rPr>
                <w:rFonts w:ascii="Arial" w:hAnsi="Arial" w:cs="Arial"/>
                <w:b/>
                <w:bCs/>
                <w:sz w:val="20"/>
                <w:szCs w:val="20"/>
              </w:rPr>
            </w:pPr>
            <w:r>
              <w:rPr>
                <w:rFonts w:ascii="Arial" w:hAnsi="Arial" w:cs="Arial"/>
                <w:b/>
                <w:bCs/>
                <w:sz w:val="20"/>
                <w:szCs w:val="20"/>
              </w:rPr>
              <w:t>WAC 388:</w:t>
            </w:r>
          </w:p>
        </w:tc>
      </w:tr>
      <w:tr w:rsidR="00411DA0" w14:paraId="5209507A" w14:textId="77777777" w:rsidTr="00690DCC">
        <w:trPr>
          <w:trHeight w:val="109"/>
        </w:trPr>
        <w:tc>
          <w:tcPr>
            <w:tcW w:w="9180" w:type="dxa"/>
            <w:gridSpan w:val="7"/>
            <w:vAlign w:val="center"/>
          </w:tcPr>
          <w:p w14:paraId="1290AD87" w14:textId="2805E6EF" w:rsidR="00411DA0" w:rsidRPr="00690DCC"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690DCC">
              <w:rPr>
                <w:rFonts w:ascii="Arial" w:hAnsi="Arial" w:cs="Arial"/>
                <w:sz w:val="20"/>
                <w:szCs w:val="20"/>
              </w:rPr>
              <w:t xml:space="preserve">Emergency lighting must be readily available for residents and staff. </w:t>
            </w:r>
            <w:r>
              <w:rPr>
                <w:rFonts w:ascii="Arial" w:hAnsi="Arial" w:cs="Arial"/>
                <w:sz w:val="20"/>
                <w:szCs w:val="20"/>
              </w:rPr>
              <w:t xml:space="preserve"> </w:t>
            </w:r>
            <w:r w:rsidRPr="00690DCC">
              <w:rPr>
                <w:rFonts w:ascii="Arial" w:hAnsi="Arial" w:cs="Arial"/>
                <w:sz w:val="20"/>
                <w:szCs w:val="20"/>
              </w:rPr>
              <w:t>Please have enough emergency lighting available for each resident and ready to demonstrate it is in good working condition.</w:t>
            </w:r>
          </w:p>
        </w:tc>
        <w:tc>
          <w:tcPr>
            <w:tcW w:w="1800" w:type="dxa"/>
            <w:vAlign w:val="center"/>
          </w:tcPr>
          <w:p w14:paraId="535DD6E1" w14:textId="24D9CDFB" w:rsidR="00411DA0" w:rsidRPr="00690DCC" w:rsidRDefault="00411DA0" w:rsidP="00411DA0">
            <w:pPr>
              <w:spacing w:before="20" w:after="20"/>
              <w:rPr>
                <w:rFonts w:ascii="Arial" w:hAnsi="Arial" w:cs="Arial"/>
                <w:sz w:val="20"/>
                <w:szCs w:val="20"/>
              </w:rPr>
            </w:pPr>
            <w:hyperlink r:id="rId120" w:anchor="388-76-10740" w:history="1">
              <w:r w:rsidRPr="00690DCC">
                <w:rPr>
                  <w:rStyle w:val="Hyperlink"/>
                  <w:rFonts w:ascii="Arial" w:hAnsi="Arial" w:cs="Arial"/>
                  <w:sz w:val="20"/>
                  <w:szCs w:val="20"/>
                </w:rPr>
                <w:t>10740</w:t>
              </w:r>
            </w:hyperlink>
          </w:p>
        </w:tc>
      </w:tr>
      <w:tr w:rsidR="00411DA0" w14:paraId="65172BEC" w14:textId="77777777" w:rsidTr="00690DCC">
        <w:trPr>
          <w:trHeight w:val="109"/>
        </w:trPr>
        <w:tc>
          <w:tcPr>
            <w:tcW w:w="9180" w:type="dxa"/>
            <w:gridSpan w:val="7"/>
            <w:vAlign w:val="center"/>
          </w:tcPr>
          <w:p w14:paraId="4A6130E3" w14:textId="11750900" w:rsidR="00411DA0" w:rsidRPr="00690DCC"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690DCC">
              <w:rPr>
                <w:rFonts w:ascii="Arial" w:hAnsi="Arial" w:cs="Arial"/>
                <w:b/>
                <w:sz w:val="20"/>
                <w:szCs w:val="20"/>
              </w:rPr>
              <w:t>5-pound 2</w:t>
            </w:r>
            <w:r w:rsidR="00D84C77">
              <w:rPr>
                <w:rFonts w:ascii="Arial" w:hAnsi="Arial" w:cs="Arial"/>
                <w:b/>
                <w:sz w:val="20"/>
                <w:szCs w:val="20"/>
              </w:rPr>
              <w:t>-</w:t>
            </w:r>
            <w:r w:rsidRPr="00690DCC">
              <w:rPr>
                <w:rFonts w:ascii="Arial" w:hAnsi="Arial" w:cs="Arial"/>
                <w:b/>
                <w:sz w:val="20"/>
                <w:szCs w:val="20"/>
              </w:rPr>
              <w:t>A:</w:t>
            </w:r>
            <w:r>
              <w:rPr>
                <w:rFonts w:ascii="Arial" w:hAnsi="Arial" w:cs="Arial"/>
                <w:b/>
                <w:sz w:val="20"/>
                <w:szCs w:val="20"/>
              </w:rPr>
              <w:t xml:space="preserve">  </w:t>
            </w:r>
            <w:r w:rsidRPr="00690DCC">
              <w:rPr>
                <w:rFonts w:ascii="Arial" w:hAnsi="Arial" w:cs="Arial"/>
                <w:b/>
                <w:sz w:val="20"/>
                <w:szCs w:val="20"/>
              </w:rPr>
              <w:t>10</w:t>
            </w:r>
            <w:r w:rsidR="00D84C77">
              <w:rPr>
                <w:rFonts w:ascii="Arial" w:hAnsi="Arial" w:cs="Arial"/>
                <w:b/>
                <w:sz w:val="20"/>
                <w:szCs w:val="20"/>
              </w:rPr>
              <w:t>-</w:t>
            </w:r>
            <w:r w:rsidRPr="00690DCC">
              <w:rPr>
                <w:rFonts w:ascii="Arial" w:hAnsi="Arial" w:cs="Arial"/>
                <w:b/>
                <w:sz w:val="20"/>
                <w:szCs w:val="20"/>
              </w:rPr>
              <w:t>B</w:t>
            </w:r>
            <w:r w:rsidR="00D84C77">
              <w:rPr>
                <w:rFonts w:ascii="Arial" w:hAnsi="Arial" w:cs="Arial"/>
                <w:b/>
                <w:sz w:val="20"/>
                <w:szCs w:val="20"/>
              </w:rPr>
              <w:t>:</w:t>
            </w:r>
            <w:r w:rsidRPr="00690DCC">
              <w:rPr>
                <w:rFonts w:ascii="Arial" w:hAnsi="Arial" w:cs="Arial"/>
                <w:b/>
                <w:sz w:val="20"/>
                <w:szCs w:val="20"/>
              </w:rPr>
              <w:t>C</w:t>
            </w:r>
            <w:r>
              <w:rPr>
                <w:rFonts w:ascii="Arial" w:hAnsi="Arial" w:cs="Arial"/>
                <w:b/>
                <w:sz w:val="20"/>
                <w:szCs w:val="20"/>
              </w:rPr>
              <w:t xml:space="preserve"> minimum-</w:t>
            </w:r>
            <w:r w:rsidRPr="00690DCC">
              <w:rPr>
                <w:rFonts w:ascii="Arial" w:hAnsi="Arial" w:cs="Arial"/>
                <w:b/>
                <w:sz w:val="20"/>
                <w:szCs w:val="20"/>
              </w:rPr>
              <w:t xml:space="preserve">rated </w:t>
            </w:r>
            <w:r w:rsidRPr="00690DCC">
              <w:rPr>
                <w:rFonts w:ascii="Arial" w:hAnsi="Arial" w:cs="Arial"/>
                <w:sz w:val="20"/>
                <w:szCs w:val="20"/>
              </w:rPr>
              <w:t xml:space="preserve">fire extinguisher </w:t>
            </w:r>
            <w:r w:rsidRPr="00690DCC">
              <w:rPr>
                <w:rFonts w:ascii="Arial" w:hAnsi="Arial" w:cs="Arial"/>
                <w:b/>
                <w:sz w:val="20"/>
                <w:szCs w:val="20"/>
              </w:rPr>
              <w:t>mounted</w:t>
            </w:r>
            <w:r w:rsidRPr="00690DCC">
              <w:rPr>
                <w:rFonts w:ascii="Arial" w:hAnsi="Arial" w:cs="Arial"/>
                <w:sz w:val="20"/>
                <w:szCs w:val="20"/>
              </w:rPr>
              <w:t xml:space="preserve"> on each level of home. </w:t>
            </w:r>
            <w:r>
              <w:rPr>
                <w:rFonts w:ascii="Arial" w:hAnsi="Arial" w:cs="Arial"/>
                <w:sz w:val="20"/>
                <w:szCs w:val="20"/>
              </w:rPr>
              <w:t xml:space="preserve"> </w:t>
            </w:r>
            <w:r w:rsidRPr="00690DCC">
              <w:rPr>
                <w:rFonts w:ascii="Arial" w:hAnsi="Arial" w:cs="Arial"/>
                <w:sz w:val="20"/>
                <w:szCs w:val="20"/>
              </w:rPr>
              <w:t xml:space="preserve">Must be mounted or securely fastened in a stationary position at a minimum of four inches from the floor and a maximum of </w:t>
            </w:r>
            <w:r>
              <w:rPr>
                <w:rFonts w:ascii="Arial" w:hAnsi="Arial" w:cs="Arial"/>
                <w:sz w:val="20"/>
                <w:szCs w:val="20"/>
              </w:rPr>
              <w:t>60</w:t>
            </w:r>
            <w:r w:rsidRPr="00690DCC">
              <w:rPr>
                <w:rFonts w:ascii="Arial" w:hAnsi="Arial" w:cs="Arial"/>
                <w:sz w:val="20"/>
                <w:szCs w:val="20"/>
              </w:rPr>
              <w:t xml:space="preserve"> inches from the floor; including visible proof of purchase or service within </w:t>
            </w:r>
            <w:r>
              <w:rPr>
                <w:rFonts w:ascii="Arial" w:hAnsi="Arial" w:cs="Arial"/>
                <w:sz w:val="20"/>
                <w:szCs w:val="20"/>
              </w:rPr>
              <w:t>one</w:t>
            </w:r>
            <w:r w:rsidRPr="00690DCC">
              <w:rPr>
                <w:rFonts w:ascii="Arial" w:hAnsi="Arial" w:cs="Arial"/>
                <w:sz w:val="20"/>
                <w:szCs w:val="20"/>
              </w:rPr>
              <w:t xml:space="preserve"> year. </w:t>
            </w:r>
            <w:r>
              <w:rPr>
                <w:rFonts w:ascii="Arial" w:hAnsi="Arial" w:cs="Arial"/>
                <w:sz w:val="20"/>
                <w:szCs w:val="20"/>
              </w:rPr>
              <w:t xml:space="preserve"> </w:t>
            </w:r>
            <w:r w:rsidRPr="00690DCC">
              <w:rPr>
                <w:rFonts w:ascii="Arial" w:hAnsi="Arial" w:cs="Arial"/>
                <w:sz w:val="20"/>
                <w:szCs w:val="20"/>
              </w:rPr>
              <w:t xml:space="preserve">When measuring the mounted fire extinguisher, it will be measured </w:t>
            </w:r>
            <w:r>
              <w:rPr>
                <w:rFonts w:ascii="Arial" w:hAnsi="Arial" w:cs="Arial"/>
                <w:sz w:val="20"/>
                <w:szCs w:val="20"/>
              </w:rPr>
              <w:t>four</w:t>
            </w:r>
            <w:r w:rsidRPr="00690DCC">
              <w:rPr>
                <w:rFonts w:ascii="Arial" w:hAnsi="Arial" w:cs="Arial"/>
                <w:sz w:val="20"/>
                <w:szCs w:val="20"/>
              </w:rPr>
              <w:t xml:space="preserve"> inches from the bottom and 60 inches from the top</w:t>
            </w:r>
            <w:r w:rsidR="00226A8C">
              <w:rPr>
                <w:rFonts w:ascii="Arial" w:hAnsi="Arial" w:cs="Arial"/>
                <w:sz w:val="20"/>
                <w:szCs w:val="20"/>
              </w:rPr>
              <w:t xml:space="preserve"> handle</w:t>
            </w:r>
            <w:r w:rsidRPr="00690DCC">
              <w:rPr>
                <w:rFonts w:ascii="Arial" w:hAnsi="Arial" w:cs="Arial"/>
                <w:sz w:val="20"/>
                <w:szCs w:val="20"/>
              </w:rPr>
              <w:t>.</w:t>
            </w:r>
          </w:p>
        </w:tc>
        <w:tc>
          <w:tcPr>
            <w:tcW w:w="1800" w:type="dxa"/>
            <w:vAlign w:val="center"/>
          </w:tcPr>
          <w:p w14:paraId="0D9D42C5" w14:textId="257109FF" w:rsidR="00411DA0" w:rsidRPr="00690DCC" w:rsidRDefault="00411DA0" w:rsidP="00411DA0">
            <w:pPr>
              <w:spacing w:before="20" w:after="20"/>
              <w:rPr>
                <w:rFonts w:ascii="Arial" w:hAnsi="Arial" w:cs="Arial"/>
                <w:sz w:val="20"/>
                <w:szCs w:val="20"/>
              </w:rPr>
            </w:pPr>
            <w:hyperlink r:id="rId121" w:anchor="388-76-10810" w:history="1">
              <w:r w:rsidRPr="00690DCC">
                <w:rPr>
                  <w:rStyle w:val="Hyperlink"/>
                  <w:rFonts w:ascii="Arial" w:hAnsi="Arial" w:cs="Arial"/>
                  <w:sz w:val="20"/>
                  <w:szCs w:val="20"/>
                </w:rPr>
                <w:t>10810</w:t>
              </w:r>
            </w:hyperlink>
          </w:p>
        </w:tc>
      </w:tr>
      <w:tr w:rsidR="00411DA0" w14:paraId="4C410F8D" w14:textId="77777777" w:rsidTr="00690DCC">
        <w:trPr>
          <w:trHeight w:val="109"/>
        </w:trPr>
        <w:tc>
          <w:tcPr>
            <w:tcW w:w="9180" w:type="dxa"/>
            <w:gridSpan w:val="7"/>
            <w:vAlign w:val="center"/>
          </w:tcPr>
          <w:p w14:paraId="44FCEAF4" w14:textId="284DFA19" w:rsidR="00411DA0" w:rsidRPr="00690DCC" w:rsidRDefault="00411DA0" w:rsidP="00411DA0">
            <w:pPr>
              <w:spacing w:before="20" w:after="20"/>
              <w:ind w:left="340" w:hanging="34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690DCC">
              <w:rPr>
                <w:rFonts w:ascii="Arial" w:hAnsi="Arial" w:cs="Arial"/>
                <w:sz w:val="20"/>
                <w:szCs w:val="20"/>
              </w:rPr>
              <w:t>Emergency medical supplies including first aid supplies and a first aid manual</w:t>
            </w:r>
          </w:p>
        </w:tc>
        <w:tc>
          <w:tcPr>
            <w:tcW w:w="1800" w:type="dxa"/>
            <w:vAlign w:val="center"/>
          </w:tcPr>
          <w:p w14:paraId="35CE73E6" w14:textId="1DB0E630" w:rsidR="00411DA0" w:rsidRPr="00690DCC" w:rsidRDefault="00411DA0" w:rsidP="00411DA0">
            <w:pPr>
              <w:spacing w:before="20" w:after="20"/>
              <w:rPr>
                <w:rFonts w:ascii="Arial" w:hAnsi="Arial" w:cs="Arial"/>
                <w:sz w:val="20"/>
                <w:szCs w:val="20"/>
              </w:rPr>
            </w:pPr>
            <w:hyperlink r:id="rId122" w:anchor="388-76-10850" w:history="1">
              <w:r w:rsidRPr="00690DCC">
                <w:rPr>
                  <w:rStyle w:val="Hyperlink"/>
                  <w:rFonts w:ascii="Arial" w:hAnsi="Arial" w:cs="Arial"/>
                  <w:sz w:val="20"/>
                  <w:szCs w:val="20"/>
                </w:rPr>
                <w:t>10850</w:t>
              </w:r>
            </w:hyperlink>
          </w:p>
        </w:tc>
      </w:tr>
      <w:tr w:rsidR="00411DA0" w14:paraId="2AC81492" w14:textId="77777777" w:rsidTr="00690DCC">
        <w:trPr>
          <w:trHeight w:val="109"/>
        </w:trPr>
        <w:tc>
          <w:tcPr>
            <w:tcW w:w="10980" w:type="dxa"/>
            <w:gridSpan w:val="8"/>
            <w:shd w:val="clear" w:color="auto" w:fill="FFF2CC" w:themeFill="accent4" w:themeFillTint="33"/>
          </w:tcPr>
          <w:p w14:paraId="35D796FC" w14:textId="519AA271" w:rsidR="00411DA0" w:rsidRPr="002B3A70" w:rsidRDefault="00411DA0" w:rsidP="00411DA0">
            <w:pPr>
              <w:keepNext/>
              <w:spacing w:before="40" w:after="40"/>
              <w:rPr>
                <w:rFonts w:ascii="Arial" w:hAnsi="Arial" w:cs="Arial"/>
                <w:sz w:val="20"/>
                <w:szCs w:val="20"/>
              </w:rPr>
            </w:pPr>
            <w:r>
              <w:rPr>
                <w:rFonts w:ascii="Arial" w:hAnsi="Arial" w:cs="Arial"/>
                <w:b/>
                <w:bCs/>
                <w:sz w:val="20"/>
                <w:szCs w:val="20"/>
              </w:rPr>
              <w:t>Multiple Home Providers must have:  These plans must be provided for each home under the MHP management.</w:t>
            </w:r>
          </w:p>
        </w:tc>
      </w:tr>
      <w:tr w:rsidR="00411DA0" w14:paraId="0093A5BA" w14:textId="77777777" w:rsidTr="00690DCC">
        <w:trPr>
          <w:trHeight w:val="109"/>
        </w:trPr>
        <w:tc>
          <w:tcPr>
            <w:tcW w:w="9180" w:type="dxa"/>
            <w:gridSpan w:val="7"/>
          </w:tcPr>
          <w:p w14:paraId="76FE7B9F" w14:textId="1FD57C79" w:rsidR="00411DA0" w:rsidRPr="00690DCC" w:rsidRDefault="00411DA0" w:rsidP="00411DA0">
            <w:pPr>
              <w:spacing w:before="20" w:after="20"/>
              <w:ind w:left="339" w:hanging="339"/>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690DCC">
              <w:rPr>
                <w:rFonts w:ascii="Arial" w:hAnsi="Arial" w:cs="Arial"/>
                <w:sz w:val="20"/>
                <w:szCs w:val="20"/>
              </w:rPr>
              <w:t>A ”24/7” staffing plan for each home</w:t>
            </w:r>
            <w:r>
              <w:rPr>
                <w:rFonts w:ascii="Arial" w:hAnsi="Arial" w:cs="Arial"/>
                <w:sz w:val="20"/>
                <w:szCs w:val="20"/>
              </w:rPr>
              <w:t xml:space="preserve"> to include the unlicensed home</w:t>
            </w:r>
            <w:r w:rsidRPr="00690DCC">
              <w:rPr>
                <w:rFonts w:ascii="Arial" w:hAnsi="Arial" w:cs="Arial"/>
                <w:sz w:val="20"/>
                <w:szCs w:val="20"/>
              </w:rPr>
              <w:t>.</w:t>
            </w:r>
          </w:p>
        </w:tc>
        <w:tc>
          <w:tcPr>
            <w:tcW w:w="1800" w:type="dxa"/>
          </w:tcPr>
          <w:p w14:paraId="1BD97614" w14:textId="31A21C56" w:rsidR="00411DA0" w:rsidRPr="00690DCC" w:rsidRDefault="00411DA0" w:rsidP="00411DA0">
            <w:pPr>
              <w:spacing w:before="20" w:after="20"/>
              <w:rPr>
                <w:rFonts w:ascii="Arial" w:hAnsi="Arial" w:cs="Arial"/>
                <w:sz w:val="20"/>
                <w:szCs w:val="20"/>
              </w:rPr>
            </w:pPr>
            <w:hyperlink r:id="rId123" w:anchor="388-76-10036" w:history="1">
              <w:r w:rsidRPr="00690DCC">
                <w:rPr>
                  <w:rStyle w:val="Hyperlink"/>
                  <w:rFonts w:ascii="Arial" w:hAnsi="Arial" w:cs="Arial"/>
                  <w:sz w:val="20"/>
                  <w:szCs w:val="20"/>
                </w:rPr>
                <w:t>10036</w:t>
              </w:r>
            </w:hyperlink>
          </w:p>
        </w:tc>
      </w:tr>
      <w:tr w:rsidR="00411DA0" w14:paraId="7235438C" w14:textId="77777777" w:rsidTr="005E65FA">
        <w:trPr>
          <w:trHeight w:val="109"/>
        </w:trPr>
        <w:tc>
          <w:tcPr>
            <w:tcW w:w="9180" w:type="dxa"/>
            <w:gridSpan w:val="7"/>
            <w:vAlign w:val="center"/>
          </w:tcPr>
          <w:p w14:paraId="3B49767C" w14:textId="2C775EB1" w:rsidR="00411DA0" w:rsidRPr="00690DCC" w:rsidRDefault="00411DA0" w:rsidP="00411DA0">
            <w:pPr>
              <w:spacing w:before="20" w:after="20"/>
              <w:ind w:left="339" w:hanging="339"/>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690DCC">
              <w:rPr>
                <w:rFonts w:ascii="Arial" w:hAnsi="Arial" w:cs="Arial"/>
                <w:sz w:val="20"/>
                <w:szCs w:val="20"/>
              </w:rPr>
              <w:t>A daily operation plan for all homes</w:t>
            </w:r>
            <w:r>
              <w:rPr>
                <w:rFonts w:ascii="Arial" w:hAnsi="Arial" w:cs="Arial"/>
                <w:sz w:val="20"/>
                <w:szCs w:val="20"/>
              </w:rPr>
              <w:t>.  This plan must include details about how each home will be run daily and have a list of who the Resident Manager, Entity Representative (if they applied as an entity) are and what role they will play in the homes day to day operations.</w:t>
            </w:r>
          </w:p>
        </w:tc>
        <w:tc>
          <w:tcPr>
            <w:tcW w:w="1800" w:type="dxa"/>
            <w:vAlign w:val="center"/>
          </w:tcPr>
          <w:p w14:paraId="0C534972" w14:textId="0143F23F" w:rsidR="00411DA0" w:rsidRPr="00690DCC" w:rsidRDefault="00411DA0" w:rsidP="00411DA0">
            <w:pPr>
              <w:spacing w:before="20" w:after="20"/>
              <w:rPr>
                <w:rFonts w:ascii="Arial" w:hAnsi="Arial" w:cs="Arial"/>
                <w:sz w:val="20"/>
                <w:szCs w:val="20"/>
              </w:rPr>
            </w:pPr>
            <w:hyperlink r:id="rId124" w:anchor="388-76-10035" w:history="1">
              <w:r w:rsidRPr="00690DCC">
                <w:rPr>
                  <w:rStyle w:val="Hyperlink"/>
                  <w:rFonts w:ascii="Arial" w:hAnsi="Arial" w:cs="Arial"/>
                  <w:sz w:val="20"/>
                  <w:szCs w:val="20"/>
                </w:rPr>
                <w:t>10035</w:t>
              </w:r>
            </w:hyperlink>
          </w:p>
        </w:tc>
      </w:tr>
      <w:tr w:rsidR="00411DA0" w14:paraId="51DAA512" w14:textId="77777777" w:rsidTr="00451333">
        <w:trPr>
          <w:trHeight w:val="109"/>
        </w:trPr>
        <w:tc>
          <w:tcPr>
            <w:tcW w:w="9180" w:type="dxa"/>
            <w:gridSpan w:val="7"/>
            <w:vAlign w:val="center"/>
          </w:tcPr>
          <w:p w14:paraId="006D475A" w14:textId="782739A4" w:rsidR="00411DA0" w:rsidRPr="00690DCC" w:rsidRDefault="00411DA0" w:rsidP="00411DA0">
            <w:pPr>
              <w:spacing w:before="20" w:after="20"/>
              <w:ind w:left="339" w:hanging="339"/>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F58D3">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690DCC">
              <w:rPr>
                <w:rFonts w:ascii="Arial" w:hAnsi="Arial" w:cs="Arial"/>
                <w:sz w:val="20"/>
                <w:szCs w:val="20"/>
              </w:rPr>
              <w:t>A parking plan for each individual home which includes a plan for accessibility of emergency service</w:t>
            </w:r>
            <w:r>
              <w:rPr>
                <w:rFonts w:ascii="Arial" w:hAnsi="Arial" w:cs="Arial"/>
                <w:sz w:val="20"/>
                <w:szCs w:val="20"/>
              </w:rPr>
              <w:t xml:space="preserve"> vehicles, staff, and visitor parking.</w:t>
            </w:r>
          </w:p>
        </w:tc>
        <w:tc>
          <w:tcPr>
            <w:tcW w:w="1800" w:type="dxa"/>
            <w:vAlign w:val="center"/>
          </w:tcPr>
          <w:p w14:paraId="7B56F3FA" w14:textId="26B101ED" w:rsidR="00411DA0" w:rsidRPr="00690DCC" w:rsidRDefault="00411DA0" w:rsidP="00411DA0">
            <w:pPr>
              <w:spacing w:before="20" w:after="20"/>
              <w:rPr>
                <w:rFonts w:ascii="Arial" w:hAnsi="Arial" w:cs="Arial"/>
                <w:sz w:val="20"/>
                <w:szCs w:val="20"/>
              </w:rPr>
            </w:pPr>
            <w:hyperlink r:id="rId125" w:anchor="388-76-10035" w:history="1">
              <w:r w:rsidRPr="00690DCC">
                <w:rPr>
                  <w:rStyle w:val="Hyperlink"/>
                  <w:rFonts w:ascii="Arial" w:hAnsi="Arial" w:cs="Arial"/>
                  <w:sz w:val="20"/>
                  <w:szCs w:val="20"/>
                </w:rPr>
                <w:t>10035</w:t>
              </w:r>
            </w:hyperlink>
          </w:p>
        </w:tc>
      </w:tr>
      <w:tr w:rsidR="00411DA0" w:rsidRPr="002B3A70" w14:paraId="781765D9" w14:textId="77777777" w:rsidTr="00355022">
        <w:trPr>
          <w:trHeight w:hRule="exact" w:val="317"/>
        </w:trPr>
        <w:tc>
          <w:tcPr>
            <w:tcW w:w="10980" w:type="dxa"/>
            <w:gridSpan w:val="8"/>
            <w:tcBorders>
              <w:top w:val="single" w:sz="4" w:space="0" w:color="auto"/>
            </w:tcBorders>
            <w:shd w:val="clear" w:color="auto" w:fill="D9E2F3" w:themeFill="accent1" w:themeFillTint="33"/>
            <w:vAlign w:val="center"/>
          </w:tcPr>
          <w:p w14:paraId="007DE06D" w14:textId="04BA656B" w:rsidR="00411DA0" w:rsidRPr="002B3A70" w:rsidRDefault="00411DA0" w:rsidP="00411DA0">
            <w:pPr>
              <w:jc w:val="center"/>
              <w:rPr>
                <w:rFonts w:ascii="Arial" w:hAnsi="Arial" w:cs="Arial"/>
                <w:b/>
                <w:bCs/>
                <w:sz w:val="20"/>
                <w:szCs w:val="20"/>
              </w:rPr>
            </w:pPr>
            <w:r>
              <w:rPr>
                <w:rFonts w:ascii="Arial" w:hAnsi="Arial" w:cs="Arial"/>
                <w:b/>
                <w:bCs/>
                <w:sz w:val="20"/>
                <w:szCs w:val="20"/>
              </w:rPr>
              <w:t>Resources</w:t>
            </w:r>
          </w:p>
        </w:tc>
      </w:tr>
      <w:tr w:rsidR="00411DA0" w14:paraId="220DEE06" w14:textId="77777777" w:rsidTr="006E0714">
        <w:trPr>
          <w:trHeight w:val="109"/>
        </w:trPr>
        <w:tc>
          <w:tcPr>
            <w:tcW w:w="10980" w:type="dxa"/>
            <w:gridSpan w:val="8"/>
            <w:shd w:val="clear" w:color="auto" w:fill="FFF2CC" w:themeFill="accent4" w:themeFillTint="33"/>
          </w:tcPr>
          <w:p w14:paraId="0A6A10AA" w14:textId="67DC78FA" w:rsidR="00411DA0" w:rsidRPr="00E21860" w:rsidRDefault="00411DA0" w:rsidP="00411DA0">
            <w:pPr>
              <w:keepNext/>
              <w:spacing w:before="40" w:after="40"/>
              <w:rPr>
                <w:rFonts w:ascii="Arial" w:hAnsi="Arial" w:cs="Arial"/>
                <w:sz w:val="20"/>
                <w:szCs w:val="20"/>
              </w:rPr>
            </w:pPr>
            <w:r w:rsidRPr="00E21860">
              <w:rPr>
                <w:rFonts w:ascii="Arial" w:hAnsi="Arial" w:cs="Arial"/>
                <w:b/>
                <w:bCs/>
                <w:sz w:val="20"/>
                <w:szCs w:val="20"/>
              </w:rPr>
              <w:t xml:space="preserve">Refer to this web site:  </w:t>
            </w:r>
            <w:hyperlink r:id="rId126" w:history="1">
              <w:r w:rsidRPr="00E21860">
                <w:rPr>
                  <w:rStyle w:val="Hyperlink"/>
                  <w:rFonts w:ascii="Arial" w:hAnsi="Arial" w:cs="Arial"/>
                  <w:sz w:val="20"/>
                  <w:szCs w:val="20"/>
                </w:rPr>
                <w:t>https://www.dshs.wa.gov/altsa/residential-care-services/information-afh-prospective-providers</w:t>
              </w:r>
            </w:hyperlink>
            <w:r w:rsidRPr="00E21860">
              <w:rPr>
                <w:rFonts w:ascii="Arial" w:hAnsi="Arial" w:cs="Arial"/>
                <w:b/>
                <w:bCs/>
                <w:sz w:val="20"/>
                <w:szCs w:val="20"/>
              </w:rPr>
              <w:t xml:space="preserve">  for the following:</w:t>
            </w:r>
          </w:p>
        </w:tc>
      </w:tr>
      <w:tr w:rsidR="00226A8C" w14:paraId="296A69E3" w14:textId="77777777" w:rsidTr="001378E5">
        <w:trPr>
          <w:trHeight w:val="109"/>
        </w:trPr>
        <w:tc>
          <w:tcPr>
            <w:tcW w:w="10980" w:type="dxa"/>
            <w:gridSpan w:val="8"/>
          </w:tcPr>
          <w:p w14:paraId="58B5C477" w14:textId="77777777" w:rsidR="00226A8C" w:rsidRPr="00226A8C" w:rsidRDefault="00226A8C" w:rsidP="00226A8C">
            <w:pPr>
              <w:pStyle w:val="ListParagraph"/>
              <w:numPr>
                <w:ilvl w:val="0"/>
                <w:numId w:val="1"/>
              </w:numPr>
              <w:spacing w:before="60" w:after="60"/>
              <w:ind w:left="346" w:hanging="339"/>
              <w:contextualSpacing w:val="0"/>
              <w:rPr>
                <w:rFonts w:ascii="Arial" w:hAnsi="Arial" w:cs="Arial"/>
                <w:sz w:val="20"/>
                <w:szCs w:val="20"/>
              </w:rPr>
            </w:pPr>
            <w:r w:rsidRPr="00226A8C">
              <w:rPr>
                <w:rFonts w:ascii="Arial" w:hAnsi="Arial" w:cs="Arial"/>
                <w:sz w:val="20"/>
                <w:szCs w:val="20"/>
              </w:rPr>
              <w:t>Regulations</w:t>
            </w:r>
          </w:p>
          <w:p w14:paraId="503EECCF" w14:textId="77777777" w:rsidR="00226A8C" w:rsidRPr="00226A8C" w:rsidRDefault="00226A8C" w:rsidP="00226A8C">
            <w:pPr>
              <w:spacing w:before="60" w:after="60"/>
              <w:ind w:left="346"/>
              <w:rPr>
                <w:rFonts w:ascii="Arial" w:hAnsi="Arial" w:cs="Arial"/>
                <w:sz w:val="20"/>
                <w:szCs w:val="20"/>
              </w:rPr>
            </w:pPr>
            <w:r w:rsidRPr="00226A8C">
              <w:rPr>
                <w:rFonts w:ascii="Arial" w:hAnsi="Arial" w:cs="Arial"/>
                <w:sz w:val="20"/>
                <w:szCs w:val="20"/>
              </w:rPr>
              <w:t xml:space="preserve">WACs:  </w:t>
            </w:r>
            <w:hyperlink r:id="rId127" w:history="1">
              <w:r w:rsidRPr="00226A8C">
                <w:rPr>
                  <w:rStyle w:val="Hyperlink"/>
                  <w:rFonts w:ascii="Arial" w:hAnsi="Arial" w:cs="Arial"/>
                  <w:sz w:val="20"/>
                  <w:szCs w:val="20"/>
                </w:rPr>
                <w:t>Chapter 388-76 WAC</w:t>
              </w:r>
            </w:hyperlink>
            <w:r w:rsidRPr="00226A8C">
              <w:rPr>
                <w:rFonts w:ascii="Arial" w:hAnsi="Arial" w:cs="Arial"/>
                <w:sz w:val="20"/>
                <w:szCs w:val="20"/>
              </w:rPr>
              <w:t xml:space="preserve"> Minimum Licensing Requirements, </w:t>
            </w:r>
            <w:hyperlink r:id="rId128" w:history="1">
              <w:r w:rsidRPr="00226A8C">
                <w:rPr>
                  <w:rStyle w:val="Hyperlink"/>
                  <w:rFonts w:ascii="Arial" w:hAnsi="Arial" w:cs="Arial"/>
                  <w:sz w:val="20"/>
                  <w:szCs w:val="20"/>
                </w:rPr>
                <w:t>Chapter 388-112A WAC</w:t>
              </w:r>
            </w:hyperlink>
            <w:r w:rsidRPr="00226A8C">
              <w:rPr>
                <w:rFonts w:ascii="Arial" w:hAnsi="Arial" w:cs="Arial"/>
                <w:sz w:val="20"/>
                <w:szCs w:val="20"/>
              </w:rPr>
              <w:t xml:space="preserve">, </w:t>
            </w:r>
            <w:hyperlink r:id="rId129" w:history="1">
              <w:r w:rsidRPr="00226A8C">
                <w:rPr>
                  <w:rStyle w:val="Hyperlink"/>
                  <w:rFonts w:ascii="Arial" w:hAnsi="Arial" w:cs="Arial"/>
                  <w:sz w:val="20"/>
                  <w:szCs w:val="20"/>
                </w:rPr>
                <w:t>Chapter 246-840 WAC</w:t>
              </w:r>
            </w:hyperlink>
            <w:r w:rsidRPr="00226A8C">
              <w:rPr>
                <w:rFonts w:ascii="Arial" w:hAnsi="Arial" w:cs="Arial"/>
                <w:sz w:val="20"/>
                <w:szCs w:val="20"/>
              </w:rPr>
              <w:t xml:space="preserve"> Nurse Delegation, </w:t>
            </w:r>
            <w:hyperlink r:id="rId130" w:history="1">
              <w:r w:rsidRPr="00226A8C">
                <w:rPr>
                  <w:rStyle w:val="Hyperlink"/>
                  <w:rFonts w:ascii="Arial" w:hAnsi="Arial" w:cs="Arial"/>
                  <w:sz w:val="20"/>
                  <w:szCs w:val="20"/>
                </w:rPr>
                <w:t>Chapter 388-105 WAC</w:t>
              </w:r>
            </w:hyperlink>
            <w:r w:rsidRPr="00226A8C">
              <w:rPr>
                <w:rFonts w:ascii="Arial" w:hAnsi="Arial" w:cs="Arial"/>
                <w:sz w:val="20"/>
                <w:szCs w:val="20"/>
              </w:rPr>
              <w:t xml:space="preserve"> Medicaid Supplementation and</w:t>
            </w:r>
            <w:r w:rsidRPr="00226A8C">
              <w:rPr>
                <w:rFonts w:ascii="Arial" w:hAnsi="Arial" w:cs="Arial"/>
                <w:smallCaps/>
                <w:sz w:val="20"/>
                <w:szCs w:val="20"/>
              </w:rPr>
              <w:t xml:space="preserve"> </w:t>
            </w:r>
            <w:hyperlink r:id="rId131" w:anchor=":~:text=%281%29%20%22Adult%20family%20home%22%20means%20a%20residential%20home,to%20the%20person%20or%20persons%20providing%20the%20services." w:history="1">
              <w:r w:rsidRPr="00226A8C">
                <w:rPr>
                  <w:rStyle w:val="Hyperlink"/>
                  <w:rFonts w:ascii="Arial" w:hAnsi="Arial" w:cs="Arial"/>
                  <w:sz w:val="20"/>
                  <w:szCs w:val="20"/>
                </w:rPr>
                <w:t>Chapter 70.128 RCW</w:t>
              </w:r>
            </w:hyperlink>
            <w:r w:rsidRPr="00226A8C">
              <w:rPr>
                <w:rFonts w:ascii="Arial" w:hAnsi="Arial" w:cs="Arial"/>
                <w:sz w:val="20"/>
                <w:szCs w:val="20"/>
              </w:rPr>
              <w:t xml:space="preserve"> Adult Family Homes, </w:t>
            </w:r>
            <w:hyperlink r:id="rId132" w:history="1">
              <w:r w:rsidRPr="00226A8C">
                <w:rPr>
                  <w:rStyle w:val="Hyperlink"/>
                  <w:rFonts w:ascii="Arial" w:hAnsi="Arial" w:cs="Arial"/>
                  <w:sz w:val="20"/>
                  <w:szCs w:val="20"/>
                </w:rPr>
                <w:t>Chapter 70.129 RCW</w:t>
              </w:r>
            </w:hyperlink>
            <w:r w:rsidRPr="00226A8C">
              <w:rPr>
                <w:rFonts w:ascii="Arial" w:hAnsi="Arial" w:cs="Arial"/>
                <w:sz w:val="20"/>
                <w:szCs w:val="20"/>
              </w:rPr>
              <w:t xml:space="preserve"> Resident Rights; </w:t>
            </w:r>
            <w:hyperlink r:id="rId133" w:history="1">
              <w:r w:rsidRPr="00226A8C">
                <w:rPr>
                  <w:rStyle w:val="Hyperlink"/>
                  <w:rFonts w:ascii="Arial" w:hAnsi="Arial" w:cs="Arial"/>
                  <w:sz w:val="20"/>
                  <w:szCs w:val="20"/>
                </w:rPr>
                <w:t>Chapter 74.34 RCW</w:t>
              </w:r>
            </w:hyperlink>
            <w:r w:rsidRPr="00226A8C">
              <w:rPr>
                <w:rFonts w:ascii="Arial" w:hAnsi="Arial" w:cs="Arial"/>
                <w:sz w:val="20"/>
                <w:szCs w:val="20"/>
              </w:rPr>
              <w:t xml:space="preserve"> Abuse of Vulnerable Adults</w:t>
            </w:r>
          </w:p>
          <w:p w14:paraId="083F09ED" w14:textId="77777777" w:rsidR="00173557" w:rsidRDefault="00226A8C" w:rsidP="00226A8C">
            <w:pPr>
              <w:pStyle w:val="ListParagraph"/>
              <w:numPr>
                <w:ilvl w:val="0"/>
                <w:numId w:val="1"/>
              </w:numPr>
              <w:spacing w:before="60" w:after="60"/>
              <w:ind w:left="346" w:hanging="339"/>
              <w:contextualSpacing w:val="0"/>
              <w:rPr>
                <w:rFonts w:ascii="Arial" w:hAnsi="Arial" w:cs="Arial"/>
                <w:sz w:val="20"/>
                <w:szCs w:val="20"/>
              </w:rPr>
            </w:pPr>
            <w:r w:rsidRPr="00226A8C">
              <w:rPr>
                <w:rFonts w:ascii="Arial" w:hAnsi="Arial" w:cs="Arial"/>
                <w:sz w:val="20"/>
                <w:szCs w:val="20"/>
              </w:rPr>
              <w:t xml:space="preserve"> AFH initial inspection process slideshow </w:t>
            </w:r>
            <w:hyperlink r:id="rId134" w:history="1">
              <w:r w:rsidRPr="00226A8C">
                <w:rPr>
                  <w:rStyle w:val="Hyperlink"/>
                  <w:rFonts w:ascii="Arial" w:hAnsi="Arial" w:cs="Arial"/>
                  <w:sz w:val="20"/>
                  <w:szCs w:val="20"/>
                </w:rPr>
                <w:t>PowerPoint Presentation (wa.gov)</w:t>
              </w:r>
            </w:hyperlink>
            <w:r w:rsidRPr="00226A8C">
              <w:rPr>
                <w:rFonts w:ascii="Arial" w:hAnsi="Arial" w:cs="Arial"/>
                <w:sz w:val="20"/>
                <w:szCs w:val="20"/>
              </w:rPr>
              <w:t xml:space="preserve">  </w:t>
            </w:r>
          </w:p>
          <w:p w14:paraId="615DC010" w14:textId="77777777" w:rsidR="00226A8C" w:rsidRDefault="00226A8C" w:rsidP="00226A8C">
            <w:pPr>
              <w:pStyle w:val="ListParagraph"/>
              <w:numPr>
                <w:ilvl w:val="0"/>
                <w:numId w:val="1"/>
              </w:numPr>
              <w:spacing w:before="60" w:after="60"/>
              <w:ind w:left="346" w:hanging="339"/>
              <w:contextualSpacing w:val="0"/>
              <w:rPr>
                <w:rStyle w:val="Hyperlink"/>
                <w:rFonts w:ascii="Arial" w:hAnsi="Arial" w:cs="Arial"/>
                <w:color w:val="auto"/>
                <w:sz w:val="20"/>
                <w:szCs w:val="20"/>
                <w:u w:val="none"/>
              </w:rPr>
            </w:pPr>
            <w:r w:rsidRPr="00226A8C">
              <w:rPr>
                <w:rFonts w:ascii="Arial" w:hAnsi="Arial" w:cs="Arial"/>
                <w:sz w:val="20"/>
                <w:szCs w:val="20"/>
              </w:rPr>
              <w:t>International Reside</w:t>
            </w:r>
            <w:r w:rsidR="00175DAE">
              <w:rPr>
                <w:rFonts w:ascii="Arial" w:hAnsi="Arial" w:cs="Arial"/>
                <w:sz w:val="20"/>
                <w:szCs w:val="20"/>
              </w:rPr>
              <w:t>n</w:t>
            </w:r>
            <w:r w:rsidRPr="00226A8C">
              <w:rPr>
                <w:rFonts w:ascii="Arial" w:hAnsi="Arial" w:cs="Arial"/>
                <w:sz w:val="20"/>
                <w:szCs w:val="20"/>
              </w:rPr>
              <w:t xml:space="preserve">tial Code (IRC) WAC 51-51-0330 </w:t>
            </w:r>
            <w:hyperlink r:id="rId135" w:history="1">
              <w:r w:rsidRPr="00226A8C">
                <w:rPr>
                  <w:rStyle w:val="Hyperlink"/>
                  <w:rFonts w:ascii="Arial" w:hAnsi="Arial" w:cs="Arial"/>
                  <w:sz w:val="20"/>
                  <w:szCs w:val="20"/>
                </w:rPr>
                <w:t>WAC 51-51-0330</w:t>
              </w:r>
              <w:r w:rsidRPr="00226A8C">
                <w:rPr>
                  <w:rStyle w:val="Hyperlink"/>
                  <w:rFonts w:ascii="Arial" w:hAnsi="Arial" w:cs="Arial"/>
                  <w:color w:val="auto"/>
                  <w:sz w:val="20"/>
                  <w:szCs w:val="20"/>
                  <w:u w:val="none"/>
                </w:rPr>
                <w:t>.</w:t>
              </w:r>
            </w:hyperlink>
          </w:p>
          <w:p w14:paraId="7F31828D" w14:textId="1E9E04EE" w:rsidR="00CC64A6" w:rsidRPr="00CC64A6" w:rsidRDefault="00CC64A6" w:rsidP="00226A8C">
            <w:pPr>
              <w:pStyle w:val="ListParagraph"/>
              <w:numPr>
                <w:ilvl w:val="0"/>
                <w:numId w:val="1"/>
              </w:numPr>
              <w:spacing w:before="60" w:after="60"/>
              <w:ind w:left="346" w:hanging="339"/>
              <w:contextualSpacing w:val="0"/>
              <w:rPr>
                <w:rFonts w:ascii="Arial" w:hAnsi="Arial" w:cs="Arial"/>
                <w:sz w:val="20"/>
                <w:szCs w:val="20"/>
              </w:rPr>
            </w:pPr>
            <w:r w:rsidRPr="00CC64A6">
              <w:rPr>
                <w:rStyle w:val="cf01"/>
                <w:rFonts w:ascii="Arial" w:hAnsi="Arial" w:cs="Arial"/>
                <w:sz w:val="20"/>
                <w:szCs w:val="20"/>
              </w:rPr>
              <w:t>A Department of Health Medical Test Site (MTS) waived license is required if you will be performing, interpreting</w:t>
            </w:r>
            <w:r>
              <w:rPr>
                <w:rStyle w:val="cf01"/>
                <w:rFonts w:ascii="Arial" w:hAnsi="Arial" w:cs="Arial"/>
                <w:sz w:val="20"/>
                <w:szCs w:val="20"/>
              </w:rPr>
              <w:t>,</w:t>
            </w:r>
            <w:r w:rsidRPr="00CC64A6">
              <w:rPr>
                <w:rStyle w:val="cf01"/>
                <w:rFonts w:ascii="Arial" w:hAnsi="Arial" w:cs="Arial"/>
                <w:sz w:val="20"/>
                <w:szCs w:val="20"/>
              </w:rPr>
              <w:t xml:space="preserve"> or acting upon simple medical tests such as Covid 19 or blood glucose tests. </w:t>
            </w:r>
            <w:r>
              <w:rPr>
                <w:rStyle w:val="cf01"/>
                <w:rFonts w:ascii="Arial" w:hAnsi="Arial" w:cs="Arial"/>
                <w:sz w:val="20"/>
                <w:szCs w:val="20"/>
              </w:rPr>
              <w:t xml:space="preserve"> </w:t>
            </w:r>
            <w:r w:rsidRPr="00CC64A6">
              <w:rPr>
                <w:rStyle w:val="cf01"/>
                <w:rFonts w:ascii="Arial" w:hAnsi="Arial" w:cs="Arial"/>
                <w:sz w:val="20"/>
                <w:szCs w:val="20"/>
              </w:rPr>
              <w:t xml:space="preserve">Provider Letter AFH </w:t>
            </w:r>
            <w:r>
              <w:rPr>
                <w:rStyle w:val="cf01"/>
                <w:rFonts w:ascii="Arial" w:hAnsi="Arial" w:cs="Arial"/>
                <w:sz w:val="20"/>
                <w:szCs w:val="20"/>
              </w:rPr>
              <w:t xml:space="preserve">number </w:t>
            </w:r>
            <w:hyperlink r:id="rId136" w:history="1">
              <w:r w:rsidRPr="00CC64A6">
                <w:rPr>
                  <w:rStyle w:val="cf01"/>
                  <w:rFonts w:ascii="Arial" w:hAnsi="Arial" w:cs="Arial"/>
                  <w:color w:val="0000FF"/>
                  <w:sz w:val="20"/>
                  <w:szCs w:val="20"/>
                  <w:u w:val="single"/>
                </w:rPr>
                <w:t>2022-041</w:t>
              </w:r>
            </w:hyperlink>
            <w:r w:rsidRPr="00CC64A6">
              <w:rPr>
                <w:rStyle w:val="cf01"/>
                <w:rFonts w:ascii="Arial" w:hAnsi="Arial" w:cs="Arial"/>
                <w:sz w:val="20"/>
                <w:szCs w:val="20"/>
              </w:rPr>
              <w:t xml:space="preserve"> explains the requirements and includes a link to the MTS application. </w:t>
            </w:r>
            <w:r>
              <w:rPr>
                <w:rStyle w:val="cf01"/>
                <w:rFonts w:ascii="Arial" w:hAnsi="Arial" w:cs="Arial"/>
                <w:sz w:val="20"/>
                <w:szCs w:val="20"/>
              </w:rPr>
              <w:t xml:space="preserve"> </w:t>
            </w:r>
            <w:r w:rsidRPr="00CC64A6">
              <w:rPr>
                <w:rStyle w:val="cf01"/>
                <w:rFonts w:ascii="Arial" w:hAnsi="Arial" w:cs="Arial"/>
                <w:sz w:val="20"/>
                <w:szCs w:val="20"/>
              </w:rPr>
              <w:t>You can find additional information on the Prospective Provider page under "</w:t>
            </w:r>
            <w:hyperlink r:id="rId137" w:history="1">
              <w:r w:rsidRPr="00CC64A6">
                <w:rPr>
                  <w:rStyle w:val="cf01"/>
                  <w:rFonts w:ascii="Arial" w:hAnsi="Arial" w:cs="Arial"/>
                  <w:color w:val="0000FF"/>
                  <w:sz w:val="20"/>
                  <w:szCs w:val="20"/>
                  <w:u w:val="single"/>
                </w:rPr>
                <w:t>Now that I have met the qualifications</w:t>
              </w:r>
            </w:hyperlink>
            <w:r w:rsidRPr="00CC64A6">
              <w:rPr>
                <w:rStyle w:val="cf01"/>
                <w:rFonts w:ascii="Arial" w:hAnsi="Arial" w:cs="Arial"/>
                <w:sz w:val="20"/>
                <w:szCs w:val="20"/>
              </w:rPr>
              <w:t>."  </w:t>
            </w:r>
          </w:p>
        </w:tc>
      </w:tr>
      <w:tr w:rsidR="00411DA0" w14:paraId="63BF6DC2" w14:textId="77777777" w:rsidTr="00E00617">
        <w:trPr>
          <w:trHeight w:val="109"/>
        </w:trPr>
        <w:tc>
          <w:tcPr>
            <w:tcW w:w="10980" w:type="dxa"/>
            <w:gridSpan w:val="8"/>
            <w:tcBorders>
              <w:bottom w:val="single" w:sz="4" w:space="0" w:color="auto"/>
            </w:tcBorders>
            <w:shd w:val="clear" w:color="auto" w:fill="FFF2CC" w:themeFill="accent4" w:themeFillTint="33"/>
          </w:tcPr>
          <w:p w14:paraId="72D80186" w14:textId="19C3C9DD" w:rsidR="00411DA0" w:rsidRPr="00E21860" w:rsidRDefault="00411DA0" w:rsidP="00411DA0">
            <w:pPr>
              <w:keepNext/>
              <w:spacing w:before="40" w:after="40"/>
              <w:rPr>
                <w:rFonts w:ascii="Arial" w:hAnsi="Arial" w:cs="Arial"/>
                <w:sz w:val="20"/>
                <w:szCs w:val="20"/>
              </w:rPr>
            </w:pPr>
            <w:r w:rsidRPr="00E21860">
              <w:rPr>
                <w:rFonts w:ascii="Arial" w:hAnsi="Arial" w:cs="Arial"/>
                <w:b/>
                <w:bCs/>
                <w:sz w:val="20"/>
                <w:szCs w:val="20"/>
              </w:rPr>
              <w:t xml:space="preserve">Refer to this web site:  </w:t>
            </w:r>
            <w:hyperlink r:id="rId138" w:history="1">
              <w:r w:rsidRPr="00E21860">
                <w:rPr>
                  <w:rStyle w:val="Hyperlink"/>
                  <w:rFonts w:ascii="Arial" w:hAnsi="Arial" w:cs="Arial"/>
                  <w:sz w:val="20"/>
                  <w:szCs w:val="20"/>
                </w:rPr>
                <w:t>https://www.dshs.wa.gov/altsa/home-and-community-services/training-requirements-and-classes</w:t>
              </w:r>
            </w:hyperlink>
            <w:r w:rsidRPr="00E21860">
              <w:rPr>
                <w:rFonts w:ascii="Arial" w:hAnsi="Arial" w:cs="Arial"/>
                <w:b/>
                <w:bCs/>
                <w:sz w:val="20"/>
                <w:szCs w:val="20"/>
              </w:rPr>
              <w:t xml:space="preserve">  for the following:</w:t>
            </w:r>
          </w:p>
        </w:tc>
      </w:tr>
      <w:tr w:rsidR="00411DA0" w14:paraId="300DA404" w14:textId="77777777" w:rsidTr="00E00617">
        <w:trPr>
          <w:trHeight w:val="109"/>
        </w:trPr>
        <w:tc>
          <w:tcPr>
            <w:tcW w:w="10980" w:type="dxa"/>
            <w:gridSpan w:val="8"/>
            <w:tcBorders>
              <w:bottom w:val="single" w:sz="4" w:space="0" w:color="auto"/>
            </w:tcBorders>
          </w:tcPr>
          <w:p w14:paraId="4757D56F" w14:textId="77777777" w:rsidR="00411DA0" w:rsidRDefault="00411DA0" w:rsidP="00411DA0">
            <w:pPr>
              <w:pStyle w:val="ListParagraph"/>
              <w:numPr>
                <w:ilvl w:val="0"/>
                <w:numId w:val="2"/>
              </w:numPr>
              <w:spacing w:before="60" w:after="60"/>
              <w:ind w:left="339" w:hanging="339"/>
              <w:rPr>
                <w:rFonts w:ascii="Arial" w:hAnsi="Arial" w:cs="Arial"/>
                <w:sz w:val="20"/>
                <w:szCs w:val="20"/>
              </w:rPr>
            </w:pPr>
            <w:r>
              <w:rPr>
                <w:rFonts w:ascii="Arial" w:hAnsi="Arial" w:cs="Arial"/>
                <w:sz w:val="20"/>
                <w:szCs w:val="20"/>
              </w:rPr>
              <w:t>Training Requirements for Adult Family Homes (AFH)</w:t>
            </w:r>
          </w:p>
          <w:p w14:paraId="45DFFBFD" w14:textId="77777777" w:rsidR="00411DA0" w:rsidRDefault="00411DA0" w:rsidP="00411DA0">
            <w:pPr>
              <w:pStyle w:val="ListParagraph"/>
              <w:numPr>
                <w:ilvl w:val="0"/>
                <w:numId w:val="2"/>
              </w:numPr>
              <w:spacing w:before="60" w:after="60"/>
              <w:ind w:left="339" w:hanging="339"/>
              <w:rPr>
                <w:rFonts w:ascii="Arial" w:hAnsi="Arial" w:cs="Arial"/>
                <w:sz w:val="20"/>
                <w:szCs w:val="20"/>
              </w:rPr>
            </w:pPr>
            <w:r>
              <w:rPr>
                <w:rFonts w:ascii="Arial" w:hAnsi="Arial" w:cs="Arial"/>
                <w:sz w:val="20"/>
                <w:szCs w:val="20"/>
              </w:rPr>
              <w:t>Food Safety</w:t>
            </w:r>
          </w:p>
          <w:p w14:paraId="2B46B055" w14:textId="77777777" w:rsidR="00411DA0" w:rsidRDefault="00411DA0" w:rsidP="00411DA0">
            <w:pPr>
              <w:pStyle w:val="ListParagraph"/>
              <w:numPr>
                <w:ilvl w:val="0"/>
                <w:numId w:val="2"/>
              </w:numPr>
              <w:spacing w:before="60" w:after="60"/>
              <w:ind w:left="339" w:hanging="339"/>
              <w:rPr>
                <w:rFonts w:ascii="Arial" w:hAnsi="Arial" w:cs="Arial"/>
                <w:sz w:val="20"/>
                <w:szCs w:val="20"/>
              </w:rPr>
            </w:pPr>
            <w:r>
              <w:rPr>
                <w:rFonts w:ascii="Arial" w:hAnsi="Arial" w:cs="Arial"/>
                <w:sz w:val="20"/>
                <w:szCs w:val="20"/>
              </w:rPr>
              <w:t>Finding community educators in your area</w:t>
            </w:r>
          </w:p>
          <w:p w14:paraId="5A3588BF" w14:textId="147C8E0F" w:rsidR="00411DA0" w:rsidRDefault="00411DA0" w:rsidP="00411DA0">
            <w:pPr>
              <w:pStyle w:val="ListParagraph"/>
              <w:numPr>
                <w:ilvl w:val="0"/>
                <w:numId w:val="2"/>
              </w:numPr>
              <w:spacing w:before="60" w:after="60"/>
              <w:ind w:left="339" w:hanging="339"/>
              <w:rPr>
                <w:rFonts w:ascii="Arial" w:hAnsi="Arial" w:cs="Arial"/>
                <w:sz w:val="20"/>
                <w:szCs w:val="20"/>
              </w:rPr>
            </w:pPr>
            <w:r>
              <w:rPr>
                <w:rFonts w:ascii="Arial" w:hAnsi="Arial" w:cs="Arial"/>
                <w:sz w:val="20"/>
                <w:szCs w:val="20"/>
              </w:rPr>
              <w:t>Administrator Training Classes</w:t>
            </w:r>
          </w:p>
          <w:p w14:paraId="5A3EA35A" w14:textId="7BA8C438" w:rsidR="00411DA0" w:rsidRPr="00E21860" w:rsidRDefault="00411DA0" w:rsidP="00411DA0">
            <w:pPr>
              <w:pStyle w:val="ListParagraph"/>
              <w:numPr>
                <w:ilvl w:val="0"/>
                <w:numId w:val="2"/>
              </w:numPr>
              <w:spacing w:before="60" w:after="60"/>
              <w:ind w:left="339" w:hanging="339"/>
              <w:rPr>
                <w:rFonts w:ascii="Arial" w:hAnsi="Arial" w:cs="Arial"/>
                <w:sz w:val="20"/>
                <w:szCs w:val="20"/>
              </w:rPr>
            </w:pPr>
            <w:r>
              <w:rPr>
                <w:rFonts w:ascii="Arial" w:hAnsi="Arial" w:cs="Arial"/>
                <w:sz w:val="20"/>
                <w:szCs w:val="20"/>
              </w:rPr>
              <w:t>AFH Providers minimum instructor requirements</w:t>
            </w:r>
          </w:p>
        </w:tc>
      </w:tr>
      <w:tr w:rsidR="00411DA0" w14:paraId="4E5D041B" w14:textId="77777777" w:rsidTr="00F475DA">
        <w:trPr>
          <w:trHeight w:val="629"/>
        </w:trPr>
        <w:tc>
          <w:tcPr>
            <w:tcW w:w="10980" w:type="dxa"/>
            <w:gridSpan w:val="8"/>
            <w:tcBorders>
              <w:top w:val="nil"/>
              <w:left w:val="nil"/>
              <w:bottom w:val="nil"/>
              <w:right w:val="nil"/>
            </w:tcBorders>
            <w:vAlign w:val="bottom"/>
          </w:tcPr>
          <w:p w14:paraId="08B82678" w14:textId="77777777" w:rsidR="00411DA0" w:rsidRPr="00522ADA" w:rsidRDefault="00411DA0" w:rsidP="00411DA0">
            <w:pPr>
              <w:jc w:val="center"/>
              <w:rPr>
                <w:rFonts w:ascii="Arial" w:hAnsi="Arial" w:cs="Arial"/>
                <w:b/>
                <w:bCs/>
                <w:sz w:val="20"/>
                <w:szCs w:val="20"/>
              </w:rPr>
            </w:pPr>
            <w:r w:rsidRPr="00522ADA">
              <w:rPr>
                <w:rFonts w:ascii="Arial" w:hAnsi="Arial" w:cs="Arial"/>
                <w:b/>
                <w:bCs/>
                <w:sz w:val="20"/>
                <w:szCs w:val="20"/>
              </w:rPr>
              <w:t>Calculations used when subtracting door swings for resident bedrooms</w:t>
            </w:r>
          </w:p>
          <w:p w14:paraId="12B1E9A4" w14:textId="7031AFCD" w:rsidR="00411DA0" w:rsidRPr="002B3A70" w:rsidRDefault="00411DA0" w:rsidP="00411DA0">
            <w:pPr>
              <w:spacing w:before="40" w:after="40"/>
              <w:jc w:val="center"/>
              <w:rPr>
                <w:rFonts w:ascii="Arial" w:hAnsi="Arial" w:cs="Arial"/>
                <w:sz w:val="20"/>
                <w:szCs w:val="20"/>
              </w:rPr>
            </w:pPr>
            <w:r>
              <w:rPr>
                <w:rFonts w:ascii="Arial" w:hAnsi="Arial" w:cs="Arial"/>
                <w:sz w:val="20"/>
                <w:szCs w:val="20"/>
              </w:rPr>
              <w:t>Door Width in inches = sq. ft. for ¼ of circle swing</w:t>
            </w:r>
          </w:p>
        </w:tc>
      </w:tr>
      <w:tr w:rsidR="00411DA0" w14:paraId="50A358F6" w14:textId="77777777" w:rsidTr="00522ADA">
        <w:trPr>
          <w:trHeight w:val="109"/>
        </w:trPr>
        <w:tc>
          <w:tcPr>
            <w:tcW w:w="3150" w:type="dxa"/>
            <w:gridSpan w:val="2"/>
            <w:vMerge w:val="restart"/>
            <w:tcBorders>
              <w:top w:val="nil"/>
              <w:left w:val="nil"/>
              <w:bottom w:val="nil"/>
              <w:right w:val="single" w:sz="4" w:space="0" w:color="auto"/>
            </w:tcBorders>
          </w:tcPr>
          <w:p w14:paraId="74D56DF5" w14:textId="77777777" w:rsidR="00411DA0" w:rsidRPr="002B3A70" w:rsidRDefault="00411DA0" w:rsidP="00411DA0">
            <w:pPr>
              <w:rPr>
                <w:rFonts w:ascii="Arial" w:hAnsi="Arial" w:cs="Arial"/>
                <w:sz w:val="20"/>
                <w:szCs w:val="20"/>
              </w:rPr>
            </w:pPr>
          </w:p>
        </w:tc>
        <w:tc>
          <w:tcPr>
            <w:tcW w:w="1170" w:type="dxa"/>
            <w:tcBorders>
              <w:top w:val="single" w:sz="4" w:space="0" w:color="auto"/>
              <w:left w:val="single" w:sz="4" w:space="0" w:color="auto"/>
              <w:right w:val="single" w:sz="12" w:space="0" w:color="auto"/>
            </w:tcBorders>
            <w:shd w:val="clear" w:color="auto" w:fill="FFF7E1"/>
            <w:vAlign w:val="center"/>
          </w:tcPr>
          <w:p w14:paraId="3AE83C0D" w14:textId="59DE406B" w:rsidR="00411DA0" w:rsidRPr="002B3A70" w:rsidRDefault="00411DA0" w:rsidP="00411DA0">
            <w:pPr>
              <w:spacing w:before="40" w:after="40"/>
              <w:jc w:val="center"/>
              <w:rPr>
                <w:rFonts w:ascii="Arial" w:hAnsi="Arial" w:cs="Arial"/>
                <w:sz w:val="20"/>
                <w:szCs w:val="20"/>
              </w:rPr>
            </w:pPr>
            <w:r>
              <w:rPr>
                <w:rFonts w:ascii="Arial" w:hAnsi="Arial" w:cs="Arial"/>
                <w:sz w:val="20"/>
                <w:szCs w:val="20"/>
              </w:rPr>
              <w:t>DR Width”</w:t>
            </w:r>
          </w:p>
        </w:tc>
        <w:tc>
          <w:tcPr>
            <w:tcW w:w="1170" w:type="dxa"/>
            <w:tcBorders>
              <w:top w:val="single" w:sz="12" w:space="0" w:color="auto"/>
              <w:left w:val="single" w:sz="12" w:space="0" w:color="auto"/>
              <w:bottom w:val="single" w:sz="12" w:space="0" w:color="auto"/>
              <w:right w:val="single" w:sz="12" w:space="0" w:color="auto"/>
            </w:tcBorders>
            <w:shd w:val="clear" w:color="auto" w:fill="FFF7E1"/>
            <w:vAlign w:val="center"/>
          </w:tcPr>
          <w:p w14:paraId="7A5495DC" w14:textId="036A69C1" w:rsidR="00411DA0" w:rsidRPr="002B3A70" w:rsidRDefault="00411DA0" w:rsidP="00411DA0">
            <w:pPr>
              <w:spacing w:before="40" w:after="40"/>
              <w:jc w:val="center"/>
              <w:rPr>
                <w:rFonts w:ascii="Arial" w:hAnsi="Arial" w:cs="Arial"/>
                <w:sz w:val="20"/>
                <w:szCs w:val="20"/>
              </w:rPr>
            </w:pPr>
            <w:r>
              <w:rPr>
                <w:rFonts w:ascii="Arial" w:hAnsi="Arial" w:cs="Arial"/>
                <w:sz w:val="20"/>
                <w:szCs w:val="20"/>
              </w:rPr>
              <w:t>Sq. Ft. ¼ Swing</w:t>
            </w:r>
          </w:p>
        </w:tc>
        <w:tc>
          <w:tcPr>
            <w:tcW w:w="1170" w:type="dxa"/>
            <w:tcBorders>
              <w:top w:val="single" w:sz="12" w:space="0" w:color="auto"/>
              <w:left w:val="single" w:sz="12" w:space="0" w:color="auto"/>
              <w:bottom w:val="single" w:sz="12" w:space="0" w:color="auto"/>
              <w:right w:val="single" w:sz="12" w:space="0" w:color="auto"/>
            </w:tcBorders>
            <w:shd w:val="clear" w:color="auto" w:fill="FFF7E1"/>
            <w:vAlign w:val="center"/>
          </w:tcPr>
          <w:p w14:paraId="1A0622A5" w14:textId="04F50DF9" w:rsidR="00411DA0" w:rsidRPr="002B3A70" w:rsidRDefault="00411DA0" w:rsidP="00411DA0">
            <w:pPr>
              <w:spacing w:before="40" w:after="40"/>
              <w:jc w:val="center"/>
              <w:rPr>
                <w:rFonts w:ascii="Arial" w:hAnsi="Arial" w:cs="Arial"/>
                <w:sz w:val="20"/>
                <w:szCs w:val="20"/>
              </w:rPr>
            </w:pPr>
            <w:r>
              <w:rPr>
                <w:rFonts w:ascii="Arial" w:hAnsi="Arial" w:cs="Arial"/>
                <w:sz w:val="20"/>
                <w:szCs w:val="20"/>
              </w:rPr>
              <w:t>DR Width”</w:t>
            </w:r>
          </w:p>
        </w:tc>
        <w:tc>
          <w:tcPr>
            <w:tcW w:w="1170" w:type="dxa"/>
            <w:tcBorders>
              <w:top w:val="single" w:sz="4" w:space="0" w:color="auto"/>
              <w:left w:val="single" w:sz="12" w:space="0" w:color="auto"/>
              <w:right w:val="single" w:sz="4" w:space="0" w:color="auto"/>
            </w:tcBorders>
            <w:shd w:val="clear" w:color="auto" w:fill="FFF7E1"/>
            <w:vAlign w:val="center"/>
          </w:tcPr>
          <w:p w14:paraId="786BC205" w14:textId="1311CB55" w:rsidR="00411DA0" w:rsidRPr="002B3A70" w:rsidRDefault="00411DA0" w:rsidP="00411DA0">
            <w:pPr>
              <w:spacing w:before="40" w:after="40"/>
              <w:jc w:val="center"/>
              <w:rPr>
                <w:rFonts w:ascii="Arial" w:hAnsi="Arial" w:cs="Arial"/>
                <w:sz w:val="20"/>
                <w:szCs w:val="20"/>
              </w:rPr>
            </w:pPr>
            <w:r>
              <w:rPr>
                <w:rFonts w:ascii="Arial" w:hAnsi="Arial" w:cs="Arial"/>
                <w:sz w:val="20"/>
                <w:szCs w:val="20"/>
              </w:rPr>
              <w:t>Sq. Ft. ¼ Swing</w:t>
            </w:r>
          </w:p>
        </w:tc>
        <w:tc>
          <w:tcPr>
            <w:tcW w:w="3150" w:type="dxa"/>
            <w:gridSpan w:val="2"/>
            <w:vMerge w:val="restart"/>
            <w:tcBorders>
              <w:top w:val="nil"/>
              <w:left w:val="single" w:sz="4" w:space="0" w:color="auto"/>
              <w:bottom w:val="nil"/>
              <w:right w:val="nil"/>
            </w:tcBorders>
          </w:tcPr>
          <w:p w14:paraId="21CD00C5" w14:textId="758AECB4" w:rsidR="00411DA0" w:rsidRPr="002B3A70" w:rsidRDefault="00411DA0" w:rsidP="00411DA0">
            <w:pPr>
              <w:rPr>
                <w:rFonts w:ascii="Arial" w:hAnsi="Arial" w:cs="Arial"/>
                <w:sz w:val="20"/>
                <w:szCs w:val="20"/>
              </w:rPr>
            </w:pPr>
          </w:p>
        </w:tc>
      </w:tr>
      <w:tr w:rsidR="00411DA0" w14:paraId="72FC6731" w14:textId="77777777" w:rsidTr="00522ADA">
        <w:trPr>
          <w:trHeight w:val="23"/>
        </w:trPr>
        <w:tc>
          <w:tcPr>
            <w:tcW w:w="3150" w:type="dxa"/>
            <w:gridSpan w:val="2"/>
            <w:vMerge/>
            <w:tcBorders>
              <w:top w:val="nil"/>
              <w:left w:val="nil"/>
              <w:bottom w:val="nil"/>
              <w:right w:val="single" w:sz="4" w:space="0" w:color="auto"/>
            </w:tcBorders>
          </w:tcPr>
          <w:p w14:paraId="3D1CD978"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16CFAA10" w14:textId="0955F4A0" w:rsidR="00411DA0" w:rsidRPr="002B3A70" w:rsidRDefault="00411DA0" w:rsidP="00411DA0">
            <w:pPr>
              <w:spacing w:before="20" w:after="20"/>
              <w:jc w:val="center"/>
              <w:rPr>
                <w:rFonts w:ascii="Arial" w:hAnsi="Arial" w:cs="Arial"/>
                <w:sz w:val="20"/>
                <w:szCs w:val="20"/>
              </w:rPr>
            </w:pPr>
            <w:r>
              <w:rPr>
                <w:rFonts w:ascii="Arial" w:hAnsi="Arial" w:cs="Arial"/>
                <w:sz w:val="20"/>
                <w:szCs w:val="20"/>
              </w:rPr>
              <w:t>25”</w:t>
            </w:r>
          </w:p>
        </w:tc>
        <w:tc>
          <w:tcPr>
            <w:tcW w:w="1170" w:type="dxa"/>
            <w:tcBorders>
              <w:top w:val="single" w:sz="12" w:space="0" w:color="auto"/>
              <w:left w:val="single" w:sz="12" w:space="0" w:color="auto"/>
              <w:bottom w:val="single" w:sz="12" w:space="0" w:color="auto"/>
              <w:right w:val="single" w:sz="12" w:space="0" w:color="auto"/>
            </w:tcBorders>
          </w:tcPr>
          <w:p w14:paraId="37BBD6A5" w14:textId="6582F101" w:rsidR="00411DA0" w:rsidRPr="002B3A70" w:rsidRDefault="00411DA0" w:rsidP="00411DA0">
            <w:pPr>
              <w:spacing w:before="20" w:after="20"/>
              <w:rPr>
                <w:rFonts w:ascii="Arial" w:hAnsi="Arial" w:cs="Arial"/>
                <w:sz w:val="20"/>
                <w:szCs w:val="20"/>
              </w:rPr>
            </w:pPr>
            <w:r>
              <w:rPr>
                <w:rFonts w:ascii="Arial" w:hAnsi="Arial" w:cs="Arial"/>
                <w:sz w:val="20"/>
                <w:szCs w:val="20"/>
              </w:rPr>
              <w:t>3.41 sq. ft.</w:t>
            </w:r>
          </w:p>
        </w:tc>
        <w:tc>
          <w:tcPr>
            <w:tcW w:w="1170" w:type="dxa"/>
            <w:tcBorders>
              <w:top w:val="single" w:sz="12" w:space="0" w:color="auto"/>
              <w:left w:val="single" w:sz="12" w:space="0" w:color="auto"/>
              <w:bottom w:val="single" w:sz="12" w:space="0" w:color="auto"/>
              <w:right w:val="single" w:sz="12" w:space="0" w:color="auto"/>
            </w:tcBorders>
          </w:tcPr>
          <w:p w14:paraId="3C263F93" w14:textId="3D92EA4A" w:rsidR="00411DA0" w:rsidRPr="002B3A70" w:rsidRDefault="00411DA0" w:rsidP="00411DA0">
            <w:pPr>
              <w:spacing w:before="20" w:after="20"/>
              <w:jc w:val="center"/>
              <w:rPr>
                <w:rFonts w:ascii="Arial" w:hAnsi="Arial" w:cs="Arial"/>
                <w:sz w:val="20"/>
                <w:szCs w:val="20"/>
              </w:rPr>
            </w:pPr>
            <w:r>
              <w:rPr>
                <w:rFonts w:ascii="Arial" w:hAnsi="Arial" w:cs="Arial"/>
                <w:sz w:val="20"/>
                <w:szCs w:val="20"/>
              </w:rPr>
              <w:t>33”</w:t>
            </w:r>
          </w:p>
        </w:tc>
        <w:tc>
          <w:tcPr>
            <w:tcW w:w="1170" w:type="dxa"/>
            <w:tcBorders>
              <w:left w:val="single" w:sz="12" w:space="0" w:color="auto"/>
              <w:right w:val="single" w:sz="4" w:space="0" w:color="auto"/>
            </w:tcBorders>
          </w:tcPr>
          <w:p w14:paraId="2261B6C2" w14:textId="0ED4A946" w:rsidR="00411DA0" w:rsidRPr="002B3A70" w:rsidRDefault="00411DA0" w:rsidP="00411DA0">
            <w:pPr>
              <w:spacing w:before="20" w:after="20"/>
              <w:rPr>
                <w:rFonts w:ascii="Arial" w:hAnsi="Arial" w:cs="Arial"/>
                <w:sz w:val="20"/>
                <w:szCs w:val="20"/>
              </w:rPr>
            </w:pPr>
            <w:r>
              <w:rPr>
                <w:rFonts w:ascii="Arial" w:hAnsi="Arial" w:cs="Arial"/>
                <w:sz w:val="20"/>
                <w:szCs w:val="20"/>
              </w:rPr>
              <w:t>5.94 sq. ft.</w:t>
            </w:r>
          </w:p>
        </w:tc>
        <w:tc>
          <w:tcPr>
            <w:tcW w:w="3150" w:type="dxa"/>
            <w:gridSpan w:val="2"/>
            <w:vMerge/>
            <w:tcBorders>
              <w:top w:val="nil"/>
              <w:left w:val="single" w:sz="4" w:space="0" w:color="auto"/>
              <w:bottom w:val="nil"/>
              <w:right w:val="nil"/>
            </w:tcBorders>
          </w:tcPr>
          <w:p w14:paraId="6E7AAAEE" w14:textId="4556E49D" w:rsidR="00411DA0" w:rsidRPr="002B3A70" w:rsidRDefault="00411DA0" w:rsidP="00411DA0">
            <w:pPr>
              <w:rPr>
                <w:rFonts w:ascii="Arial" w:hAnsi="Arial" w:cs="Arial"/>
                <w:sz w:val="20"/>
                <w:szCs w:val="20"/>
              </w:rPr>
            </w:pPr>
          </w:p>
        </w:tc>
      </w:tr>
      <w:tr w:rsidR="00411DA0" w14:paraId="150DEBCE" w14:textId="77777777" w:rsidTr="00522ADA">
        <w:trPr>
          <w:trHeight w:val="20"/>
        </w:trPr>
        <w:tc>
          <w:tcPr>
            <w:tcW w:w="3150" w:type="dxa"/>
            <w:gridSpan w:val="2"/>
            <w:vMerge/>
            <w:tcBorders>
              <w:top w:val="nil"/>
              <w:left w:val="nil"/>
              <w:bottom w:val="nil"/>
              <w:right w:val="single" w:sz="4" w:space="0" w:color="auto"/>
            </w:tcBorders>
          </w:tcPr>
          <w:p w14:paraId="3FC5DBA1"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24877B3E" w14:textId="527C9F5D" w:rsidR="00411DA0" w:rsidRPr="002B3A70" w:rsidRDefault="00411DA0" w:rsidP="00411DA0">
            <w:pPr>
              <w:spacing w:before="20" w:after="20"/>
              <w:jc w:val="center"/>
              <w:rPr>
                <w:rFonts w:ascii="Arial" w:hAnsi="Arial" w:cs="Arial"/>
                <w:sz w:val="20"/>
                <w:szCs w:val="20"/>
              </w:rPr>
            </w:pPr>
            <w:r>
              <w:rPr>
                <w:rFonts w:ascii="Arial" w:hAnsi="Arial" w:cs="Arial"/>
                <w:sz w:val="20"/>
                <w:szCs w:val="20"/>
              </w:rPr>
              <w:t>26”</w:t>
            </w:r>
          </w:p>
        </w:tc>
        <w:tc>
          <w:tcPr>
            <w:tcW w:w="1170" w:type="dxa"/>
            <w:tcBorders>
              <w:top w:val="single" w:sz="12" w:space="0" w:color="auto"/>
              <w:left w:val="single" w:sz="12" w:space="0" w:color="auto"/>
              <w:bottom w:val="single" w:sz="12" w:space="0" w:color="auto"/>
              <w:right w:val="single" w:sz="12" w:space="0" w:color="auto"/>
            </w:tcBorders>
          </w:tcPr>
          <w:p w14:paraId="7C8FC57F" w14:textId="2BBAD022" w:rsidR="00411DA0" w:rsidRPr="002B3A70" w:rsidRDefault="00411DA0" w:rsidP="00411DA0">
            <w:pPr>
              <w:spacing w:before="20" w:after="20"/>
              <w:rPr>
                <w:rFonts w:ascii="Arial" w:hAnsi="Arial" w:cs="Arial"/>
                <w:sz w:val="20"/>
                <w:szCs w:val="20"/>
              </w:rPr>
            </w:pPr>
            <w:r>
              <w:rPr>
                <w:rFonts w:ascii="Arial" w:hAnsi="Arial" w:cs="Arial"/>
                <w:sz w:val="20"/>
                <w:szCs w:val="20"/>
              </w:rPr>
              <w:t>3.69 sq. ft.</w:t>
            </w:r>
          </w:p>
        </w:tc>
        <w:tc>
          <w:tcPr>
            <w:tcW w:w="1170" w:type="dxa"/>
            <w:tcBorders>
              <w:top w:val="single" w:sz="12" w:space="0" w:color="auto"/>
              <w:left w:val="single" w:sz="12" w:space="0" w:color="auto"/>
              <w:bottom w:val="single" w:sz="12" w:space="0" w:color="auto"/>
              <w:right w:val="single" w:sz="12" w:space="0" w:color="auto"/>
            </w:tcBorders>
          </w:tcPr>
          <w:p w14:paraId="3298A062" w14:textId="4832F139" w:rsidR="00411DA0" w:rsidRPr="002B3A70" w:rsidRDefault="00411DA0" w:rsidP="00411DA0">
            <w:pPr>
              <w:spacing w:before="20" w:after="20"/>
              <w:jc w:val="center"/>
              <w:rPr>
                <w:rFonts w:ascii="Arial" w:hAnsi="Arial" w:cs="Arial"/>
                <w:sz w:val="20"/>
                <w:szCs w:val="20"/>
              </w:rPr>
            </w:pPr>
            <w:r>
              <w:rPr>
                <w:rFonts w:ascii="Arial" w:hAnsi="Arial" w:cs="Arial"/>
                <w:sz w:val="20"/>
                <w:szCs w:val="20"/>
              </w:rPr>
              <w:t>34”</w:t>
            </w:r>
          </w:p>
        </w:tc>
        <w:tc>
          <w:tcPr>
            <w:tcW w:w="1170" w:type="dxa"/>
            <w:tcBorders>
              <w:left w:val="single" w:sz="12" w:space="0" w:color="auto"/>
              <w:right w:val="single" w:sz="4" w:space="0" w:color="auto"/>
            </w:tcBorders>
          </w:tcPr>
          <w:p w14:paraId="244DA433" w14:textId="2FB1D57F" w:rsidR="00411DA0" w:rsidRPr="002B3A70" w:rsidRDefault="00411DA0" w:rsidP="00411DA0">
            <w:pPr>
              <w:spacing w:before="20" w:after="20"/>
              <w:rPr>
                <w:rFonts w:ascii="Arial" w:hAnsi="Arial" w:cs="Arial"/>
                <w:sz w:val="20"/>
                <w:szCs w:val="20"/>
              </w:rPr>
            </w:pPr>
            <w:r>
              <w:rPr>
                <w:rFonts w:ascii="Arial" w:hAnsi="Arial" w:cs="Arial"/>
                <w:sz w:val="20"/>
                <w:szCs w:val="20"/>
              </w:rPr>
              <w:t>6.30 sq. ft.</w:t>
            </w:r>
          </w:p>
        </w:tc>
        <w:tc>
          <w:tcPr>
            <w:tcW w:w="3150" w:type="dxa"/>
            <w:gridSpan w:val="2"/>
            <w:vMerge/>
            <w:tcBorders>
              <w:top w:val="nil"/>
              <w:left w:val="single" w:sz="4" w:space="0" w:color="auto"/>
              <w:bottom w:val="nil"/>
              <w:right w:val="nil"/>
            </w:tcBorders>
          </w:tcPr>
          <w:p w14:paraId="6E5A30C5" w14:textId="0F84819C" w:rsidR="00411DA0" w:rsidRPr="002B3A70" w:rsidRDefault="00411DA0" w:rsidP="00411DA0">
            <w:pPr>
              <w:rPr>
                <w:rFonts w:ascii="Arial" w:hAnsi="Arial" w:cs="Arial"/>
                <w:sz w:val="20"/>
                <w:szCs w:val="20"/>
              </w:rPr>
            </w:pPr>
          </w:p>
        </w:tc>
      </w:tr>
      <w:tr w:rsidR="00411DA0" w14:paraId="18A8B1D6" w14:textId="77777777" w:rsidTr="00522ADA">
        <w:trPr>
          <w:trHeight w:val="20"/>
        </w:trPr>
        <w:tc>
          <w:tcPr>
            <w:tcW w:w="3150" w:type="dxa"/>
            <w:gridSpan w:val="2"/>
            <w:vMerge/>
            <w:tcBorders>
              <w:top w:val="nil"/>
              <w:left w:val="nil"/>
              <w:bottom w:val="nil"/>
              <w:right w:val="single" w:sz="4" w:space="0" w:color="auto"/>
            </w:tcBorders>
          </w:tcPr>
          <w:p w14:paraId="6052FFD0"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6B2CBFC7" w14:textId="2745031A" w:rsidR="00411DA0" w:rsidRPr="002B3A70" w:rsidRDefault="00411DA0" w:rsidP="00411DA0">
            <w:pPr>
              <w:spacing w:before="20" w:after="20"/>
              <w:jc w:val="center"/>
              <w:rPr>
                <w:rFonts w:ascii="Arial" w:hAnsi="Arial" w:cs="Arial"/>
                <w:sz w:val="20"/>
                <w:szCs w:val="20"/>
              </w:rPr>
            </w:pPr>
            <w:r>
              <w:rPr>
                <w:rFonts w:ascii="Arial" w:hAnsi="Arial" w:cs="Arial"/>
                <w:sz w:val="20"/>
                <w:szCs w:val="20"/>
              </w:rPr>
              <w:t>27”</w:t>
            </w:r>
          </w:p>
        </w:tc>
        <w:tc>
          <w:tcPr>
            <w:tcW w:w="1170" w:type="dxa"/>
            <w:tcBorders>
              <w:top w:val="single" w:sz="12" w:space="0" w:color="auto"/>
              <w:left w:val="single" w:sz="12" w:space="0" w:color="auto"/>
              <w:bottom w:val="single" w:sz="12" w:space="0" w:color="auto"/>
              <w:right w:val="single" w:sz="12" w:space="0" w:color="auto"/>
            </w:tcBorders>
          </w:tcPr>
          <w:p w14:paraId="2EC620BE" w14:textId="5D3974B7" w:rsidR="00411DA0" w:rsidRPr="002B3A70" w:rsidRDefault="00411DA0" w:rsidP="00411DA0">
            <w:pPr>
              <w:spacing w:before="20" w:after="20"/>
              <w:rPr>
                <w:rFonts w:ascii="Arial" w:hAnsi="Arial" w:cs="Arial"/>
                <w:sz w:val="20"/>
                <w:szCs w:val="20"/>
              </w:rPr>
            </w:pPr>
            <w:r>
              <w:rPr>
                <w:rFonts w:ascii="Arial" w:hAnsi="Arial" w:cs="Arial"/>
                <w:sz w:val="20"/>
                <w:szCs w:val="20"/>
              </w:rPr>
              <w:t>3.98 sq. ft.</w:t>
            </w:r>
          </w:p>
        </w:tc>
        <w:tc>
          <w:tcPr>
            <w:tcW w:w="1170" w:type="dxa"/>
            <w:tcBorders>
              <w:top w:val="single" w:sz="12" w:space="0" w:color="auto"/>
              <w:left w:val="single" w:sz="12" w:space="0" w:color="auto"/>
              <w:bottom w:val="single" w:sz="12" w:space="0" w:color="auto"/>
              <w:right w:val="single" w:sz="12" w:space="0" w:color="auto"/>
            </w:tcBorders>
          </w:tcPr>
          <w:p w14:paraId="01E2DEC9" w14:textId="655CF777" w:rsidR="00411DA0" w:rsidRPr="002B3A70" w:rsidRDefault="00411DA0" w:rsidP="00411DA0">
            <w:pPr>
              <w:spacing w:before="20" w:after="20"/>
              <w:jc w:val="center"/>
              <w:rPr>
                <w:rFonts w:ascii="Arial" w:hAnsi="Arial" w:cs="Arial"/>
                <w:sz w:val="20"/>
                <w:szCs w:val="20"/>
              </w:rPr>
            </w:pPr>
            <w:r>
              <w:rPr>
                <w:rFonts w:ascii="Arial" w:hAnsi="Arial" w:cs="Arial"/>
                <w:sz w:val="20"/>
                <w:szCs w:val="20"/>
              </w:rPr>
              <w:t>35”</w:t>
            </w:r>
          </w:p>
        </w:tc>
        <w:tc>
          <w:tcPr>
            <w:tcW w:w="1170" w:type="dxa"/>
            <w:tcBorders>
              <w:left w:val="single" w:sz="12" w:space="0" w:color="auto"/>
              <w:right w:val="single" w:sz="4" w:space="0" w:color="auto"/>
            </w:tcBorders>
          </w:tcPr>
          <w:p w14:paraId="77897C9D" w14:textId="1BBD3EE9" w:rsidR="00411DA0" w:rsidRPr="002B3A70" w:rsidRDefault="00411DA0" w:rsidP="00411DA0">
            <w:pPr>
              <w:spacing w:before="20" w:after="20"/>
              <w:rPr>
                <w:rFonts w:ascii="Arial" w:hAnsi="Arial" w:cs="Arial"/>
                <w:sz w:val="20"/>
                <w:szCs w:val="20"/>
              </w:rPr>
            </w:pPr>
            <w:r>
              <w:rPr>
                <w:rFonts w:ascii="Arial" w:hAnsi="Arial" w:cs="Arial"/>
                <w:sz w:val="20"/>
                <w:szCs w:val="20"/>
              </w:rPr>
              <w:t>6.68 sq. ft.</w:t>
            </w:r>
          </w:p>
        </w:tc>
        <w:tc>
          <w:tcPr>
            <w:tcW w:w="3150" w:type="dxa"/>
            <w:gridSpan w:val="2"/>
            <w:vMerge/>
            <w:tcBorders>
              <w:top w:val="nil"/>
              <w:left w:val="single" w:sz="4" w:space="0" w:color="auto"/>
              <w:bottom w:val="nil"/>
              <w:right w:val="nil"/>
            </w:tcBorders>
          </w:tcPr>
          <w:p w14:paraId="521C0996" w14:textId="34B441ED" w:rsidR="00411DA0" w:rsidRPr="002B3A70" w:rsidRDefault="00411DA0" w:rsidP="00411DA0">
            <w:pPr>
              <w:rPr>
                <w:rFonts w:ascii="Arial" w:hAnsi="Arial" w:cs="Arial"/>
                <w:sz w:val="20"/>
                <w:szCs w:val="20"/>
              </w:rPr>
            </w:pPr>
          </w:p>
        </w:tc>
      </w:tr>
      <w:tr w:rsidR="00411DA0" w14:paraId="16C4F3DD" w14:textId="77777777" w:rsidTr="00522ADA">
        <w:trPr>
          <w:trHeight w:val="20"/>
        </w:trPr>
        <w:tc>
          <w:tcPr>
            <w:tcW w:w="3150" w:type="dxa"/>
            <w:gridSpan w:val="2"/>
            <w:vMerge/>
            <w:tcBorders>
              <w:top w:val="nil"/>
              <w:left w:val="nil"/>
              <w:bottom w:val="nil"/>
              <w:right w:val="single" w:sz="4" w:space="0" w:color="auto"/>
            </w:tcBorders>
          </w:tcPr>
          <w:p w14:paraId="710F0A2C"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69061F0F" w14:textId="6D13B80F" w:rsidR="00411DA0" w:rsidRPr="002B3A70" w:rsidRDefault="00411DA0" w:rsidP="00411DA0">
            <w:pPr>
              <w:spacing w:before="20" w:after="20"/>
              <w:jc w:val="center"/>
              <w:rPr>
                <w:rFonts w:ascii="Arial" w:hAnsi="Arial" w:cs="Arial"/>
                <w:sz w:val="20"/>
                <w:szCs w:val="20"/>
              </w:rPr>
            </w:pPr>
            <w:r>
              <w:rPr>
                <w:rFonts w:ascii="Arial" w:hAnsi="Arial" w:cs="Arial"/>
                <w:sz w:val="20"/>
                <w:szCs w:val="20"/>
              </w:rPr>
              <w:t>28”</w:t>
            </w:r>
          </w:p>
        </w:tc>
        <w:tc>
          <w:tcPr>
            <w:tcW w:w="1170" w:type="dxa"/>
            <w:tcBorders>
              <w:top w:val="single" w:sz="12" w:space="0" w:color="auto"/>
              <w:left w:val="single" w:sz="12" w:space="0" w:color="auto"/>
              <w:bottom w:val="single" w:sz="12" w:space="0" w:color="auto"/>
              <w:right w:val="single" w:sz="12" w:space="0" w:color="auto"/>
            </w:tcBorders>
          </w:tcPr>
          <w:p w14:paraId="2AE28400" w14:textId="3D816684" w:rsidR="00411DA0" w:rsidRPr="002B3A70" w:rsidRDefault="00411DA0" w:rsidP="00411DA0">
            <w:pPr>
              <w:spacing w:before="20" w:after="20"/>
              <w:rPr>
                <w:rFonts w:ascii="Arial" w:hAnsi="Arial" w:cs="Arial"/>
                <w:sz w:val="20"/>
                <w:szCs w:val="20"/>
              </w:rPr>
            </w:pPr>
            <w:r>
              <w:rPr>
                <w:rFonts w:ascii="Arial" w:hAnsi="Arial" w:cs="Arial"/>
                <w:sz w:val="20"/>
                <w:szCs w:val="20"/>
              </w:rPr>
              <w:t>4.28 sq. ft.</w:t>
            </w:r>
          </w:p>
        </w:tc>
        <w:tc>
          <w:tcPr>
            <w:tcW w:w="1170" w:type="dxa"/>
            <w:tcBorders>
              <w:top w:val="single" w:sz="12" w:space="0" w:color="auto"/>
              <w:left w:val="single" w:sz="12" w:space="0" w:color="auto"/>
              <w:bottom w:val="single" w:sz="12" w:space="0" w:color="auto"/>
              <w:right w:val="single" w:sz="12" w:space="0" w:color="auto"/>
            </w:tcBorders>
          </w:tcPr>
          <w:p w14:paraId="4EEED003" w14:textId="3A8E6F51" w:rsidR="00411DA0" w:rsidRPr="002B3A70" w:rsidRDefault="00411DA0" w:rsidP="00411DA0">
            <w:pPr>
              <w:spacing w:before="20" w:after="20"/>
              <w:jc w:val="center"/>
              <w:rPr>
                <w:rFonts w:ascii="Arial" w:hAnsi="Arial" w:cs="Arial"/>
                <w:sz w:val="20"/>
                <w:szCs w:val="20"/>
              </w:rPr>
            </w:pPr>
            <w:r>
              <w:rPr>
                <w:rFonts w:ascii="Arial" w:hAnsi="Arial" w:cs="Arial"/>
                <w:sz w:val="20"/>
                <w:szCs w:val="20"/>
              </w:rPr>
              <w:t>36”</w:t>
            </w:r>
          </w:p>
        </w:tc>
        <w:tc>
          <w:tcPr>
            <w:tcW w:w="1170" w:type="dxa"/>
            <w:tcBorders>
              <w:left w:val="single" w:sz="12" w:space="0" w:color="auto"/>
              <w:right w:val="single" w:sz="4" w:space="0" w:color="auto"/>
            </w:tcBorders>
          </w:tcPr>
          <w:p w14:paraId="3AAEDF07" w14:textId="0F9FBF26" w:rsidR="00411DA0" w:rsidRPr="002B3A70" w:rsidRDefault="00411DA0" w:rsidP="00411DA0">
            <w:pPr>
              <w:spacing w:before="20" w:after="20"/>
              <w:rPr>
                <w:rFonts w:ascii="Arial" w:hAnsi="Arial" w:cs="Arial"/>
                <w:sz w:val="20"/>
                <w:szCs w:val="20"/>
              </w:rPr>
            </w:pPr>
            <w:r>
              <w:rPr>
                <w:rFonts w:ascii="Arial" w:hAnsi="Arial" w:cs="Arial"/>
                <w:sz w:val="20"/>
                <w:szCs w:val="20"/>
              </w:rPr>
              <w:t>7.07 sq. ft.</w:t>
            </w:r>
          </w:p>
        </w:tc>
        <w:tc>
          <w:tcPr>
            <w:tcW w:w="3150" w:type="dxa"/>
            <w:gridSpan w:val="2"/>
            <w:vMerge/>
            <w:tcBorders>
              <w:top w:val="nil"/>
              <w:left w:val="single" w:sz="4" w:space="0" w:color="auto"/>
              <w:bottom w:val="nil"/>
              <w:right w:val="nil"/>
            </w:tcBorders>
          </w:tcPr>
          <w:p w14:paraId="1ABB1944" w14:textId="7549ACE5" w:rsidR="00411DA0" w:rsidRPr="002B3A70" w:rsidRDefault="00411DA0" w:rsidP="00411DA0">
            <w:pPr>
              <w:rPr>
                <w:rFonts w:ascii="Arial" w:hAnsi="Arial" w:cs="Arial"/>
                <w:sz w:val="20"/>
                <w:szCs w:val="20"/>
              </w:rPr>
            </w:pPr>
          </w:p>
        </w:tc>
      </w:tr>
      <w:tr w:rsidR="00411DA0" w14:paraId="5C3DC9C1" w14:textId="77777777" w:rsidTr="00522ADA">
        <w:trPr>
          <w:trHeight w:val="20"/>
        </w:trPr>
        <w:tc>
          <w:tcPr>
            <w:tcW w:w="3150" w:type="dxa"/>
            <w:gridSpan w:val="2"/>
            <w:vMerge/>
            <w:tcBorders>
              <w:top w:val="nil"/>
              <w:left w:val="nil"/>
              <w:bottom w:val="nil"/>
              <w:right w:val="single" w:sz="4" w:space="0" w:color="auto"/>
            </w:tcBorders>
          </w:tcPr>
          <w:p w14:paraId="22067945"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6D671378" w14:textId="2AE21B82" w:rsidR="00411DA0" w:rsidRPr="002B3A70" w:rsidRDefault="00411DA0" w:rsidP="00411DA0">
            <w:pPr>
              <w:spacing w:before="20" w:after="20"/>
              <w:jc w:val="center"/>
              <w:rPr>
                <w:rFonts w:ascii="Arial" w:hAnsi="Arial" w:cs="Arial"/>
                <w:sz w:val="20"/>
                <w:szCs w:val="20"/>
              </w:rPr>
            </w:pPr>
            <w:r>
              <w:rPr>
                <w:rFonts w:ascii="Arial" w:hAnsi="Arial" w:cs="Arial"/>
                <w:sz w:val="20"/>
                <w:szCs w:val="20"/>
              </w:rPr>
              <w:t>29”</w:t>
            </w:r>
          </w:p>
        </w:tc>
        <w:tc>
          <w:tcPr>
            <w:tcW w:w="1170" w:type="dxa"/>
            <w:tcBorders>
              <w:top w:val="single" w:sz="12" w:space="0" w:color="auto"/>
              <w:left w:val="single" w:sz="12" w:space="0" w:color="auto"/>
              <w:bottom w:val="single" w:sz="12" w:space="0" w:color="auto"/>
              <w:right w:val="single" w:sz="12" w:space="0" w:color="auto"/>
            </w:tcBorders>
          </w:tcPr>
          <w:p w14:paraId="2662E6C5" w14:textId="5E45D433" w:rsidR="00411DA0" w:rsidRPr="002B3A70" w:rsidRDefault="00411DA0" w:rsidP="00411DA0">
            <w:pPr>
              <w:spacing w:before="20" w:after="20"/>
              <w:rPr>
                <w:rFonts w:ascii="Arial" w:hAnsi="Arial" w:cs="Arial"/>
                <w:sz w:val="20"/>
                <w:szCs w:val="20"/>
              </w:rPr>
            </w:pPr>
            <w:r>
              <w:rPr>
                <w:rFonts w:ascii="Arial" w:hAnsi="Arial" w:cs="Arial"/>
                <w:sz w:val="20"/>
                <w:szCs w:val="20"/>
              </w:rPr>
              <w:t>4.59 sq. ft.</w:t>
            </w:r>
          </w:p>
        </w:tc>
        <w:tc>
          <w:tcPr>
            <w:tcW w:w="1170" w:type="dxa"/>
            <w:tcBorders>
              <w:top w:val="single" w:sz="12" w:space="0" w:color="auto"/>
              <w:left w:val="single" w:sz="12" w:space="0" w:color="auto"/>
              <w:bottom w:val="single" w:sz="12" w:space="0" w:color="auto"/>
              <w:right w:val="single" w:sz="12" w:space="0" w:color="auto"/>
            </w:tcBorders>
          </w:tcPr>
          <w:p w14:paraId="3B3BD6ED" w14:textId="05513D29" w:rsidR="00411DA0" w:rsidRPr="002B3A70" w:rsidRDefault="00411DA0" w:rsidP="00411DA0">
            <w:pPr>
              <w:spacing w:before="20" w:after="20"/>
              <w:jc w:val="center"/>
              <w:rPr>
                <w:rFonts w:ascii="Arial" w:hAnsi="Arial" w:cs="Arial"/>
                <w:sz w:val="20"/>
                <w:szCs w:val="20"/>
              </w:rPr>
            </w:pPr>
            <w:r>
              <w:rPr>
                <w:rFonts w:ascii="Arial" w:hAnsi="Arial" w:cs="Arial"/>
                <w:sz w:val="20"/>
                <w:szCs w:val="20"/>
              </w:rPr>
              <w:t>37”</w:t>
            </w:r>
          </w:p>
        </w:tc>
        <w:tc>
          <w:tcPr>
            <w:tcW w:w="1170" w:type="dxa"/>
            <w:tcBorders>
              <w:left w:val="single" w:sz="12" w:space="0" w:color="auto"/>
              <w:right w:val="single" w:sz="4" w:space="0" w:color="auto"/>
            </w:tcBorders>
          </w:tcPr>
          <w:p w14:paraId="01B12741" w14:textId="2C18B63B" w:rsidR="00411DA0" w:rsidRPr="002B3A70" w:rsidRDefault="00411DA0" w:rsidP="00411DA0">
            <w:pPr>
              <w:spacing w:before="20" w:after="20"/>
              <w:rPr>
                <w:rFonts w:ascii="Arial" w:hAnsi="Arial" w:cs="Arial"/>
                <w:sz w:val="20"/>
                <w:szCs w:val="20"/>
              </w:rPr>
            </w:pPr>
            <w:r>
              <w:rPr>
                <w:rFonts w:ascii="Arial" w:hAnsi="Arial" w:cs="Arial"/>
                <w:sz w:val="20"/>
                <w:szCs w:val="20"/>
              </w:rPr>
              <w:t>7.47 sq. ft.</w:t>
            </w:r>
          </w:p>
        </w:tc>
        <w:tc>
          <w:tcPr>
            <w:tcW w:w="3150" w:type="dxa"/>
            <w:gridSpan w:val="2"/>
            <w:vMerge/>
            <w:tcBorders>
              <w:top w:val="nil"/>
              <w:left w:val="single" w:sz="4" w:space="0" w:color="auto"/>
              <w:bottom w:val="nil"/>
              <w:right w:val="nil"/>
            </w:tcBorders>
          </w:tcPr>
          <w:p w14:paraId="1CCC1491" w14:textId="24A4DAA4" w:rsidR="00411DA0" w:rsidRPr="002B3A70" w:rsidRDefault="00411DA0" w:rsidP="00411DA0">
            <w:pPr>
              <w:rPr>
                <w:rFonts w:ascii="Arial" w:hAnsi="Arial" w:cs="Arial"/>
                <w:sz w:val="20"/>
                <w:szCs w:val="20"/>
              </w:rPr>
            </w:pPr>
          </w:p>
        </w:tc>
      </w:tr>
      <w:tr w:rsidR="00411DA0" w14:paraId="005DB7A4" w14:textId="77777777" w:rsidTr="00522ADA">
        <w:trPr>
          <w:trHeight w:val="20"/>
        </w:trPr>
        <w:tc>
          <w:tcPr>
            <w:tcW w:w="3150" w:type="dxa"/>
            <w:gridSpan w:val="2"/>
            <w:vMerge/>
            <w:tcBorders>
              <w:top w:val="nil"/>
              <w:left w:val="nil"/>
              <w:bottom w:val="nil"/>
              <w:right w:val="single" w:sz="4" w:space="0" w:color="auto"/>
            </w:tcBorders>
          </w:tcPr>
          <w:p w14:paraId="2FD4D27A"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129B4EA4" w14:textId="4DAC52DA" w:rsidR="00411DA0" w:rsidRPr="002B3A70" w:rsidRDefault="00411DA0" w:rsidP="00411DA0">
            <w:pPr>
              <w:spacing w:before="20" w:after="20"/>
              <w:jc w:val="center"/>
              <w:rPr>
                <w:rFonts w:ascii="Arial" w:hAnsi="Arial" w:cs="Arial"/>
                <w:sz w:val="20"/>
                <w:szCs w:val="20"/>
              </w:rPr>
            </w:pPr>
            <w:r>
              <w:rPr>
                <w:rFonts w:ascii="Arial" w:hAnsi="Arial" w:cs="Arial"/>
                <w:sz w:val="20"/>
                <w:szCs w:val="20"/>
              </w:rPr>
              <w:t>30”</w:t>
            </w:r>
          </w:p>
        </w:tc>
        <w:tc>
          <w:tcPr>
            <w:tcW w:w="1170" w:type="dxa"/>
            <w:tcBorders>
              <w:top w:val="single" w:sz="12" w:space="0" w:color="auto"/>
              <w:left w:val="single" w:sz="12" w:space="0" w:color="auto"/>
              <w:bottom w:val="single" w:sz="12" w:space="0" w:color="auto"/>
              <w:right w:val="single" w:sz="12" w:space="0" w:color="auto"/>
            </w:tcBorders>
          </w:tcPr>
          <w:p w14:paraId="6B24A585" w14:textId="3BEB528F" w:rsidR="00411DA0" w:rsidRPr="002B3A70" w:rsidRDefault="00411DA0" w:rsidP="00411DA0">
            <w:pPr>
              <w:spacing w:before="20" w:after="20"/>
              <w:rPr>
                <w:rFonts w:ascii="Arial" w:hAnsi="Arial" w:cs="Arial"/>
                <w:sz w:val="20"/>
                <w:szCs w:val="20"/>
              </w:rPr>
            </w:pPr>
            <w:r>
              <w:rPr>
                <w:rFonts w:ascii="Arial" w:hAnsi="Arial" w:cs="Arial"/>
                <w:sz w:val="20"/>
                <w:szCs w:val="20"/>
              </w:rPr>
              <w:t>4.91 sq. ft.</w:t>
            </w:r>
          </w:p>
        </w:tc>
        <w:tc>
          <w:tcPr>
            <w:tcW w:w="1170" w:type="dxa"/>
            <w:tcBorders>
              <w:top w:val="single" w:sz="12" w:space="0" w:color="auto"/>
              <w:left w:val="single" w:sz="12" w:space="0" w:color="auto"/>
              <w:bottom w:val="single" w:sz="12" w:space="0" w:color="auto"/>
              <w:right w:val="single" w:sz="12" w:space="0" w:color="auto"/>
            </w:tcBorders>
          </w:tcPr>
          <w:p w14:paraId="77EEC524" w14:textId="18A4135B" w:rsidR="00411DA0" w:rsidRPr="002B3A70" w:rsidRDefault="00411DA0" w:rsidP="00411DA0">
            <w:pPr>
              <w:spacing w:before="20" w:after="20"/>
              <w:jc w:val="center"/>
              <w:rPr>
                <w:rFonts w:ascii="Arial" w:hAnsi="Arial" w:cs="Arial"/>
                <w:sz w:val="20"/>
                <w:szCs w:val="20"/>
              </w:rPr>
            </w:pPr>
            <w:r>
              <w:rPr>
                <w:rFonts w:ascii="Arial" w:hAnsi="Arial" w:cs="Arial"/>
                <w:sz w:val="20"/>
                <w:szCs w:val="20"/>
              </w:rPr>
              <w:t>38”</w:t>
            </w:r>
          </w:p>
        </w:tc>
        <w:tc>
          <w:tcPr>
            <w:tcW w:w="1170" w:type="dxa"/>
            <w:tcBorders>
              <w:left w:val="single" w:sz="12" w:space="0" w:color="auto"/>
              <w:right w:val="single" w:sz="4" w:space="0" w:color="auto"/>
            </w:tcBorders>
          </w:tcPr>
          <w:p w14:paraId="1E0DF097" w14:textId="76601510" w:rsidR="00411DA0" w:rsidRPr="002B3A70" w:rsidRDefault="00411DA0" w:rsidP="00411DA0">
            <w:pPr>
              <w:spacing w:before="20" w:after="20"/>
              <w:rPr>
                <w:rFonts w:ascii="Arial" w:hAnsi="Arial" w:cs="Arial"/>
                <w:sz w:val="20"/>
                <w:szCs w:val="20"/>
              </w:rPr>
            </w:pPr>
            <w:r>
              <w:rPr>
                <w:rFonts w:ascii="Arial" w:hAnsi="Arial" w:cs="Arial"/>
                <w:sz w:val="20"/>
                <w:szCs w:val="20"/>
              </w:rPr>
              <w:t>7.88 sq. ft.</w:t>
            </w:r>
          </w:p>
        </w:tc>
        <w:tc>
          <w:tcPr>
            <w:tcW w:w="3150" w:type="dxa"/>
            <w:gridSpan w:val="2"/>
            <w:vMerge/>
            <w:tcBorders>
              <w:top w:val="nil"/>
              <w:left w:val="single" w:sz="4" w:space="0" w:color="auto"/>
              <w:bottom w:val="nil"/>
              <w:right w:val="nil"/>
            </w:tcBorders>
          </w:tcPr>
          <w:p w14:paraId="25D1E57D" w14:textId="77777777" w:rsidR="00411DA0" w:rsidRPr="002B3A70" w:rsidRDefault="00411DA0" w:rsidP="00411DA0">
            <w:pPr>
              <w:rPr>
                <w:rFonts w:ascii="Arial" w:hAnsi="Arial" w:cs="Arial"/>
                <w:sz w:val="20"/>
                <w:szCs w:val="20"/>
              </w:rPr>
            </w:pPr>
          </w:p>
        </w:tc>
      </w:tr>
      <w:tr w:rsidR="00411DA0" w14:paraId="07C1E312" w14:textId="77777777" w:rsidTr="00522ADA">
        <w:trPr>
          <w:trHeight w:val="20"/>
        </w:trPr>
        <w:tc>
          <w:tcPr>
            <w:tcW w:w="3150" w:type="dxa"/>
            <w:gridSpan w:val="2"/>
            <w:vMerge/>
            <w:tcBorders>
              <w:top w:val="nil"/>
              <w:left w:val="nil"/>
              <w:bottom w:val="nil"/>
              <w:right w:val="single" w:sz="4" w:space="0" w:color="auto"/>
            </w:tcBorders>
          </w:tcPr>
          <w:p w14:paraId="7E8311B2"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054AC32B" w14:textId="00A1D4E2" w:rsidR="00411DA0" w:rsidRPr="002B3A70" w:rsidRDefault="00411DA0" w:rsidP="00411DA0">
            <w:pPr>
              <w:spacing w:before="20" w:after="20"/>
              <w:jc w:val="center"/>
              <w:rPr>
                <w:rFonts w:ascii="Arial" w:hAnsi="Arial" w:cs="Arial"/>
                <w:sz w:val="20"/>
                <w:szCs w:val="20"/>
              </w:rPr>
            </w:pPr>
            <w:r>
              <w:rPr>
                <w:rFonts w:ascii="Arial" w:hAnsi="Arial" w:cs="Arial"/>
                <w:sz w:val="20"/>
                <w:szCs w:val="20"/>
              </w:rPr>
              <w:t>31”</w:t>
            </w:r>
          </w:p>
        </w:tc>
        <w:tc>
          <w:tcPr>
            <w:tcW w:w="1170" w:type="dxa"/>
            <w:tcBorders>
              <w:top w:val="single" w:sz="12" w:space="0" w:color="auto"/>
              <w:left w:val="single" w:sz="12" w:space="0" w:color="auto"/>
              <w:bottom w:val="single" w:sz="12" w:space="0" w:color="auto"/>
              <w:right w:val="single" w:sz="12" w:space="0" w:color="auto"/>
            </w:tcBorders>
          </w:tcPr>
          <w:p w14:paraId="202DF282" w14:textId="7A1FD4FA" w:rsidR="00411DA0" w:rsidRPr="002B3A70" w:rsidRDefault="00411DA0" w:rsidP="00411DA0">
            <w:pPr>
              <w:spacing w:before="20" w:after="20"/>
              <w:rPr>
                <w:rFonts w:ascii="Arial" w:hAnsi="Arial" w:cs="Arial"/>
                <w:sz w:val="20"/>
                <w:szCs w:val="20"/>
              </w:rPr>
            </w:pPr>
            <w:r>
              <w:rPr>
                <w:rFonts w:ascii="Arial" w:hAnsi="Arial" w:cs="Arial"/>
                <w:sz w:val="20"/>
                <w:szCs w:val="20"/>
              </w:rPr>
              <w:t>5.24 sq. ft.</w:t>
            </w:r>
          </w:p>
        </w:tc>
        <w:tc>
          <w:tcPr>
            <w:tcW w:w="1170" w:type="dxa"/>
            <w:tcBorders>
              <w:top w:val="single" w:sz="12" w:space="0" w:color="auto"/>
              <w:left w:val="single" w:sz="12" w:space="0" w:color="auto"/>
              <w:bottom w:val="single" w:sz="12" w:space="0" w:color="auto"/>
              <w:right w:val="single" w:sz="12" w:space="0" w:color="auto"/>
            </w:tcBorders>
          </w:tcPr>
          <w:p w14:paraId="1DBD2D4F" w14:textId="69874C25" w:rsidR="00411DA0" w:rsidRPr="002B3A70" w:rsidRDefault="00411DA0" w:rsidP="00411DA0">
            <w:pPr>
              <w:spacing w:before="20" w:after="20"/>
              <w:jc w:val="center"/>
              <w:rPr>
                <w:rFonts w:ascii="Arial" w:hAnsi="Arial" w:cs="Arial"/>
                <w:sz w:val="20"/>
                <w:szCs w:val="20"/>
              </w:rPr>
            </w:pPr>
            <w:r>
              <w:rPr>
                <w:rFonts w:ascii="Arial" w:hAnsi="Arial" w:cs="Arial"/>
                <w:sz w:val="20"/>
                <w:szCs w:val="20"/>
              </w:rPr>
              <w:t>39”</w:t>
            </w:r>
          </w:p>
        </w:tc>
        <w:tc>
          <w:tcPr>
            <w:tcW w:w="1170" w:type="dxa"/>
            <w:tcBorders>
              <w:left w:val="single" w:sz="12" w:space="0" w:color="auto"/>
              <w:right w:val="single" w:sz="4" w:space="0" w:color="auto"/>
            </w:tcBorders>
          </w:tcPr>
          <w:p w14:paraId="7D7FFF7F" w14:textId="2D04A824" w:rsidR="00411DA0" w:rsidRPr="002B3A70" w:rsidRDefault="00411DA0" w:rsidP="00411DA0">
            <w:pPr>
              <w:spacing w:before="20" w:after="20"/>
              <w:rPr>
                <w:rFonts w:ascii="Arial" w:hAnsi="Arial" w:cs="Arial"/>
                <w:sz w:val="20"/>
                <w:szCs w:val="20"/>
              </w:rPr>
            </w:pPr>
            <w:r>
              <w:rPr>
                <w:rFonts w:ascii="Arial" w:hAnsi="Arial" w:cs="Arial"/>
                <w:sz w:val="20"/>
                <w:szCs w:val="20"/>
              </w:rPr>
              <w:t>8.30 sq. ft.</w:t>
            </w:r>
          </w:p>
        </w:tc>
        <w:tc>
          <w:tcPr>
            <w:tcW w:w="3150" w:type="dxa"/>
            <w:gridSpan w:val="2"/>
            <w:vMerge/>
            <w:tcBorders>
              <w:top w:val="nil"/>
              <w:left w:val="single" w:sz="4" w:space="0" w:color="auto"/>
              <w:bottom w:val="nil"/>
              <w:right w:val="nil"/>
            </w:tcBorders>
          </w:tcPr>
          <w:p w14:paraId="6BED401F" w14:textId="77777777" w:rsidR="00411DA0" w:rsidRPr="002B3A70" w:rsidRDefault="00411DA0" w:rsidP="00411DA0">
            <w:pPr>
              <w:rPr>
                <w:rFonts w:ascii="Arial" w:hAnsi="Arial" w:cs="Arial"/>
                <w:sz w:val="20"/>
                <w:szCs w:val="20"/>
              </w:rPr>
            </w:pPr>
          </w:p>
        </w:tc>
      </w:tr>
      <w:tr w:rsidR="00411DA0" w14:paraId="66709167" w14:textId="77777777" w:rsidTr="00522ADA">
        <w:trPr>
          <w:trHeight w:val="20"/>
        </w:trPr>
        <w:tc>
          <w:tcPr>
            <w:tcW w:w="3150" w:type="dxa"/>
            <w:gridSpan w:val="2"/>
            <w:vMerge/>
            <w:tcBorders>
              <w:top w:val="nil"/>
              <w:left w:val="nil"/>
              <w:bottom w:val="nil"/>
              <w:right w:val="single" w:sz="4" w:space="0" w:color="auto"/>
            </w:tcBorders>
          </w:tcPr>
          <w:p w14:paraId="320D1254" w14:textId="77777777" w:rsidR="00411DA0" w:rsidRPr="002B3A70" w:rsidRDefault="00411DA0" w:rsidP="00411DA0">
            <w:pPr>
              <w:rPr>
                <w:rFonts w:ascii="Arial" w:hAnsi="Arial" w:cs="Arial"/>
                <w:sz w:val="20"/>
                <w:szCs w:val="20"/>
              </w:rPr>
            </w:pPr>
          </w:p>
        </w:tc>
        <w:tc>
          <w:tcPr>
            <w:tcW w:w="1170" w:type="dxa"/>
            <w:tcBorders>
              <w:left w:val="single" w:sz="4" w:space="0" w:color="auto"/>
              <w:right w:val="single" w:sz="12" w:space="0" w:color="auto"/>
            </w:tcBorders>
          </w:tcPr>
          <w:p w14:paraId="3A84EA3F" w14:textId="7495A342" w:rsidR="00411DA0" w:rsidRPr="002B3A70" w:rsidRDefault="00411DA0" w:rsidP="00411DA0">
            <w:pPr>
              <w:spacing w:before="20" w:after="20"/>
              <w:jc w:val="center"/>
              <w:rPr>
                <w:rFonts w:ascii="Arial" w:hAnsi="Arial" w:cs="Arial"/>
                <w:sz w:val="20"/>
                <w:szCs w:val="20"/>
              </w:rPr>
            </w:pPr>
            <w:r>
              <w:rPr>
                <w:rFonts w:ascii="Arial" w:hAnsi="Arial" w:cs="Arial"/>
                <w:sz w:val="20"/>
                <w:szCs w:val="20"/>
              </w:rPr>
              <w:t>32”</w:t>
            </w:r>
          </w:p>
        </w:tc>
        <w:tc>
          <w:tcPr>
            <w:tcW w:w="1170" w:type="dxa"/>
            <w:tcBorders>
              <w:top w:val="single" w:sz="12" w:space="0" w:color="auto"/>
              <w:left w:val="single" w:sz="12" w:space="0" w:color="auto"/>
              <w:bottom w:val="single" w:sz="12" w:space="0" w:color="auto"/>
              <w:right w:val="single" w:sz="12" w:space="0" w:color="auto"/>
            </w:tcBorders>
          </w:tcPr>
          <w:p w14:paraId="181B428A" w14:textId="24A1960C" w:rsidR="00411DA0" w:rsidRPr="002B3A70" w:rsidRDefault="00411DA0" w:rsidP="00411DA0">
            <w:pPr>
              <w:spacing w:before="20" w:after="20"/>
              <w:rPr>
                <w:rFonts w:ascii="Arial" w:hAnsi="Arial" w:cs="Arial"/>
                <w:sz w:val="20"/>
                <w:szCs w:val="20"/>
              </w:rPr>
            </w:pPr>
            <w:r>
              <w:rPr>
                <w:rFonts w:ascii="Arial" w:hAnsi="Arial" w:cs="Arial"/>
                <w:sz w:val="20"/>
                <w:szCs w:val="20"/>
              </w:rPr>
              <w:t>5.59 sq. ft.</w:t>
            </w:r>
          </w:p>
        </w:tc>
        <w:tc>
          <w:tcPr>
            <w:tcW w:w="1170" w:type="dxa"/>
            <w:tcBorders>
              <w:top w:val="single" w:sz="12" w:space="0" w:color="auto"/>
              <w:left w:val="single" w:sz="12" w:space="0" w:color="auto"/>
              <w:bottom w:val="single" w:sz="12" w:space="0" w:color="auto"/>
              <w:right w:val="single" w:sz="12" w:space="0" w:color="auto"/>
            </w:tcBorders>
          </w:tcPr>
          <w:p w14:paraId="68D45ED4" w14:textId="0681093A" w:rsidR="00411DA0" w:rsidRPr="002B3A70" w:rsidRDefault="00411DA0" w:rsidP="00411DA0">
            <w:pPr>
              <w:spacing w:before="20" w:after="20"/>
              <w:jc w:val="center"/>
              <w:rPr>
                <w:rFonts w:ascii="Arial" w:hAnsi="Arial" w:cs="Arial"/>
                <w:sz w:val="20"/>
                <w:szCs w:val="20"/>
              </w:rPr>
            </w:pPr>
            <w:r>
              <w:rPr>
                <w:rFonts w:ascii="Arial" w:hAnsi="Arial" w:cs="Arial"/>
                <w:sz w:val="20"/>
                <w:szCs w:val="20"/>
              </w:rPr>
              <w:t>40”</w:t>
            </w:r>
          </w:p>
        </w:tc>
        <w:tc>
          <w:tcPr>
            <w:tcW w:w="1170" w:type="dxa"/>
            <w:tcBorders>
              <w:left w:val="single" w:sz="12" w:space="0" w:color="auto"/>
              <w:right w:val="single" w:sz="4" w:space="0" w:color="auto"/>
            </w:tcBorders>
          </w:tcPr>
          <w:p w14:paraId="3646DBC9" w14:textId="1594C54C" w:rsidR="00411DA0" w:rsidRPr="002B3A70" w:rsidRDefault="00411DA0" w:rsidP="00411DA0">
            <w:pPr>
              <w:spacing w:before="20" w:after="20"/>
              <w:rPr>
                <w:rFonts w:ascii="Arial" w:hAnsi="Arial" w:cs="Arial"/>
                <w:sz w:val="20"/>
                <w:szCs w:val="20"/>
              </w:rPr>
            </w:pPr>
            <w:r>
              <w:rPr>
                <w:rFonts w:ascii="Arial" w:hAnsi="Arial" w:cs="Arial"/>
                <w:sz w:val="20"/>
                <w:szCs w:val="20"/>
              </w:rPr>
              <w:t>8.73 sq. ft.</w:t>
            </w:r>
          </w:p>
        </w:tc>
        <w:tc>
          <w:tcPr>
            <w:tcW w:w="3150" w:type="dxa"/>
            <w:gridSpan w:val="2"/>
            <w:vMerge/>
            <w:tcBorders>
              <w:top w:val="nil"/>
              <w:left w:val="single" w:sz="4" w:space="0" w:color="auto"/>
              <w:bottom w:val="nil"/>
              <w:right w:val="nil"/>
            </w:tcBorders>
          </w:tcPr>
          <w:p w14:paraId="251309ED" w14:textId="77777777" w:rsidR="00411DA0" w:rsidRPr="002B3A70" w:rsidRDefault="00411DA0" w:rsidP="00411DA0">
            <w:pPr>
              <w:rPr>
                <w:rFonts w:ascii="Arial" w:hAnsi="Arial" w:cs="Arial"/>
                <w:sz w:val="20"/>
                <w:szCs w:val="20"/>
              </w:rPr>
            </w:pPr>
          </w:p>
        </w:tc>
      </w:tr>
    </w:tbl>
    <w:p w14:paraId="7DF5DA35" w14:textId="77777777" w:rsidR="00C019AD" w:rsidRPr="00985616" w:rsidRDefault="00C019AD" w:rsidP="002B3A70">
      <w:pPr>
        <w:spacing w:after="0"/>
        <w:rPr>
          <w:rFonts w:ascii="Arial" w:hAnsi="Arial" w:cs="Arial"/>
          <w:sz w:val="2"/>
          <w:szCs w:val="2"/>
        </w:rPr>
      </w:pPr>
    </w:p>
    <w:sectPr w:rsidR="00C019AD" w:rsidRPr="00985616" w:rsidSect="002B3A70">
      <w:footerReference w:type="default" r:id="rId1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48D5C" w14:textId="77777777" w:rsidR="00AC640F" w:rsidRDefault="00AC640F" w:rsidP="00AC640F">
      <w:pPr>
        <w:spacing w:after="0" w:line="240" w:lineRule="auto"/>
      </w:pPr>
      <w:r>
        <w:separator/>
      </w:r>
    </w:p>
  </w:endnote>
  <w:endnote w:type="continuationSeparator" w:id="0">
    <w:p w14:paraId="07FB999D" w14:textId="77777777" w:rsidR="00AC640F" w:rsidRDefault="00AC640F" w:rsidP="00AC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225A6" w14:textId="4ECF3693" w:rsidR="00AC640F" w:rsidRPr="00AC640F" w:rsidRDefault="00AC640F" w:rsidP="00AC640F">
    <w:pPr>
      <w:pStyle w:val="Footer"/>
      <w:spacing w:before="60" w:after="60"/>
      <w:rPr>
        <w:rFonts w:ascii="Arial" w:hAnsi="Arial" w:cs="Arial"/>
        <w:sz w:val="18"/>
        <w:szCs w:val="18"/>
      </w:rPr>
    </w:pPr>
    <w:r w:rsidRPr="00AC640F">
      <w:rPr>
        <w:rFonts w:ascii="Arial" w:hAnsi="Arial" w:cs="Arial"/>
        <w:sz w:val="18"/>
        <w:szCs w:val="18"/>
      </w:rPr>
      <w:t xml:space="preserve">For additional information, refer to: </w:t>
    </w:r>
    <w:hyperlink r:id="rId1" w:history="1">
      <w:r w:rsidRPr="00AC640F">
        <w:rPr>
          <w:rStyle w:val="Hyperlink"/>
          <w:rFonts w:ascii="Arial" w:hAnsi="Arial" w:cs="Arial"/>
          <w:sz w:val="18"/>
          <w:szCs w:val="18"/>
        </w:rPr>
        <w:t>https://www.dshs.wa.gov/altsa/residential-care-services/information-afh-prospective-providers</w:t>
      </w:r>
    </w:hyperlink>
    <w:sdt>
      <w:sdtPr>
        <w:rPr>
          <w:rFonts w:ascii="Arial" w:hAnsi="Arial" w:cs="Arial"/>
          <w:sz w:val="18"/>
          <w:szCs w:val="18"/>
        </w:rPr>
        <w:id w:val="195035936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Pr>
                <w:rFonts w:ascii="Arial" w:hAnsi="Arial" w:cs="Arial"/>
                <w:sz w:val="18"/>
                <w:szCs w:val="18"/>
              </w:rPr>
              <w:t>.</w:t>
            </w:r>
          </w:sdtContent>
        </w:sdt>
      </w:sdtContent>
    </w:sdt>
  </w:p>
  <w:p w14:paraId="1EB10219" w14:textId="48C2B56C" w:rsidR="00AC640F" w:rsidRPr="00AC640F" w:rsidRDefault="00AC640F" w:rsidP="00AC640F">
    <w:pPr>
      <w:pStyle w:val="Footer"/>
      <w:tabs>
        <w:tab w:val="clear" w:pos="4680"/>
        <w:tab w:val="clear" w:pos="9360"/>
        <w:tab w:val="right" w:pos="10800"/>
      </w:tabs>
      <w:rPr>
        <w:rFonts w:ascii="Arial" w:hAnsi="Arial" w:cs="Arial"/>
        <w:sz w:val="20"/>
        <w:szCs w:val="20"/>
      </w:rPr>
    </w:pPr>
    <w:r w:rsidRPr="00AC640F">
      <w:rPr>
        <w:rFonts w:ascii="Arial" w:hAnsi="Arial" w:cs="Arial"/>
        <w:b/>
        <w:bCs/>
        <w:sz w:val="16"/>
        <w:szCs w:val="16"/>
      </w:rPr>
      <w:t>AFH INITIAL INSPECTION PREPARATION CHECKLIST</w:t>
    </w:r>
    <w:r>
      <w:rPr>
        <w:rFonts w:ascii="Arial" w:hAnsi="Arial" w:cs="Arial"/>
        <w:sz w:val="20"/>
        <w:szCs w:val="20"/>
      </w:rPr>
      <w:tab/>
    </w:r>
    <w:r w:rsidRPr="00AC640F">
      <w:rPr>
        <w:rFonts w:ascii="Arial" w:hAnsi="Arial" w:cs="Arial"/>
        <w:sz w:val="20"/>
        <w:szCs w:val="20"/>
      </w:rPr>
      <w:t xml:space="preserve">Page </w:t>
    </w:r>
    <w:r w:rsidRPr="00AC640F">
      <w:rPr>
        <w:rFonts w:ascii="Arial" w:hAnsi="Arial" w:cs="Arial"/>
        <w:sz w:val="20"/>
        <w:szCs w:val="20"/>
      </w:rPr>
      <w:fldChar w:fldCharType="begin"/>
    </w:r>
    <w:r w:rsidRPr="00AC640F">
      <w:rPr>
        <w:rFonts w:ascii="Arial" w:hAnsi="Arial" w:cs="Arial"/>
        <w:sz w:val="20"/>
        <w:szCs w:val="20"/>
      </w:rPr>
      <w:instrText xml:space="preserve"> PAGE </w:instrText>
    </w:r>
    <w:r w:rsidRPr="00AC640F">
      <w:rPr>
        <w:rFonts w:ascii="Arial" w:hAnsi="Arial" w:cs="Arial"/>
        <w:sz w:val="20"/>
        <w:szCs w:val="20"/>
      </w:rPr>
      <w:fldChar w:fldCharType="separate"/>
    </w:r>
    <w:r w:rsidRPr="00AC640F">
      <w:rPr>
        <w:rFonts w:ascii="Arial" w:hAnsi="Arial" w:cs="Arial"/>
        <w:noProof/>
        <w:sz w:val="20"/>
        <w:szCs w:val="20"/>
      </w:rPr>
      <w:t>2</w:t>
    </w:r>
    <w:r w:rsidRPr="00AC640F">
      <w:rPr>
        <w:rFonts w:ascii="Arial" w:hAnsi="Arial" w:cs="Arial"/>
        <w:sz w:val="20"/>
        <w:szCs w:val="20"/>
      </w:rPr>
      <w:fldChar w:fldCharType="end"/>
    </w:r>
    <w:r w:rsidRPr="00AC640F">
      <w:rPr>
        <w:rFonts w:ascii="Arial" w:hAnsi="Arial" w:cs="Arial"/>
        <w:sz w:val="20"/>
        <w:szCs w:val="20"/>
      </w:rPr>
      <w:t xml:space="preserve"> of </w:t>
    </w:r>
    <w:r w:rsidRPr="00AC640F">
      <w:rPr>
        <w:rFonts w:ascii="Arial" w:hAnsi="Arial" w:cs="Arial"/>
        <w:sz w:val="20"/>
        <w:szCs w:val="20"/>
      </w:rPr>
      <w:fldChar w:fldCharType="begin"/>
    </w:r>
    <w:r w:rsidRPr="00AC640F">
      <w:rPr>
        <w:rFonts w:ascii="Arial" w:hAnsi="Arial" w:cs="Arial"/>
        <w:sz w:val="20"/>
        <w:szCs w:val="20"/>
      </w:rPr>
      <w:instrText xml:space="preserve"> NUMPAGES  </w:instrText>
    </w:r>
    <w:r w:rsidRPr="00AC640F">
      <w:rPr>
        <w:rFonts w:ascii="Arial" w:hAnsi="Arial" w:cs="Arial"/>
        <w:sz w:val="20"/>
        <w:szCs w:val="20"/>
      </w:rPr>
      <w:fldChar w:fldCharType="separate"/>
    </w:r>
    <w:r w:rsidRPr="00AC640F">
      <w:rPr>
        <w:rFonts w:ascii="Arial" w:hAnsi="Arial" w:cs="Arial"/>
        <w:noProof/>
        <w:sz w:val="20"/>
        <w:szCs w:val="20"/>
      </w:rPr>
      <w:t>2</w:t>
    </w:r>
    <w:r w:rsidRPr="00AC640F">
      <w:rPr>
        <w:rFonts w:ascii="Arial" w:hAnsi="Arial" w:cs="Arial"/>
        <w:sz w:val="20"/>
        <w:szCs w:val="20"/>
      </w:rPr>
      <w:fldChar w:fldCharType="end"/>
    </w:r>
  </w:p>
  <w:p w14:paraId="1011D85C" w14:textId="5A492EFC" w:rsidR="00AC640F" w:rsidRPr="00E43DB3" w:rsidRDefault="00AC640F" w:rsidP="00575924">
    <w:pPr>
      <w:pStyle w:val="Footer"/>
      <w:rPr>
        <w:rFonts w:ascii="Arial" w:hAnsi="Arial" w:cs="Arial"/>
        <w:b/>
        <w:bCs/>
        <w:color w:val="FF0000"/>
        <w:sz w:val="16"/>
        <w:szCs w:val="16"/>
      </w:rPr>
    </w:pPr>
    <w:r w:rsidRPr="00AC640F">
      <w:rPr>
        <w:rFonts w:ascii="Arial" w:hAnsi="Arial" w:cs="Arial"/>
        <w:b/>
        <w:bCs/>
        <w:sz w:val="16"/>
        <w:szCs w:val="16"/>
      </w:rPr>
      <w:t>DSHS 10-</w:t>
    </w:r>
    <w:r w:rsidR="00E5462E">
      <w:rPr>
        <w:rFonts w:ascii="Arial" w:hAnsi="Arial" w:cs="Arial"/>
        <w:b/>
        <w:bCs/>
        <w:sz w:val="16"/>
        <w:szCs w:val="16"/>
      </w:rPr>
      <w:t>695</w:t>
    </w:r>
    <w:r w:rsidRPr="00AC640F">
      <w:rPr>
        <w:rFonts w:ascii="Arial" w:hAnsi="Arial" w:cs="Arial"/>
        <w:b/>
        <w:bCs/>
        <w:sz w:val="16"/>
        <w:szCs w:val="16"/>
      </w:rPr>
      <w:t xml:space="preserve"> (</w:t>
    </w:r>
    <w:r w:rsidR="000822E0">
      <w:rPr>
        <w:rFonts w:ascii="Arial" w:hAnsi="Arial" w:cs="Arial"/>
        <w:b/>
        <w:bCs/>
        <w:sz w:val="16"/>
        <w:szCs w:val="16"/>
      </w:rPr>
      <w:t>REV. 0</w:t>
    </w:r>
    <w:r w:rsidR="00575924">
      <w:rPr>
        <w:rFonts w:ascii="Arial" w:hAnsi="Arial" w:cs="Arial"/>
        <w:b/>
        <w:bCs/>
        <w:sz w:val="16"/>
        <w:szCs w:val="16"/>
      </w:rPr>
      <w:t>3</w:t>
    </w:r>
    <w:r w:rsidRPr="00AC640F">
      <w:rPr>
        <w:rFonts w:ascii="Arial" w:hAnsi="Arial" w:cs="Arial"/>
        <w:b/>
        <w:bCs/>
        <w:sz w:val="16"/>
        <w:szCs w:val="16"/>
      </w:rPr>
      <w:t>/202</w:t>
    </w:r>
    <w:r w:rsidR="00575924">
      <w:rPr>
        <w:rFonts w:ascii="Arial" w:hAnsi="Arial" w:cs="Arial"/>
        <w:b/>
        <w:bCs/>
        <w:sz w:val="16"/>
        <w:szCs w:val="16"/>
      </w:rPr>
      <w:t>5</w:t>
    </w:r>
    <w:r w:rsidRPr="00AC640F">
      <w:rPr>
        <w:rFonts w:ascii="Arial" w:hAnsi="Arial" w:cs="Arial"/>
        <w:b/>
        <w:bCs/>
        <w:sz w:val="16"/>
        <w:szCs w:val="16"/>
      </w:rPr>
      <w:t>)</w:t>
    </w:r>
    <w:r w:rsidR="00985616">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A4DF" w14:textId="77777777" w:rsidR="00AC640F" w:rsidRDefault="00AC640F" w:rsidP="00AC640F">
      <w:pPr>
        <w:spacing w:after="0" w:line="240" w:lineRule="auto"/>
      </w:pPr>
      <w:r>
        <w:separator/>
      </w:r>
    </w:p>
  </w:footnote>
  <w:footnote w:type="continuationSeparator" w:id="0">
    <w:p w14:paraId="08B5E25E" w14:textId="77777777" w:rsidR="00AC640F" w:rsidRDefault="00AC640F" w:rsidP="00AC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578B"/>
    <w:multiLevelType w:val="hybridMultilevel"/>
    <w:tmpl w:val="CD82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620C"/>
    <w:multiLevelType w:val="hybridMultilevel"/>
    <w:tmpl w:val="8846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08428">
    <w:abstractNumId w:val="0"/>
  </w:num>
  <w:num w:numId="2" w16cid:durableId="129232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SyhmUFBJChMUURn2nupUF+ynhdifz6irvOJKopn1Bc6Oy1NIGBd3TfveESWBuE2hufrlP6A21FgnQjRU9rOXGA==" w:salt="HXxpvWozCEch3BM8QBPXd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AD"/>
    <w:rsid w:val="00024652"/>
    <w:rsid w:val="0005545E"/>
    <w:rsid w:val="000822E0"/>
    <w:rsid w:val="00125532"/>
    <w:rsid w:val="00137563"/>
    <w:rsid w:val="00173557"/>
    <w:rsid w:val="00175DAE"/>
    <w:rsid w:val="00183F0D"/>
    <w:rsid w:val="00226A8C"/>
    <w:rsid w:val="00266C9B"/>
    <w:rsid w:val="002B3A70"/>
    <w:rsid w:val="00323EC2"/>
    <w:rsid w:val="003A0A71"/>
    <w:rsid w:val="00411DA0"/>
    <w:rsid w:val="00453823"/>
    <w:rsid w:val="004F58D3"/>
    <w:rsid w:val="00522ADA"/>
    <w:rsid w:val="00575924"/>
    <w:rsid w:val="005E77F3"/>
    <w:rsid w:val="00611A11"/>
    <w:rsid w:val="00640019"/>
    <w:rsid w:val="00690DCC"/>
    <w:rsid w:val="00725E11"/>
    <w:rsid w:val="009127EB"/>
    <w:rsid w:val="00985616"/>
    <w:rsid w:val="00994ED3"/>
    <w:rsid w:val="009B2591"/>
    <w:rsid w:val="009B59BB"/>
    <w:rsid w:val="00A11045"/>
    <w:rsid w:val="00AC640F"/>
    <w:rsid w:val="00C019AD"/>
    <w:rsid w:val="00C163E9"/>
    <w:rsid w:val="00C61A01"/>
    <w:rsid w:val="00CB78AD"/>
    <w:rsid w:val="00CC64A6"/>
    <w:rsid w:val="00D84C77"/>
    <w:rsid w:val="00E00617"/>
    <w:rsid w:val="00E21860"/>
    <w:rsid w:val="00E414AD"/>
    <w:rsid w:val="00E43DB3"/>
    <w:rsid w:val="00E45EB5"/>
    <w:rsid w:val="00E5462E"/>
    <w:rsid w:val="00F24640"/>
    <w:rsid w:val="00F475D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A1B5DD"/>
  <w15:chartTrackingRefBased/>
  <w15:docId w15:val="{44B3E18B-0431-4BC4-8B71-F2FEF882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3A70"/>
    <w:rPr>
      <w:color w:val="0000FF"/>
      <w:u w:val="single"/>
    </w:rPr>
  </w:style>
  <w:style w:type="paragraph" w:styleId="Header">
    <w:name w:val="header"/>
    <w:basedOn w:val="Normal"/>
    <w:link w:val="HeaderChar"/>
    <w:uiPriority w:val="99"/>
    <w:unhideWhenUsed/>
    <w:rsid w:val="00AC6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0F"/>
  </w:style>
  <w:style w:type="paragraph" w:styleId="Footer">
    <w:name w:val="footer"/>
    <w:basedOn w:val="Normal"/>
    <w:link w:val="FooterChar"/>
    <w:uiPriority w:val="99"/>
    <w:unhideWhenUsed/>
    <w:rsid w:val="00AC6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0F"/>
  </w:style>
  <w:style w:type="character" w:styleId="UnresolvedMention">
    <w:name w:val="Unresolved Mention"/>
    <w:basedOn w:val="DefaultParagraphFont"/>
    <w:uiPriority w:val="99"/>
    <w:semiHidden/>
    <w:unhideWhenUsed/>
    <w:rsid w:val="00E45EB5"/>
    <w:rPr>
      <w:color w:val="605E5C"/>
      <w:shd w:val="clear" w:color="auto" w:fill="E1DFDD"/>
    </w:rPr>
  </w:style>
  <w:style w:type="paragraph" w:styleId="ListParagraph">
    <w:name w:val="List Paragraph"/>
    <w:basedOn w:val="Normal"/>
    <w:uiPriority w:val="34"/>
    <w:qFormat/>
    <w:rsid w:val="00E21860"/>
    <w:pPr>
      <w:ind w:left="720"/>
      <w:contextualSpacing/>
    </w:pPr>
  </w:style>
  <w:style w:type="paragraph" w:styleId="Revision">
    <w:name w:val="Revision"/>
    <w:hidden/>
    <w:uiPriority w:val="99"/>
    <w:semiHidden/>
    <w:rsid w:val="00522ADA"/>
    <w:pPr>
      <w:spacing w:after="0" w:line="240" w:lineRule="auto"/>
    </w:pPr>
  </w:style>
  <w:style w:type="character" w:styleId="CommentReference">
    <w:name w:val="annotation reference"/>
    <w:basedOn w:val="DefaultParagraphFont"/>
    <w:uiPriority w:val="99"/>
    <w:semiHidden/>
    <w:unhideWhenUsed/>
    <w:rsid w:val="00226A8C"/>
    <w:rPr>
      <w:sz w:val="16"/>
      <w:szCs w:val="16"/>
    </w:rPr>
  </w:style>
  <w:style w:type="paragraph" w:styleId="CommentText">
    <w:name w:val="annotation text"/>
    <w:basedOn w:val="Normal"/>
    <w:link w:val="CommentTextChar"/>
    <w:uiPriority w:val="99"/>
    <w:unhideWhenUsed/>
    <w:rsid w:val="00226A8C"/>
    <w:pPr>
      <w:spacing w:line="240" w:lineRule="auto"/>
    </w:pPr>
    <w:rPr>
      <w:sz w:val="20"/>
      <w:szCs w:val="20"/>
    </w:rPr>
  </w:style>
  <w:style w:type="character" w:customStyle="1" w:styleId="CommentTextChar">
    <w:name w:val="Comment Text Char"/>
    <w:basedOn w:val="DefaultParagraphFont"/>
    <w:link w:val="CommentText"/>
    <w:uiPriority w:val="99"/>
    <w:rsid w:val="00226A8C"/>
    <w:rPr>
      <w:sz w:val="20"/>
      <w:szCs w:val="20"/>
    </w:rPr>
  </w:style>
  <w:style w:type="character" w:customStyle="1" w:styleId="cf01">
    <w:name w:val="cf01"/>
    <w:basedOn w:val="DefaultParagraphFont"/>
    <w:rsid w:val="00CC64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s.leg.wa.gov/WAC/default.aspx?cite=388-76&amp;full=true" TargetMode="External"/><Relationship Id="rId21" Type="http://schemas.openxmlformats.org/officeDocument/2006/relationships/hyperlink" Target="https://apps.leg.wa.gov/WAC/default.aspx?cite=388-76-10825" TargetMode="External"/><Relationship Id="rId42" Type="http://schemas.openxmlformats.org/officeDocument/2006/relationships/hyperlink" Target="http://apps.leg.wa.gov/WAC/default.aspx?cite=51-51-0325" TargetMode="External"/><Relationship Id="rId63" Type="http://schemas.openxmlformats.org/officeDocument/2006/relationships/hyperlink" Target="https://app.leg.wa.gov/wac/default.aspx?cite=388-76&amp;full=true" TargetMode="External"/><Relationship Id="rId84" Type="http://schemas.openxmlformats.org/officeDocument/2006/relationships/hyperlink" Target="https://app.leg.wa.gov/wac/default.aspx?cite=388-76&amp;full=true" TargetMode="External"/><Relationship Id="rId138" Type="http://schemas.openxmlformats.org/officeDocument/2006/relationships/hyperlink" Target="https://www.dshs.wa.gov/altsa/home-and-community-services/training-requirements-and-classes" TargetMode="External"/><Relationship Id="rId107" Type="http://schemas.openxmlformats.org/officeDocument/2006/relationships/hyperlink" Target="http://apps.leg.wa.gov/WAC/default.aspx?cite=388-112A&amp;full=true" TargetMode="External"/><Relationship Id="rId11" Type="http://schemas.openxmlformats.org/officeDocument/2006/relationships/hyperlink" Target="https://www.disabilityrightswa.org/wp-content/uploads/2017/10/DRW-Poster-General-Large-Final-2018-EDITED-PHONE-HOURS-with-Blue-Box.pdf" TargetMode="External"/><Relationship Id="rId32" Type="http://schemas.openxmlformats.org/officeDocument/2006/relationships/hyperlink" Target="https://app.leg.wa.gov/WAC/default.aspx?cite=388-76-10825" TargetMode="External"/><Relationship Id="rId37" Type="http://schemas.openxmlformats.org/officeDocument/2006/relationships/hyperlink" Target="https://app.leg.wa.gov/wac/default.aspx?cite=388-76&amp;full=true" TargetMode="External"/><Relationship Id="rId53" Type="http://schemas.openxmlformats.org/officeDocument/2006/relationships/hyperlink" Target="https://app.leg.wa.gov/wac/default.aspx?cite=388-76&amp;full=true" TargetMode="External"/><Relationship Id="rId58" Type="http://schemas.openxmlformats.org/officeDocument/2006/relationships/hyperlink" Target="https://app.leg.wa.gov/wac/default.aspx?cite=388-76&amp;full=true" TargetMode="External"/><Relationship Id="rId74" Type="http://schemas.openxmlformats.org/officeDocument/2006/relationships/hyperlink" Target="https://app.leg.wa.gov/wac/default.aspx?cite=388-76&amp;full=true" TargetMode="External"/><Relationship Id="rId79" Type="http://schemas.openxmlformats.org/officeDocument/2006/relationships/hyperlink" Target="http://apps.leg.wa.gov/WAC/default.aspx?cite=388-76&amp;full=true" TargetMode="External"/><Relationship Id="rId102" Type="http://schemas.openxmlformats.org/officeDocument/2006/relationships/hyperlink" Target="http://apps.leg.wa.gov/WAC/default.aspx?cite=388-76-10320" TargetMode="External"/><Relationship Id="rId123" Type="http://schemas.openxmlformats.org/officeDocument/2006/relationships/hyperlink" Target="http://apps.leg.wa.gov/WAC/default.aspx?cite=388-76&amp;full=true" TargetMode="External"/><Relationship Id="rId128" Type="http://schemas.openxmlformats.org/officeDocument/2006/relationships/hyperlink" Target="https://apps.leg.wa.gov/WAC/default.aspx?cite=388-112A" TargetMode="External"/><Relationship Id="rId5" Type="http://schemas.openxmlformats.org/officeDocument/2006/relationships/footnotes" Target="footnotes.xml"/><Relationship Id="rId90" Type="http://schemas.openxmlformats.org/officeDocument/2006/relationships/hyperlink" Target="https://app.leg.wa.gov/wac/default.aspx?cite=388-76&amp;full=true" TargetMode="External"/><Relationship Id="rId95" Type="http://schemas.openxmlformats.org/officeDocument/2006/relationships/hyperlink" Target="http://apps.leg.wa.gov/WAC/default.aspx?cite=388-76-10475" TargetMode="External"/><Relationship Id="rId22" Type="http://schemas.openxmlformats.org/officeDocument/2006/relationships/hyperlink" Target="https://apps.leg.wa.gov/WAC/default.aspx?cite=388-76-10750" TargetMode="External"/><Relationship Id="rId27" Type="http://schemas.openxmlformats.org/officeDocument/2006/relationships/hyperlink" Target="https://app.leg.wa.gov/wac/default.aspx?cite=388-76&amp;full=true" TargetMode="External"/><Relationship Id="rId43" Type="http://schemas.openxmlformats.org/officeDocument/2006/relationships/hyperlink" Target="https://app.leg.wa.gov/wac/default.aspx?cite=388-76&amp;full=true" TargetMode="External"/><Relationship Id="rId48" Type="http://schemas.openxmlformats.org/officeDocument/2006/relationships/hyperlink" Target="https://app.leg.wa.gov/wac/default.aspx?cite=388-76&amp;full=true" TargetMode="External"/><Relationship Id="rId64" Type="http://schemas.openxmlformats.org/officeDocument/2006/relationships/hyperlink" Target="https://app.leg.wa.gov/wac/default.aspx?cite=388-76&amp;full=true" TargetMode="External"/><Relationship Id="rId69" Type="http://schemas.openxmlformats.org/officeDocument/2006/relationships/hyperlink" Target="https://app.leg.wa.gov/wac/default.aspx?cite=388-76&amp;full=true" TargetMode="External"/><Relationship Id="rId113" Type="http://schemas.openxmlformats.org/officeDocument/2006/relationships/hyperlink" Target="http://apps.leg.wa.gov/WAC/default.aspx?cite=388-76&amp;full=true" TargetMode="External"/><Relationship Id="rId118" Type="http://schemas.openxmlformats.org/officeDocument/2006/relationships/hyperlink" Target="http://apps.leg.wa.gov/WAC/default.aspx?cite=388-76&amp;full=true" TargetMode="External"/><Relationship Id="rId134" Type="http://schemas.openxmlformats.org/officeDocument/2006/relationships/hyperlink" Target="https://www.dshs.wa.gov/sites/default/files/ALTSA/rcs/documents/afh/AFH%20Initial%20inspection%20slideshow.pdf" TargetMode="External"/><Relationship Id="rId139" Type="http://schemas.openxmlformats.org/officeDocument/2006/relationships/footer" Target="footer1.xml"/><Relationship Id="rId80" Type="http://schemas.openxmlformats.org/officeDocument/2006/relationships/hyperlink" Target="https://apps.leg.wa.gov/wac/default.aspx?cite=51-51-0330" TargetMode="External"/><Relationship Id="rId85" Type="http://schemas.openxmlformats.org/officeDocument/2006/relationships/hyperlink" Target="https://app.leg.wa.gov/wac/default.aspx?cite=388-76&amp;full=true" TargetMode="External"/><Relationship Id="rId12" Type="http://schemas.openxmlformats.org/officeDocument/2006/relationships/hyperlink" Target="https://app.leg.wa.gov/wac/default.aspx?cite=388-76&amp;full=true" TargetMode="External"/><Relationship Id="rId17" Type="http://schemas.openxmlformats.org/officeDocument/2006/relationships/hyperlink" Target="https://app.leg.wa.gov/wac/default.aspx?cite=388-76&amp;full=true" TargetMode="External"/><Relationship Id="rId33" Type="http://schemas.openxmlformats.org/officeDocument/2006/relationships/hyperlink" Target="https://view.officeapps.live.com/op/view.aspx?src=https%3A%2F%2Fwww.dshs.wa.gov%2Fsites%2Fdefault%2Ffiles%2FALTSA%2Frcs%2Fdocuments%2Fafh%2Finformation%2FAFH%2520Information%2520Sheet%2520Window%2520Requirements.docx&amp;wdOrigin=BROWSELINK" TargetMode="External"/><Relationship Id="rId38" Type="http://schemas.openxmlformats.org/officeDocument/2006/relationships/hyperlink" Target="https://app.leg.wa.gov/wac/default.aspx?cite=388-76&amp;full=true" TargetMode="External"/><Relationship Id="rId59" Type="http://schemas.openxmlformats.org/officeDocument/2006/relationships/hyperlink" Target="https://app.leg.wa.gov/wac/default.aspx?cite=388-76&amp;full=true" TargetMode="External"/><Relationship Id="rId103" Type="http://schemas.openxmlformats.org/officeDocument/2006/relationships/hyperlink" Target="http://apps.leg.wa.gov/WAC/default.aspx?cite=388-76-10355" TargetMode="External"/><Relationship Id="rId108" Type="http://schemas.openxmlformats.org/officeDocument/2006/relationships/hyperlink" Target="http://apps.leg.wa.gov/WAC/default.aspx?cite=388-76&amp;full=true" TargetMode="External"/><Relationship Id="rId124" Type="http://schemas.openxmlformats.org/officeDocument/2006/relationships/hyperlink" Target="http://apps.leg.wa.gov/WAC/default.aspx?cite=388-76&amp;full=true" TargetMode="External"/><Relationship Id="rId129" Type="http://schemas.openxmlformats.org/officeDocument/2006/relationships/hyperlink" Target="https://apps.leg.wa.gov/WAC/default.aspx?cite=246-840" TargetMode="External"/><Relationship Id="rId54" Type="http://schemas.openxmlformats.org/officeDocument/2006/relationships/hyperlink" Target="https://app.leg.wa.gov/wac/default.aspx?cite=388-76&amp;full=true" TargetMode="External"/><Relationship Id="rId70" Type="http://schemas.openxmlformats.org/officeDocument/2006/relationships/hyperlink" Target="https://app.leg.wa.gov/wac/default.aspx?cite=388-76&amp;full=true" TargetMode="External"/><Relationship Id="rId75" Type="http://schemas.openxmlformats.org/officeDocument/2006/relationships/hyperlink" Target="https://app.leg.wa.gov/wac/default.aspx?cite=388-76&amp;full=true" TargetMode="External"/><Relationship Id="rId91" Type="http://schemas.openxmlformats.org/officeDocument/2006/relationships/hyperlink" Target="https://app.leg.wa.gov/wac/default.aspx?cite=388-76&amp;full=true" TargetMode="External"/><Relationship Id="rId96" Type="http://schemas.openxmlformats.org/officeDocument/2006/relationships/hyperlink" Target="http://apps.leg.wa.gov/WAC/default.aspx?cite=388-76-10320"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pp.leg.wa.gov/WAC/default.aspx?cite=388-76-10750" TargetMode="External"/><Relationship Id="rId28" Type="http://schemas.openxmlformats.org/officeDocument/2006/relationships/hyperlink" Target="https://app.leg.wa.gov/wac/default.aspx?cite=388-76&amp;full=true" TargetMode="External"/><Relationship Id="rId49" Type="http://schemas.openxmlformats.org/officeDocument/2006/relationships/hyperlink" Target="https://app.leg.wa.gov/wac/default.aspx?cite=388-76&amp;full=true" TargetMode="External"/><Relationship Id="rId114" Type="http://schemas.openxmlformats.org/officeDocument/2006/relationships/hyperlink" Target="http://apps.leg.wa.gov/WAC/default.aspx?cite=388-76&amp;full=true" TargetMode="External"/><Relationship Id="rId119" Type="http://schemas.openxmlformats.org/officeDocument/2006/relationships/hyperlink" Target="http://apps.leg.wa.gov/WAC/default.aspx?cite=388-76&amp;full=true" TargetMode="External"/><Relationship Id="rId44" Type="http://schemas.openxmlformats.org/officeDocument/2006/relationships/hyperlink" Target="http://apps.leg.wa.gov/WAC/default.aspx?cite=51-51-0325" TargetMode="External"/><Relationship Id="rId60" Type="http://schemas.openxmlformats.org/officeDocument/2006/relationships/hyperlink" Target="https://app.leg.wa.gov/wac/default.aspx?cite=388-76&amp;full=true" TargetMode="External"/><Relationship Id="rId65" Type="http://schemas.openxmlformats.org/officeDocument/2006/relationships/hyperlink" Target="https://app.leg.wa.gov/wac/default.aspx?cite=388-76&amp;full=true" TargetMode="External"/><Relationship Id="rId81" Type="http://schemas.openxmlformats.org/officeDocument/2006/relationships/hyperlink" Target="http://apps.leg.wa.gov/WAC/default.aspx?cite=388-76&amp;full=true" TargetMode="External"/><Relationship Id="rId86" Type="http://schemas.openxmlformats.org/officeDocument/2006/relationships/hyperlink" Target="https://app.leg.wa.gov/wac/default.aspx?cite=388-76&amp;full=true" TargetMode="External"/><Relationship Id="rId130" Type="http://schemas.openxmlformats.org/officeDocument/2006/relationships/hyperlink" Target="https://apps.leg.wa.gov/WAC/default.aspx?cite=388-105" TargetMode="External"/><Relationship Id="rId135" Type="http://schemas.openxmlformats.org/officeDocument/2006/relationships/hyperlink" Target="https://app.leg.wa.gov/wac/default.aspx?cite=51-51-0330" TargetMode="External"/><Relationship Id="rId13" Type="http://schemas.openxmlformats.org/officeDocument/2006/relationships/hyperlink" Target="https://app.leg.wa.gov/wac/default.aspx?cite=388-76&amp;full=true" TargetMode="External"/><Relationship Id="rId18" Type="http://schemas.openxmlformats.org/officeDocument/2006/relationships/hyperlink" Target="https://app.leg.wa.gov/wac/default.aspx?cite=388-76&amp;full=true" TargetMode="External"/><Relationship Id="rId39" Type="http://schemas.openxmlformats.org/officeDocument/2006/relationships/hyperlink" Target="https://app.leg.wa.gov/wac/default.aspx?cite=388-76&amp;full=true" TargetMode="External"/><Relationship Id="rId109" Type="http://schemas.openxmlformats.org/officeDocument/2006/relationships/hyperlink" Target="http://apps.leg.wa.gov/WAC/default.aspx?cite=388-76&amp;full=true" TargetMode="External"/><Relationship Id="rId34" Type="http://schemas.openxmlformats.org/officeDocument/2006/relationships/hyperlink" Target="https://app.leg.wa.gov/wac/default.aspx?cite=388-76&amp;full=true" TargetMode="External"/><Relationship Id="rId50" Type="http://schemas.openxmlformats.org/officeDocument/2006/relationships/hyperlink" Target="http://apps.leg.wa.gov/WAC/default.aspx?cite=388-76&amp;full=true" TargetMode="External"/><Relationship Id="rId55" Type="http://schemas.openxmlformats.org/officeDocument/2006/relationships/hyperlink" Target="https://app.leg.wa.gov/wac/default.aspx?cite=388-76&amp;full=true" TargetMode="External"/><Relationship Id="rId76" Type="http://schemas.openxmlformats.org/officeDocument/2006/relationships/hyperlink" Target="https://apps.leg.wa.gov/wac/default.aspx?cite=51-51-0330" TargetMode="External"/><Relationship Id="rId97" Type="http://schemas.openxmlformats.org/officeDocument/2006/relationships/hyperlink" Target="http://apps.leg.wa.gov/WAC/default.aspx?cite=388-76-10320" TargetMode="External"/><Relationship Id="rId104" Type="http://schemas.openxmlformats.org/officeDocument/2006/relationships/hyperlink" Target="http://apps.leg.wa.gov/WAC/default.aspx?cite=388-76-10315" TargetMode="External"/><Relationship Id="rId120" Type="http://schemas.openxmlformats.org/officeDocument/2006/relationships/hyperlink" Target="http://apps.leg.wa.gov/WAC/default.aspx?cite=388-76&amp;full=true" TargetMode="External"/><Relationship Id="rId125" Type="http://schemas.openxmlformats.org/officeDocument/2006/relationships/hyperlink" Target="http://apps.leg.wa.gov/WAC/default.aspx?cite=388-76&amp;full=true" TargetMode="External"/><Relationship Id="rId141"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app.leg.wa.gov/wac/default.aspx?cite=388-76&amp;full=true" TargetMode="External"/><Relationship Id="rId92" Type="http://schemas.openxmlformats.org/officeDocument/2006/relationships/hyperlink" Target="https://app.leg.wa.gov/wac/default.aspx?cite=388-76&amp;full=true" TargetMode="External"/><Relationship Id="rId2" Type="http://schemas.openxmlformats.org/officeDocument/2006/relationships/styles" Target="styles.xml"/><Relationship Id="rId29" Type="http://schemas.openxmlformats.org/officeDocument/2006/relationships/hyperlink" Target="https://app.leg.wa.gov/wac/default.aspx?cite=388-76&amp;full=true" TargetMode="External"/><Relationship Id="rId24" Type="http://schemas.openxmlformats.org/officeDocument/2006/relationships/hyperlink" Target="https://app.leg.wa.gov/wac/default.aspx?cite=388-76&amp;full=true" TargetMode="External"/><Relationship Id="rId40" Type="http://schemas.openxmlformats.org/officeDocument/2006/relationships/hyperlink" Target="https://app.leg.wa.gov/wac/default.aspx?cite=388-76&amp;full=true" TargetMode="External"/><Relationship Id="rId45" Type="http://schemas.openxmlformats.org/officeDocument/2006/relationships/hyperlink" Target="https://app.leg.wa.gov/wac/default.aspx?cite=388-76&amp;full=true" TargetMode="External"/><Relationship Id="rId66" Type="http://schemas.openxmlformats.org/officeDocument/2006/relationships/hyperlink" Target="https://app.leg.wa.gov/wac/default.aspx?cite=388-76&amp;full=true" TargetMode="External"/><Relationship Id="rId87" Type="http://schemas.openxmlformats.org/officeDocument/2006/relationships/hyperlink" Target="http://apps.leg.wa.gov/WAC/default.aspx?cite=388-76-10783" TargetMode="External"/><Relationship Id="rId110" Type="http://schemas.openxmlformats.org/officeDocument/2006/relationships/hyperlink" Target="http://apps.leg.wa.gov/WAC/default.aspx?cite=388-76&amp;full=true" TargetMode="External"/><Relationship Id="rId115" Type="http://schemas.openxmlformats.org/officeDocument/2006/relationships/hyperlink" Target="http://apps.leg.wa.gov/WAC/default.aspx?cite=388-76&amp;full=true" TargetMode="External"/><Relationship Id="rId131" Type="http://schemas.openxmlformats.org/officeDocument/2006/relationships/hyperlink" Target="https://apps.leg.wa.gov/Rcw/default.aspx?cite=70.128&amp;full=true" TargetMode="External"/><Relationship Id="rId136" Type="http://schemas.openxmlformats.org/officeDocument/2006/relationships/hyperlink" Target="https://www.dshs.wa.gov/sites/default/files/ALTSA/rcs/documents/multiple/022-04-01-2.pdf" TargetMode="External"/><Relationship Id="rId61" Type="http://schemas.openxmlformats.org/officeDocument/2006/relationships/hyperlink" Target="https://app.leg.wa.gov/wac/default.aspx?cite=388-76&amp;full=true" TargetMode="External"/><Relationship Id="rId82" Type="http://schemas.openxmlformats.org/officeDocument/2006/relationships/hyperlink" Target="http://apps.leg.wa.gov/WAC/default.aspx?cite=388-76-10730" TargetMode="External"/><Relationship Id="rId19" Type="http://schemas.openxmlformats.org/officeDocument/2006/relationships/hyperlink" Target="https://app.leg.wa.gov/wac/default.aspx?cite=388-76&amp;full=true" TargetMode="External"/><Relationship Id="rId14" Type="http://schemas.openxmlformats.org/officeDocument/2006/relationships/hyperlink" Target="https://app.leg.wa.gov/wac/default.aspx?cite=388-76&amp;full=true" TargetMode="External"/><Relationship Id="rId30" Type="http://schemas.openxmlformats.org/officeDocument/2006/relationships/hyperlink" Target="https://app.leg.wa.gov/wac/default.aspx?cite=388-76&amp;full=true" TargetMode="External"/><Relationship Id="rId35" Type="http://schemas.openxmlformats.org/officeDocument/2006/relationships/hyperlink" Target="https://app.leg.wa.gov/wac/default.aspx?cite=388-76&amp;full=true" TargetMode="External"/><Relationship Id="rId56" Type="http://schemas.openxmlformats.org/officeDocument/2006/relationships/hyperlink" Target="https://app.leg.wa.gov/wac/default.aspx?cite=388-76&amp;full=true" TargetMode="External"/><Relationship Id="rId77" Type="http://schemas.openxmlformats.org/officeDocument/2006/relationships/hyperlink" Target="http://apps.leg.wa.gov/WAC/default.aspx?cite=388-76&amp;full=true" TargetMode="External"/><Relationship Id="rId100" Type="http://schemas.openxmlformats.org/officeDocument/2006/relationships/hyperlink" Target="http://apps.leg.wa.gov/WAC/default.aspx?cite=388-76-10325" TargetMode="External"/><Relationship Id="rId105" Type="http://schemas.openxmlformats.org/officeDocument/2006/relationships/hyperlink" Target="http://apps.leg.wa.gov/WAC/default.aspx?cite=388-76-10540" TargetMode="External"/><Relationship Id="rId126" Type="http://schemas.openxmlformats.org/officeDocument/2006/relationships/hyperlink" Target="https://www.dshs.wa.gov/altsa/residential-care-services/information-afh-prospective-providers" TargetMode="External"/><Relationship Id="rId8" Type="http://schemas.openxmlformats.org/officeDocument/2006/relationships/hyperlink" Target="https://www.dshs.wa.gov/sites/default/files/ALTSA/rcs/documents/Hotline%20Poster.pdf" TargetMode="External"/><Relationship Id="rId51" Type="http://schemas.openxmlformats.org/officeDocument/2006/relationships/hyperlink" Target="https://app.leg.wa.gov/wac/default.aspx?cite=388-76&amp;full=true" TargetMode="External"/><Relationship Id="rId72" Type="http://schemas.openxmlformats.org/officeDocument/2006/relationships/hyperlink" Target="https://app.leg.wa.gov/wac/default.aspx?cite=388-76&amp;full=true" TargetMode="External"/><Relationship Id="rId93" Type="http://schemas.openxmlformats.org/officeDocument/2006/relationships/hyperlink" Target="https://app.leg.wa.gov/wac/default.aspx?cite=388-76&amp;full=true" TargetMode="External"/><Relationship Id="rId98" Type="http://schemas.openxmlformats.org/officeDocument/2006/relationships/hyperlink" Target="http://apps.leg.wa.gov/WAC/default.aspx?cite=388-76-10320" TargetMode="External"/><Relationship Id="rId121" Type="http://schemas.openxmlformats.org/officeDocument/2006/relationships/hyperlink" Target="http://apps.leg.wa.gov/WAC/default.aspx?cite=388-76&amp;full=true" TargetMode="External"/><Relationship Id="rId3" Type="http://schemas.openxmlformats.org/officeDocument/2006/relationships/settings" Target="settings.xml"/><Relationship Id="rId25" Type="http://schemas.openxmlformats.org/officeDocument/2006/relationships/hyperlink" Target="https://app.leg.wa.gov/wac/default.aspx?cite=388-76&amp;full=true" TargetMode="External"/><Relationship Id="rId46" Type="http://schemas.openxmlformats.org/officeDocument/2006/relationships/hyperlink" Target="https://app.leg.wa.gov/wac/default.aspx?cite=388-76&amp;full=true" TargetMode="External"/><Relationship Id="rId67" Type="http://schemas.openxmlformats.org/officeDocument/2006/relationships/hyperlink" Target="https://app.leg.wa.gov/wac/default.aspx?cite=388-76&amp;full=true" TargetMode="External"/><Relationship Id="rId116" Type="http://schemas.openxmlformats.org/officeDocument/2006/relationships/hyperlink" Target="http://apps.leg.wa.gov/WAC/default.aspx?cite=388-76&amp;full=true" TargetMode="External"/><Relationship Id="rId137" Type="http://schemas.openxmlformats.org/officeDocument/2006/relationships/hyperlink" Target="https://www.dshs.wa.gov/altsa/residential-care-services/information-afh-prospective-providers" TargetMode="External"/><Relationship Id="rId20" Type="http://schemas.openxmlformats.org/officeDocument/2006/relationships/hyperlink" Target="https://app.leg.wa.gov/wac/default.aspx?cite=388-76&amp;full=true" TargetMode="External"/><Relationship Id="rId41" Type="http://schemas.openxmlformats.org/officeDocument/2006/relationships/hyperlink" Target="https://app.leg.wa.gov/wac/default.aspx?cite=388-76&amp;full=true" TargetMode="External"/><Relationship Id="rId62" Type="http://schemas.openxmlformats.org/officeDocument/2006/relationships/hyperlink" Target="https://app.leg.wa.gov/wac/default.aspx?cite=388-76&amp;full=true" TargetMode="External"/><Relationship Id="rId83" Type="http://schemas.openxmlformats.org/officeDocument/2006/relationships/hyperlink" Target="http://apps.leg.wa.gov/WAC/default.aspx?cite=388-76-10745" TargetMode="External"/><Relationship Id="rId88" Type="http://schemas.openxmlformats.org/officeDocument/2006/relationships/hyperlink" Target="http://apps.leg.wa.gov/WAC/default.aspx?cite=388-76-10784" TargetMode="External"/><Relationship Id="rId111" Type="http://schemas.openxmlformats.org/officeDocument/2006/relationships/hyperlink" Target="https://apps.leg.wa.gov/WAC/default.aspx?cite=388-76-10540" TargetMode="External"/><Relationship Id="rId132" Type="http://schemas.openxmlformats.org/officeDocument/2006/relationships/hyperlink" Target="https://apps.leg.wa.gov/RCW/default.aspx?cite=70.129" TargetMode="External"/><Relationship Id="rId15" Type="http://schemas.openxmlformats.org/officeDocument/2006/relationships/hyperlink" Target="https://app.leg.wa.gov/wac/default.aspx?cite=388-76&amp;full=true" TargetMode="External"/><Relationship Id="rId36" Type="http://schemas.openxmlformats.org/officeDocument/2006/relationships/hyperlink" Target="https://app.leg.wa.gov/wac/default.aspx?cite=388-76&amp;full=true" TargetMode="External"/><Relationship Id="rId57" Type="http://schemas.openxmlformats.org/officeDocument/2006/relationships/hyperlink" Target="https://app.leg.wa.gov/wac/default.aspx?cite=388-76&amp;full=true" TargetMode="External"/><Relationship Id="rId106" Type="http://schemas.openxmlformats.org/officeDocument/2006/relationships/hyperlink" Target="http://apps.leg.wa.gov/WAC/default.aspx?cite=388-112A&amp;full=true" TargetMode="External"/><Relationship Id="rId127" Type="http://schemas.openxmlformats.org/officeDocument/2006/relationships/hyperlink" Target="https://apps.leg.wa.gov/wac/default.aspx?cite=388-76" TargetMode="External"/><Relationship Id="rId10" Type="http://schemas.openxmlformats.org/officeDocument/2006/relationships/hyperlink" Target="https://app.leg.wa.gov/wac/default.aspx?cite=388-76&amp;full=true" TargetMode="External"/><Relationship Id="rId31" Type="http://schemas.openxmlformats.org/officeDocument/2006/relationships/hyperlink" Target="https://app.leg.wa.gov/wac/default.aspx?cite=388-76&amp;full=true" TargetMode="External"/><Relationship Id="rId52" Type="http://schemas.openxmlformats.org/officeDocument/2006/relationships/hyperlink" Target="https://app.leg.wa.gov/wac/default.aspx?cite=388-76&amp;full=true" TargetMode="External"/><Relationship Id="rId73" Type="http://schemas.openxmlformats.org/officeDocument/2006/relationships/hyperlink" Target="https://app.leg.wa.gov/wac/default.aspx?cite=388-76&amp;full=true" TargetMode="External"/><Relationship Id="rId78" Type="http://schemas.openxmlformats.org/officeDocument/2006/relationships/hyperlink" Target="https://apps.leg.wa.gov/wac/default.aspx?cite=51-51-0330" TargetMode="External"/><Relationship Id="rId94" Type="http://schemas.openxmlformats.org/officeDocument/2006/relationships/hyperlink" Target="http://apps.leg.wa.gov/WAC/default.aspx?cite=388-76-10315" TargetMode="External"/><Relationship Id="rId99" Type="http://schemas.openxmlformats.org/officeDocument/2006/relationships/hyperlink" Target="http://apps.leg.wa.gov/WAC/default.aspx?cite=388-76-10320" TargetMode="External"/><Relationship Id="rId101" Type="http://schemas.openxmlformats.org/officeDocument/2006/relationships/hyperlink" Target="http://apps.leg.wa.gov/WAC/default.aspx?cite=388-76-10335" TargetMode="External"/><Relationship Id="rId122" Type="http://schemas.openxmlformats.org/officeDocument/2006/relationships/hyperlink" Target="http://apps.leg.wa.gov/WAC/default.aspx?cite=388-76&amp;full=true" TargetMode="External"/><Relationship Id="rId4" Type="http://schemas.openxmlformats.org/officeDocument/2006/relationships/webSettings" Target="webSettings.xml"/><Relationship Id="rId9" Type="http://schemas.openxmlformats.org/officeDocument/2006/relationships/hyperlink" Target="https://app.leg.wa.gov/wac/default.aspx?cite=388-76&amp;full=true" TargetMode="External"/><Relationship Id="rId26" Type="http://schemas.openxmlformats.org/officeDocument/2006/relationships/hyperlink" Target="https://app.leg.wa.gov/wac/default.aspx?cite=388-76&amp;full=true" TargetMode="External"/><Relationship Id="rId47" Type="http://schemas.openxmlformats.org/officeDocument/2006/relationships/hyperlink" Target="https://app.leg.wa.gov/wac/default.aspx?cite=388-76&amp;full=true" TargetMode="External"/><Relationship Id="rId68" Type="http://schemas.openxmlformats.org/officeDocument/2006/relationships/hyperlink" Target="https://app.leg.wa.gov/wac/default.aspx?cite=388-76&amp;full=true" TargetMode="External"/><Relationship Id="rId89" Type="http://schemas.openxmlformats.org/officeDocument/2006/relationships/hyperlink" Target="https://app.leg.wa.gov/wac/default.aspx?cite=388-76&amp;full=true" TargetMode="External"/><Relationship Id="rId112" Type="http://schemas.openxmlformats.org/officeDocument/2006/relationships/hyperlink" Target="http://apps.leg.wa.gov/WAC/default.aspx?cite=388-76&amp;full=true" TargetMode="External"/><Relationship Id="rId133" Type="http://schemas.openxmlformats.org/officeDocument/2006/relationships/hyperlink" Target="https://apps.leg.wa.gov/RCW/default.aspx?cite=74.34" TargetMode="External"/><Relationship Id="rId16" Type="http://schemas.openxmlformats.org/officeDocument/2006/relationships/hyperlink" Target="https://app.leg.wa.gov/wac/default.aspx?cite=388-76&amp;full=tru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dshs.wa.gov/altsa/residential-care-services/information-afh-prospectiv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5512</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AFH Initial Inspection Preparation Checklist</vt:lpstr>
    </vt:vector>
  </TitlesOfParts>
  <Company>DSHS TSD</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 Initial Inspection Preparation Checklist</dc:title>
  <dc:subject/>
  <dc:creator>Brombacher, Millie (DSHS/OOS/OIG)</dc:creator>
  <cp:keywords/>
  <dc:description/>
  <cp:lastModifiedBy>Brombacher, Millie (DSHS/OOS/OIG)</cp:lastModifiedBy>
  <cp:revision>9</cp:revision>
  <dcterms:created xsi:type="dcterms:W3CDTF">2024-04-03T23:07:00Z</dcterms:created>
  <dcterms:modified xsi:type="dcterms:W3CDTF">2025-03-20T14:57:00Z</dcterms:modified>
</cp:coreProperties>
</file>