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9540"/>
      </w:tblGrid>
      <w:tr w:rsidR="006A51B8" w:rsidRPr="00B25D7D" w14:paraId="5852CAF2" w14:textId="77777777" w:rsidTr="00BC7678">
        <w:trPr>
          <w:trHeight w:val="1170"/>
        </w:trPr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321A515" w14:textId="54AA8D67" w:rsidR="006A51B8" w:rsidRPr="00B25D7D" w:rsidRDefault="00B82C4F" w:rsidP="00B25D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0A14DC" wp14:editId="2AF8B220">
                  <wp:extent cx="763446" cy="43978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97" cy="44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C6CE87" w14:textId="1A2B4ECF" w:rsidR="006A51B8" w:rsidRPr="00BC7678" w:rsidRDefault="006A51B8" w:rsidP="00BC767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 xml:space="preserve">AGING AND </w:t>
            </w:r>
            <w:r w:rsidR="005340E7" w:rsidRPr="00BC7678">
              <w:rPr>
                <w:rFonts w:ascii="Arial" w:hAnsi="Arial" w:cs="Arial"/>
                <w:sz w:val="36"/>
                <w:szCs w:val="36"/>
              </w:rPr>
              <w:t>LONG</w:t>
            </w:r>
            <w:r w:rsidR="00AB20DC" w:rsidRPr="00BC7678">
              <w:rPr>
                <w:rFonts w:ascii="Arial" w:hAnsi="Arial" w:cs="Arial"/>
                <w:sz w:val="36"/>
                <w:szCs w:val="36"/>
              </w:rPr>
              <w:t>-</w:t>
            </w:r>
            <w:r w:rsidR="005340E7" w:rsidRPr="00BC7678">
              <w:rPr>
                <w:rFonts w:ascii="Arial" w:hAnsi="Arial" w:cs="Arial"/>
                <w:sz w:val="36"/>
                <w:szCs w:val="36"/>
              </w:rPr>
              <w:t>TERM SUPPORT</w:t>
            </w:r>
            <w:r w:rsidRPr="00BC7678">
              <w:rPr>
                <w:rFonts w:ascii="Arial" w:hAnsi="Arial" w:cs="Arial"/>
                <w:sz w:val="36"/>
                <w:szCs w:val="36"/>
              </w:rPr>
              <w:t xml:space="preserve"> ADMINISTRATION</w:t>
            </w:r>
          </w:p>
          <w:p w14:paraId="31EDD7DB" w14:textId="53CB20B8" w:rsidR="006A51B8" w:rsidRPr="00BC7678" w:rsidRDefault="006A51B8" w:rsidP="00BC767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PO BOX 45600</w:t>
            </w:r>
          </w:p>
          <w:p w14:paraId="0C7EA9A1" w14:textId="32B3142D" w:rsidR="006A51B8" w:rsidRPr="00BC7678" w:rsidRDefault="006A51B8" w:rsidP="00BC7678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OLYMPIA WA 98504-5600</w:t>
            </w:r>
          </w:p>
          <w:p w14:paraId="723E3A63" w14:textId="36E0AF3E" w:rsidR="006A51B8" w:rsidRPr="00BC7678" w:rsidRDefault="00AB20DC" w:rsidP="00BC7678">
            <w:pPr>
              <w:spacing w:after="60" w:line="240" w:lineRule="auto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BC7678">
              <w:rPr>
                <w:rFonts w:ascii="Arial" w:hAnsi="Arial" w:cs="Arial"/>
                <w:b/>
                <w:sz w:val="44"/>
                <w:szCs w:val="44"/>
              </w:rPr>
              <w:t>Adult Protective Services:  Y</w:t>
            </w:r>
            <w:r w:rsidR="006A51B8" w:rsidRPr="00BC7678">
              <w:rPr>
                <w:rFonts w:ascii="Arial" w:hAnsi="Arial" w:cs="Arial"/>
                <w:b/>
                <w:sz w:val="44"/>
                <w:szCs w:val="44"/>
              </w:rPr>
              <w:t>our Rights</w:t>
            </w:r>
          </w:p>
        </w:tc>
      </w:tr>
      <w:tr w:rsidR="006A51B8" w:rsidRPr="00B25D7D" w14:paraId="565B1100" w14:textId="77777777" w:rsidTr="0030717B">
        <w:tc>
          <w:tcPr>
            <w:tcW w:w="108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407DCD" w14:textId="41088DC2" w:rsidR="006A51B8" w:rsidRPr="00BC7678" w:rsidRDefault="006A51B8" w:rsidP="00B25D7D">
            <w:pPr>
              <w:spacing w:before="80" w:after="80" w:line="280" w:lineRule="atLeast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You are entitled to be free from abandonment, abuse, financial exploitation</w:t>
            </w:r>
            <w:r w:rsidR="00AB20DC" w:rsidRPr="00BC7678">
              <w:rPr>
                <w:rFonts w:ascii="Arial" w:hAnsi="Arial" w:cs="Arial"/>
                <w:sz w:val="36"/>
                <w:szCs w:val="36"/>
              </w:rPr>
              <w:t>,</w:t>
            </w:r>
            <w:r w:rsidRPr="00BC7678">
              <w:rPr>
                <w:rFonts w:ascii="Arial" w:hAnsi="Arial" w:cs="Arial"/>
                <w:sz w:val="36"/>
                <w:szCs w:val="36"/>
              </w:rPr>
              <w:t xml:space="preserve"> and neglect.  If there is a reason to believe that you have experienced abandonment, abuse, financial exploitation</w:t>
            </w:r>
            <w:r w:rsidR="00AB20DC" w:rsidRPr="00BC7678">
              <w:rPr>
                <w:rFonts w:ascii="Arial" w:hAnsi="Arial" w:cs="Arial"/>
                <w:sz w:val="36"/>
                <w:szCs w:val="36"/>
              </w:rPr>
              <w:t>,</w:t>
            </w:r>
            <w:r w:rsidRPr="00BC7678">
              <w:rPr>
                <w:rFonts w:ascii="Arial" w:hAnsi="Arial" w:cs="Arial"/>
                <w:sz w:val="36"/>
                <w:szCs w:val="36"/>
              </w:rPr>
              <w:t xml:space="preserve"> or neglect, you have the right to:</w:t>
            </w:r>
          </w:p>
          <w:p w14:paraId="74272425" w14:textId="49D30F8E" w:rsidR="006A51B8" w:rsidRPr="00BC7678" w:rsidRDefault="006A51B8" w:rsidP="00B25D7D">
            <w:pPr>
              <w:numPr>
                <w:ilvl w:val="0"/>
                <w:numId w:val="1"/>
              </w:numPr>
              <w:spacing w:before="80" w:after="80" w:line="280" w:lineRule="atLeast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Make a report to the Department of Social and Health Services (DSHS) and law enforcement and share any information you believe could be relevant to the investigation</w:t>
            </w:r>
            <w:r w:rsidR="00AB20DC" w:rsidRPr="00BC7678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BC7678">
              <w:rPr>
                <w:rFonts w:ascii="Arial" w:hAnsi="Arial" w:cs="Arial"/>
                <w:sz w:val="36"/>
                <w:szCs w:val="36"/>
              </w:rPr>
              <w:t>and identify any persons you believe could have relevant information.</w:t>
            </w:r>
          </w:p>
          <w:p w14:paraId="1CA29741" w14:textId="77777777" w:rsidR="006A51B8" w:rsidRPr="00BC7678" w:rsidRDefault="006A51B8" w:rsidP="00B25D7D">
            <w:pPr>
              <w:numPr>
                <w:ilvl w:val="0"/>
                <w:numId w:val="1"/>
              </w:numPr>
              <w:spacing w:before="80" w:after="80" w:line="280" w:lineRule="atLeast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Be free from retaliation for reporting or causing a report of abandonment, abuse, financial exploitation, or neglect.</w:t>
            </w:r>
          </w:p>
          <w:p w14:paraId="24915D2D" w14:textId="77777777" w:rsidR="006A51B8" w:rsidRPr="00BC7678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Be treated with dignity and addressed with respectful language.</w:t>
            </w:r>
          </w:p>
          <w:p w14:paraId="77B0428A" w14:textId="77777777" w:rsidR="006A51B8" w:rsidRPr="00BC7678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Reasonable accommodation for your disability when reporting, and during investigations and administrative proceedings.</w:t>
            </w:r>
          </w:p>
          <w:p w14:paraId="3FF59501" w14:textId="77777777" w:rsidR="006A51B8" w:rsidRPr="00BC7678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Request an order that prohibits anyone who has abandoned, abused, financially exploited, or neglected you from remaining in your home, having contact with you, or accessing your money or property.</w:t>
            </w:r>
          </w:p>
          <w:p w14:paraId="4B621E5B" w14:textId="1B9C67B0" w:rsidR="006A51B8" w:rsidRPr="00BC7678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Receive from DSHS information and appropriate referrals to other agencies that can advocate, investigate</w:t>
            </w:r>
            <w:r w:rsidR="00AB20DC" w:rsidRPr="00BC7678">
              <w:rPr>
                <w:rFonts w:ascii="Arial" w:hAnsi="Arial" w:cs="Arial"/>
                <w:sz w:val="36"/>
                <w:szCs w:val="36"/>
              </w:rPr>
              <w:t xml:space="preserve">, </w:t>
            </w:r>
            <w:r w:rsidRPr="00BC7678">
              <w:rPr>
                <w:rFonts w:ascii="Arial" w:hAnsi="Arial" w:cs="Arial"/>
                <w:sz w:val="36"/>
                <w:szCs w:val="36"/>
              </w:rPr>
              <w:t xml:space="preserve">or </w:t>
            </w:r>
            <w:proofErr w:type="gramStart"/>
            <w:r w:rsidRPr="00BC7678">
              <w:rPr>
                <w:rFonts w:ascii="Arial" w:hAnsi="Arial" w:cs="Arial"/>
                <w:sz w:val="36"/>
                <w:szCs w:val="36"/>
              </w:rPr>
              <w:t>take action</w:t>
            </w:r>
            <w:proofErr w:type="gramEnd"/>
            <w:r w:rsidRPr="00BC7678">
              <w:rPr>
                <w:rFonts w:ascii="Arial" w:hAnsi="Arial" w:cs="Arial"/>
                <w:sz w:val="36"/>
                <w:szCs w:val="36"/>
              </w:rPr>
              <w:t>.</w:t>
            </w:r>
          </w:p>
          <w:p w14:paraId="0E335E7B" w14:textId="77777777" w:rsidR="006A51B8" w:rsidRPr="00BC7678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Be informed of the status of investigations, proceedings, court actions, and outcomes by the agency that is handling any case in which you are a victim.</w:t>
            </w:r>
          </w:p>
          <w:p w14:paraId="63BC4ADB" w14:textId="77777777" w:rsidR="006A51B8" w:rsidRPr="00BC7678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Request referrals for advocacy or legal assistance to help with safety planning, investigations, and hearings.</w:t>
            </w:r>
          </w:p>
          <w:p w14:paraId="499099E9" w14:textId="77777777" w:rsidR="006A51B8" w:rsidRPr="00BC7678" w:rsidRDefault="006A51B8" w:rsidP="00B25D7D">
            <w:pPr>
              <w:pStyle w:val="ListParagraph"/>
              <w:numPr>
                <w:ilvl w:val="0"/>
                <w:numId w:val="1"/>
              </w:numPr>
              <w:spacing w:before="80" w:after="80" w:line="280" w:lineRule="atLeast"/>
              <w:contextualSpacing w:val="0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 xml:space="preserve">Complain to DSHS formally or informally, about investigations or proceedings, and receive a prompt response.  </w:t>
            </w:r>
          </w:p>
          <w:p w14:paraId="4B6D5E21" w14:textId="2CB69657" w:rsidR="006A51B8" w:rsidRPr="00BC7678" w:rsidRDefault="006A51B8" w:rsidP="00B25D7D">
            <w:pPr>
              <w:spacing w:before="120" w:after="120" w:line="260" w:lineRule="atLeast"/>
              <w:rPr>
                <w:rFonts w:ascii="Arial" w:hAnsi="Arial" w:cs="Arial"/>
                <w:b/>
                <w:sz w:val="36"/>
                <w:szCs w:val="36"/>
              </w:rPr>
            </w:pPr>
            <w:r w:rsidRPr="00BC7678">
              <w:rPr>
                <w:rFonts w:ascii="Arial" w:hAnsi="Arial" w:cs="Arial"/>
                <w:b/>
                <w:sz w:val="36"/>
                <w:szCs w:val="36"/>
              </w:rPr>
              <w:lastRenderedPageBreak/>
              <w:t>To make a report of abuse, abandonment, neglect, self-neglect</w:t>
            </w:r>
            <w:r w:rsidR="00AB20DC" w:rsidRPr="00BC7678">
              <w:rPr>
                <w:rFonts w:ascii="Arial" w:hAnsi="Arial" w:cs="Arial"/>
                <w:b/>
                <w:sz w:val="36"/>
                <w:szCs w:val="36"/>
              </w:rPr>
              <w:t>,</w:t>
            </w:r>
            <w:r w:rsidRPr="00BC7678">
              <w:rPr>
                <w:rFonts w:ascii="Arial" w:hAnsi="Arial" w:cs="Arial"/>
                <w:b/>
                <w:sz w:val="36"/>
                <w:szCs w:val="36"/>
              </w:rPr>
              <w:t xml:space="preserve"> or financial exploitation, or to ask for information, call:</w:t>
            </w:r>
          </w:p>
          <w:p w14:paraId="3C2055EA" w14:textId="78008B24" w:rsidR="00AB20DC" w:rsidRPr="00BC7678" w:rsidRDefault="00AB20DC" w:rsidP="00B25D7D">
            <w:pPr>
              <w:spacing w:before="120" w:after="120" w:line="26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C7678">
              <w:rPr>
                <w:rFonts w:ascii="Arial" w:hAnsi="Arial" w:cs="Arial"/>
                <w:b/>
                <w:sz w:val="36"/>
                <w:szCs w:val="36"/>
              </w:rPr>
              <w:t>Centralized Intake Voice/TTY Accessible 1-877-734-6277</w:t>
            </w:r>
            <w:r w:rsidR="00B0105E" w:rsidRPr="00BC7678">
              <w:rPr>
                <w:rFonts w:ascii="Arial" w:hAnsi="Arial" w:cs="Arial"/>
                <w:b/>
                <w:sz w:val="36"/>
                <w:szCs w:val="36"/>
              </w:rPr>
              <w:t xml:space="preserve"> / TTY 1-833-866-5595</w:t>
            </w:r>
          </w:p>
          <w:p w14:paraId="3DC0F3B3" w14:textId="4E5F6130" w:rsidR="006A51B8" w:rsidRPr="00BC7678" w:rsidRDefault="006A51B8" w:rsidP="00B25D7D">
            <w:pPr>
              <w:spacing w:before="120" w:after="120" w:line="26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C7678">
              <w:rPr>
                <w:rFonts w:ascii="Arial" w:hAnsi="Arial" w:cs="Arial"/>
                <w:b/>
                <w:sz w:val="36"/>
                <w:szCs w:val="36"/>
              </w:rPr>
              <w:t>1-866-EndHarm (1-866-363-4276)</w:t>
            </w:r>
          </w:p>
          <w:p w14:paraId="5C0F69CF" w14:textId="77777777" w:rsidR="006A51B8" w:rsidRPr="00BC7678" w:rsidRDefault="006A51B8" w:rsidP="00B25D7D">
            <w:pPr>
              <w:spacing w:before="80" w:after="80" w:line="260" w:lineRule="atLeast"/>
              <w:rPr>
                <w:rFonts w:ascii="Arial" w:hAnsi="Arial" w:cs="Arial"/>
                <w:sz w:val="36"/>
                <w:szCs w:val="36"/>
              </w:rPr>
            </w:pPr>
            <w:r w:rsidRPr="00BC7678">
              <w:rPr>
                <w:rFonts w:ascii="Arial" w:hAnsi="Arial" w:cs="Arial"/>
                <w:sz w:val="36"/>
                <w:szCs w:val="36"/>
              </w:rPr>
              <w:t>Local Contact Information:</w:t>
            </w:r>
          </w:p>
        </w:tc>
      </w:tr>
      <w:tr w:rsidR="006A51B8" w:rsidRPr="00B25D7D" w14:paraId="1051A9D0" w14:textId="77777777" w:rsidTr="00AB20DC">
        <w:trPr>
          <w:trHeight w:hRule="exact" w:val="2197"/>
        </w:trPr>
        <w:tc>
          <w:tcPr>
            <w:tcW w:w="108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0EEE" w14:textId="03CFA1D4" w:rsidR="006A51B8" w:rsidRPr="00B25D7D" w:rsidRDefault="006A51B8" w:rsidP="00B25D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5D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25D7D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25D7D">
              <w:rPr>
                <w:rFonts w:ascii="Times New Roman" w:hAnsi="Times New Roman"/>
                <w:b/>
                <w:sz w:val="24"/>
                <w:szCs w:val="24"/>
              </w:rPr>
            </w:r>
            <w:r w:rsidRPr="00B25D7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C767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767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767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767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BC7678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25D7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7EC5307" w14:textId="77777777" w:rsidR="00E92E1B" w:rsidRDefault="00E92E1B">
      <w:pPr>
        <w:rPr>
          <w:rFonts w:ascii="Arial" w:hAnsi="Arial" w:cs="Arial"/>
          <w:sz w:val="2"/>
          <w:szCs w:val="2"/>
        </w:rPr>
      </w:pPr>
    </w:p>
    <w:p w14:paraId="3039EB71" w14:textId="77777777" w:rsidR="00CC5715" w:rsidRPr="00E92E1B" w:rsidRDefault="00FD4202" w:rsidP="00FD4202">
      <w:pPr>
        <w:tabs>
          <w:tab w:val="left" w:pos="4963"/>
        </w:tabs>
        <w:ind w:firstLine="72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CC5715" w:rsidRPr="00E92E1B" w:rsidSect="006A51B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B096" w14:textId="77777777" w:rsidR="006E75EF" w:rsidRDefault="006E75EF" w:rsidP="006A51B8">
      <w:pPr>
        <w:spacing w:after="0" w:line="240" w:lineRule="auto"/>
      </w:pPr>
      <w:r>
        <w:separator/>
      </w:r>
    </w:p>
  </w:endnote>
  <w:endnote w:type="continuationSeparator" w:id="0">
    <w:p w14:paraId="2D1FF40D" w14:textId="77777777" w:rsidR="006E75EF" w:rsidRDefault="006E75EF" w:rsidP="006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5FFC" w14:textId="00DD6290" w:rsidR="006A51B8" w:rsidRPr="00AB20DC" w:rsidRDefault="00AB20DC">
    <w:pPr>
      <w:pStyle w:val="Footer"/>
      <w:rPr>
        <w:rFonts w:ascii="Arial" w:hAnsi="Arial" w:cs="Arial"/>
        <w:bCs/>
        <w:sz w:val="24"/>
        <w:szCs w:val="24"/>
      </w:rPr>
    </w:pPr>
    <w:r w:rsidRPr="00AB20DC">
      <w:rPr>
        <w:rFonts w:ascii="Arial" w:hAnsi="Arial" w:cs="Arial"/>
        <w:bCs/>
        <w:sz w:val="24"/>
        <w:szCs w:val="24"/>
      </w:rPr>
      <w:t>Adult Protective Services:  Your Rights</w:t>
    </w:r>
  </w:p>
  <w:p w14:paraId="78190A6E" w14:textId="6940C299" w:rsidR="006A51B8" w:rsidRPr="00AB20DC" w:rsidRDefault="006A51B8">
    <w:pPr>
      <w:pStyle w:val="Footer"/>
      <w:rPr>
        <w:rFonts w:ascii="Arial" w:hAnsi="Arial" w:cs="Arial"/>
        <w:bCs/>
        <w:sz w:val="24"/>
        <w:szCs w:val="24"/>
      </w:rPr>
    </w:pPr>
    <w:r w:rsidRPr="00AB20DC">
      <w:rPr>
        <w:rFonts w:ascii="Arial" w:hAnsi="Arial" w:cs="Arial"/>
        <w:bCs/>
        <w:sz w:val="24"/>
        <w:szCs w:val="24"/>
      </w:rPr>
      <w:t>DSHS 14-</w:t>
    </w:r>
    <w:r w:rsidR="000F60A2" w:rsidRPr="00AB20DC">
      <w:rPr>
        <w:rFonts w:ascii="Arial" w:hAnsi="Arial" w:cs="Arial"/>
        <w:bCs/>
        <w:sz w:val="24"/>
        <w:szCs w:val="24"/>
      </w:rPr>
      <w:t>521</w:t>
    </w:r>
    <w:r w:rsidRPr="00AB20DC">
      <w:rPr>
        <w:rFonts w:ascii="Arial" w:hAnsi="Arial" w:cs="Arial"/>
        <w:bCs/>
        <w:sz w:val="24"/>
        <w:szCs w:val="24"/>
      </w:rPr>
      <w:t xml:space="preserve"> (</w:t>
    </w:r>
    <w:r w:rsidR="000D51A1" w:rsidRPr="00AB20DC">
      <w:rPr>
        <w:rFonts w:ascii="Arial" w:hAnsi="Arial" w:cs="Arial"/>
        <w:bCs/>
        <w:sz w:val="24"/>
        <w:szCs w:val="24"/>
      </w:rPr>
      <w:t>REV. 0</w:t>
    </w:r>
    <w:r w:rsidR="003522A4">
      <w:rPr>
        <w:rFonts w:ascii="Arial" w:hAnsi="Arial" w:cs="Arial"/>
        <w:bCs/>
        <w:sz w:val="24"/>
        <w:szCs w:val="24"/>
      </w:rPr>
      <w:t>5</w:t>
    </w:r>
    <w:r w:rsidR="000D51A1" w:rsidRPr="00AB20DC">
      <w:rPr>
        <w:rFonts w:ascii="Arial" w:hAnsi="Arial" w:cs="Arial"/>
        <w:bCs/>
        <w:sz w:val="24"/>
        <w:szCs w:val="24"/>
      </w:rPr>
      <w:t>/20</w:t>
    </w:r>
    <w:r w:rsidR="00110C80">
      <w:rPr>
        <w:rFonts w:ascii="Arial" w:hAnsi="Arial" w:cs="Arial"/>
        <w:bCs/>
        <w:sz w:val="24"/>
        <w:szCs w:val="24"/>
      </w:rPr>
      <w:t>24</w:t>
    </w:r>
    <w:r w:rsidR="000F60A2" w:rsidRPr="00AB20DC">
      <w:rPr>
        <w:rFonts w:ascii="Arial" w:hAnsi="Arial" w:cs="Arial"/>
        <w:bCs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F0859" w14:textId="77777777" w:rsidR="006E75EF" w:rsidRDefault="006E75EF" w:rsidP="006A51B8">
      <w:pPr>
        <w:spacing w:after="0" w:line="240" w:lineRule="auto"/>
      </w:pPr>
      <w:r>
        <w:separator/>
      </w:r>
    </w:p>
  </w:footnote>
  <w:footnote w:type="continuationSeparator" w:id="0">
    <w:p w14:paraId="2DBE8F8D" w14:textId="77777777" w:rsidR="006E75EF" w:rsidRDefault="006E75EF" w:rsidP="006A5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363F7"/>
    <w:multiLevelType w:val="hybridMultilevel"/>
    <w:tmpl w:val="4E767A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9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54XbTm9Ar+Efa1enJ9/Xl7d8Ahb9kElFB7MfoCYkGuR6/DRte7IJcbUWdkuA88VCgUBh0Lgt7AlkfQlh2vc+4A==" w:salt="axl/y0xvS+DgmuYu6Zwf2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B8"/>
    <w:rsid w:val="000C4C39"/>
    <w:rsid w:val="000D51A1"/>
    <w:rsid w:val="000F60A2"/>
    <w:rsid w:val="00110B7B"/>
    <w:rsid w:val="00110C80"/>
    <w:rsid w:val="00273DE6"/>
    <w:rsid w:val="0030717B"/>
    <w:rsid w:val="003522A4"/>
    <w:rsid w:val="00421FD3"/>
    <w:rsid w:val="005340E7"/>
    <w:rsid w:val="0055097C"/>
    <w:rsid w:val="005D4B41"/>
    <w:rsid w:val="005F57C7"/>
    <w:rsid w:val="00630822"/>
    <w:rsid w:val="00652ACF"/>
    <w:rsid w:val="006A51B8"/>
    <w:rsid w:val="006E75EF"/>
    <w:rsid w:val="00877B17"/>
    <w:rsid w:val="0092275E"/>
    <w:rsid w:val="00991934"/>
    <w:rsid w:val="00A6391F"/>
    <w:rsid w:val="00A90F8F"/>
    <w:rsid w:val="00AB20DC"/>
    <w:rsid w:val="00AF16E3"/>
    <w:rsid w:val="00B0105E"/>
    <w:rsid w:val="00B25D7D"/>
    <w:rsid w:val="00B82C4F"/>
    <w:rsid w:val="00B873F4"/>
    <w:rsid w:val="00BC7678"/>
    <w:rsid w:val="00C250E7"/>
    <w:rsid w:val="00C405B1"/>
    <w:rsid w:val="00C759DB"/>
    <w:rsid w:val="00CC5715"/>
    <w:rsid w:val="00D9144A"/>
    <w:rsid w:val="00E92E1B"/>
    <w:rsid w:val="00E971EB"/>
    <w:rsid w:val="00FD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BEAAFC"/>
  <w15:chartTrackingRefBased/>
  <w15:docId w15:val="{B5014C92-31A8-43D6-9C38-A02B488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7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1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1B8"/>
    <w:pPr>
      <w:spacing w:after="0" w:line="240" w:lineRule="auto"/>
      <w:ind w:left="720"/>
      <w:contextualSpacing/>
    </w:pPr>
    <w:rPr>
      <w:rFonts w:ascii="Century Schoolbook" w:hAnsi="Century Schoolbook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1B8"/>
  </w:style>
  <w:style w:type="paragraph" w:styleId="Footer">
    <w:name w:val="footer"/>
    <w:basedOn w:val="Normal"/>
    <w:link w:val="FooterChar"/>
    <w:uiPriority w:val="99"/>
    <w:unhideWhenUsed/>
    <w:rsid w:val="006A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1B8"/>
  </w:style>
  <w:style w:type="paragraph" w:styleId="Revision">
    <w:name w:val="Revision"/>
    <w:hidden/>
    <w:uiPriority w:val="99"/>
    <w:semiHidden/>
    <w:rsid w:val="00AB20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Protective Services:  Your Rights</dc:title>
  <dc:subject/>
  <dc:creator>brombma</dc:creator>
  <cp:keywords/>
  <cp:lastModifiedBy>Brombacher, Millie (DSHS/OOS/OIG)</cp:lastModifiedBy>
  <cp:revision>9</cp:revision>
  <dcterms:created xsi:type="dcterms:W3CDTF">2023-06-15T21:51:00Z</dcterms:created>
  <dcterms:modified xsi:type="dcterms:W3CDTF">2024-10-02T21:32:00Z</dcterms:modified>
</cp:coreProperties>
</file>