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4950"/>
        <w:gridCol w:w="2430"/>
        <w:gridCol w:w="1793"/>
      </w:tblGrid>
      <w:tr w:rsidR="00032C3F" w:rsidTr="003C0008">
        <w:trPr>
          <w:trHeight w:val="99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032C3F" w:rsidRDefault="00D12FC0" w:rsidP="0003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56259" cy="492732"/>
                  <wp:effectExtent l="0" t="0" r="127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15" cy="50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C3F" w:rsidRPr="00D12FC0" w:rsidRDefault="00D12FC0" w:rsidP="00D1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FC0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D12FC0" w:rsidRPr="00D12FC0" w:rsidRDefault="00D12FC0" w:rsidP="00D1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FC0">
              <w:rPr>
                <w:rFonts w:ascii="Arial" w:hAnsi="Arial" w:cs="Arial"/>
                <w:sz w:val="16"/>
                <w:szCs w:val="16"/>
              </w:rPr>
              <w:t>HOME AND COMMUNITY SERVICES (HCS)</w:t>
            </w:r>
          </w:p>
          <w:p w:rsidR="00D12FC0" w:rsidRPr="00D12FC0" w:rsidRDefault="00D12FC0" w:rsidP="00D12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FC0">
              <w:rPr>
                <w:rFonts w:ascii="Arial" w:hAnsi="Arial" w:cs="Arial"/>
                <w:b/>
                <w:sz w:val="28"/>
                <w:szCs w:val="28"/>
              </w:rPr>
              <w:t>New Freedom Participant Responsibility Agreement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32C3F" w:rsidRDefault="00D12FC0" w:rsidP="00032C3F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7126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41.15pt" o:ole="">
                  <v:imagedata r:id="rId8" o:title=""/>
                </v:shape>
                <o:OLEObject Type="Embed" ProgID="MSPhotoEd.3" ShapeID="_x0000_i1025" DrawAspect="Content" ObjectID="_1645876638" r:id="rId9"/>
              </w:object>
            </w:r>
          </w:p>
        </w:tc>
      </w:tr>
      <w:tr w:rsidR="00032C3F" w:rsidTr="00631198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:rsidR="00032C3F" w:rsidRPr="00D12FC0" w:rsidRDefault="00D12FC0" w:rsidP="00631198">
            <w:pPr>
              <w:pStyle w:val="BodyText"/>
              <w:spacing w:before="120" w:line="276" w:lineRule="auto"/>
              <w:rPr>
                <w:rFonts w:ascii="Arial" w:hAnsi="Arial" w:cs="Arial"/>
                <w:sz w:val="20"/>
              </w:rPr>
            </w:pPr>
            <w:r w:rsidRPr="00D12FC0">
              <w:rPr>
                <w:rFonts w:ascii="Arial" w:hAnsi="Arial" w:cs="Arial"/>
                <w:sz w:val="20"/>
              </w:rPr>
              <w:t>In addition to the Rights and Responsibilities form, DSHS 16-172, the following are added responsibilities for Participants and Care Consultants.  For the purposes of the New Freedom Program, consider the Social Service Worker, referenced in DSHS 16-172, your Care Consultant.</w:t>
            </w:r>
          </w:p>
        </w:tc>
      </w:tr>
      <w:tr w:rsidR="00032C3F" w:rsidTr="00032C3F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032C3F" w:rsidRPr="00032C3F" w:rsidRDefault="00032C3F" w:rsidP="00032C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Participant’s Responsibilities</w:t>
            </w:r>
          </w:p>
        </w:tc>
      </w:tr>
      <w:tr w:rsidR="00032C3F" w:rsidTr="00032C3F">
        <w:tc>
          <w:tcPr>
            <w:tcW w:w="10790" w:type="dxa"/>
            <w:gridSpan w:val="4"/>
          </w:tcPr>
          <w:p w:rsidR="00032C3F" w:rsidRPr="003C0008" w:rsidRDefault="00D12FC0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Direct and participate in the development of your spending plan.</w:t>
            </w:r>
          </w:p>
          <w:p w:rsidR="00D12FC0" w:rsidRPr="003C0008" w:rsidRDefault="00D12FC0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Make sure your spending plan addresses your identified needs in CARE in a reasonable and cost effective manner.</w:t>
            </w:r>
          </w:p>
          <w:p w:rsidR="00D12FC0" w:rsidRPr="003C0008" w:rsidRDefault="00D12FC0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Purchase only what </w:t>
            </w:r>
            <w:proofErr w:type="gramStart"/>
            <w:r w:rsidRPr="003C0008">
              <w:rPr>
                <w:rFonts w:ascii="Arial" w:hAnsi="Arial" w:cs="Arial"/>
                <w:sz w:val="20"/>
                <w:szCs w:val="20"/>
              </w:rPr>
              <w:t>is listed</w:t>
            </w:r>
            <w:proofErr w:type="gramEnd"/>
            <w:r w:rsidRPr="003C0008">
              <w:rPr>
                <w:rFonts w:ascii="Arial" w:hAnsi="Arial" w:cs="Arial"/>
                <w:sz w:val="20"/>
                <w:szCs w:val="20"/>
              </w:rPr>
              <w:t xml:space="preserve"> in the approved spending plan.</w:t>
            </w:r>
          </w:p>
          <w:p w:rsidR="00D12FC0" w:rsidRPr="003C0008" w:rsidRDefault="00D12FC0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Communicate clearly with your Care Consultant (CC) and Financial Management Services (FMS).</w:t>
            </w:r>
          </w:p>
          <w:p w:rsidR="00D12FC0" w:rsidRPr="003C0008" w:rsidRDefault="003C0008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Complete and s</w:t>
            </w:r>
            <w:r w:rsidR="00D12FC0" w:rsidRPr="003C0008">
              <w:rPr>
                <w:rFonts w:ascii="Arial" w:hAnsi="Arial" w:cs="Arial"/>
                <w:sz w:val="20"/>
                <w:szCs w:val="20"/>
              </w:rPr>
              <w:t>end all paperwork required for purchases to the FMS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and/or CC</w:t>
            </w:r>
            <w:r w:rsidR="00D12FC0" w:rsidRPr="003C0008">
              <w:rPr>
                <w:rFonts w:ascii="Arial" w:hAnsi="Arial" w:cs="Arial"/>
                <w:sz w:val="20"/>
                <w:szCs w:val="20"/>
              </w:rPr>
              <w:t xml:space="preserve"> in a timely manner, including receipts.</w:t>
            </w:r>
          </w:p>
          <w:p w:rsidR="00D12FC0" w:rsidRPr="003C0008" w:rsidRDefault="00D12FC0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Notify </w:t>
            </w:r>
            <w:proofErr w:type="gramStart"/>
            <w:r w:rsidRPr="003C0008"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 w:rsidRPr="003C0008">
              <w:rPr>
                <w:rFonts w:ascii="Arial" w:hAnsi="Arial" w:cs="Arial"/>
                <w:sz w:val="20"/>
                <w:szCs w:val="20"/>
              </w:rPr>
              <w:t xml:space="preserve"> CC of admission to a hospital or nursing facility in a timely manner.</w:t>
            </w:r>
          </w:p>
          <w:p w:rsidR="00D12FC0" w:rsidRPr="003C0008" w:rsidRDefault="00D12FC0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Report and ret</w:t>
            </w:r>
            <w:r w:rsidR="00631198" w:rsidRPr="003C0008">
              <w:rPr>
                <w:rFonts w:ascii="Arial" w:hAnsi="Arial" w:cs="Arial"/>
                <w:sz w:val="20"/>
                <w:szCs w:val="20"/>
              </w:rPr>
              <w:t>ur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n any monies not fully utilized related </w:t>
            </w:r>
            <w:r w:rsidR="00631198" w:rsidRPr="003C0008">
              <w:rPr>
                <w:rFonts w:ascii="Arial" w:hAnsi="Arial" w:cs="Arial"/>
                <w:sz w:val="20"/>
                <w:szCs w:val="20"/>
              </w:rPr>
              <w:t>to purchases made through New Freedom.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Notify your CC of personal care hours you wish to purchase prior to the first of the month.</w:t>
            </w:r>
          </w:p>
        </w:tc>
      </w:tr>
      <w:tr w:rsidR="00032C3F" w:rsidTr="007C01CE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032C3F" w:rsidRPr="00032C3F" w:rsidRDefault="00032C3F" w:rsidP="007C01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Consultant’s Responsibilities</w:t>
            </w:r>
          </w:p>
        </w:tc>
      </w:tr>
      <w:tr w:rsidR="00631198" w:rsidTr="00032C3F">
        <w:tc>
          <w:tcPr>
            <w:tcW w:w="10790" w:type="dxa"/>
            <w:gridSpan w:val="4"/>
          </w:tcPr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Assist and advise you in the development of your spending plan.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Help you ensure that your spending plan addresses your assessed needs in a reasonable and cost effective manner, and provide you with assistance to adjust the plan if necessary.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Periodically review your spending plan with you to determine if modifications are necessary.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Maintain records of interactions with you.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Be available to answer questions about issues related to your spending plan.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Assist you in making modifications to your spending plan.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Assist you in identifying qualified service providers.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Inform you about community resources.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Complete your CARE assessment for functional </w:t>
            </w:r>
            <w:r w:rsidR="003C0008" w:rsidRPr="003C0008">
              <w:rPr>
                <w:rFonts w:ascii="Arial" w:hAnsi="Arial" w:cs="Arial"/>
                <w:sz w:val="20"/>
                <w:szCs w:val="20"/>
              </w:rPr>
              <w:t>eligibility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1198" w:rsidRDefault="00631198" w:rsidP="003C0008">
            <w:pPr>
              <w:tabs>
                <w:tab w:val="left" w:pos="342"/>
              </w:tabs>
              <w:spacing w:before="360" w:after="120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6812FD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What the Care Consultant will not do: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Interview, hire, train, supervise, or fire your personal care workers.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Maintain your personal financial records.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Make purchases for you without your authorization.</w:t>
            </w:r>
          </w:p>
          <w:p w:rsidR="00631198" w:rsidRPr="003C0008" w:rsidRDefault="00631198" w:rsidP="003C0008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Write your spending plan without your direction.</w:t>
            </w:r>
          </w:p>
          <w:p w:rsidR="003C0008" w:rsidRPr="003C0008" w:rsidRDefault="003C0008" w:rsidP="009737D8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Take over your New Freedom responsibilities listed in “Participant’s Responsibilities.”</w:t>
            </w:r>
          </w:p>
        </w:tc>
      </w:tr>
      <w:tr w:rsidR="00631198" w:rsidTr="007C01CE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631198" w:rsidRPr="00032C3F" w:rsidRDefault="00631198" w:rsidP="006311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Participant’s Agreement and Signature</w:t>
            </w:r>
          </w:p>
        </w:tc>
      </w:tr>
      <w:tr w:rsidR="00631198" w:rsidTr="00032C3F">
        <w:tc>
          <w:tcPr>
            <w:tcW w:w="10790" w:type="dxa"/>
            <w:gridSpan w:val="4"/>
          </w:tcPr>
          <w:p w:rsidR="00631198" w:rsidRPr="00D12FC0" w:rsidRDefault="00631198" w:rsidP="006812F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12FC0">
              <w:rPr>
                <w:rFonts w:ascii="Arial" w:hAnsi="Arial" w:cs="Arial"/>
                <w:bCs/>
                <w:sz w:val="20"/>
                <w:szCs w:val="20"/>
              </w:rPr>
              <w:t xml:space="preserve">I understand and accept the responsibilities listed in this agreement and know I </w:t>
            </w:r>
            <w:proofErr w:type="gramStart"/>
            <w:r w:rsidRPr="00D12FC0">
              <w:rPr>
                <w:rFonts w:ascii="Arial" w:hAnsi="Arial" w:cs="Arial"/>
                <w:bCs/>
                <w:sz w:val="20"/>
                <w:szCs w:val="20"/>
              </w:rPr>
              <w:t>may be involuntarily disenrolled</w:t>
            </w:r>
            <w:proofErr w:type="gramEnd"/>
            <w:r w:rsidRPr="00D12FC0">
              <w:rPr>
                <w:rFonts w:ascii="Arial" w:hAnsi="Arial" w:cs="Arial"/>
                <w:bCs/>
                <w:sz w:val="20"/>
                <w:szCs w:val="20"/>
              </w:rPr>
              <w:t xml:space="preserve"> from the New Freedom Program if I do not follow the rules of the program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31198" w:rsidTr="003C0008">
        <w:trPr>
          <w:trHeight w:val="616"/>
        </w:trPr>
        <w:tc>
          <w:tcPr>
            <w:tcW w:w="6567" w:type="dxa"/>
            <w:gridSpan w:val="2"/>
          </w:tcPr>
          <w:p w:rsidR="00631198" w:rsidRPr="00032C3F" w:rsidRDefault="00631198" w:rsidP="00631198">
            <w:pPr>
              <w:tabs>
                <w:tab w:val="left" w:pos="4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631198" w:rsidRPr="00032C3F" w:rsidRDefault="00631198" w:rsidP="00631198">
            <w:pPr>
              <w:tabs>
                <w:tab w:val="left" w:pos="48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23" w:type="dxa"/>
            <w:gridSpan w:val="2"/>
          </w:tcPr>
          <w:p w:rsidR="00631198" w:rsidRPr="00032C3F" w:rsidRDefault="00631198" w:rsidP="00631198">
            <w:pPr>
              <w:rPr>
                <w:rFonts w:ascii="Arial" w:hAnsi="Arial" w:cs="Arial"/>
                <w:sz w:val="16"/>
                <w:szCs w:val="16"/>
              </w:rPr>
            </w:pPr>
            <w:r w:rsidRPr="00032C3F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631198" w:rsidRPr="00032C3F" w:rsidRDefault="00631198" w:rsidP="0063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1A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1918A6" w:rsidRPr="00032C3F" w:rsidRDefault="00391A82" w:rsidP="00032C3F">
      <w:pPr>
        <w:spacing w:after="0"/>
        <w:rPr>
          <w:rFonts w:ascii="Arial" w:hAnsi="Arial" w:cs="Arial"/>
          <w:sz w:val="20"/>
          <w:szCs w:val="20"/>
        </w:rPr>
      </w:pPr>
    </w:p>
    <w:sectPr w:rsidR="001918A6" w:rsidRPr="00032C3F" w:rsidSect="00032C3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3F" w:rsidRDefault="00032C3F" w:rsidP="00032C3F">
      <w:pPr>
        <w:spacing w:after="0" w:line="240" w:lineRule="auto"/>
      </w:pPr>
      <w:r>
        <w:separator/>
      </w:r>
    </w:p>
  </w:endnote>
  <w:endnote w:type="continuationSeparator" w:id="0">
    <w:p w:rsidR="00032C3F" w:rsidRDefault="00032C3F" w:rsidP="0003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3F" w:rsidRDefault="00032C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NEW FREEDOM PARTICIPANT RESPONSIBILITY AGREEMENT</w:t>
    </w:r>
  </w:p>
  <w:p w:rsidR="00032C3F" w:rsidRPr="00032C3F" w:rsidRDefault="00032C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16-</w:t>
    </w:r>
    <w:r w:rsidR="009737D8">
      <w:rPr>
        <w:rFonts w:ascii="Arial" w:hAnsi="Arial" w:cs="Arial"/>
        <w:b/>
        <w:sz w:val="16"/>
        <w:szCs w:val="16"/>
      </w:rPr>
      <w:t>244</w:t>
    </w:r>
    <w:r>
      <w:rPr>
        <w:rFonts w:ascii="Arial" w:hAnsi="Arial" w:cs="Arial"/>
        <w:b/>
        <w:sz w:val="16"/>
        <w:szCs w:val="16"/>
      </w:rPr>
      <w:t xml:space="preserve"> (</w:t>
    </w:r>
    <w:r w:rsidR="009737D8">
      <w:rPr>
        <w:rFonts w:ascii="Arial" w:hAnsi="Arial" w:cs="Arial"/>
        <w:b/>
        <w:sz w:val="16"/>
        <w:szCs w:val="16"/>
      </w:rPr>
      <w:t>REV. 02</w:t>
    </w:r>
    <w:r>
      <w:rPr>
        <w:rFonts w:ascii="Arial" w:hAnsi="Arial" w:cs="Arial"/>
        <w:b/>
        <w:sz w:val="16"/>
        <w:szCs w:val="16"/>
      </w:rPr>
      <w:t xml:space="preserve">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3F" w:rsidRDefault="00032C3F" w:rsidP="00032C3F">
      <w:pPr>
        <w:spacing w:after="0" w:line="240" w:lineRule="auto"/>
      </w:pPr>
      <w:r>
        <w:separator/>
      </w:r>
    </w:p>
  </w:footnote>
  <w:footnote w:type="continuationSeparator" w:id="0">
    <w:p w:rsidR="00032C3F" w:rsidRDefault="00032C3F" w:rsidP="0003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099"/>
    <w:multiLevelType w:val="hybridMultilevel"/>
    <w:tmpl w:val="F80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D58AD"/>
    <w:multiLevelType w:val="hybridMultilevel"/>
    <w:tmpl w:val="357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800"/>
    <w:multiLevelType w:val="hybridMultilevel"/>
    <w:tmpl w:val="DBA4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37B6"/>
    <w:multiLevelType w:val="hybridMultilevel"/>
    <w:tmpl w:val="23E4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oXR4eMja4VT+yNzuPqpUSa8jsp0iGOnwFsrDcwV8JaKivUpIGMU3+XxAq9iuNxiY5SYHtabC88KTVaoa183Kig==" w:salt="RD6vlK+c+oILT6YhGpGr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E"/>
    <w:rsid w:val="00032C3F"/>
    <w:rsid w:val="00075871"/>
    <w:rsid w:val="00391A82"/>
    <w:rsid w:val="003C0008"/>
    <w:rsid w:val="00631198"/>
    <w:rsid w:val="006812FD"/>
    <w:rsid w:val="009737D8"/>
    <w:rsid w:val="00C6234E"/>
    <w:rsid w:val="00D12FC0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B86C56-D285-4261-976E-FC0F4E3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3F"/>
  </w:style>
  <w:style w:type="paragraph" w:styleId="Footer">
    <w:name w:val="footer"/>
    <w:basedOn w:val="Normal"/>
    <w:link w:val="FooterChar"/>
    <w:uiPriority w:val="99"/>
    <w:unhideWhenUsed/>
    <w:rsid w:val="000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F"/>
  </w:style>
  <w:style w:type="paragraph" w:styleId="BodyText">
    <w:name w:val="Body Text"/>
    <w:basedOn w:val="Normal"/>
    <w:link w:val="BodyTextChar"/>
    <w:rsid w:val="00D12FC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12FC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Freedom Participant Responsibility Agreement</vt:lpstr>
    </vt:vector>
  </TitlesOfParts>
  <Company>DSHS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Freedom Participant Responsibility Agreement</dc:title>
  <dc:subject/>
  <dc:creator>Brombacher, Millie A. (DSHS/IGU)</dc:creator>
  <cp:keywords/>
  <dc:description/>
  <cp:lastModifiedBy>Brombacher, Millie A. (DSHS/IGU)</cp:lastModifiedBy>
  <cp:revision>5</cp:revision>
  <dcterms:created xsi:type="dcterms:W3CDTF">2020-01-31T19:38:00Z</dcterms:created>
  <dcterms:modified xsi:type="dcterms:W3CDTF">2020-03-16T22:11:00Z</dcterms:modified>
</cp:coreProperties>
</file>