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6135"/>
        <w:gridCol w:w="2685"/>
      </w:tblGrid>
      <w:tr w:rsidR="00753060" w14:paraId="16E020A5" w14:textId="77777777" w:rsidTr="001354DE">
        <w:tc>
          <w:tcPr>
            <w:tcW w:w="1980" w:type="dxa"/>
            <w:tcBorders>
              <w:top w:val="nil"/>
              <w:left w:val="nil"/>
              <w:right w:val="nil"/>
            </w:tcBorders>
          </w:tcPr>
          <w:p w14:paraId="41313BDB" w14:textId="1E221184" w:rsidR="00753060" w:rsidRDefault="001354DE" w:rsidP="00753060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1C06B0AC" wp14:editId="65EDD7D5">
                  <wp:extent cx="1120140" cy="389255"/>
                  <wp:effectExtent l="0" t="0" r="3810" b="0"/>
                  <wp:docPr id="1549243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243343" name="Picture 1549243343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389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gridSpan w:val="2"/>
            <w:tcBorders>
              <w:top w:val="nil"/>
              <w:left w:val="nil"/>
              <w:right w:val="nil"/>
            </w:tcBorders>
          </w:tcPr>
          <w:p w14:paraId="18D20CEA" w14:textId="77777777" w:rsidR="00753060" w:rsidRPr="00753060" w:rsidRDefault="00753060" w:rsidP="001354DE">
            <w:pPr>
              <w:tabs>
                <w:tab w:val="center" w:pos="3394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753060">
              <w:rPr>
                <w:rFonts w:ascii="Arial" w:hAnsi="Arial" w:cs="Arial"/>
                <w:sz w:val="16"/>
                <w:szCs w:val="16"/>
              </w:rPr>
              <w:t>DEVELOPMENTAL DISABILITIES ADMINISTRATION (DDA)</w:t>
            </w:r>
          </w:p>
          <w:p w14:paraId="4D462401" w14:textId="461C59D3" w:rsidR="00753060" w:rsidRPr="00753060" w:rsidRDefault="00753060" w:rsidP="001354DE">
            <w:pPr>
              <w:tabs>
                <w:tab w:val="center" w:pos="3394"/>
              </w:tabs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53060">
              <w:rPr>
                <w:rFonts w:ascii="Arial" w:hAnsi="Arial" w:cs="Arial"/>
                <w:b/>
                <w:sz w:val="28"/>
                <w:szCs w:val="28"/>
              </w:rPr>
              <w:t>Certification Evaluation</w:t>
            </w:r>
            <w:r>
              <w:rPr>
                <w:rFonts w:ascii="Arial" w:hAnsi="Arial" w:cs="Arial"/>
                <w:b/>
                <w:sz w:val="28"/>
                <w:szCs w:val="28"/>
              </w:rPr>
              <w:br/>
            </w:r>
            <w:r>
              <w:rPr>
                <w:rFonts w:ascii="Arial" w:hAnsi="Arial" w:cs="Arial"/>
                <w:b/>
                <w:sz w:val="28"/>
                <w:szCs w:val="28"/>
              </w:rPr>
              <w:tab/>
            </w:r>
            <w:r w:rsidRPr="00753060">
              <w:rPr>
                <w:rFonts w:ascii="Arial" w:hAnsi="Arial" w:cs="Arial"/>
                <w:b/>
                <w:sz w:val="28"/>
                <w:szCs w:val="28"/>
              </w:rPr>
              <w:t xml:space="preserve">Checklist for </w:t>
            </w:r>
            <w:r w:rsidR="004541A6">
              <w:rPr>
                <w:rFonts w:ascii="Arial" w:hAnsi="Arial" w:cs="Arial"/>
                <w:b/>
                <w:sz w:val="28"/>
                <w:szCs w:val="28"/>
              </w:rPr>
              <w:t>Alternative Living</w:t>
            </w:r>
            <w:r w:rsidRPr="00753060">
              <w:rPr>
                <w:rFonts w:ascii="Arial" w:hAnsi="Arial" w:cs="Arial"/>
                <w:b/>
                <w:sz w:val="28"/>
                <w:szCs w:val="28"/>
              </w:rPr>
              <w:t xml:space="preserve"> Providers</w:t>
            </w:r>
          </w:p>
        </w:tc>
      </w:tr>
      <w:tr w:rsidR="00753060" w14:paraId="7B4C3B9C" w14:textId="77777777" w:rsidTr="001354DE">
        <w:trPr>
          <w:trHeight w:hRule="exact" w:val="518"/>
        </w:trPr>
        <w:tc>
          <w:tcPr>
            <w:tcW w:w="8115" w:type="dxa"/>
            <w:gridSpan w:val="2"/>
          </w:tcPr>
          <w:p w14:paraId="2F510B19" w14:textId="77777777" w:rsidR="00753060" w:rsidRPr="00753060" w:rsidRDefault="00753060">
            <w:pPr>
              <w:rPr>
                <w:rFonts w:ascii="Arial" w:hAnsi="Arial" w:cs="Arial"/>
                <w:sz w:val="16"/>
                <w:szCs w:val="16"/>
              </w:rPr>
            </w:pPr>
            <w:r w:rsidRPr="00753060">
              <w:rPr>
                <w:rFonts w:ascii="Arial" w:hAnsi="Arial" w:cs="Arial"/>
                <w:sz w:val="16"/>
                <w:szCs w:val="16"/>
              </w:rPr>
              <w:t>PROVIDER</w:t>
            </w:r>
          </w:p>
          <w:p w14:paraId="5323778D" w14:textId="122DA52C" w:rsidR="00753060" w:rsidRPr="00753060" w:rsidRDefault="0075306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C6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C6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C6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C6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C6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685" w:type="dxa"/>
          </w:tcPr>
          <w:p w14:paraId="12AE4247" w14:textId="77777777" w:rsidR="00753060" w:rsidRPr="00753060" w:rsidRDefault="00753060">
            <w:pPr>
              <w:rPr>
                <w:rFonts w:ascii="Arial" w:hAnsi="Arial" w:cs="Arial"/>
                <w:sz w:val="16"/>
                <w:szCs w:val="16"/>
              </w:rPr>
            </w:pPr>
            <w:r w:rsidRPr="00753060">
              <w:rPr>
                <w:rFonts w:ascii="Arial" w:hAnsi="Arial" w:cs="Arial"/>
                <w:sz w:val="16"/>
                <w:szCs w:val="16"/>
              </w:rPr>
              <w:t>DATE</w:t>
            </w:r>
          </w:p>
          <w:p w14:paraId="42316068" w14:textId="0A67AEA4" w:rsidR="00753060" w:rsidRDefault="007530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EC6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C6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C6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C6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EC699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1354DE" w14:paraId="24C94489" w14:textId="77777777" w:rsidTr="001354DE">
        <w:tc>
          <w:tcPr>
            <w:tcW w:w="10800" w:type="dxa"/>
            <w:gridSpan w:val="3"/>
          </w:tcPr>
          <w:p w14:paraId="1C59562A" w14:textId="4CE75596" w:rsidR="001354DE" w:rsidRDefault="001354DE" w:rsidP="001354DE">
            <w:pPr>
              <w:spacing w:before="60" w:after="60" w:line="276" w:lineRule="auto"/>
              <w:rPr>
                <w:rFonts w:ascii="Arial" w:hAnsi="Arial" w:cs="Arial"/>
                <w:sz w:val="20"/>
                <w:szCs w:val="20"/>
              </w:rPr>
            </w:pPr>
            <w:r w:rsidRPr="002C2CE5">
              <w:rPr>
                <w:rFonts w:ascii="Arial" w:hAnsi="Arial" w:cs="Arial"/>
                <w:sz w:val="20"/>
                <w:szCs w:val="20"/>
              </w:rPr>
              <w:t xml:space="preserve">In preparation for your upcoming </w:t>
            </w:r>
            <w:r>
              <w:rPr>
                <w:rFonts w:ascii="Arial" w:hAnsi="Arial" w:cs="Arial"/>
                <w:sz w:val="20"/>
                <w:szCs w:val="20"/>
              </w:rPr>
              <w:t>Alternative Living</w:t>
            </w:r>
            <w:r w:rsidRPr="002C2CE5">
              <w:rPr>
                <w:rFonts w:ascii="Arial" w:hAnsi="Arial" w:cs="Arial"/>
                <w:sz w:val="20"/>
                <w:szCs w:val="20"/>
              </w:rPr>
              <w:t xml:space="preserve"> certification evaluation, please have current copies of all applicable items below ready for review by the contracted evaluator.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2C2CE5">
              <w:rPr>
                <w:rFonts w:ascii="Arial" w:hAnsi="Arial" w:cs="Arial"/>
                <w:sz w:val="20"/>
                <w:szCs w:val="20"/>
              </w:rPr>
              <w:t>If you have any questions</w:t>
            </w:r>
            <w:r>
              <w:rPr>
                <w:rFonts w:ascii="Arial" w:hAnsi="Arial" w:cs="Arial"/>
                <w:sz w:val="20"/>
                <w:szCs w:val="20"/>
              </w:rPr>
              <w:t xml:space="preserve">, please contact the DDA Resource Manager </w:t>
            </w:r>
            <w:r w:rsidRPr="00D47881">
              <w:rPr>
                <w:rFonts w:ascii="Arial" w:hAnsi="Arial" w:cs="Arial"/>
                <w:b/>
                <w:sz w:val="20"/>
                <w:szCs w:val="20"/>
              </w:rPr>
              <w:t>or</w:t>
            </w:r>
            <w:r>
              <w:rPr>
                <w:rFonts w:ascii="Arial" w:hAnsi="Arial" w:cs="Arial"/>
                <w:sz w:val="20"/>
                <w:szCs w:val="20"/>
              </w:rPr>
              <w:t xml:space="preserve"> DDA Case Manager for the person you support.  If you do</w:t>
            </w:r>
            <w:r w:rsidRPr="002C2CE5">
              <w:rPr>
                <w:rFonts w:ascii="Arial" w:hAnsi="Arial" w:cs="Arial"/>
                <w:sz w:val="20"/>
                <w:szCs w:val="20"/>
              </w:rPr>
              <w:t xml:space="preserve"> not have copies of the documents below, the DDA Resource Manager </w:t>
            </w:r>
            <w:r w:rsidRPr="002C2CE5">
              <w:rPr>
                <w:rFonts w:ascii="Arial" w:hAnsi="Arial" w:cs="Arial"/>
                <w:b/>
                <w:sz w:val="20"/>
                <w:szCs w:val="20"/>
              </w:rPr>
              <w:t>or</w:t>
            </w:r>
            <w:r w:rsidRPr="002C2CE5">
              <w:rPr>
                <w:rFonts w:ascii="Arial" w:hAnsi="Arial" w:cs="Arial"/>
                <w:color w:val="1F4E79" w:themeColor="accent1" w:themeShade="80"/>
                <w:sz w:val="20"/>
                <w:szCs w:val="20"/>
              </w:rPr>
              <w:t xml:space="preserve"> </w:t>
            </w:r>
            <w:r w:rsidRPr="002C2CE5">
              <w:rPr>
                <w:rFonts w:ascii="Arial" w:hAnsi="Arial" w:cs="Arial"/>
                <w:sz w:val="20"/>
                <w:szCs w:val="20"/>
              </w:rPr>
              <w:t xml:space="preserve">DDA Case Manager </w:t>
            </w:r>
            <w:r>
              <w:rPr>
                <w:rFonts w:ascii="Arial" w:hAnsi="Arial" w:cs="Arial"/>
                <w:sz w:val="20"/>
                <w:szCs w:val="20"/>
              </w:rPr>
              <w:t>will work with you after the certification evaluation to gather the missing documents</w:t>
            </w:r>
            <w:r w:rsidRPr="002C2CE5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A4B4115" w14:textId="087A39D7" w:rsidR="001354DE" w:rsidRDefault="001354DE" w:rsidP="001354DE">
            <w:pPr>
              <w:tabs>
                <w:tab w:val="left" w:pos="340"/>
              </w:tabs>
              <w:spacing w:before="60"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ab/>
              <w:t xml:space="preserve">Alternative Living contract and business license </w:t>
            </w:r>
          </w:p>
          <w:p w14:paraId="240C8278" w14:textId="6EDC575A" w:rsidR="001354DE" w:rsidRDefault="001354DE" w:rsidP="001354DE">
            <w:pPr>
              <w:tabs>
                <w:tab w:val="left" w:pos="340"/>
              </w:tabs>
              <w:spacing w:before="60" w:after="60" w:line="276" w:lineRule="auto"/>
              <w:ind w:left="340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Verification business license is in Active status from WA state Department of Revenue.  A screen shot verifying search date, and license information is sufficient. </w:t>
            </w:r>
            <w:hyperlink r:id="rId7" w:anchor="18" w:history="1">
              <w:r w:rsidRPr="00F46AB2">
                <w:rPr>
                  <w:rStyle w:val="Hyperlink"/>
                  <w:rFonts w:ascii="Arial" w:hAnsi="Arial" w:cs="Arial"/>
                  <w:sz w:val="20"/>
                  <w:szCs w:val="20"/>
                </w:rPr>
                <w:t>Washington State Department of Revenue</w:t>
              </w:r>
            </w:hyperlink>
            <w:r w:rsidRPr="00F46AB2" w:rsidDel="0076473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5404">
              <w:rPr>
                <w:rFonts w:ascii="Arial" w:hAnsi="Arial" w:cs="Arial"/>
                <w:sz w:val="20"/>
                <w:szCs w:val="20"/>
              </w:rPr>
              <w:t xml:space="preserve">(choose </w:t>
            </w:r>
            <w:r>
              <w:rPr>
                <w:rFonts w:ascii="Arial" w:hAnsi="Arial" w:cs="Arial"/>
                <w:sz w:val="20"/>
                <w:szCs w:val="20"/>
              </w:rPr>
              <w:t>business look up</w:t>
            </w:r>
            <w:r w:rsidR="00985404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0EF60625" w14:textId="7F3009CD" w:rsidR="001354DE" w:rsidRDefault="001354DE" w:rsidP="001354DE">
            <w:pPr>
              <w:tabs>
                <w:tab w:val="left" w:pos="340"/>
              </w:tabs>
              <w:spacing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ab/>
              <w:t>Most recent background check result letter (can be obtained from the Resource Manger if not provided at time of contracting)</w:t>
            </w:r>
          </w:p>
          <w:p w14:paraId="0F567709" w14:textId="62793DB6" w:rsidR="001354DE" w:rsidRDefault="001354DE" w:rsidP="001354DE">
            <w:pPr>
              <w:tabs>
                <w:tab w:val="left" w:pos="340"/>
              </w:tabs>
              <w:spacing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ab/>
              <w:t xml:space="preserve">Record of at least 12 continuing education credits for the most recent </w:t>
            </w:r>
            <w:r w:rsidR="00985404">
              <w:rPr>
                <w:rFonts w:ascii="Arial" w:hAnsi="Arial" w:cs="Arial"/>
                <w:sz w:val="20"/>
                <w:szCs w:val="20"/>
              </w:rPr>
              <w:t>calendar</w:t>
            </w:r>
            <w:r w:rsidRPr="00301392">
              <w:rPr>
                <w:rFonts w:ascii="Arial" w:hAnsi="Arial" w:cs="Arial"/>
                <w:sz w:val="20"/>
                <w:szCs w:val="20"/>
              </w:rPr>
              <w:t xml:space="preserve"> year or by your birthday if you are certified with DOH</w:t>
            </w:r>
          </w:p>
          <w:p w14:paraId="03215397" w14:textId="77777777" w:rsidR="001354DE" w:rsidRDefault="001354DE" w:rsidP="001354DE">
            <w:pPr>
              <w:tabs>
                <w:tab w:val="left" w:pos="342"/>
              </w:tabs>
              <w:spacing w:after="60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For initial certification only:</w:t>
            </w:r>
          </w:p>
          <w:p w14:paraId="309067A0" w14:textId="61466196" w:rsidR="001354DE" w:rsidRDefault="001354DE" w:rsidP="001354DE">
            <w:pPr>
              <w:tabs>
                <w:tab w:val="left" w:pos="342"/>
                <w:tab w:val="left" w:pos="702"/>
              </w:tabs>
              <w:spacing w:after="60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Completion of 75-hour Training (if contracted after 01/01/2016)</w:t>
            </w:r>
          </w:p>
          <w:p w14:paraId="2EE43F91" w14:textId="6F176F88" w:rsidR="001354DE" w:rsidRDefault="001354DE" w:rsidP="00985404">
            <w:pPr>
              <w:tabs>
                <w:tab w:val="left" w:pos="342"/>
                <w:tab w:val="left" w:pos="708"/>
              </w:tabs>
              <w:spacing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Five (5) hour Safety and Orientation</w:t>
            </w:r>
          </w:p>
          <w:p w14:paraId="05677160" w14:textId="40432A98" w:rsidR="001354DE" w:rsidRDefault="001354DE" w:rsidP="00985404">
            <w:pPr>
              <w:tabs>
                <w:tab w:val="left" w:pos="342"/>
                <w:tab w:val="left" w:pos="708"/>
              </w:tabs>
              <w:spacing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40 Hour Basic Training including:</w:t>
            </w:r>
          </w:p>
          <w:p w14:paraId="6C751F3A" w14:textId="213D0CC7" w:rsidR="001354DE" w:rsidRDefault="001354DE" w:rsidP="00985404">
            <w:pPr>
              <w:tabs>
                <w:tab w:val="left" w:pos="342"/>
                <w:tab w:val="left" w:pos="708"/>
              </w:tabs>
              <w:spacing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Blood Borne Pathogens with HIV / AIDS (included in basic training)</w:t>
            </w:r>
          </w:p>
          <w:p w14:paraId="643BEC7A" w14:textId="23C6EDD6" w:rsidR="001354DE" w:rsidRDefault="001354DE" w:rsidP="00985404">
            <w:pPr>
              <w:tabs>
                <w:tab w:val="left" w:pos="342"/>
                <w:tab w:val="left" w:pos="708"/>
              </w:tabs>
              <w:spacing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  <w:r>
              <w:rPr>
                <w:rFonts w:ascii="Arial" w:hAnsi="Arial" w:cs="Arial"/>
                <w:sz w:val="20"/>
                <w:szCs w:val="20"/>
              </w:rPr>
              <w:tab/>
              <w:t>30 Hour Population Specific Training including:</w:t>
            </w:r>
          </w:p>
          <w:p w14:paraId="69EC00A0" w14:textId="41D6D57A" w:rsidR="001354DE" w:rsidRDefault="001354DE" w:rsidP="00985404">
            <w:pPr>
              <w:tabs>
                <w:tab w:val="left" w:pos="342"/>
                <w:tab w:val="left" w:pos="708"/>
              </w:tabs>
              <w:spacing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>
              <w:rPr>
                <w:rFonts w:ascii="Arial" w:hAnsi="Arial" w:cs="Arial"/>
                <w:sz w:val="20"/>
                <w:szCs w:val="20"/>
              </w:rPr>
              <w:t xml:space="preserve">  First Aid Training and CPR Card (6-hours)</w:t>
            </w:r>
          </w:p>
          <w:p w14:paraId="1DE0E114" w14:textId="5DAB1385" w:rsidR="001354DE" w:rsidRDefault="001354DE" w:rsidP="00985404">
            <w:pPr>
              <w:tabs>
                <w:tab w:val="left" w:pos="342"/>
                <w:tab w:val="left" w:pos="708"/>
              </w:tabs>
              <w:spacing w:after="60"/>
              <w:ind w:left="340" w:hanging="3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  <w:r>
              <w:rPr>
                <w:rFonts w:ascii="Arial" w:hAnsi="Arial" w:cs="Arial"/>
                <w:sz w:val="20"/>
                <w:szCs w:val="20"/>
              </w:rPr>
              <w:t xml:space="preserve">  Alternative Living Orientation (6-hours)</w:t>
            </w:r>
          </w:p>
          <w:p w14:paraId="572785C5" w14:textId="7CB7B541" w:rsidR="001354DE" w:rsidRDefault="001354DE" w:rsidP="001354DE">
            <w:pPr>
              <w:tabs>
                <w:tab w:val="left" w:pos="342"/>
              </w:tabs>
              <w:spacing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>
              <w:rPr>
                <w:rFonts w:ascii="Arial" w:hAnsi="Arial" w:cs="Arial"/>
                <w:sz w:val="20"/>
                <w:szCs w:val="20"/>
              </w:rPr>
              <w:tab/>
              <w:t xml:space="preserve">Signed copy of DSHS form </w:t>
            </w:r>
            <w:hyperlink r:id="rId8" w:history="1">
              <w:r w:rsidRPr="00AA33EB">
                <w:rPr>
                  <w:rStyle w:val="Hyperlink"/>
                  <w:rFonts w:ascii="Arial" w:hAnsi="Arial" w:cs="Arial"/>
                  <w:sz w:val="20"/>
                  <w:szCs w:val="20"/>
                </w:rPr>
                <w:t>10-403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 xml:space="preserve">, Residential Services Providers:  </w:t>
            </w:r>
            <w:r w:rsidRPr="00C844EC">
              <w:rPr>
                <w:rFonts w:ascii="Arial" w:hAnsi="Arial" w:cs="Arial"/>
                <w:sz w:val="20"/>
                <w:szCs w:val="20"/>
              </w:rPr>
              <w:t>Residential Services Providers and County and Count</w:t>
            </w:r>
            <w:r>
              <w:rPr>
                <w:rFonts w:ascii="Arial" w:hAnsi="Arial" w:cs="Arial"/>
                <w:sz w:val="20"/>
                <w:szCs w:val="20"/>
              </w:rPr>
              <w:t>y</w:t>
            </w:r>
            <w:r w:rsidRPr="00C844EC">
              <w:rPr>
                <w:rFonts w:ascii="Arial" w:hAnsi="Arial" w:cs="Arial"/>
                <w:sz w:val="20"/>
                <w:szCs w:val="20"/>
              </w:rPr>
              <w:t>-Contracted Providers: Mandatory Reporting of Abuse, Neglect, Exploitation, or Abandonment of a Child or Vulnerable Adult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43B7AD" w14:textId="06A85D37" w:rsidR="001354DE" w:rsidRDefault="001354DE" w:rsidP="001354DE">
            <w:pPr>
              <w:tabs>
                <w:tab w:val="left" w:pos="342"/>
              </w:tabs>
              <w:spacing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Grievance policy</w:t>
            </w:r>
          </w:p>
          <w:p w14:paraId="1AEA2AE9" w14:textId="77964975" w:rsidR="001354DE" w:rsidRDefault="001354DE" w:rsidP="001354DE">
            <w:pPr>
              <w:tabs>
                <w:tab w:val="left" w:pos="342"/>
              </w:tabs>
              <w:spacing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1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ab/>
              <w:t>Driver’s License</w:t>
            </w:r>
          </w:p>
          <w:p w14:paraId="247CF5ED" w14:textId="22A5B153" w:rsidR="001354DE" w:rsidRDefault="001354DE" w:rsidP="001354DE">
            <w:pPr>
              <w:tabs>
                <w:tab w:val="left" w:pos="342"/>
              </w:tabs>
              <w:spacing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8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  <w:r>
              <w:rPr>
                <w:rFonts w:ascii="Arial" w:hAnsi="Arial" w:cs="Arial"/>
                <w:sz w:val="20"/>
                <w:szCs w:val="20"/>
              </w:rPr>
              <w:tab/>
              <w:t>Auto insurance</w:t>
            </w:r>
          </w:p>
          <w:p w14:paraId="68F3514C" w14:textId="77777777" w:rsidR="001354DE" w:rsidRDefault="001354DE" w:rsidP="001354DE">
            <w:pPr>
              <w:tabs>
                <w:tab w:val="left" w:pos="342"/>
                <w:tab w:val="left" w:pos="708"/>
              </w:tabs>
              <w:spacing w:before="120" w:after="60" w:line="276" w:lineRule="auto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u w:val="single"/>
              </w:rPr>
              <w:t>For each of the Alternative Living clients you support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982C665" w14:textId="4DC1DC85" w:rsidR="001354DE" w:rsidRDefault="001354DE" w:rsidP="001354DE">
            <w:pPr>
              <w:tabs>
                <w:tab w:val="left" w:pos="342"/>
              </w:tabs>
              <w:spacing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Alternative Living  Plan</w:t>
            </w:r>
          </w:p>
          <w:p w14:paraId="0901FF37" w14:textId="23B4DB0F" w:rsidR="001354DE" w:rsidRDefault="001354DE" w:rsidP="001354DE">
            <w:pPr>
              <w:tabs>
                <w:tab w:val="left" w:pos="342"/>
              </w:tabs>
              <w:spacing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>
              <w:rPr>
                <w:rFonts w:ascii="Arial" w:hAnsi="Arial" w:cs="Arial"/>
                <w:sz w:val="20"/>
                <w:szCs w:val="20"/>
              </w:rPr>
              <w:tab/>
              <w:t>Client Information Sheet</w:t>
            </w:r>
          </w:p>
          <w:p w14:paraId="2CA89163" w14:textId="7834C1DA" w:rsidR="001354DE" w:rsidRDefault="001354DE" w:rsidP="001354DE">
            <w:pPr>
              <w:tabs>
                <w:tab w:val="left" w:pos="342"/>
              </w:tabs>
              <w:spacing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Person Centered Service Plan</w:t>
            </w:r>
          </w:p>
          <w:p w14:paraId="59DE437A" w14:textId="162015AB" w:rsidR="001354DE" w:rsidRDefault="001354DE" w:rsidP="001354DE">
            <w:pPr>
              <w:tabs>
                <w:tab w:val="left" w:pos="342"/>
              </w:tabs>
              <w:spacing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>
              <w:rPr>
                <w:rFonts w:ascii="Arial" w:hAnsi="Arial" w:cs="Arial"/>
                <w:sz w:val="20"/>
                <w:szCs w:val="20"/>
              </w:rPr>
              <w:tab/>
              <w:t>Release of Information form</w:t>
            </w:r>
          </w:p>
          <w:p w14:paraId="3AA9B193" w14:textId="759C49CE" w:rsidR="001354DE" w:rsidRDefault="001354DE" w:rsidP="001354DE">
            <w:pPr>
              <w:tabs>
                <w:tab w:val="left" w:pos="342"/>
              </w:tabs>
              <w:spacing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  <w:t>Other Plans if the client has them such as but not limited to: Cross System Crisis Plan, Positive Behavior Support Plan, Remote Support Plan</w:t>
            </w:r>
          </w:p>
          <w:p w14:paraId="1B0E1717" w14:textId="2AD8863B" w:rsidR="001354DE" w:rsidRDefault="001354DE" w:rsidP="001354DE">
            <w:pPr>
              <w:tabs>
                <w:tab w:val="left" w:pos="342"/>
                <w:tab w:val="left" w:pos="702"/>
              </w:tabs>
              <w:spacing w:after="60" w:line="276" w:lineRule="auto"/>
              <w:ind w:left="342" w:hanging="3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  <w:r>
              <w:rPr>
                <w:rFonts w:ascii="Arial" w:hAnsi="Arial" w:cs="Arial"/>
                <w:sz w:val="20"/>
                <w:szCs w:val="20"/>
              </w:rPr>
              <w:tab/>
              <w:t>All reports required by DDA during the current evaluation period including:</w:t>
            </w:r>
          </w:p>
          <w:p w14:paraId="06989A29" w14:textId="5AAE88E5" w:rsidR="001354DE" w:rsidRDefault="001354DE" w:rsidP="001354DE">
            <w:pPr>
              <w:tabs>
                <w:tab w:val="left" w:pos="342"/>
                <w:tab w:val="left" w:pos="702"/>
                <w:tab w:val="left" w:pos="1062"/>
              </w:tabs>
              <w:spacing w:after="60" w:line="276" w:lineRule="auto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  <w:r>
              <w:rPr>
                <w:rFonts w:ascii="Arial" w:hAnsi="Arial" w:cs="Arial"/>
                <w:sz w:val="20"/>
                <w:szCs w:val="20"/>
              </w:rPr>
              <w:tab/>
              <w:t xml:space="preserve">Alternative Living  Plan and Provider Progress Report, DSHS form </w:t>
            </w:r>
            <w:hyperlink r:id="rId9" w:history="1">
              <w:r w:rsidRPr="0066313A">
                <w:rPr>
                  <w:rStyle w:val="Hyperlink"/>
                  <w:rFonts w:ascii="Arial" w:hAnsi="Arial" w:cs="Arial"/>
                  <w:sz w:val="20"/>
                  <w:szCs w:val="20"/>
                </w:rPr>
                <w:t>10-269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ab/>
            </w:r>
          </w:p>
          <w:p w14:paraId="275ED157" w14:textId="03B0200C" w:rsidR="001354DE" w:rsidRPr="00FD7587" w:rsidRDefault="001354DE" w:rsidP="001354DE">
            <w:pPr>
              <w:tabs>
                <w:tab w:val="left" w:pos="342"/>
                <w:tab w:val="left" w:pos="702"/>
                <w:tab w:val="left" w:pos="1062"/>
              </w:tabs>
              <w:spacing w:after="60" w:line="276" w:lineRule="auto"/>
              <w:ind w:left="702" w:hanging="702"/>
              <w:rPr>
                <w:rStyle w:val="Hyperlink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>
              <w:rPr>
                <w:rFonts w:ascii="Arial" w:hAnsi="Arial" w:cs="Arial"/>
                <w:sz w:val="20"/>
                <w:szCs w:val="20"/>
              </w:rPr>
              <w:tab/>
              <w:t xml:space="preserve">Service Verification / Attendance Records, DSHS form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>HYPERLINK "https://forms.dshs.wa.lcl/formDetails.aspx?ID=10478"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D7587">
              <w:rPr>
                <w:rStyle w:val="Hyperlink"/>
                <w:rFonts w:ascii="Arial" w:hAnsi="Arial" w:cs="Arial"/>
                <w:sz w:val="20"/>
                <w:szCs w:val="20"/>
              </w:rPr>
              <w:t>10-104B</w:t>
            </w:r>
          </w:p>
          <w:p w14:paraId="3B075EB6" w14:textId="584F2899" w:rsidR="001354DE" w:rsidRPr="002C2CE5" w:rsidRDefault="001354DE" w:rsidP="001354DE">
            <w:pPr>
              <w:tabs>
                <w:tab w:val="left" w:pos="342"/>
                <w:tab w:val="left" w:pos="702"/>
                <w:tab w:val="left" w:pos="1062"/>
              </w:tabs>
              <w:spacing w:after="120" w:line="276" w:lineRule="auto"/>
              <w:ind w:left="702" w:hanging="70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5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C6994"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>
              <w:rPr>
                <w:rFonts w:ascii="Arial" w:hAnsi="Arial" w:cs="Arial"/>
                <w:sz w:val="20"/>
                <w:szCs w:val="20"/>
              </w:rPr>
              <w:tab/>
              <w:t xml:space="preserve">Incident reports (DDA Companion Home and Alternative Living Services Incident Report, DSHS form </w:t>
            </w:r>
            <w:hyperlink r:id="rId10" w:history="1">
              <w:r w:rsidRPr="000659E9">
                <w:rPr>
                  <w:rStyle w:val="Hyperlink"/>
                  <w:rFonts w:ascii="Arial" w:hAnsi="Arial" w:cs="Arial"/>
                  <w:sz w:val="20"/>
                  <w:szCs w:val="20"/>
                </w:rPr>
                <w:t>15-512</w:t>
              </w:r>
            </w:hyperlink>
            <w:r w:rsidRPr="0066313A">
              <w:rPr>
                <w:rStyle w:val="Hyperlink"/>
                <w:rFonts w:ascii="Arial" w:hAnsi="Arial" w:cs="Arial"/>
                <w:color w:val="auto"/>
                <w:sz w:val="20"/>
                <w:szCs w:val="20"/>
                <w:u w:val="none"/>
              </w:rPr>
              <w:t>)</w:t>
            </w:r>
          </w:p>
        </w:tc>
      </w:tr>
    </w:tbl>
    <w:p w14:paraId="5856FC22" w14:textId="77777777" w:rsidR="00276E15" w:rsidRPr="000659E9" w:rsidRDefault="00276E15">
      <w:pPr>
        <w:rPr>
          <w:rFonts w:ascii="Arial" w:hAnsi="Arial" w:cs="Arial"/>
          <w:sz w:val="2"/>
          <w:szCs w:val="2"/>
        </w:rPr>
      </w:pPr>
    </w:p>
    <w:sectPr w:rsidR="00276E15" w:rsidRPr="000659E9" w:rsidSect="007530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5C847" w14:textId="77777777" w:rsidR="000659E9" w:rsidRDefault="000659E9" w:rsidP="000659E9">
      <w:pPr>
        <w:spacing w:after="0" w:line="240" w:lineRule="auto"/>
      </w:pPr>
      <w:r>
        <w:separator/>
      </w:r>
    </w:p>
  </w:endnote>
  <w:endnote w:type="continuationSeparator" w:id="0">
    <w:p w14:paraId="0A4C05BD" w14:textId="77777777" w:rsidR="000659E9" w:rsidRDefault="000659E9" w:rsidP="0006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B1065" w14:textId="77777777" w:rsidR="00DC42F3" w:rsidRDefault="00DC42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69F7E" w14:textId="522368E0" w:rsidR="000659E9" w:rsidRDefault="000659E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 xml:space="preserve">CERTIFICATION EVALUATION CHECKLIST FOR </w:t>
    </w:r>
    <w:r w:rsidR="0066313A">
      <w:rPr>
        <w:rFonts w:ascii="Arial" w:hAnsi="Arial" w:cs="Arial"/>
        <w:b/>
        <w:sz w:val="16"/>
        <w:szCs w:val="16"/>
      </w:rPr>
      <w:t xml:space="preserve">ALTERNATIVE LIVING </w:t>
    </w:r>
    <w:r>
      <w:rPr>
        <w:rFonts w:ascii="Arial" w:hAnsi="Arial" w:cs="Arial"/>
        <w:b/>
        <w:sz w:val="16"/>
        <w:szCs w:val="16"/>
      </w:rPr>
      <w:t>PROVIDERS</w:t>
    </w:r>
  </w:p>
  <w:p w14:paraId="0D615C4C" w14:textId="078B9B0F" w:rsidR="000659E9" w:rsidRPr="000659E9" w:rsidRDefault="000659E9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17-</w:t>
    </w:r>
    <w:r w:rsidR="009E469C">
      <w:rPr>
        <w:rFonts w:ascii="Arial" w:hAnsi="Arial" w:cs="Arial"/>
        <w:b/>
        <w:sz w:val="16"/>
        <w:szCs w:val="16"/>
      </w:rPr>
      <w:t>296</w:t>
    </w:r>
    <w:r>
      <w:rPr>
        <w:rFonts w:ascii="Arial" w:hAnsi="Arial" w:cs="Arial"/>
        <w:b/>
        <w:sz w:val="16"/>
        <w:szCs w:val="16"/>
      </w:rPr>
      <w:t xml:space="preserve"> (</w:t>
    </w:r>
    <w:r w:rsidR="004F71B4">
      <w:rPr>
        <w:rFonts w:ascii="Arial" w:hAnsi="Arial" w:cs="Arial"/>
        <w:b/>
        <w:sz w:val="16"/>
        <w:szCs w:val="16"/>
      </w:rPr>
      <w:t xml:space="preserve">REV. </w:t>
    </w:r>
    <w:r w:rsidR="00FE60E8">
      <w:rPr>
        <w:rFonts w:ascii="Arial" w:hAnsi="Arial" w:cs="Arial"/>
        <w:b/>
        <w:sz w:val="16"/>
        <w:szCs w:val="16"/>
      </w:rPr>
      <w:t>03/2025</w:t>
    </w:r>
    <w:r w:rsidR="004F71B4">
      <w:rPr>
        <w:rFonts w:ascii="Arial" w:hAnsi="Arial" w:cs="Arial"/>
        <w:b/>
        <w:sz w:val="16"/>
        <w:szCs w:val="16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3D36F" w14:textId="77777777" w:rsidR="00DC42F3" w:rsidRDefault="00DC42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0AD9A" w14:textId="77777777" w:rsidR="000659E9" w:rsidRDefault="000659E9" w:rsidP="000659E9">
      <w:pPr>
        <w:spacing w:after="0" w:line="240" w:lineRule="auto"/>
      </w:pPr>
      <w:r>
        <w:separator/>
      </w:r>
    </w:p>
  </w:footnote>
  <w:footnote w:type="continuationSeparator" w:id="0">
    <w:p w14:paraId="205FAFF7" w14:textId="77777777" w:rsidR="000659E9" w:rsidRDefault="000659E9" w:rsidP="00065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6EBA0" w14:textId="77777777" w:rsidR="00DC42F3" w:rsidRDefault="00DC42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540B3" w14:textId="77777777" w:rsidR="00DC42F3" w:rsidRDefault="00DC42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DEA9B" w14:textId="77777777" w:rsidR="00DC42F3" w:rsidRDefault="00DC42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19"/>
  <w:proofState w:spelling="clean" w:grammar="clean"/>
  <w:revisionView w:markup="0"/>
  <w:documentProtection w:edit="forms" w:enforcement="1" w:cryptProviderType="rsaAES" w:cryptAlgorithmClass="hash" w:cryptAlgorithmType="typeAny" w:cryptAlgorithmSid="14" w:cryptSpinCount="100000" w:hash="GksLkdDa8XCihuBxkdiuIi31LLYTA3aUy/Gn1uUnVvksMCHM+bolxgVPeFLBZ0rfe5v46M463FaT17/2TNLL+w==" w:salt="tMq6Z6nyviSNZEAWnfdu4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0F5F"/>
    <w:rsid w:val="000659E9"/>
    <w:rsid w:val="000D0629"/>
    <w:rsid w:val="001354DE"/>
    <w:rsid w:val="00167D13"/>
    <w:rsid w:val="00276E15"/>
    <w:rsid w:val="002C2CE5"/>
    <w:rsid w:val="004541A6"/>
    <w:rsid w:val="004F71B4"/>
    <w:rsid w:val="0066313A"/>
    <w:rsid w:val="00703D40"/>
    <w:rsid w:val="00753060"/>
    <w:rsid w:val="0079410A"/>
    <w:rsid w:val="0084477A"/>
    <w:rsid w:val="00985404"/>
    <w:rsid w:val="009E469C"/>
    <w:rsid w:val="00A52FD3"/>
    <w:rsid w:val="00A94536"/>
    <w:rsid w:val="00AA33EB"/>
    <w:rsid w:val="00D47881"/>
    <w:rsid w:val="00DC2E00"/>
    <w:rsid w:val="00DC42F3"/>
    <w:rsid w:val="00E50F5F"/>
    <w:rsid w:val="00EC6994"/>
    <w:rsid w:val="00F17123"/>
    <w:rsid w:val="00FE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56E5"/>
  <w15:chartTrackingRefBased/>
  <w15:docId w15:val="{FF2F9015-BDE5-40F1-9196-92120058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30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33E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A33E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6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59E9"/>
  </w:style>
  <w:style w:type="paragraph" w:styleId="Footer">
    <w:name w:val="footer"/>
    <w:basedOn w:val="Normal"/>
    <w:link w:val="FooterChar"/>
    <w:uiPriority w:val="99"/>
    <w:unhideWhenUsed/>
    <w:rsid w:val="000659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59E9"/>
  </w:style>
  <w:style w:type="character" w:styleId="CommentReference">
    <w:name w:val="annotation reference"/>
    <w:basedOn w:val="DefaultParagraphFont"/>
    <w:uiPriority w:val="99"/>
    <w:semiHidden/>
    <w:unhideWhenUsed/>
    <w:rsid w:val="001354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354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354DE"/>
    <w:rPr>
      <w:sz w:val="20"/>
      <w:szCs w:val="20"/>
    </w:rPr>
  </w:style>
  <w:style w:type="paragraph" w:styleId="Revision">
    <w:name w:val="Revision"/>
    <w:hidden/>
    <w:uiPriority w:val="99"/>
    <w:semiHidden/>
    <w:rsid w:val="001354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dshs.wa.lcl/formDetails.aspx?ID=821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cure.dor.wa.gov/gteunauth/_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https://www.dshs.wa.gov/sites/default/files/forms/word/15-512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dshs.wa.gov/sites/default/files/forms/word/10-269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Quality Assurance Certification Evaluation Checklist for Alternative Living Providers</vt:lpstr>
    </vt:vector>
  </TitlesOfParts>
  <Company>DSHS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Quality Assurance Certification Evaluation Checklist for Alternative Living Providers</dc:title>
  <dc:subject/>
  <dc:creator>Brombacher, Millie (DSHS/OOS/OIG)</dc:creator>
  <cp:keywords/>
  <dc:description/>
  <cp:lastModifiedBy>Brombacher, Millie (DSHS/OOS/OIG)</cp:lastModifiedBy>
  <cp:revision>14</cp:revision>
  <dcterms:created xsi:type="dcterms:W3CDTF">2020-07-10T21:21:00Z</dcterms:created>
  <dcterms:modified xsi:type="dcterms:W3CDTF">2025-03-18T19:37:00Z</dcterms:modified>
</cp:coreProperties>
</file>