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2"/>
        <w:gridCol w:w="3077"/>
        <w:gridCol w:w="2267"/>
        <w:gridCol w:w="2092"/>
        <w:gridCol w:w="4412"/>
      </w:tblGrid>
      <w:tr w:rsidR="0056653A" w:rsidRPr="00283938" w:rsidTr="00283938">
        <w:trPr>
          <w:trHeight w:val="2475"/>
        </w:trPr>
        <w:tc>
          <w:tcPr>
            <w:tcW w:w="14580" w:type="dxa"/>
            <w:gridSpan w:val="5"/>
            <w:tcBorders>
              <w:top w:val="single" w:sz="18" w:space="0" w:color="auto"/>
              <w:left w:val="single" w:sz="18" w:space="0" w:color="auto"/>
              <w:bottom w:val="single" w:sz="12" w:space="0" w:color="auto"/>
              <w:right w:val="single" w:sz="18" w:space="0" w:color="auto"/>
            </w:tcBorders>
            <w:shd w:val="clear" w:color="auto" w:fill="E6E6E6"/>
          </w:tcPr>
          <w:p w:rsidR="0056653A" w:rsidRPr="00283938" w:rsidRDefault="00810364"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after="60"/>
              <w:ind w:left="0" w:firstLine="0"/>
              <w:jc w:val="center"/>
              <w:rPr>
                <w:rFonts w:ascii="Arial Narrow" w:hAnsi="Arial Narrow"/>
                <w:b/>
                <w:sz w:val="28"/>
                <w:szCs w:val="28"/>
              </w:rPr>
            </w:pPr>
            <w:r>
              <w:rPr>
                <w:rFonts w:ascii="Arial Narrow" w:hAnsi="Arial Narrow"/>
                <w:b/>
                <w:sz w:val="28"/>
                <w:szCs w:val="28"/>
              </w:rPr>
              <w:t xml:space="preserve">      </w:t>
            </w:r>
            <w:r w:rsidR="0056653A" w:rsidRPr="00283938">
              <w:rPr>
                <w:rFonts w:ascii="Arial Narrow" w:hAnsi="Arial Narrow"/>
                <w:b/>
                <w:sz w:val="28"/>
                <w:szCs w:val="28"/>
              </w:rPr>
              <w:t xml:space="preserve"> Policy 7.01 Implementation Plan</w:t>
            </w:r>
            <w:r w:rsidR="0002484E">
              <w:rPr>
                <w:rFonts w:ascii="Arial Narrow" w:hAnsi="Arial Narrow"/>
                <w:b/>
                <w:sz w:val="28"/>
                <w:szCs w:val="28"/>
              </w:rPr>
              <w:t>-Region 1 North</w:t>
            </w:r>
          </w:p>
          <w:p w:rsidR="0056653A" w:rsidRPr="00283938" w:rsidRDefault="0056653A"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after="60"/>
              <w:ind w:left="0" w:firstLine="0"/>
              <w:jc w:val="center"/>
              <w:rPr>
                <w:rFonts w:ascii="Arial Narrow" w:hAnsi="Arial Narrow"/>
                <w:szCs w:val="24"/>
              </w:rPr>
            </w:pPr>
            <w:r w:rsidRPr="00283938">
              <w:rPr>
                <w:rFonts w:ascii="Arial Narrow" w:hAnsi="Arial Narrow"/>
                <w:szCs w:val="24"/>
              </w:rPr>
              <w:t>Biennium Timeframe: July 1, 201</w:t>
            </w:r>
            <w:r w:rsidR="00E0479F">
              <w:rPr>
                <w:rFonts w:ascii="Arial Narrow" w:hAnsi="Arial Narrow"/>
                <w:szCs w:val="24"/>
              </w:rPr>
              <w:t>6</w:t>
            </w:r>
            <w:r w:rsidRPr="00283938">
              <w:rPr>
                <w:rFonts w:ascii="Arial Narrow" w:hAnsi="Arial Narrow"/>
                <w:szCs w:val="24"/>
              </w:rPr>
              <w:t xml:space="preserve"> to June 30, 201</w:t>
            </w:r>
            <w:r w:rsidR="00E0479F">
              <w:rPr>
                <w:rFonts w:ascii="Arial Narrow" w:hAnsi="Arial Narrow"/>
                <w:szCs w:val="24"/>
              </w:rPr>
              <w:t>8</w:t>
            </w:r>
          </w:p>
          <w:p w:rsidR="0056653A" w:rsidRPr="00283938" w:rsidRDefault="0056653A"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after="60"/>
              <w:ind w:left="0" w:firstLine="0"/>
              <w:jc w:val="center"/>
              <w:rPr>
                <w:rFonts w:ascii="Arial Narrow" w:hAnsi="Arial Narrow"/>
                <w:sz w:val="22"/>
                <w:szCs w:val="22"/>
              </w:rPr>
            </w:pPr>
          </w:p>
          <w:p w:rsidR="0056653A" w:rsidRPr="00283938" w:rsidRDefault="0056653A"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20"/>
              <w:ind w:left="0" w:firstLine="0"/>
              <w:rPr>
                <w:rFonts w:ascii="Arial Narrow" w:hAnsi="Arial Narrow"/>
                <w:b/>
                <w:szCs w:val="24"/>
              </w:rPr>
            </w:pPr>
            <w:r w:rsidRPr="00283938">
              <w:rPr>
                <w:rFonts w:ascii="Arial Narrow" w:hAnsi="Arial Narrow"/>
                <w:b/>
                <w:szCs w:val="24"/>
              </w:rPr>
              <w:t xml:space="preserve">Plan Due Dates: April 2 (Regional Plan submitted to Assistant Secretary) and April 30 (Assistant Secretary Plan submitted to </w:t>
            </w:r>
            <w:r w:rsidR="0066624D">
              <w:rPr>
                <w:rFonts w:ascii="Arial Narrow" w:hAnsi="Arial Narrow"/>
                <w:b/>
                <w:szCs w:val="24"/>
              </w:rPr>
              <w:t>O</w:t>
            </w:r>
            <w:r w:rsidRPr="00283938">
              <w:rPr>
                <w:rFonts w:ascii="Arial Narrow" w:hAnsi="Arial Narrow"/>
                <w:b/>
                <w:szCs w:val="24"/>
              </w:rPr>
              <w:t xml:space="preserve">IP) annually.  Progress Report Due Dates: April 2 (Regional Plan submitted to Assistant Secretary) and April 30 (Assistant Secretary Plan submitted to </w:t>
            </w:r>
            <w:r w:rsidR="0066624D">
              <w:rPr>
                <w:rFonts w:ascii="Arial Narrow" w:hAnsi="Arial Narrow"/>
                <w:b/>
                <w:szCs w:val="24"/>
              </w:rPr>
              <w:t>O</w:t>
            </w:r>
            <w:r w:rsidRPr="00283938">
              <w:rPr>
                <w:rFonts w:ascii="Arial Narrow" w:hAnsi="Arial Narrow"/>
                <w:b/>
                <w:szCs w:val="24"/>
              </w:rPr>
              <w:t>IP) annually.</w:t>
            </w:r>
          </w:p>
          <w:p w:rsidR="0056653A" w:rsidRPr="00283938" w:rsidRDefault="0056653A"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20"/>
              <w:ind w:left="0" w:firstLine="0"/>
              <w:rPr>
                <w:rFonts w:ascii="Arial Narrow" w:hAnsi="Arial Narrow"/>
                <w:sz w:val="12"/>
                <w:szCs w:val="12"/>
              </w:rPr>
            </w:pPr>
          </w:p>
        </w:tc>
      </w:tr>
      <w:tr w:rsidR="0056653A" w:rsidRPr="00283938" w:rsidTr="00283938">
        <w:trPr>
          <w:trHeight w:val="939"/>
        </w:trPr>
        <w:tc>
          <w:tcPr>
            <w:tcW w:w="10168" w:type="dxa"/>
            <w:gridSpan w:val="4"/>
            <w:tcBorders>
              <w:top w:val="single" w:sz="12" w:space="0" w:color="auto"/>
              <w:left w:val="single" w:sz="18" w:space="0" w:color="auto"/>
              <w:bottom w:val="single" w:sz="2" w:space="0" w:color="auto"/>
            </w:tcBorders>
            <w:shd w:val="clear" w:color="auto" w:fill="E6E6E6"/>
          </w:tcPr>
          <w:p w:rsidR="0056653A" w:rsidRPr="00283938" w:rsidRDefault="0056653A"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after="60"/>
              <w:ind w:left="0" w:firstLine="0"/>
              <w:jc w:val="center"/>
              <w:rPr>
                <w:rFonts w:ascii="Arial Narrow" w:hAnsi="Arial Narrow"/>
                <w:b/>
                <w:sz w:val="22"/>
                <w:szCs w:val="22"/>
              </w:rPr>
            </w:pPr>
            <w:r w:rsidRPr="00283938">
              <w:rPr>
                <w:rFonts w:ascii="Arial Narrow" w:hAnsi="Arial Narrow"/>
                <w:b/>
                <w:sz w:val="22"/>
                <w:szCs w:val="22"/>
              </w:rPr>
              <w:t>Implementation Plan</w:t>
            </w:r>
          </w:p>
        </w:tc>
        <w:tc>
          <w:tcPr>
            <w:tcW w:w="4412" w:type="dxa"/>
            <w:tcBorders>
              <w:top w:val="single" w:sz="12" w:space="0" w:color="auto"/>
              <w:right w:val="single" w:sz="18" w:space="0" w:color="auto"/>
            </w:tcBorders>
            <w:shd w:val="clear" w:color="auto" w:fill="E6E6E6"/>
          </w:tcPr>
          <w:p w:rsidR="0056653A" w:rsidRPr="00283938" w:rsidRDefault="0056653A"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after="60"/>
              <w:ind w:left="0" w:firstLine="0"/>
              <w:jc w:val="center"/>
              <w:rPr>
                <w:rFonts w:ascii="Arial Narrow" w:hAnsi="Arial Narrow"/>
                <w:b/>
                <w:sz w:val="22"/>
                <w:szCs w:val="22"/>
              </w:rPr>
            </w:pPr>
            <w:r w:rsidRPr="00283938">
              <w:rPr>
                <w:rFonts w:ascii="Arial Narrow" w:hAnsi="Arial Narrow"/>
                <w:b/>
                <w:sz w:val="22"/>
                <w:szCs w:val="22"/>
              </w:rPr>
              <w:t>Progress Report</w:t>
            </w:r>
          </w:p>
        </w:tc>
      </w:tr>
      <w:tr w:rsidR="0056653A" w:rsidRPr="00446870" w:rsidTr="00283938">
        <w:trPr>
          <w:trHeight w:val="1328"/>
        </w:trPr>
        <w:tc>
          <w:tcPr>
            <w:tcW w:w="2732" w:type="dxa"/>
            <w:tcBorders>
              <w:top w:val="single" w:sz="2" w:space="0" w:color="auto"/>
              <w:left w:val="single" w:sz="18" w:space="0" w:color="auto"/>
              <w:bottom w:val="single" w:sz="2" w:space="0" w:color="auto"/>
              <w:right w:val="single" w:sz="2" w:space="0" w:color="auto"/>
            </w:tcBorders>
          </w:tcPr>
          <w:p w:rsidR="0056653A" w:rsidRPr="00283938" w:rsidRDefault="0056653A"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after="60"/>
              <w:ind w:left="0" w:firstLine="0"/>
              <w:jc w:val="center"/>
              <w:rPr>
                <w:rFonts w:ascii="Arial Narrow" w:hAnsi="Arial Narrow"/>
                <w:sz w:val="20"/>
              </w:rPr>
            </w:pPr>
            <w:r w:rsidRPr="00283938">
              <w:rPr>
                <w:rFonts w:ascii="Arial Narrow" w:hAnsi="Arial Narrow"/>
                <w:sz w:val="20"/>
              </w:rPr>
              <w:t>(1) Goals/Objectives</w:t>
            </w:r>
          </w:p>
        </w:tc>
        <w:tc>
          <w:tcPr>
            <w:tcW w:w="3077" w:type="dxa"/>
            <w:tcBorders>
              <w:top w:val="single" w:sz="2" w:space="0" w:color="auto"/>
              <w:left w:val="single" w:sz="2" w:space="0" w:color="auto"/>
              <w:bottom w:val="single" w:sz="2" w:space="0" w:color="auto"/>
              <w:right w:val="single" w:sz="2" w:space="0" w:color="auto"/>
            </w:tcBorders>
          </w:tcPr>
          <w:p w:rsidR="0056653A" w:rsidRPr="00283938" w:rsidRDefault="0056653A"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after="60"/>
              <w:ind w:left="0" w:firstLine="0"/>
              <w:jc w:val="center"/>
              <w:rPr>
                <w:rFonts w:ascii="Arial Narrow" w:hAnsi="Arial Narrow"/>
                <w:sz w:val="20"/>
              </w:rPr>
            </w:pPr>
            <w:r w:rsidRPr="00283938">
              <w:rPr>
                <w:rFonts w:ascii="Arial Narrow" w:hAnsi="Arial Narrow"/>
                <w:sz w:val="20"/>
              </w:rPr>
              <w:t>(2) Activities</w:t>
            </w:r>
          </w:p>
        </w:tc>
        <w:tc>
          <w:tcPr>
            <w:tcW w:w="2267" w:type="dxa"/>
            <w:tcBorders>
              <w:top w:val="single" w:sz="2" w:space="0" w:color="auto"/>
              <w:left w:val="single" w:sz="2" w:space="0" w:color="auto"/>
              <w:bottom w:val="single" w:sz="2" w:space="0" w:color="auto"/>
              <w:right w:val="single" w:sz="2" w:space="0" w:color="auto"/>
            </w:tcBorders>
          </w:tcPr>
          <w:p w:rsidR="0056653A" w:rsidRPr="00283938" w:rsidRDefault="0056653A"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after="60"/>
              <w:ind w:left="0" w:firstLine="0"/>
              <w:jc w:val="center"/>
              <w:rPr>
                <w:rFonts w:ascii="Arial Narrow" w:hAnsi="Arial Narrow"/>
                <w:sz w:val="20"/>
              </w:rPr>
            </w:pPr>
            <w:r w:rsidRPr="00283938">
              <w:rPr>
                <w:rFonts w:ascii="Arial Narrow" w:hAnsi="Arial Narrow"/>
                <w:sz w:val="20"/>
              </w:rPr>
              <w:t xml:space="preserve">(3) Expected Outcome </w:t>
            </w:r>
          </w:p>
        </w:tc>
        <w:tc>
          <w:tcPr>
            <w:tcW w:w="2092" w:type="dxa"/>
            <w:tcBorders>
              <w:top w:val="single" w:sz="2" w:space="0" w:color="auto"/>
              <w:left w:val="single" w:sz="2" w:space="0" w:color="auto"/>
              <w:bottom w:val="single" w:sz="2" w:space="0" w:color="auto"/>
            </w:tcBorders>
          </w:tcPr>
          <w:p w:rsidR="0056653A" w:rsidRPr="00283938" w:rsidRDefault="0056653A"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jc w:val="center"/>
              <w:rPr>
                <w:rFonts w:ascii="Arial Narrow" w:hAnsi="Arial Narrow"/>
                <w:sz w:val="20"/>
              </w:rPr>
            </w:pPr>
            <w:r w:rsidRPr="00283938">
              <w:rPr>
                <w:rFonts w:ascii="Arial Narrow" w:hAnsi="Arial Narrow"/>
                <w:sz w:val="20"/>
              </w:rPr>
              <w:t>(4) Lead Staff and</w:t>
            </w:r>
            <w:r w:rsidRPr="00283938">
              <w:rPr>
                <w:rFonts w:ascii="Arial Narrow" w:hAnsi="Arial Narrow"/>
                <w:sz w:val="20"/>
              </w:rPr>
              <w:br/>
              <w:t>Target Date</w:t>
            </w:r>
          </w:p>
        </w:tc>
        <w:tc>
          <w:tcPr>
            <w:tcW w:w="4412" w:type="dxa"/>
            <w:tcBorders>
              <w:right w:val="single" w:sz="18" w:space="0" w:color="auto"/>
            </w:tcBorders>
          </w:tcPr>
          <w:p w:rsidR="0056653A" w:rsidRPr="00283938" w:rsidRDefault="0056653A" w:rsidP="00E0479F">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after="60"/>
              <w:ind w:left="0" w:firstLine="0"/>
              <w:jc w:val="center"/>
              <w:rPr>
                <w:rFonts w:ascii="Arial Narrow" w:hAnsi="Arial Narrow"/>
                <w:sz w:val="20"/>
              </w:rPr>
            </w:pPr>
            <w:r w:rsidRPr="00283938">
              <w:rPr>
                <w:rFonts w:ascii="Arial Narrow" w:hAnsi="Arial Narrow"/>
                <w:sz w:val="20"/>
              </w:rPr>
              <w:t xml:space="preserve">(5) Status Update for the Fiscal Year </w:t>
            </w:r>
            <w:r w:rsidRPr="00283938">
              <w:rPr>
                <w:rFonts w:ascii="Arial Narrow" w:hAnsi="Arial Narrow"/>
                <w:sz w:val="20"/>
              </w:rPr>
              <w:br/>
              <w:t>Starting  July 1, 20</w:t>
            </w:r>
            <w:r>
              <w:rPr>
                <w:rFonts w:ascii="Arial Narrow" w:hAnsi="Arial Narrow"/>
                <w:sz w:val="20"/>
              </w:rPr>
              <w:t>1</w:t>
            </w:r>
            <w:r w:rsidR="00E0479F">
              <w:rPr>
                <w:rFonts w:ascii="Arial Narrow" w:hAnsi="Arial Narrow"/>
                <w:sz w:val="20"/>
              </w:rPr>
              <w:t>6</w:t>
            </w:r>
          </w:p>
        </w:tc>
      </w:tr>
      <w:tr w:rsidR="0056653A" w:rsidRPr="00434269" w:rsidTr="0066624D">
        <w:trPr>
          <w:trHeight w:val="1452"/>
        </w:trPr>
        <w:tc>
          <w:tcPr>
            <w:tcW w:w="2732" w:type="dxa"/>
            <w:tcBorders>
              <w:top w:val="single" w:sz="2" w:space="0" w:color="auto"/>
              <w:left w:val="single" w:sz="18" w:space="0" w:color="auto"/>
              <w:bottom w:val="single" w:sz="2" w:space="0" w:color="auto"/>
              <w:right w:val="single" w:sz="2" w:space="0" w:color="auto"/>
            </w:tcBorders>
          </w:tcPr>
          <w:p w:rsidR="0056653A" w:rsidRPr="00283938" w:rsidRDefault="0056653A"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color w:val="FF0000"/>
                <w:sz w:val="20"/>
                <w:u w:val="single"/>
              </w:rPr>
            </w:pPr>
            <w:r w:rsidRPr="00283938">
              <w:rPr>
                <w:rFonts w:ascii="Arial Narrow" w:hAnsi="Arial Narrow"/>
                <w:color w:val="000000"/>
                <w:sz w:val="20"/>
              </w:rPr>
              <w:t>1.  Ensure recruitment of Indian professional staff.</w:t>
            </w:r>
            <w:r w:rsidRPr="00283938">
              <w:rPr>
                <w:rFonts w:ascii="Arial Narrow" w:hAnsi="Arial Narrow"/>
                <w:color w:val="FF0000"/>
                <w:sz w:val="20"/>
                <w:u w:val="single"/>
              </w:rPr>
              <w:t xml:space="preserve"> </w:t>
            </w:r>
          </w:p>
          <w:p w:rsidR="0056653A" w:rsidRPr="00283938" w:rsidRDefault="0056653A"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color w:val="FF0000"/>
                <w:sz w:val="20"/>
                <w:u w:val="single"/>
              </w:rPr>
            </w:pPr>
            <w:r w:rsidRPr="00283938">
              <w:rPr>
                <w:rFonts w:ascii="Arial Narrow" w:hAnsi="Arial Narrow"/>
                <w:sz w:val="20"/>
              </w:rPr>
              <w:t>2. Include E-recruiting</w:t>
            </w:r>
            <w:r w:rsidRPr="00283938">
              <w:rPr>
                <w:rFonts w:ascii="Arial Narrow" w:hAnsi="Arial Narrow"/>
                <w:color w:val="FF0000"/>
                <w:sz w:val="20"/>
                <w:u w:val="single"/>
              </w:rPr>
              <w:t xml:space="preserve"> </w:t>
            </w:r>
          </w:p>
          <w:p w:rsidR="0056653A" w:rsidRPr="00283938" w:rsidRDefault="0056653A"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b/>
                <w:color w:val="FF0000"/>
                <w:sz w:val="20"/>
                <w:u w:val="single"/>
              </w:rPr>
            </w:pPr>
          </w:p>
          <w:p w:rsidR="0056653A" w:rsidRPr="00283938" w:rsidRDefault="0056653A"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b/>
                <w:sz w:val="20"/>
              </w:rPr>
            </w:pPr>
          </w:p>
        </w:tc>
        <w:tc>
          <w:tcPr>
            <w:tcW w:w="3077" w:type="dxa"/>
            <w:tcBorders>
              <w:top w:val="single" w:sz="2" w:space="0" w:color="auto"/>
              <w:left w:val="single" w:sz="2" w:space="0" w:color="auto"/>
              <w:bottom w:val="single" w:sz="2" w:space="0" w:color="auto"/>
              <w:right w:val="single" w:sz="2" w:space="0" w:color="auto"/>
            </w:tcBorders>
          </w:tcPr>
          <w:p w:rsidR="0056653A" w:rsidRPr="00283938" w:rsidRDefault="0056653A"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u w:val="single"/>
              </w:rPr>
            </w:pPr>
            <w:r w:rsidRPr="00283938">
              <w:rPr>
                <w:rFonts w:ascii="Arial Narrow" w:hAnsi="Arial Narrow"/>
                <w:color w:val="000000"/>
                <w:sz w:val="20"/>
              </w:rPr>
              <w:t xml:space="preserve">CA will solicit volunteers from Tribes and RAIO’s to serve on an ad-hoc interview committees. </w:t>
            </w:r>
            <w:r w:rsidRPr="00283938">
              <w:rPr>
                <w:rFonts w:ascii="Arial Narrow" w:hAnsi="Arial Narrow"/>
                <w:color w:val="FF0000"/>
                <w:sz w:val="20"/>
                <w:u w:val="single"/>
              </w:rPr>
              <w:t xml:space="preserve"> </w:t>
            </w:r>
            <w:r w:rsidRPr="00283938">
              <w:rPr>
                <w:rFonts w:ascii="Arial Narrow" w:hAnsi="Arial Narrow"/>
                <w:sz w:val="20"/>
                <w:u w:val="single"/>
              </w:rPr>
              <w:t xml:space="preserve">Committee’s recommendations will be forwarded to the RA for final selection. </w:t>
            </w:r>
          </w:p>
          <w:p w:rsidR="0056653A" w:rsidRPr="00283938" w:rsidRDefault="0056653A"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color w:val="000000"/>
                <w:sz w:val="20"/>
              </w:rPr>
            </w:pPr>
            <w:r w:rsidRPr="00283938">
              <w:rPr>
                <w:rFonts w:ascii="Arial Narrow" w:hAnsi="Arial Narrow"/>
                <w:color w:val="000000"/>
                <w:sz w:val="20"/>
              </w:rPr>
              <w:t>Send</w:t>
            </w:r>
            <w:r w:rsidR="00810364">
              <w:rPr>
                <w:rFonts w:ascii="Arial Narrow" w:hAnsi="Arial Narrow"/>
                <w:color w:val="000000"/>
                <w:sz w:val="20"/>
              </w:rPr>
              <w:t xml:space="preserve"> job</w:t>
            </w:r>
            <w:r w:rsidRPr="00283938">
              <w:rPr>
                <w:rFonts w:ascii="Arial Narrow" w:hAnsi="Arial Narrow"/>
                <w:color w:val="000000"/>
                <w:sz w:val="20"/>
              </w:rPr>
              <w:t xml:space="preserve"> announcement</w:t>
            </w:r>
            <w:r w:rsidR="00810364">
              <w:rPr>
                <w:rFonts w:ascii="Arial Narrow" w:hAnsi="Arial Narrow"/>
                <w:color w:val="000000"/>
                <w:sz w:val="20"/>
              </w:rPr>
              <w:t>s</w:t>
            </w:r>
            <w:r w:rsidRPr="00283938">
              <w:rPr>
                <w:rFonts w:ascii="Arial Narrow" w:hAnsi="Arial Narrow"/>
                <w:color w:val="000000"/>
                <w:sz w:val="20"/>
              </w:rPr>
              <w:t xml:space="preserve"> to Tribal contact and to </w:t>
            </w:r>
            <w:r w:rsidR="0002484E">
              <w:rPr>
                <w:rFonts w:ascii="Arial Narrow" w:hAnsi="Arial Narrow"/>
                <w:color w:val="000000"/>
                <w:sz w:val="20"/>
              </w:rPr>
              <w:t>OIP</w:t>
            </w:r>
            <w:r w:rsidRPr="00283938">
              <w:rPr>
                <w:rFonts w:ascii="Arial Narrow" w:hAnsi="Arial Narrow"/>
                <w:color w:val="000000"/>
                <w:sz w:val="20"/>
              </w:rPr>
              <w:t>.</w:t>
            </w:r>
          </w:p>
          <w:p w:rsidR="0056653A" w:rsidRPr="00283938" w:rsidRDefault="0056653A"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b/>
                <w:sz w:val="20"/>
              </w:rPr>
            </w:pPr>
          </w:p>
        </w:tc>
        <w:tc>
          <w:tcPr>
            <w:tcW w:w="2267" w:type="dxa"/>
            <w:tcBorders>
              <w:top w:val="single" w:sz="2" w:space="0" w:color="auto"/>
              <w:left w:val="single" w:sz="2" w:space="0" w:color="auto"/>
              <w:bottom w:val="single" w:sz="2" w:space="0" w:color="auto"/>
              <w:right w:val="single" w:sz="2" w:space="0" w:color="auto"/>
            </w:tcBorders>
          </w:tcPr>
          <w:p w:rsidR="0056653A" w:rsidRPr="00283938" w:rsidRDefault="00810364"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color w:val="000000"/>
                <w:sz w:val="20"/>
              </w:rPr>
            </w:pPr>
            <w:r>
              <w:rPr>
                <w:rFonts w:ascii="Arial Narrow" w:hAnsi="Arial Narrow"/>
                <w:color w:val="000000"/>
                <w:sz w:val="20"/>
              </w:rPr>
              <w:t xml:space="preserve">Through the </w:t>
            </w:r>
            <w:r w:rsidR="0056653A" w:rsidRPr="00283938">
              <w:rPr>
                <w:rFonts w:ascii="Arial Narrow" w:hAnsi="Arial Narrow"/>
                <w:color w:val="000000"/>
                <w:sz w:val="20"/>
              </w:rPr>
              <w:t xml:space="preserve">hiring </w:t>
            </w:r>
            <w:r>
              <w:rPr>
                <w:rFonts w:ascii="Arial Narrow" w:hAnsi="Arial Narrow"/>
                <w:color w:val="000000"/>
                <w:sz w:val="20"/>
              </w:rPr>
              <w:t xml:space="preserve">of </w:t>
            </w:r>
            <w:r w:rsidR="0056653A" w:rsidRPr="00283938">
              <w:rPr>
                <w:rFonts w:ascii="Arial Narrow" w:hAnsi="Arial Narrow"/>
                <w:color w:val="000000"/>
                <w:sz w:val="20"/>
              </w:rPr>
              <w:t>Indian professional staff, Indian families will receive services sensitive to cultural and tribal issues.</w:t>
            </w:r>
          </w:p>
          <w:p w:rsidR="0056653A" w:rsidRPr="00283938" w:rsidRDefault="0056653A"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b/>
                <w:color w:val="000000"/>
                <w:sz w:val="20"/>
              </w:rPr>
            </w:pPr>
          </w:p>
          <w:p w:rsidR="0056653A" w:rsidRPr="00283938" w:rsidRDefault="0056653A"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b/>
                <w:sz w:val="20"/>
              </w:rPr>
            </w:pPr>
          </w:p>
        </w:tc>
        <w:tc>
          <w:tcPr>
            <w:tcW w:w="2092" w:type="dxa"/>
            <w:tcBorders>
              <w:top w:val="single" w:sz="2" w:space="0" w:color="auto"/>
              <w:left w:val="single" w:sz="2" w:space="0" w:color="auto"/>
              <w:bottom w:val="single" w:sz="2" w:space="0" w:color="auto"/>
            </w:tcBorders>
          </w:tcPr>
          <w:p w:rsidR="0056653A" w:rsidRPr="00283938" w:rsidRDefault="0056653A"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color w:val="FF0000"/>
                <w:sz w:val="20"/>
                <w:u w:val="single"/>
              </w:rPr>
            </w:pPr>
            <w:r w:rsidRPr="00283938">
              <w:rPr>
                <w:rFonts w:ascii="Arial Narrow" w:hAnsi="Arial Narrow"/>
                <w:color w:val="000000"/>
                <w:sz w:val="20"/>
              </w:rPr>
              <w:t xml:space="preserve">RA, AA’s, Supervisors, Tribal Liaison, LICWAC Liaison, </w:t>
            </w:r>
            <w:r w:rsidR="0066624D">
              <w:rPr>
                <w:rFonts w:ascii="Arial Narrow" w:hAnsi="Arial Narrow"/>
                <w:color w:val="000000"/>
                <w:sz w:val="20"/>
              </w:rPr>
              <w:t>OIP</w:t>
            </w:r>
            <w:r w:rsidRPr="00283938">
              <w:rPr>
                <w:rFonts w:ascii="Arial Narrow" w:hAnsi="Arial Narrow"/>
                <w:color w:val="FF0000"/>
                <w:sz w:val="20"/>
                <w:u w:val="single"/>
              </w:rPr>
              <w:t xml:space="preserve">  </w:t>
            </w:r>
          </w:p>
          <w:p w:rsidR="0056653A" w:rsidRPr="00283938" w:rsidRDefault="0056653A"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color w:val="FF0000"/>
                <w:sz w:val="20"/>
                <w:u w:val="single"/>
              </w:rPr>
            </w:pPr>
          </w:p>
          <w:p w:rsidR="0056653A" w:rsidRPr="00283938" w:rsidRDefault="0056653A"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b/>
                <w:sz w:val="20"/>
              </w:rPr>
            </w:pPr>
            <w:r w:rsidRPr="00283938">
              <w:rPr>
                <w:rFonts w:ascii="Arial Narrow" w:hAnsi="Arial Narrow"/>
                <w:sz w:val="20"/>
                <w:u w:val="single"/>
              </w:rPr>
              <w:t>Dates dictated by announcements</w:t>
            </w:r>
          </w:p>
        </w:tc>
        <w:tc>
          <w:tcPr>
            <w:tcW w:w="4412" w:type="dxa"/>
            <w:tcBorders>
              <w:right w:val="single" w:sz="18" w:space="0" w:color="auto"/>
            </w:tcBorders>
          </w:tcPr>
          <w:p w:rsidR="0056653A" w:rsidRPr="00283938" w:rsidRDefault="0056653A"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color w:val="000000"/>
                <w:sz w:val="20"/>
              </w:rPr>
            </w:pPr>
            <w:r w:rsidRPr="00283938">
              <w:rPr>
                <w:rFonts w:ascii="Arial Narrow" w:hAnsi="Arial Narrow"/>
                <w:color w:val="000000"/>
                <w:sz w:val="20"/>
              </w:rPr>
              <w:t>Recommendations sent to RA via ICW-AA for processing.</w:t>
            </w:r>
          </w:p>
          <w:p w:rsidR="0056653A" w:rsidRPr="00283938" w:rsidRDefault="0056653A"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color w:val="000000"/>
                <w:sz w:val="20"/>
              </w:rPr>
            </w:pPr>
          </w:p>
          <w:p w:rsidR="0056653A" w:rsidRPr="00283938" w:rsidRDefault="0056653A"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color w:val="000000"/>
                <w:sz w:val="20"/>
              </w:rPr>
            </w:pPr>
            <w:r w:rsidRPr="00283938">
              <w:rPr>
                <w:rFonts w:ascii="Arial Narrow" w:hAnsi="Arial Narrow"/>
                <w:color w:val="000000"/>
                <w:sz w:val="20"/>
              </w:rPr>
              <w:t>E recruiting and PDF</w:t>
            </w:r>
            <w:r w:rsidR="00AB76AE">
              <w:rPr>
                <w:rFonts w:ascii="Arial Narrow" w:hAnsi="Arial Narrow"/>
                <w:color w:val="000000"/>
                <w:sz w:val="20"/>
              </w:rPr>
              <w:t xml:space="preserve">s include specific minimum qualifications </w:t>
            </w:r>
            <w:r w:rsidR="00AB76AE" w:rsidRPr="00283938">
              <w:rPr>
                <w:rFonts w:ascii="Arial Narrow" w:hAnsi="Arial Narrow"/>
                <w:color w:val="000000"/>
                <w:sz w:val="20"/>
              </w:rPr>
              <w:t>re</w:t>
            </w:r>
            <w:r w:rsidRPr="00283938">
              <w:rPr>
                <w:rFonts w:ascii="Arial Narrow" w:hAnsi="Arial Narrow"/>
                <w:color w:val="000000"/>
                <w:sz w:val="20"/>
              </w:rPr>
              <w:t>: direct service experience in the Indian community.</w:t>
            </w:r>
          </w:p>
          <w:p w:rsidR="0056653A" w:rsidRPr="00283938" w:rsidRDefault="0056653A"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color w:val="000000"/>
                <w:sz w:val="20"/>
              </w:rPr>
            </w:pPr>
          </w:p>
          <w:p w:rsidR="0056653A" w:rsidRPr="00283938" w:rsidRDefault="0056653A"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color w:val="000000"/>
                <w:sz w:val="20"/>
              </w:rPr>
            </w:pPr>
            <w:r w:rsidRPr="00283938">
              <w:rPr>
                <w:rFonts w:ascii="Arial Narrow" w:hAnsi="Arial Narrow"/>
                <w:color w:val="000000"/>
                <w:sz w:val="20"/>
              </w:rPr>
              <w:t>.</w:t>
            </w:r>
          </w:p>
        </w:tc>
      </w:tr>
      <w:tr w:rsidR="0056653A" w:rsidRPr="00446870" w:rsidTr="00283938">
        <w:trPr>
          <w:trHeight w:val="1748"/>
        </w:trPr>
        <w:tc>
          <w:tcPr>
            <w:tcW w:w="2732" w:type="dxa"/>
            <w:tcBorders>
              <w:top w:val="single" w:sz="2" w:space="0" w:color="auto"/>
              <w:left w:val="single" w:sz="18" w:space="0" w:color="auto"/>
              <w:bottom w:val="single" w:sz="2" w:space="0" w:color="auto"/>
              <w:right w:val="single" w:sz="2" w:space="0" w:color="auto"/>
            </w:tcBorders>
          </w:tcPr>
          <w:p w:rsidR="0056653A" w:rsidRPr="00283938" w:rsidRDefault="00810364"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r>
              <w:rPr>
                <w:rFonts w:ascii="Arial Narrow" w:hAnsi="Arial Narrow"/>
                <w:sz w:val="20"/>
              </w:rPr>
              <w:t>3.  Ensure</w:t>
            </w:r>
            <w:r w:rsidR="0056653A" w:rsidRPr="00283938">
              <w:rPr>
                <w:rFonts w:ascii="Arial Narrow" w:hAnsi="Arial Narrow"/>
                <w:sz w:val="20"/>
              </w:rPr>
              <w:t xml:space="preserve"> Indian children and families</w:t>
            </w:r>
            <w:r>
              <w:rPr>
                <w:rFonts w:ascii="Arial Narrow" w:hAnsi="Arial Narrow"/>
                <w:sz w:val="20"/>
              </w:rPr>
              <w:t xml:space="preserve"> have fair and equal access</w:t>
            </w:r>
            <w:r w:rsidR="0056653A" w:rsidRPr="00283938">
              <w:rPr>
                <w:rFonts w:ascii="Arial Narrow" w:hAnsi="Arial Narrow"/>
                <w:sz w:val="20"/>
              </w:rPr>
              <w:t xml:space="preserve"> to all p</w:t>
            </w:r>
            <w:r>
              <w:rPr>
                <w:rFonts w:ascii="Arial Narrow" w:hAnsi="Arial Narrow"/>
                <w:sz w:val="20"/>
              </w:rPr>
              <w:t>rograms administered by DCFS /</w:t>
            </w:r>
            <w:r w:rsidR="0056653A" w:rsidRPr="00283938">
              <w:rPr>
                <w:rFonts w:ascii="Arial Narrow" w:hAnsi="Arial Narrow"/>
                <w:sz w:val="20"/>
              </w:rPr>
              <w:t xml:space="preserve"> </w:t>
            </w:r>
            <w:r w:rsidRPr="00283938">
              <w:rPr>
                <w:rFonts w:ascii="Arial Narrow" w:hAnsi="Arial Narrow"/>
                <w:sz w:val="20"/>
              </w:rPr>
              <w:t>DLR and</w:t>
            </w:r>
            <w:r w:rsidR="0056653A" w:rsidRPr="00283938">
              <w:rPr>
                <w:rFonts w:ascii="Arial Narrow" w:hAnsi="Arial Narrow"/>
                <w:sz w:val="20"/>
              </w:rPr>
              <w:t xml:space="preserve"> elimination of any barriers </w:t>
            </w:r>
            <w:r w:rsidRPr="00283938">
              <w:rPr>
                <w:rFonts w:ascii="Arial Narrow" w:hAnsi="Arial Narrow"/>
                <w:sz w:val="20"/>
              </w:rPr>
              <w:t>those</w:t>
            </w:r>
            <w:r w:rsidR="0056653A" w:rsidRPr="00283938">
              <w:rPr>
                <w:rFonts w:ascii="Arial Narrow" w:hAnsi="Arial Narrow"/>
                <w:sz w:val="20"/>
              </w:rPr>
              <w:t xml:space="preserve"> Tribes and famil</w:t>
            </w:r>
            <w:r>
              <w:rPr>
                <w:rFonts w:ascii="Arial Narrow" w:hAnsi="Arial Narrow"/>
                <w:sz w:val="20"/>
              </w:rPr>
              <w:t>ies may have accessing programs.</w:t>
            </w:r>
          </w:p>
          <w:p w:rsidR="0056653A" w:rsidRPr="00283938" w:rsidRDefault="0056653A" w:rsidP="00B500D7">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color w:val="000000"/>
                <w:sz w:val="20"/>
              </w:rPr>
            </w:pPr>
          </w:p>
        </w:tc>
        <w:tc>
          <w:tcPr>
            <w:tcW w:w="3077" w:type="dxa"/>
            <w:tcBorders>
              <w:top w:val="single" w:sz="2" w:space="0" w:color="auto"/>
              <w:left w:val="single" w:sz="2" w:space="0" w:color="auto"/>
              <w:bottom w:val="single" w:sz="2" w:space="0" w:color="auto"/>
              <w:right w:val="single" w:sz="2" w:space="0" w:color="auto"/>
            </w:tcBorders>
          </w:tcPr>
          <w:p w:rsidR="0056653A" w:rsidRPr="00515612" w:rsidRDefault="0056653A"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18"/>
                <w:szCs w:val="18"/>
              </w:rPr>
            </w:pPr>
            <w:r w:rsidRPr="00515612">
              <w:rPr>
                <w:rFonts w:ascii="Arial Narrow" w:hAnsi="Arial Narrow"/>
                <w:sz w:val="18"/>
                <w:szCs w:val="18"/>
              </w:rPr>
              <w:t>Develop and update agreements between tribes and Indian organizations that define the array of services being offered.  The tribes or R</w:t>
            </w:r>
            <w:r w:rsidR="0066624D" w:rsidRPr="00515612">
              <w:rPr>
                <w:rFonts w:ascii="Arial Narrow" w:hAnsi="Arial Narrow"/>
                <w:sz w:val="18"/>
                <w:szCs w:val="18"/>
              </w:rPr>
              <w:t>A</w:t>
            </w:r>
            <w:r w:rsidRPr="00515612">
              <w:rPr>
                <w:rFonts w:ascii="Arial Narrow" w:hAnsi="Arial Narrow"/>
                <w:sz w:val="18"/>
                <w:szCs w:val="18"/>
              </w:rPr>
              <w:t>IO’s that need to have the agreements updated:</w:t>
            </w:r>
          </w:p>
          <w:p w:rsidR="0056653A" w:rsidRPr="00515612" w:rsidRDefault="0056653A"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18"/>
                <w:szCs w:val="18"/>
              </w:rPr>
            </w:pPr>
            <w:r w:rsidRPr="00515612">
              <w:rPr>
                <w:rFonts w:ascii="Arial Narrow" w:hAnsi="Arial Narrow"/>
                <w:sz w:val="18"/>
                <w:szCs w:val="18"/>
              </w:rPr>
              <w:t>Spokane Tribe</w:t>
            </w:r>
          </w:p>
          <w:p w:rsidR="0056653A" w:rsidRPr="00515612" w:rsidRDefault="0056653A"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18"/>
                <w:szCs w:val="18"/>
              </w:rPr>
            </w:pPr>
            <w:r w:rsidRPr="00515612">
              <w:rPr>
                <w:rFonts w:ascii="Arial Narrow" w:hAnsi="Arial Narrow"/>
                <w:sz w:val="18"/>
                <w:szCs w:val="18"/>
              </w:rPr>
              <w:t>Kalispel Tribe</w:t>
            </w:r>
          </w:p>
          <w:p w:rsidR="0056653A" w:rsidRPr="00515612" w:rsidRDefault="0056653A"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18"/>
                <w:szCs w:val="18"/>
              </w:rPr>
            </w:pPr>
            <w:r w:rsidRPr="00515612">
              <w:rPr>
                <w:rFonts w:ascii="Arial Narrow" w:hAnsi="Arial Narrow"/>
                <w:sz w:val="18"/>
                <w:szCs w:val="18"/>
              </w:rPr>
              <w:t>American Indian Community Center</w:t>
            </w:r>
          </w:p>
          <w:p w:rsidR="0056653A" w:rsidRPr="00515612" w:rsidRDefault="0056653A"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18"/>
                <w:szCs w:val="18"/>
              </w:rPr>
            </w:pPr>
            <w:r w:rsidRPr="00515612">
              <w:rPr>
                <w:rFonts w:ascii="Arial Narrow" w:hAnsi="Arial Narrow"/>
                <w:sz w:val="18"/>
                <w:szCs w:val="18"/>
              </w:rPr>
              <w:t>Provide information to tribes and R</w:t>
            </w:r>
            <w:r w:rsidR="0066624D" w:rsidRPr="00515612">
              <w:rPr>
                <w:rFonts w:ascii="Arial Narrow" w:hAnsi="Arial Narrow"/>
                <w:sz w:val="18"/>
                <w:szCs w:val="18"/>
              </w:rPr>
              <w:t>A</w:t>
            </w:r>
            <w:r w:rsidRPr="00515612">
              <w:rPr>
                <w:rFonts w:ascii="Arial Narrow" w:hAnsi="Arial Narrow"/>
                <w:sz w:val="18"/>
                <w:szCs w:val="18"/>
              </w:rPr>
              <w:t xml:space="preserve">IO’s regarding the process for becoming a provider of a particular service. </w:t>
            </w:r>
          </w:p>
          <w:p w:rsidR="0056653A" w:rsidRPr="00515612" w:rsidRDefault="0056653A"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color w:val="000000"/>
                <w:sz w:val="16"/>
                <w:szCs w:val="16"/>
              </w:rPr>
            </w:pPr>
            <w:r w:rsidRPr="00515612">
              <w:rPr>
                <w:rFonts w:ascii="Arial Narrow" w:hAnsi="Arial Narrow"/>
                <w:color w:val="000000"/>
                <w:sz w:val="18"/>
                <w:szCs w:val="18"/>
              </w:rPr>
              <w:t>Send all RFQ’s and RFP’s to tribes and R</w:t>
            </w:r>
            <w:r w:rsidR="0066624D" w:rsidRPr="00515612">
              <w:rPr>
                <w:rFonts w:ascii="Arial Narrow" w:hAnsi="Arial Narrow"/>
                <w:color w:val="000000"/>
                <w:sz w:val="18"/>
                <w:szCs w:val="18"/>
              </w:rPr>
              <w:t>A</w:t>
            </w:r>
            <w:r w:rsidRPr="00515612">
              <w:rPr>
                <w:rFonts w:ascii="Arial Narrow" w:hAnsi="Arial Narrow"/>
                <w:color w:val="000000"/>
                <w:sz w:val="18"/>
                <w:szCs w:val="18"/>
              </w:rPr>
              <w:t>IO’s</w:t>
            </w:r>
            <w:r w:rsidRPr="00515612">
              <w:rPr>
                <w:rFonts w:ascii="Arial Narrow" w:hAnsi="Arial Narrow"/>
                <w:color w:val="000000"/>
                <w:sz w:val="16"/>
                <w:szCs w:val="16"/>
              </w:rPr>
              <w:t>.</w:t>
            </w:r>
          </w:p>
          <w:p w:rsidR="0056653A" w:rsidRPr="00283938" w:rsidRDefault="0056653A" w:rsidP="00AE427E">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color w:val="000000"/>
                <w:sz w:val="20"/>
              </w:rPr>
            </w:pPr>
          </w:p>
        </w:tc>
        <w:tc>
          <w:tcPr>
            <w:tcW w:w="2267" w:type="dxa"/>
            <w:tcBorders>
              <w:top w:val="single" w:sz="2" w:space="0" w:color="auto"/>
              <w:left w:val="single" w:sz="2" w:space="0" w:color="auto"/>
              <w:bottom w:val="single" w:sz="2" w:space="0" w:color="auto"/>
              <w:right w:val="single" w:sz="2" w:space="0" w:color="auto"/>
            </w:tcBorders>
          </w:tcPr>
          <w:p w:rsidR="0056653A" w:rsidRPr="00283938" w:rsidRDefault="0056653A"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r w:rsidRPr="00283938">
              <w:rPr>
                <w:rFonts w:ascii="Arial Narrow" w:hAnsi="Arial Narrow"/>
                <w:sz w:val="20"/>
              </w:rPr>
              <w:t>Completed copies of local and regional tribal/urban agreements.</w:t>
            </w:r>
          </w:p>
          <w:p w:rsidR="0056653A" w:rsidRPr="00283938" w:rsidRDefault="0056653A"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color w:val="000000"/>
                <w:sz w:val="20"/>
              </w:rPr>
            </w:pPr>
          </w:p>
        </w:tc>
        <w:tc>
          <w:tcPr>
            <w:tcW w:w="2092" w:type="dxa"/>
            <w:tcBorders>
              <w:top w:val="single" w:sz="2" w:space="0" w:color="auto"/>
              <w:left w:val="single" w:sz="2" w:space="0" w:color="auto"/>
              <w:bottom w:val="single" w:sz="2" w:space="0" w:color="auto"/>
            </w:tcBorders>
          </w:tcPr>
          <w:p w:rsidR="0056653A" w:rsidRPr="00283938" w:rsidRDefault="0056653A"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r w:rsidRPr="00283938">
              <w:rPr>
                <w:rFonts w:ascii="Arial Narrow" w:hAnsi="Arial Narrow"/>
                <w:sz w:val="20"/>
              </w:rPr>
              <w:t xml:space="preserve">Tribal Liaison will provide copies of agreements to </w:t>
            </w:r>
            <w:proofErr w:type="gramStart"/>
            <w:r w:rsidR="00AB76AE">
              <w:rPr>
                <w:rFonts w:ascii="Arial Narrow" w:hAnsi="Arial Narrow"/>
                <w:sz w:val="20"/>
              </w:rPr>
              <w:t>each  Tribal</w:t>
            </w:r>
            <w:proofErr w:type="gramEnd"/>
            <w:r w:rsidR="00AB76AE">
              <w:rPr>
                <w:rFonts w:ascii="Arial Narrow" w:hAnsi="Arial Narrow"/>
                <w:sz w:val="20"/>
              </w:rPr>
              <w:t xml:space="preserve">/ RAIO </w:t>
            </w:r>
            <w:r w:rsidR="0002484E" w:rsidRPr="00283938">
              <w:rPr>
                <w:rFonts w:ascii="Arial Narrow" w:hAnsi="Arial Narrow"/>
                <w:sz w:val="20"/>
              </w:rPr>
              <w:t>representative</w:t>
            </w:r>
            <w:r w:rsidR="00AB76AE">
              <w:rPr>
                <w:rFonts w:ascii="Arial Narrow" w:hAnsi="Arial Narrow"/>
                <w:sz w:val="20"/>
              </w:rPr>
              <w:t>.</w:t>
            </w:r>
          </w:p>
          <w:p w:rsidR="0056653A" w:rsidRPr="00283938" w:rsidRDefault="0056653A"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b/>
                <w:color w:val="FF0000"/>
                <w:sz w:val="20"/>
                <w:u w:val="single"/>
              </w:rPr>
            </w:pPr>
          </w:p>
        </w:tc>
        <w:tc>
          <w:tcPr>
            <w:tcW w:w="4412" w:type="dxa"/>
            <w:tcBorders>
              <w:right w:val="single" w:sz="18" w:space="0" w:color="auto"/>
            </w:tcBorders>
          </w:tcPr>
          <w:p w:rsidR="0056653A" w:rsidRPr="00283938" w:rsidRDefault="0056653A"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r w:rsidRPr="00283938">
              <w:rPr>
                <w:rFonts w:ascii="Arial Narrow" w:hAnsi="Arial Narrow"/>
                <w:sz w:val="20"/>
              </w:rPr>
              <w:t>Current workin</w:t>
            </w:r>
            <w:r w:rsidR="005F1AA0">
              <w:rPr>
                <w:rFonts w:ascii="Arial Narrow" w:hAnsi="Arial Narrow"/>
                <w:sz w:val="20"/>
              </w:rPr>
              <w:t>g agreement with Kalispel Tribe of Indians</w:t>
            </w:r>
          </w:p>
          <w:p w:rsidR="0056653A" w:rsidRPr="00283938" w:rsidRDefault="0056653A"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r w:rsidRPr="00283938">
              <w:rPr>
                <w:rFonts w:ascii="Arial Narrow" w:hAnsi="Arial Narrow"/>
                <w:sz w:val="20"/>
              </w:rPr>
              <w:t>Discus</w:t>
            </w:r>
            <w:r w:rsidR="005F1AA0">
              <w:rPr>
                <w:rFonts w:ascii="Arial Narrow" w:hAnsi="Arial Narrow"/>
                <w:sz w:val="20"/>
              </w:rPr>
              <w:t>sion ongoing with Spokane Tribe of Indians and Colville Confederated Tribes.</w:t>
            </w:r>
          </w:p>
          <w:p w:rsidR="0056653A" w:rsidRPr="00283938" w:rsidRDefault="0056653A"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r w:rsidRPr="00283938">
              <w:rPr>
                <w:rFonts w:ascii="Arial Narrow" w:hAnsi="Arial Narrow"/>
                <w:sz w:val="20"/>
              </w:rPr>
              <w:t xml:space="preserve"> MO</w:t>
            </w:r>
            <w:r w:rsidR="005F1AA0">
              <w:rPr>
                <w:rFonts w:ascii="Arial Narrow" w:hAnsi="Arial Narrow"/>
                <w:sz w:val="20"/>
              </w:rPr>
              <w:t xml:space="preserve">U for NATIVE Project </w:t>
            </w:r>
            <w:r w:rsidR="00024532">
              <w:rPr>
                <w:rFonts w:ascii="Arial Narrow" w:hAnsi="Arial Narrow"/>
                <w:sz w:val="20"/>
              </w:rPr>
              <w:t>completed to meet and update on a yearly basis</w:t>
            </w:r>
            <w:r w:rsidR="005F1AA0">
              <w:rPr>
                <w:rFonts w:ascii="Arial Narrow" w:hAnsi="Arial Narrow"/>
                <w:sz w:val="20"/>
              </w:rPr>
              <w:t xml:space="preserve">. </w:t>
            </w:r>
          </w:p>
          <w:p w:rsidR="0056653A" w:rsidRPr="00283938" w:rsidRDefault="0056653A"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r w:rsidRPr="00283938">
              <w:rPr>
                <w:rFonts w:ascii="Arial Narrow" w:hAnsi="Arial Narrow"/>
                <w:sz w:val="20"/>
              </w:rPr>
              <w:t>Memo of Understanding with American Indian Community Center being developed.</w:t>
            </w:r>
          </w:p>
          <w:p w:rsidR="0056653A" w:rsidRPr="00283938" w:rsidRDefault="0056653A"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p>
          <w:p w:rsidR="0056653A" w:rsidRPr="00AE427E" w:rsidRDefault="0056653A" w:rsidP="00AE427E">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r w:rsidRPr="00283938">
              <w:rPr>
                <w:rFonts w:ascii="Arial Narrow" w:hAnsi="Arial Narrow"/>
                <w:sz w:val="20"/>
              </w:rPr>
              <w:t>As needed</w:t>
            </w:r>
          </w:p>
        </w:tc>
      </w:tr>
      <w:tr w:rsidR="00AE427E" w:rsidRPr="00446870" w:rsidTr="00283938">
        <w:trPr>
          <w:trHeight w:val="1790"/>
        </w:trPr>
        <w:tc>
          <w:tcPr>
            <w:tcW w:w="2732" w:type="dxa"/>
            <w:tcBorders>
              <w:top w:val="single" w:sz="2" w:space="0" w:color="auto"/>
              <w:left w:val="single" w:sz="18" w:space="0" w:color="auto"/>
              <w:bottom w:val="single" w:sz="2" w:space="0" w:color="auto"/>
              <w:right w:val="single" w:sz="2" w:space="0" w:color="auto"/>
            </w:tcBorders>
          </w:tcPr>
          <w:p w:rsidR="00AE427E" w:rsidRPr="00283938" w:rsidRDefault="00AE427E" w:rsidP="00AE427E">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r w:rsidRPr="00283938">
              <w:rPr>
                <w:rFonts w:ascii="Arial Narrow" w:hAnsi="Arial Narrow"/>
                <w:sz w:val="20"/>
              </w:rPr>
              <w:lastRenderedPageBreak/>
              <w:t>4.  Provide Family Team Decision Meetings process to tribes as well as for tribal children who may become involved in a state placement process.</w:t>
            </w:r>
          </w:p>
          <w:p w:rsidR="00AE427E" w:rsidRPr="00283938" w:rsidRDefault="00AE427E" w:rsidP="00AE427E">
            <w:pPr>
              <w:pStyle w:val="BodyTextIndent2"/>
              <w:keepNext w:val="0"/>
              <w:keepLines w:val="0"/>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p>
        </w:tc>
        <w:tc>
          <w:tcPr>
            <w:tcW w:w="3077" w:type="dxa"/>
            <w:tcBorders>
              <w:top w:val="single" w:sz="2" w:space="0" w:color="auto"/>
              <w:left w:val="single" w:sz="2" w:space="0" w:color="auto"/>
              <w:bottom w:val="single" w:sz="2" w:space="0" w:color="auto"/>
              <w:right w:val="single" w:sz="2" w:space="0" w:color="auto"/>
            </w:tcBorders>
          </w:tcPr>
          <w:p w:rsidR="00515612" w:rsidRPr="00515612" w:rsidRDefault="00515612" w:rsidP="00AE427E">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18"/>
                <w:szCs w:val="18"/>
              </w:rPr>
            </w:pPr>
            <w:r w:rsidRPr="00515612">
              <w:rPr>
                <w:rFonts w:ascii="Arial Narrow" w:hAnsi="Arial Narrow"/>
                <w:sz w:val="18"/>
                <w:szCs w:val="18"/>
              </w:rPr>
              <w:t>Provide FTDM training to tribes and</w:t>
            </w:r>
            <w:r>
              <w:rPr>
                <w:rFonts w:ascii="Arial Narrow" w:hAnsi="Arial Narrow"/>
                <w:sz w:val="18"/>
                <w:szCs w:val="18"/>
              </w:rPr>
              <w:t xml:space="preserve"> RAIO’s</w:t>
            </w:r>
          </w:p>
          <w:p w:rsidR="00AE427E" w:rsidRPr="00515612" w:rsidRDefault="00AE427E" w:rsidP="00AE427E">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color w:val="FF0000"/>
                <w:sz w:val="18"/>
                <w:szCs w:val="18"/>
              </w:rPr>
            </w:pPr>
            <w:proofErr w:type="gramStart"/>
            <w:r w:rsidRPr="00515612">
              <w:rPr>
                <w:rFonts w:ascii="Arial Narrow" w:hAnsi="Arial Narrow"/>
                <w:sz w:val="18"/>
                <w:szCs w:val="18"/>
              </w:rPr>
              <w:t>as</w:t>
            </w:r>
            <w:proofErr w:type="gramEnd"/>
            <w:r w:rsidRPr="00515612">
              <w:rPr>
                <w:rFonts w:ascii="Arial Narrow" w:hAnsi="Arial Narrow"/>
                <w:sz w:val="18"/>
                <w:szCs w:val="18"/>
              </w:rPr>
              <w:t xml:space="preserve"> soon as possible. Tribal request to provide on-site training.</w:t>
            </w:r>
          </w:p>
          <w:p w:rsidR="00AE427E" w:rsidRPr="00283938" w:rsidRDefault="00AE427E" w:rsidP="00AE427E">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r w:rsidRPr="00515612">
              <w:rPr>
                <w:rFonts w:ascii="Arial Narrow" w:hAnsi="Arial Narrow"/>
                <w:sz w:val="18"/>
                <w:szCs w:val="18"/>
              </w:rPr>
              <w:t>Provide opportunity for tribe to participate in FTDM meetings</w:t>
            </w:r>
            <w:r w:rsidRPr="00283938">
              <w:rPr>
                <w:rFonts w:ascii="Arial Narrow" w:hAnsi="Arial Narrow"/>
                <w:sz w:val="20"/>
              </w:rPr>
              <w:t>.</w:t>
            </w:r>
          </w:p>
          <w:p w:rsidR="00AE427E" w:rsidRPr="00283938" w:rsidRDefault="00AE427E"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p>
        </w:tc>
        <w:tc>
          <w:tcPr>
            <w:tcW w:w="2267" w:type="dxa"/>
            <w:tcBorders>
              <w:top w:val="single" w:sz="2" w:space="0" w:color="auto"/>
              <w:left w:val="single" w:sz="2" w:space="0" w:color="auto"/>
              <w:bottom w:val="single" w:sz="2" w:space="0" w:color="auto"/>
              <w:right w:val="single" w:sz="2" w:space="0" w:color="auto"/>
            </w:tcBorders>
          </w:tcPr>
          <w:p w:rsidR="00AE427E" w:rsidRPr="00283938" w:rsidRDefault="00AE427E" w:rsidP="00AE427E">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r w:rsidRPr="00283938">
              <w:rPr>
                <w:rFonts w:ascii="Arial Narrow" w:hAnsi="Arial Narrow"/>
                <w:sz w:val="20"/>
              </w:rPr>
              <w:t>Tribes will have the capability to conduct their own FTDM Meetings.</w:t>
            </w:r>
          </w:p>
          <w:p w:rsidR="00AE427E" w:rsidRPr="00283938" w:rsidRDefault="00AE427E" w:rsidP="00AE427E">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p>
          <w:p w:rsidR="00AE427E" w:rsidRPr="00283938" w:rsidRDefault="00AE427E"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p>
        </w:tc>
        <w:tc>
          <w:tcPr>
            <w:tcW w:w="2092" w:type="dxa"/>
            <w:tcBorders>
              <w:top w:val="single" w:sz="2" w:space="0" w:color="auto"/>
              <w:left w:val="single" w:sz="2" w:space="0" w:color="auto"/>
              <w:bottom w:val="single" w:sz="2" w:space="0" w:color="auto"/>
            </w:tcBorders>
          </w:tcPr>
          <w:p w:rsidR="00AE427E" w:rsidRPr="00283938" w:rsidRDefault="00AE427E" w:rsidP="00AE427E">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r w:rsidRPr="00283938">
              <w:rPr>
                <w:rFonts w:ascii="Arial Narrow" w:hAnsi="Arial Narrow"/>
                <w:sz w:val="20"/>
              </w:rPr>
              <w:t>Tribal Liaison</w:t>
            </w:r>
          </w:p>
          <w:p w:rsidR="00AE427E" w:rsidRPr="00283938" w:rsidRDefault="00AE427E" w:rsidP="00AE427E">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r w:rsidRPr="00283938">
              <w:rPr>
                <w:rFonts w:ascii="Arial Narrow" w:hAnsi="Arial Narrow"/>
                <w:sz w:val="20"/>
              </w:rPr>
              <w:t>Headquarters ICW Program Manager</w:t>
            </w:r>
          </w:p>
          <w:p w:rsidR="00AE427E" w:rsidRPr="00283938" w:rsidRDefault="00AE427E" w:rsidP="00AE427E">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r w:rsidRPr="00283938">
              <w:rPr>
                <w:rFonts w:ascii="Arial Narrow" w:hAnsi="Arial Narrow"/>
                <w:sz w:val="20"/>
              </w:rPr>
              <w:t>Contracts Manager</w:t>
            </w:r>
          </w:p>
          <w:p w:rsidR="00AE427E" w:rsidRDefault="00AE427E" w:rsidP="00AE427E">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r w:rsidRPr="00283938">
              <w:rPr>
                <w:rFonts w:ascii="Arial Narrow" w:hAnsi="Arial Narrow"/>
                <w:sz w:val="20"/>
              </w:rPr>
              <w:t>RA, AA, and FTDM Supervisor</w:t>
            </w:r>
          </w:p>
          <w:p w:rsidR="00AE427E" w:rsidRPr="00283938" w:rsidRDefault="00AE427E"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p>
        </w:tc>
        <w:tc>
          <w:tcPr>
            <w:tcW w:w="4412" w:type="dxa"/>
            <w:tcBorders>
              <w:right w:val="single" w:sz="18" w:space="0" w:color="auto"/>
            </w:tcBorders>
          </w:tcPr>
          <w:p w:rsidR="00AE427E" w:rsidRPr="00283938" w:rsidRDefault="00AE427E" w:rsidP="00AE427E">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r w:rsidRPr="00283938">
              <w:rPr>
                <w:rFonts w:ascii="Arial Narrow" w:hAnsi="Arial Narrow"/>
                <w:sz w:val="20"/>
              </w:rPr>
              <w:t>FTDM meetings are being offered to all tribal children coming into placement with participation of the tribe [s].</w:t>
            </w:r>
          </w:p>
          <w:p w:rsidR="00AE427E" w:rsidRPr="00283938" w:rsidRDefault="00AE427E" w:rsidP="00AE427E">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r w:rsidRPr="00283938">
              <w:rPr>
                <w:rFonts w:ascii="Arial Narrow" w:hAnsi="Arial Narrow"/>
                <w:sz w:val="20"/>
              </w:rPr>
              <w:t>Training for LI</w:t>
            </w:r>
            <w:r w:rsidR="00862974">
              <w:rPr>
                <w:rFonts w:ascii="Arial Narrow" w:hAnsi="Arial Narrow"/>
                <w:sz w:val="20"/>
              </w:rPr>
              <w:t xml:space="preserve">CWAC and local tribal staff has been offered with participation from local tribes. </w:t>
            </w:r>
          </w:p>
          <w:p w:rsidR="00AE427E" w:rsidRPr="00283938" w:rsidRDefault="00AE427E" w:rsidP="00AE427E">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r w:rsidRPr="00283938">
              <w:rPr>
                <w:rFonts w:ascii="Arial Narrow" w:hAnsi="Arial Narrow"/>
                <w:sz w:val="20"/>
              </w:rPr>
              <w:t>IPAC discussion</w:t>
            </w:r>
          </w:p>
          <w:p w:rsidR="00AE427E" w:rsidRPr="00283938" w:rsidRDefault="00AE427E" w:rsidP="00AE427E">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p>
          <w:p w:rsidR="00AE427E" w:rsidRPr="00283938" w:rsidRDefault="00AE427E" w:rsidP="0066624D">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p>
        </w:tc>
      </w:tr>
      <w:tr w:rsidR="00AE427E" w:rsidRPr="00446870" w:rsidTr="00283938">
        <w:trPr>
          <w:trHeight w:val="1790"/>
        </w:trPr>
        <w:tc>
          <w:tcPr>
            <w:tcW w:w="2732" w:type="dxa"/>
            <w:tcBorders>
              <w:top w:val="single" w:sz="2" w:space="0" w:color="auto"/>
              <w:left w:val="single" w:sz="18" w:space="0" w:color="auto"/>
              <w:bottom w:val="single" w:sz="2" w:space="0" w:color="auto"/>
              <w:right w:val="single" w:sz="2" w:space="0" w:color="auto"/>
            </w:tcBorders>
          </w:tcPr>
          <w:p w:rsidR="00AE427E" w:rsidRPr="00283938" w:rsidRDefault="00AE427E" w:rsidP="00AE427E">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18" w:firstLine="18"/>
              <w:rPr>
                <w:rFonts w:ascii="Arial Narrow" w:hAnsi="Arial Narrow"/>
                <w:sz w:val="20"/>
              </w:rPr>
            </w:pPr>
            <w:r w:rsidRPr="00283938">
              <w:rPr>
                <w:rFonts w:ascii="Arial Narrow" w:hAnsi="Arial Narrow"/>
                <w:color w:val="000000"/>
                <w:sz w:val="20"/>
              </w:rPr>
              <w:t>5.  Provide information and training when applicable for Promising Approaches and Evidence Based Practice Model to tribes and RAIO’s.</w:t>
            </w:r>
          </w:p>
        </w:tc>
        <w:tc>
          <w:tcPr>
            <w:tcW w:w="3077" w:type="dxa"/>
            <w:tcBorders>
              <w:top w:val="single" w:sz="2" w:space="0" w:color="auto"/>
              <w:left w:val="single" w:sz="2" w:space="0" w:color="auto"/>
              <w:bottom w:val="single" w:sz="2" w:space="0" w:color="auto"/>
              <w:right w:val="single" w:sz="2" w:space="0" w:color="auto"/>
            </w:tcBorders>
          </w:tcPr>
          <w:p w:rsidR="00AE427E" w:rsidRPr="00283938" w:rsidRDefault="00AE427E"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r w:rsidRPr="00283938">
              <w:rPr>
                <w:rFonts w:ascii="Arial Narrow" w:hAnsi="Arial Narrow"/>
                <w:color w:val="000000"/>
                <w:sz w:val="20"/>
              </w:rPr>
              <w:t>Information on new initiatives will be shared as it becomes available.  RI staff will track Information from NICWA, University of Washington, and Family Policy Council.</w:t>
            </w:r>
          </w:p>
        </w:tc>
        <w:tc>
          <w:tcPr>
            <w:tcW w:w="2267" w:type="dxa"/>
            <w:tcBorders>
              <w:top w:val="single" w:sz="2" w:space="0" w:color="auto"/>
              <w:left w:val="single" w:sz="2" w:space="0" w:color="auto"/>
              <w:bottom w:val="single" w:sz="2" w:space="0" w:color="auto"/>
              <w:right w:val="single" w:sz="2" w:space="0" w:color="auto"/>
            </w:tcBorders>
          </w:tcPr>
          <w:p w:rsidR="00AE427E" w:rsidRPr="00283938" w:rsidRDefault="00AE427E" w:rsidP="00AE427E">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color w:val="000000"/>
                <w:sz w:val="20"/>
              </w:rPr>
            </w:pPr>
            <w:r w:rsidRPr="00283938">
              <w:rPr>
                <w:rFonts w:ascii="Arial Narrow" w:hAnsi="Arial Narrow"/>
                <w:color w:val="000000"/>
                <w:sz w:val="20"/>
              </w:rPr>
              <w:t>Tribes and RAIO’s can consult with DCFS to evaluate effectiveness of new initiatives for Native American families.</w:t>
            </w:r>
          </w:p>
          <w:p w:rsidR="00AE427E" w:rsidRPr="00283938" w:rsidRDefault="00AE427E" w:rsidP="00AE427E">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r w:rsidRPr="00283938">
              <w:rPr>
                <w:rFonts w:ascii="Arial Narrow" w:hAnsi="Arial Narrow"/>
                <w:color w:val="000000"/>
                <w:sz w:val="20"/>
              </w:rPr>
              <w:t>Encourage a discussion with IPAC</w:t>
            </w:r>
          </w:p>
        </w:tc>
        <w:tc>
          <w:tcPr>
            <w:tcW w:w="2092" w:type="dxa"/>
            <w:tcBorders>
              <w:top w:val="single" w:sz="2" w:space="0" w:color="auto"/>
              <w:left w:val="single" w:sz="2" w:space="0" w:color="auto"/>
              <w:bottom w:val="single" w:sz="2" w:space="0" w:color="auto"/>
            </w:tcBorders>
          </w:tcPr>
          <w:p w:rsidR="00AE427E" w:rsidRPr="00283938" w:rsidRDefault="00AE427E" w:rsidP="00AE427E">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color w:val="000000"/>
                <w:sz w:val="20"/>
              </w:rPr>
            </w:pPr>
            <w:r w:rsidRPr="00283938">
              <w:rPr>
                <w:rFonts w:ascii="Arial Narrow" w:hAnsi="Arial Narrow"/>
                <w:color w:val="000000"/>
                <w:sz w:val="20"/>
              </w:rPr>
              <w:t xml:space="preserve">Tribal Liaison </w:t>
            </w:r>
          </w:p>
          <w:p w:rsidR="00AE427E" w:rsidRPr="00283938" w:rsidRDefault="00AE427E" w:rsidP="00AE427E">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color w:val="000000"/>
                <w:sz w:val="20"/>
              </w:rPr>
            </w:pPr>
            <w:r w:rsidRPr="00283938">
              <w:rPr>
                <w:rFonts w:ascii="Arial Narrow" w:hAnsi="Arial Narrow"/>
                <w:color w:val="000000"/>
                <w:sz w:val="20"/>
              </w:rPr>
              <w:t>LICWAC Liaison</w:t>
            </w:r>
          </w:p>
          <w:p w:rsidR="00AE427E" w:rsidRPr="00283938" w:rsidRDefault="00AE427E" w:rsidP="00AE427E">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color w:val="000000"/>
                <w:sz w:val="20"/>
              </w:rPr>
            </w:pPr>
            <w:r w:rsidRPr="00283938">
              <w:rPr>
                <w:rFonts w:ascii="Arial Narrow" w:hAnsi="Arial Narrow"/>
                <w:color w:val="000000"/>
                <w:sz w:val="20"/>
              </w:rPr>
              <w:t>IPAC sub-committee</w:t>
            </w:r>
          </w:p>
          <w:p w:rsidR="00AE427E" w:rsidRPr="00283938" w:rsidRDefault="00AE427E" w:rsidP="00AE427E">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color w:val="000000"/>
                <w:sz w:val="20"/>
              </w:rPr>
            </w:pPr>
          </w:p>
          <w:p w:rsidR="00AE427E" w:rsidRPr="00283938" w:rsidRDefault="00AE427E"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p>
        </w:tc>
        <w:tc>
          <w:tcPr>
            <w:tcW w:w="4412" w:type="dxa"/>
            <w:tcBorders>
              <w:right w:val="single" w:sz="18" w:space="0" w:color="auto"/>
            </w:tcBorders>
          </w:tcPr>
          <w:p w:rsidR="00AE427E" w:rsidRPr="00283938" w:rsidRDefault="00AE427E" w:rsidP="00AE427E">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color w:val="000000"/>
                <w:sz w:val="20"/>
              </w:rPr>
            </w:pPr>
            <w:r w:rsidRPr="00283938">
              <w:rPr>
                <w:rFonts w:ascii="Arial Narrow" w:hAnsi="Arial Narrow"/>
                <w:color w:val="000000"/>
                <w:sz w:val="20"/>
              </w:rPr>
              <w:t>Update as needed</w:t>
            </w:r>
          </w:p>
          <w:p w:rsidR="00AE427E" w:rsidRPr="00283938" w:rsidRDefault="00AE427E" w:rsidP="00AE427E">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color w:val="000000"/>
                <w:sz w:val="20"/>
              </w:rPr>
            </w:pPr>
          </w:p>
          <w:p w:rsidR="00AE427E" w:rsidRPr="00283938" w:rsidRDefault="00AE427E" w:rsidP="00AE427E">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color w:val="000000"/>
                <w:sz w:val="20"/>
              </w:rPr>
            </w:pPr>
          </w:p>
          <w:p w:rsidR="00AE427E" w:rsidRPr="00283938" w:rsidRDefault="00AE427E" w:rsidP="0066624D">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p>
        </w:tc>
      </w:tr>
      <w:tr w:rsidR="0056653A" w:rsidRPr="00446870" w:rsidTr="00283938">
        <w:trPr>
          <w:trHeight w:val="1790"/>
        </w:trPr>
        <w:tc>
          <w:tcPr>
            <w:tcW w:w="2732" w:type="dxa"/>
            <w:tcBorders>
              <w:top w:val="single" w:sz="2" w:space="0" w:color="auto"/>
              <w:left w:val="single" w:sz="18" w:space="0" w:color="auto"/>
              <w:bottom w:val="single" w:sz="2" w:space="0" w:color="auto"/>
              <w:right w:val="single" w:sz="2" w:space="0" w:color="auto"/>
            </w:tcBorders>
          </w:tcPr>
          <w:p w:rsidR="0056653A" w:rsidRPr="00283938" w:rsidRDefault="00AE427E" w:rsidP="005F1AA0">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r>
              <w:rPr>
                <w:rFonts w:ascii="Arial Narrow" w:hAnsi="Arial Narrow"/>
                <w:sz w:val="20"/>
              </w:rPr>
              <w:t xml:space="preserve">6.  </w:t>
            </w:r>
            <w:r w:rsidR="0056653A" w:rsidRPr="00283938">
              <w:rPr>
                <w:rFonts w:ascii="Arial Narrow" w:hAnsi="Arial Narrow"/>
                <w:sz w:val="20"/>
              </w:rPr>
              <w:t>Region 1</w:t>
            </w:r>
            <w:r w:rsidR="0066624D">
              <w:rPr>
                <w:rFonts w:ascii="Arial Narrow" w:hAnsi="Arial Narrow"/>
                <w:sz w:val="20"/>
              </w:rPr>
              <w:t xml:space="preserve"> North </w:t>
            </w:r>
            <w:r w:rsidR="0066624D" w:rsidRPr="00283938">
              <w:rPr>
                <w:rFonts w:ascii="Arial Narrow" w:hAnsi="Arial Narrow"/>
                <w:sz w:val="20"/>
              </w:rPr>
              <w:t>shall</w:t>
            </w:r>
            <w:r w:rsidR="0056653A" w:rsidRPr="00283938">
              <w:rPr>
                <w:rFonts w:ascii="Arial Narrow" w:hAnsi="Arial Narrow"/>
                <w:sz w:val="20"/>
              </w:rPr>
              <w:t xml:space="preserve"> </w:t>
            </w:r>
            <w:r w:rsidR="005F1AA0">
              <w:rPr>
                <w:rFonts w:ascii="Arial Narrow" w:hAnsi="Arial Narrow"/>
                <w:sz w:val="20"/>
              </w:rPr>
              <w:t>meet and discuss</w:t>
            </w:r>
            <w:r w:rsidR="0056653A" w:rsidRPr="00283938">
              <w:rPr>
                <w:rFonts w:ascii="Arial Narrow" w:hAnsi="Arial Narrow"/>
                <w:sz w:val="20"/>
              </w:rPr>
              <w:t xml:space="preserve"> with tribes and urban Indian organizations on a quarterly basis to see whether or not 7.01 goals are being addressed. </w:t>
            </w:r>
          </w:p>
        </w:tc>
        <w:tc>
          <w:tcPr>
            <w:tcW w:w="3077" w:type="dxa"/>
            <w:tcBorders>
              <w:top w:val="single" w:sz="2" w:space="0" w:color="auto"/>
              <w:left w:val="single" w:sz="2" w:space="0" w:color="auto"/>
              <w:bottom w:val="single" w:sz="2" w:space="0" w:color="auto"/>
              <w:right w:val="single" w:sz="2" w:space="0" w:color="auto"/>
            </w:tcBorders>
          </w:tcPr>
          <w:p w:rsidR="0056653A" w:rsidRPr="00283938" w:rsidRDefault="0056653A"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r w:rsidRPr="00283938">
              <w:rPr>
                <w:rFonts w:ascii="Arial Narrow" w:hAnsi="Arial Narrow"/>
                <w:sz w:val="20"/>
              </w:rPr>
              <w:t>Issues will be addressed at quarterly meetings.</w:t>
            </w:r>
          </w:p>
          <w:p w:rsidR="0056653A" w:rsidRPr="00283938" w:rsidRDefault="0056653A"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p>
          <w:p w:rsidR="0056653A" w:rsidRPr="00283938" w:rsidRDefault="0056653A"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p>
        </w:tc>
        <w:tc>
          <w:tcPr>
            <w:tcW w:w="2267" w:type="dxa"/>
            <w:tcBorders>
              <w:top w:val="single" w:sz="2" w:space="0" w:color="auto"/>
              <w:left w:val="single" w:sz="2" w:space="0" w:color="auto"/>
              <w:bottom w:val="single" w:sz="2" w:space="0" w:color="auto"/>
              <w:right w:val="single" w:sz="2" w:space="0" w:color="auto"/>
            </w:tcBorders>
          </w:tcPr>
          <w:p w:rsidR="0056653A" w:rsidRPr="00283938" w:rsidRDefault="0056653A" w:rsidP="00862974">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r w:rsidRPr="00283938">
              <w:rPr>
                <w:rFonts w:ascii="Arial Narrow" w:hAnsi="Arial Narrow"/>
                <w:sz w:val="20"/>
              </w:rPr>
              <w:t xml:space="preserve">Tribes, urban Indian organizations, DCFS, and DLR agree to work toward </w:t>
            </w:r>
            <w:r w:rsidR="00862974">
              <w:rPr>
                <w:rFonts w:ascii="Arial Narrow" w:hAnsi="Arial Narrow"/>
                <w:sz w:val="20"/>
              </w:rPr>
              <w:t>solutions</w:t>
            </w:r>
            <w:r w:rsidRPr="00283938">
              <w:rPr>
                <w:rFonts w:ascii="Arial Narrow" w:hAnsi="Arial Narrow"/>
                <w:sz w:val="20"/>
              </w:rPr>
              <w:t xml:space="preserve"> in response to issues.</w:t>
            </w:r>
          </w:p>
        </w:tc>
        <w:tc>
          <w:tcPr>
            <w:tcW w:w="2092" w:type="dxa"/>
            <w:tcBorders>
              <w:top w:val="single" w:sz="2" w:space="0" w:color="auto"/>
              <w:left w:val="single" w:sz="2" w:space="0" w:color="auto"/>
              <w:bottom w:val="single" w:sz="2" w:space="0" w:color="auto"/>
            </w:tcBorders>
          </w:tcPr>
          <w:p w:rsidR="0056653A" w:rsidRPr="00283938" w:rsidRDefault="0056653A"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r w:rsidRPr="00283938">
              <w:rPr>
                <w:rFonts w:ascii="Arial Narrow" w:hAnsi="Arial Narrow"/>
                <w:sz w:val="20"/>
              </w:rPr>
              <w:t>Regional Administrator</w:t>
            </w:r>
          </w:p>
          <w:p w:rsidR="0056653A" w:rsidRPr="00283938" w:rsidRDefault="0056653A"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r w:rsidRPr="00283938">
              <w:rPr>
                <w:rFonts w:ascii="Arial Narrow" w:hAnsi="Arial Narrow"/>
                <w:sz w:val="20"/>
              </w:rPr>
              <w:t>Tribal Liaison</w:t>
            </w:r>
          </w:p>
          <w:p w:rsidR="0056653A" w:rsidRPr="00283938" w:rsidRDefault="0056653A"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r w:rsidRPr="00283938">
              <w:rPr>
                <w:rFonts w:ascii="Arial Narrow" w:hAnsi="Arial Narrow"/>
                <w:sz w:val="20"/>
              </w:rPr>
              <w:t>Area Administrators and Local supervisors</w:t>
            </w:r>
          </w:p>
          <w:p w:rsidR="0056653A" w:rsidRPr="00283938" w:rsidRDefault="0056653A"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p>
        </w:tc>
        <w:tc>
          <w:tcPr>
            <w:tcW w:w="4412" w:type="dxa"/>
            <w:tcBorders>
              <w:right w:val="single" w:sz="18" w:space="0" w:color="auto"/>
            </w:tcBorders>
          </w:tcPr>
          <w:p w:rsidR="0056653A" w:rsidRPr="00283938" w:rsidRDefault="0056653A" w:rsidP="0066624D">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r w:rsidRPr="00283938">
              <w:rPr>
                <w:rFonts w:ascii="Arial Narrow" w:hAnsi="Arial Narrow"/>
                <w:sz w:val="20"/>
              </w:rPr>
              <w:t xml:space="preserve">Quarterly 7.01 meetings and updates sent to Secretary and </w:t>
            </w:r>
            <w:r w:rsidR="0066624D">
              <w:rPr>
                <w:rFonts w:ascii="Arial Narrow" w:hAnsi="Arial Narrow"/>
                <w:sz w:val="20"/>
              </w:rPr>
              <w:t>OIP</w:t>
            </w:r>
            <w:r w:rsidRPr="00283938">
              <w:rPr>
                <w:rFonts w:ascii="Arial Narrow" w:hAnsi="Arial Narrow"/>
                <w:sz w:val="20"/>
              </w:rPr>
              <w:t xml:space="preserve"> HQ</w:t>
            </w:r>
          </w:p>
        </w:tc>
      </w:tr>
      <w:tr w:rsidR="0056653A" w:rsidRPr="00446870" w:rsidTr="00283938">
        <w:trPr>
          <w:trHeight w:val="2510"/>
        </w:trPr>
        <w:tc>
          <w:tcPr>
            <w:tcW w:w="2732" w:type="dxa"/>
            <w:tcBorders>
              <w:top w:val="single" w:sz="2" w:space="0" w:color="auto"/>
              <w:left w:val="single" w:sz="18" w:space="0" w:color="auto"/>
              <w:bottom w:val="single" w:sz="2" w:space="0" w:color="auto"/>
              <w:right w:val="single" w:sz="2" w:space="0" w:color="auto"/>
            </w:tcBorders>
          </w:tcPr>
          <w:p w:rsidR="0056653A" w:rsidRPr="00283938" w:rsidRDefault="0056653A" w:rsidP="000528C0">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r w:rsidRPr="00283938">
              <w:rPr>
                <w:rFonts w:ascii="Arial Narrow" w:hAnsi="Arial Narrow"/>
                <w:sz w:val="20"/>
              </w:rPr>
              <w:t>7.  Tribes</w:t>
            </w:r>
            <w:r w:rsidR="005F1AA0">
              <w:rPr>
                <w:rFonts w:ascii="Arial Narrow" w:hAnsi="Arial Narrow"/>
                <w:sz w:val="20"/>
              </w:rPr>
              <w:t xml:space="preserve"> and RAIO’s</w:t>
            </w:r>
            <w:r w:rsidRPr="00283938">
              <w:rPr>
                <w:rFonts w:ascii="Arial Narrow" w:hAnsi="Arial Narrow"/>
                <w:sz w:val="20"/>
              </w:rPr>
              <w:t xml:space="preserve"> have the ability to request specific support services from DCFS for an Indian child’s family who is not located in the tribe’s catchments area.  Examples of such requests might be family assessment, crisis intervention, or placement.  </w:t>
            </w:r>
          </w:p>
        </w:tc>
        <w:tc>
          <w:tcPr>
            <w:tcW w:w="3077" w:type="dxa"/>
            <w:tcBorders>
              <w:top w:val="single" w:sz="2" w:space="0" w:color="auto"/>
              <w:left w:val="single" w:sz="2" w:space="0" w:color="auto"/>
              <w:bottom w:val="single" w:sz="2" w:space="0" w:color="auto"/>
              <w:right w:val="single" w:sz="2" w:space="0" w:color="auto"/>
            </w:tcBorders>
          </w:tcPr>
          <w:p w:rsidR="0056653A" w:rsidRPr="00283938" w:rsidRDefault="0056653A"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r w:rsidRPr="00283938">
              <w:rPr>
                <w:rFonts w:ascii="Arial Narrow" w:hAnsi="Arial Narrow"/>
                <w:sz w:val="20"/>
              </w:rPr>
              <w:t>When the tribal/urban local agreements are updated, specific DCFS staff will assume responsibility and develop protocols with their tribal social service counterparts.</w:t>
            </w:r>
          </w:p>
        </w:tc>
        <w:tc>
          <w:tcPr>
            <w:tcW w:w="2267" w:type="dxa"/>
            <w:tcBorders>
              <w:top w:val="single" w:sz="2" w:space="0" w:color="auto"/>
              <w:left w:val="single" w:sz="2" w:space="0" w:color="auto"/>
              <w:bottom w:val="single" w:sz="2" w:space="0" w:color="auto"/>
              <w:right w:val="single" w:sz="2" w:space="0" w:color="auto"/>
            </w:tcBorders>
          </w:tcPr>
          <w:p w:rsidR="0056653A" w:rsidRPr="00283938" w:rsidRDefault="0056653A"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r w:rsidRPr="00283938">
              <w:rPr>
                <w:rFonts w:ascii="Arial Narrow" w:hAnsi="Arial Narrow"/>
                <w:sz w:val="20"/>
              </w:rPr>
              <w:t>DCFS staff and tribal social service staff will have updated the local tribal/urban agreements and addressed this issue.</w:t>
            </w:r>
          </w:p>
        </w:tc>
        <w:tc>
          <w:tcPr>
            <w:tcW w:w="2092" w:type="dxa"/>
            <w:tcBorders>
              <w:top w:val="single" w:sz="2" w:space="0" w:color="auto"/>
              <w:left w:val="single" w:sz="2" w:space="0" w:color="auto"/>
              <w:bottom w:val="single" w:sz="2" w:space="0" w:color="auto"/>
            </w:tcBorders>
          </w:tcPr>
          <w:p w:rsidR="0056653A" w:rsidRPr="00283938" w:rsidRDefault="0056653A"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r w:rsidRPr="00283938">
              <w:rPr>
                <w:rFonts w:ascii="Arial Narrow" w:hAnsi="Arial Narrow"/>
                <w:sz w:val="20"/>
              </w:rPr>
              <w:t xml:space="preserve">Regional Administrator </w:t>
            </w:r>
          </w:p>
          <w:p w:rsidR="0056653A" w:rsidRPr="00283938" w:rsidRDefault="0056653A"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r w:rsidRPr="00283938">
              <w:rPr>
                <w:rFonts w:ascii="Arial Narrow" w:hAnsi="Arial Narrow"/>
                <w:sz w:val="20"/>
              </w:rPr>
              <w:t>Area Administrators</w:t>
            </w:r>
          </w:p>
          <w:p w:rsidR="0056653A" w:rsidRPr="00283938" w:rsidRDefault="0056653A"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r w:rsidRPr="00283938">
              <w:rPr>
                <w:rFonts w:ascii="Arial Narrow" w:hAnsi="Arial Narrow"/>
                <w:sz w:val="20"/>
              </w:rPr>
              <w:t>Local Office Supervisors</w:t>
            </w:r>
          </w:p>
          <w:p w:rsidR="0056653A" w:rsidRPr="00283938" w:rsidRDefault="0056653A"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r w:rsidRPr="00283938">
              <w:rPr>
                <w:rFonts w:ascii="Arial Narrow" w:hAnsi="Arial Narrow"/>
                <w:sz w:val="20"/>
              </w:rPr>
              <w:t>Tribal Liaison</w:t>
            </w:r>
          </w:p>
        </w:tc>
        <w:tc>
          <w:tcPr>
            <w:tcW w:w="4412" w:type="dxa"/>
            <w:tcBorders>
              <w:right w:val="single" w:sz="18" w:space="0" w:color="auto"/>
            </w:tcBorders>
          </w:tcPr>
          <w:p w:rsidR="0056653A" w:rsidRPr="00283938" w:rsidRDefault="0056653A"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r w:rsidRPr="00283938">
              <w:rPr>
                <w:rFonts w:ascii="Arial Narrow" w:hAnsi="Arial Narrow"/>
                <w:sz w:val="20"/>
              </w:rPr>
              <w:t xml:space="preserve"> AS needed or requested</w:t>
            </w:r>
          </w:p>
          <w:p w:rsidR="0056653A" w:rsidRPr="00283938" w:rsidRDefault="0056653A"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r w:rsidRPr="00283938">
              <w:rPr>
                <w:rFonts w:ascii="Arial Narrow" w:hAnsi="Arial Narrow"/>
                <w:sz w:val="20"/>
              </w:rPr>
              <w:t>Coordinate with CRC and CA after hours staff</w:t>
            </w:r>
          </w:p>
        </w:tc>
      </w:tr>
      <w:tr w:rsidR="00810364" w:rsidRPr="00446870" w:rsidTr="00283938">
        <w:trPr>
          <w:trHeight w:val="1748"/>
        </w:trPr>
        <w:tc>
          <w:tcPr>
            <w:tcW w:w="2732" w:type="dxa"/>
            <w:tcBorders>
              <w:top w:val="single" w:sz="2" w:space="0" w:color="auto"/>
              <w:left w:val="single" w:sz="18" w:space="0" w:color="auto"/>
              <w:bottom w:val="single" w:sz="2" w:space="0" w:color="auto"/>
              <w:right w:val="single" w:sz="2" w:space="0" w:color="auto"/>
            </w:tcBorders>
          </w:tcPr>
          <w:p w:rsidR="00810364" w:rsidRPr="005F1AA0" w:rsidRDefault="00810364"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r w:rsidRPr="005F1AA0">
              <w:rPr>
                <w:rFonts w:ascii="Arial Narrow" w:hAnsi="Arial Narrow"/>
                <w:sz w:val="20"/>
              </w:rPr>
              <w:t xml:space="preserve"> 8. Training and support through the fatality review process</w:t>
            </w:r>
          </w:p>
        </w:tc>
        <w:tc>
          <w:tcPr>
            <w:tcW w:w="3077" w:type="dxa"/>
            <w:tcBorders>
              <w:top w:val="single" w:sz="2" w:space="0" w:color="auto"/>
              <w:left w:val="single" w:sz="2" w:space="0" w:color="auto"/>
              <w:bottom w:val="single" w:sz="2" w:space="0" w:color="auto"/>
              <w:right w:val="single" w:sz="2" w:space="0" w:color="auto"/>
            </w:tcBorders>
          </w:tcPr>
          <w:p w:rsidR="00810364" w:rsidRPr="00283938" w:rsidRDefault="00810364"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r w:rsidRPr="005F1AA0">
              <w:rPr>
                <w:rFonts w:ascii="Arial Narrow" w:hAnsi="Arial Narrow"/>
                <w:sz w:val="20"/>
              </w:rPr>
              <w:t>Training –will be provided upon request from the tribe</w:t>
            </w:r>
            <w:r w:rsidR="00862974" w:rsidRPr="005F1AA0">
              <w:rPr>
                <w:rFonts w:ascii="Arial Narrow" w:hAnsi="Arial Narrow"/>
                <w:sz w:val="20"/>
              </w:rPr>
              <w:t>.</w:t>
            </w:r>
          </w:p>
        </w:tc>
        <w:tc>
          <w:tcPr>
            <w:tcW w:w="2267" w:type="dxa"/>
            <w:tcBorders>
              <w:top w:val="single" w:sz="2" w:space="0" w:color="auto"/>
              <w:left w:val="single" w:sz="2" w:space="0" w:color="auto"/>
              <w:bottom w:val="single" w:sz="2" w:space="0" w:color="auto"/>
              <w:right w:val="single" w:sz="2" w:space="0" w:color="auto"/>
            </w:tcBorders>
          </w:tcPr>
          <w:p w:rsidR="00810364" w:rsidRPr="00283938" w:rsidRDefault="00810364" w:rsidP="00862974">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r w:rsidRPr="005F1AA0">
              <w:rPr>
                <w:rFonts w:ascii="Arial Narrow" w:hAnsi="Arial Narrow"/>
                <w:sz w:val="20"/>
              </w:rPr>
              <w:t>All fatality reviews of Native American children</w:t>
            </w:r>
            <w:r w:rsidR="00862974">
              <w:rPr>
                <w:rFonts w:ascii="Arial Narrow" w:hAnsi="Arial Narrow"/>
                <w:sz w:val="20"/>
              </w:rPr>
              <w:t xml:space="preserve"> from our local </w:t>
            </w:r>
            <w:proofErr w:type="gramStart"/>
            <w:r w:rsidR="00862974">
              <w:rPr>
                <w:rFonts w:ascii="Arial Narrow" w:hAnsi="Arial Narrow"/>
                <w:sz w:val="20"/>
              </w:rPr>
              <w:t>tribes  will</w:t>
            </w:r>
            <w:proofErr w:type="gramEnd"/>
            <w:r w:rsidR="00862974">
              <w:rPr>
                <w:rFonts w:ascii="Arial Narrow" w:hAnsi="Arial Narrow"/>
                <w:sz w:val="20"/>
              </w:rPr>
              <w:t xml:space="preserve"> include</w:t>
            </w:r>
            <w:r w:rsidRPr="005F1AA0">
              <w:rPr>
                <w:rFonts w:ascii="Arial Narrow" w:hAnsi="Arial Narrow"/>
                <w:sz w:val="20"/>
              </w:rPr>
              <w:t xml:space="preserve"> appointees as determined by the trib</w:t>
            </w:r>
            <w:r w:rsidR="00862974">
              <w:rPr>
                <w:rFonts w:ascii="Arial Narrow" w:hAnsi="Arial Narrow"/>
                <w:sz w:val="20"/>
              </w:rPr>
              <w:t>e.</w:t>
            </w:r>
          </w:p>
        </w:tc>
        <w:tc>
          <w:tcPr>
            <w:tcW w:w="2092" w:type="dxa"/>
            <w:tcBorders>
              <w:top w:val="single" w:sz="2" w:space="0" w:color="auto"/>
              <w:left w:val="single" w:sz="2" w:space="0" w:color="auto"/>
              <w:bottom w:val="single" w:sz="2" w:space="0" w:color="auto"/>
            </w:tcBorders>
          </w:tcPr>
          <w:p w:rsidR="00810364" w:rsidRPr="00BF375A" w:rsidRDefault="005F1AA0"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highlight w:val="yellow"/>
              </w:rPr>
            </w:pPr>
            <w:r w:rsidRPr="005F1AA0">
              <w:rPr>
                <w:rFonts w:ascii="Arial Narrow" w:hAnsi="Arial Narrow"/>
                <w:sz w:val="20"/>
              </w:rPr>
              <w:t>Critical Incident Case Review Specialist</w:t>
            </w:r>
          </w:p>
          <w:p w:rsidR="00810364" w:rsidRPr="00283938" w:rsidRDefault="00810364"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r w:rsidRPr="005F1AA0">
              <w:rPr>
                <w:rFonts w:ascii="Arial Narrow" w:hAnsi="Arial Narrow"/>
                <w:sz w:val="20"/>
              </w:rPr>
              <w:t>Tribal Liaison</w:t>
            </w:r>
          </w:p>
        </w:tc>
        <w:tc>
          <w:tcPr>
            <w:tcW w:w="4412" w:type="dxa"/>
            <w:tcBorders>
              <w:right w:val="single" w:sz="18" w:space="0" w:color="auto"/>
            </w:tcBorders>
          </w:tcPr>
          <w:p w:rsidR="00862974" w:rsidRPr="00BF375A" w:rsidRDefault="00862974" w:rsidP="00862974">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highlight w:val="yellow"/>
              </w:rPr>
            </w:pPr>
            <w:r w:rsidRPr="005F1AA0">
              <w:rPr>
                <w:rFonts w:ascii="Arial Narrow" w:hAnsi="Arial Narrow"/>
                <w:sz w:val="20"/>
              </w:rPr>
              <w:t>Critical Incident Case Review Specialist</w:t>
            </w:r>
            <w:r>
              <w:rPr>
                <w:rFonts w:ascii="Arial Narrow" w:hAnsi="Arial Narrow"/>
                <w:sz w:val="20"/>
              </w:rPr>
              <w:t xml:space="preserve"> is contacting our local tribes, when the child has been identified as having an affiliation with the tribe. </w:t>
            </w:r>
          </w:p>
          <w:p w:rsidR="00810364" w:rsidRPr="00283938" w:rsidRDefault="00810364"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p>
        </w:tc>
      </w:tr>
      <w:tr w:rsidR="00810364" w:rsidRPr="00446870" w:rsidTr="00283938">
        <w:trPr>
          <w:trHeight w:val="1748"/>
        </w:trPr>
        <w:tc>
          <w:tcPr>
            <w:tcW w:w="2732" w:type="dxa"/>
            <w:tcBorders>
              <w:top w:val="single" w:sz="2" w:space="0" w:color="auto"/>
              <w:left w:val="single" w:sz="18" w:space="0" w:color="auto"/>
              <w:bottom w:val="single" w:sz="2" w:space="0" w:color="auto"/>
              <w:right w:val="single" w:sz="2" w:space="0" w:color="auto"/>
            </w:tcBorders>
          </w:tcPr>
          <w:p w:rsidR="00810364" w:rsidRPr="00283938" w:rsidRDefault="00810364" w:rsidP="00783774">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r>
              <w:rPr>
                <w:rFonts w:ascii="Arial Narrow" w:hAnsi="Arial Narrow"/>
                <w:sz w:val="20"/>
              </w:rPr>
              <w:lastRenderedPageBreak/>
              <w:t>9.</w:t>
            </w:r>
            <w:r w:rsidRPr="00283938">
              <w:rPr>
                <w:rFonts w:ascii="Arial Narrow" w:hAnsi="Arial Narrow"/>
                <w:sz w:val="20"/>
              </w:rPr>
              <w:t xml:space="preserve">  Ensure the tribes have all essential information when entering into a borrowed bed agreement.  </w:t>
            </w:r>
          </w:p>
          <w:p w:rsidR="00810364" w:rsidRPr="00BF375A" w:rsidRDefault="00810364"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highlight w:val="yellow"/>
              </w:rPr>
            </w:pPr>
          </w:p>
        </w:tc>
        <w:tc>
          <w:tcPr>
            <w:tcW w:w="3077" w:type="dxa"/>
            <w:tcBorders>
              <w:top w:val="single" w:sz="2" w:space="0" w:color="auto"/>
              <w:left w:val="single" w:sz="2" w:space="0" w:color="auto"/>
              <w:bottom w:val="single" w:sz="2" w:space="0" w:color="auto"/>
              <w:right w:val="single" w:sz="2" w:space="0" w:color="auto"/>
            </w:tcBorders>
          </w:tcPr>
          <w:p w:rsidR="00810364" w:rsidRPr="00283938" w:rsidRDefault="00810364" w:rsidP="00783774">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r w:rsidRPr="00283938">
              <w:rPr>
                <w:rFonts w:ascii="Arial Narrow" w:hAnsi="Arial Narrow"/>
                <w:sz w:val="20"/>
              </w:rPr>
              <w:t>Change verbal agreement to written protocol unique to each tribe.</w:t>
            </w:r>
          </w:p>
          <w:p w:rsidR="00810364" w:rsidRPr="00283938" w:rsidRDefault="00810364" w:rsidP="00783774">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p>
          <w:p w:rsidR="00810364" w:rsidRPr="00BF375A" w:rsidRDefault="00810364"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highlight w:val="yellow"/>
              </w:rPr>
            </w:pPr>
          </w:p>
        </w:tc>
        <w:tc>
          <w:tcPr>
            <w:tcW w:w="2267" w:type="dxa"/>
            <w:tcBorders>
              <w:top w:val="single" w:sz="2" w:space="0" w:color="auto"/>
              <w:left w:val="single" w:sz="2" w:space="0" w:color="auto"/>
              <w:bottom w:val="single" w:sz="2" w:space="0" w:color="auto"/>
              <w:right w:val="single" w:sz="2" w:space="0" w:color="auto"/>
            </w:tcBorders>
          </w:tcPr>
          <w:p w:rsidR="00810364" w:rsidRPr="00283938" w:rsidRDefault="00810364" w:rsidP="00783774">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r w:rsidRPr="00283938">
              <w:rPr>
                <w:rFonts w:ascii="Arial Narrow" w:hAnsi="Arial Narrow"/>
                <w:sz w:val="20"/>
              </w:rPr>
              <w:t>Form will be provided to regional supervisors via e-mail and at regional meeting to ensure staff is aware of and use the appropriate form.</w:t>
            </w:r>
          </w:p>
          <w:p w:rsidR="00810364" w:rsidRPr="00BF375A" w:rsidRDefault="00810364"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highlight w:val="yellow"/>
              </w:rPr>
            </w:pPr>
          </w:p>
        </w:tc>
        <w:tc>
          <w:tcPr>
            <w:tcW w:w="2092" w:type="dxa"/>
            <w:tcBorders>
              <w:top w:val="single" w:sz="2" w:space="0" w:color="auto"/>
              <w:left w:val="single" w:sz="2" w:space="0" w:color="auto"/>
              <w:bottom w:val="single" w:sz="2" w:space="0" w:color="auto"/>
            </w:tcBorders>
          </w:tcPr>
          <w:p w:rsidR="00810364" w:rsidRPr="00283938" w:rsidRDefault="00810364" w:rsidP="00783774">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r w:rsidRPr="00283938">
              <w:rPr>
                <w:rFonts w:ascii="Arial Narrow" w:hAnsi="Arial Narrow"/>
                <w:sz w:val="20"/>
              </w:rPr>
              <w:t>Tribal Liaison</w:t>
            </w:r>
          </w:p>
          <w:p w:rsidR="00810364" w:rsidRPr="00283938" w:rsidRDefault="00810364" w:rsidP="00783774">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r w:rsidRPr="00283938">
              <w:rPr>
                <w:rFonts w:ascii="Arial Narrow" w:hAnsi="Arial Narrow"/>
                <w:sz w:val="20"/>
              </w:rPr>
              <w:t xml:space="preserve">Tribal foster home licensor </w:t>
            </w:r>
          </w:p>
          <w:p w:rsidR="00810364" w:rsidRPr="00283938" w:rsidRDefault="00810364" w:rsidP="00783774">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r w:rsidRPr="00283938">
              <w:rPr>
                <w:rFonts w:ascii="Arial Narrow" w:hAnsi="Arial Narrow"/>
                <w:sz w:val="20"/>
              </w:rPr>
              <w:t>CPA manager</w:t>
            </w:r>
          </w:p>
          <w:p w:rsidR="00810364" w:rsidRPr="00BF375A" w:rsidRDefault="00810364"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highlight w:val="yellow"/>
              </w:rPr>
            </w:pPr>
            <w:r w:rsidRPr="00283938">
              <w:rPr>
                <w:rFonts w:ascii="Arial Narrow" w:hAnsi="Arial Narrow"/>
                <w:sz w:val="20"/>
              </w:rPr>
              <w:t>Tribal Payment staff/sup</w:t>
            </w:r>
          </w:p>
        </w:tc>
        <w:tc>
          <w:tcPr>
            <w:tcW w:w="4412" w:type="dxa"/>
            <w:tcBorders>
              <w:right w:val="single" w:sz="18" w:space="0" w:color="auto"/>
            </w:tcBorders>
          </w:tcPr>
          <w:p w:rsidR="00810364" w:rsidRPr="00283938" w:rsidRDefault="00810364" w:rsidP="00783774">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r w:rsidRPr="00283938">
              <w:rPr>
                <w:rFonts w:ascii="Arial Narrow" w:hAnsi="Arial Narrow"/>
                <w:sz w:val="20"/>
              </w:rPr>
              <w:t>T</w:t>
            </w:r>
            <w:r w:rsidR="005F1AA0">
              <w:rPr>
                <w:rFonts w:ascii="Arial Narrow" w:hAnsi="Arial Narrow"/>
                <w:sz w:val="20"/>
              </w:rPr>
              <w:t>his is being included in CPA</w:t>
            </w:r>
            <w:r w:rsidRPr="00283938">
              <w:rPr>
                <w:rFonts w:ascii="Arial Narrow" w:hAnsi="Arial Narrow"/>
                <w:sz w:val="20"/>
              </w:rPr>
              <w:t>.</w:t>
            </w:r>
          </w:p>
          <w:p w:rsidR="00810364" w:rsidRPr="00283938" w:rsidRDefault="00810364" w:rsidP="00783774">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p>
          <w:p w:rsidR="00810364" w:rsidRPr="00283938" w:rsidRDefault="00810364" w:rsidP="00783774">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p>
          <w:p w:rsidR="00810364" w:rsidRPr="00283938" w:rsidRDefault="00810364"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p>
        </w:tc>
      </w:tr>
      <w:tr w:rsidR="00810364" w:rsidRPr="00446870" w:rsidTr="00283938">
        <w:trPr>
          <w:trHeight w:val="1748"/>
        </w:trPr>
        <w:tc>
          <w:tcPr>
            <w:tcW w:w="2732" w:type="dxa"/>
            <w:tcBorders>
              <w:top w:val="single" w:sz="2" w:space="0" w:color="auto"/>
              <w:left w:val="single" w:sz="18" w:space="0" w:color="auto"/>
              <w:bottom w:val="single" w:sz="2" w:space="0" w:color="auto"/>
              <w:right w:val="single" w:sz="2" w:space="0" w:color="auto"/>
            </w:tcBorders>
          </w:tcPr>
          <w:p w:rsidR="00810364" w:rsidRPr="00283938" w:rsidRDefault="00810364" w:rsidP="00A30553">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color w:val="000000"/>
                <w:sz w:val="20"/>
              </w:rPr>
            </w:pPr>
            <w:r>
              <w:rPr>
                <w:rFonts w:ascii="Arial Narrow" w:hAnsi="Arial Narrow"/>
                <w:color w:val="000000"/>
                <w:sz w:val="20"/>
              </w:rPr>
              <w:t>10</w:t>
            </w:r>
            <w:r w:rsidRPr="00283938">
              <w:rPr>
                <w:rFonts w:ascii="Arial Narrow" w:hAnsi="Arial Narrow"/>
                <w:color w:val="000000"/>
                <w:sz w:val="20"/>
              </w:rPr>
              <w:t>.   Ensure all CA social workers are trained on the major principles of the Indian Child Welfare Act and the ICW Manual.</w:t>
            </w:r>
          </w:p>
          <w:p w:rsidR="00810364" w:rsidRPr="00283938" w:rsidRDefault="00810364" w:rsidP="00783774">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r w:rsidRPr="00283938">
              <w:rPr>
                <w:rFonts w:ascii="Arial Narrow" w:hAnsi="Arial Narrow"/>
                <w:color w:val="000000"/>
                <w:sz w:val="20"/>
              </w:rPr>
              <w:t>Develop Refresher training for CA staff.  Supervisors will be expected to disseminate information to CA social workers.</w:t>
            </w:r>
          </w:p>
        </w:tc>
        <w:tc>
          <w:tcPr>
            <w:tcW w:w="3077" w:type="dxa"/>
            <w:tcBorders>
              <w:top w:val="single" w:sz="2" w:space="0" w:color="auto"/>
              <w:left w:val="single" w:sz="2" w:space="0" w:color="auto"/>
              <w:bottom w:val="single" w:sz="2" w:space="0" w:color="auto"/>
              <w:right w:val="single" w:sz="2" w:space="0" w:color="auto"/>
            </w:tcBorders>
          </w:tcPr>
          <w:p w:rsidR="00810364" w:rsidRPr="00283938" w:rsidRDefault="00810364" w:rsidP="00A30553">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color w:val="000000"/>
                <w:sz w:val="20"/>
              </w:rPr>
            </w:pPr>
            <w:r w:rsidRPr="00283938">
              <w:rPr>
                <w:rFonts w:ascii="Arial Narrow" w:hAnsi="Arial Narrow"/>
                <w:color w:val="000000"/>
                <w:sz w:val="20"/>
              </w:rPr>
              <w:t xml:space="preserve">Regional training needs are being assessed in order to develop curriculum.  Training will be extended to LICWAC members, GALs, and judges.  </w:t>
            </w:r>
          </w:p>
          <w:p w:rsidR="00810364" w:rsidRPr="00283938" w:rsidRDefault="00810364" w:rsidP="00A30553">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color w:val="000000"/>
                <w:sz w:val="20"/>
              </w:rPr>
            </w:pPr>
          </w:p>
          <w:p w:rsidR="00810364" w:rsidRPr="00283938" w:rsidRDefault="00810364" w:rsidP="005F1AA0">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color w:val="FF0000"/>
                <w:sz w:val="20"/>
              </w:rPr>
            </w:pPr>
          </w:p>
        </w:tc>
        <w:tc>
          <w:tcPr>
            <w:tcW w:w="2267" w:type="dxa"/>
            <w:tcBorders>
              <w:top w:val="single" w:sz="2" w:space="0" w:color="auto"/>
              <w:left w:val="single" w:sz="2" w:space="0" w:color="auto"/>
              <w:bottom w:val="single" w:sz="2" w:space="0" w:color="auto"/>
              <w:right w:val="single" w:sz="2" w:space="0" w:color="auto"/>
            </w:tcBorders>
          </w:tcPr>
          <w:p w:rsidR="00810364" w:rsidRPr="00283938" w:rsidRDefault="00810364" w:rsidP="00783774">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r w:rsidRPr="00283938">
              <w:rPr>
                <w:rFonts w:ascii="Arial Narrow" w:hAnsi="Arial Narrow"/>
                <w:color w:val="000000"/>
                <w:sz w:val="20"/>
              </w:rPr>
              <w:t>Greater ICWA Compliance</w:t>
            </w:r>
          </w:p>
        </w:tc>
        <w:tc>
          <w:tcPr>
            <w:tcW w:w="2092" w:type="dxa"/>
            <w:tcBorders>
              <w:top w:val="single" w:sz="2" w:space="0" w:color="auto"/>
              <w:left w:val="single" w:sz="2" w:space="0" w:color="auto"/>
              <w:bottom w:val="single" w:sz="2" w:space="0" w:color="auto"/>
            </w:tcBorders>
          </w:tcPr>
          <w:p w:rsidR="00810364" w:rsidRPr="00283938" w:rsidRDefault="00810364" w:rsidP="00783774">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r w:rsidRPr="00283938">
              <w:rPr>
                <w:rFonts w:ascii="Arial Narrow" w:hAnsi="Arial Narrow"/>
                <w:color w:val="000000"/>
                <w:sz w:val="20"/>
              </w:rPr>
              <w:t xml:space="preserve">AAG, IPSS, tribal liaison and RA, AA’s, and Supervisors. </w:t>
            </w:r>
          </w:p>
        </w:tc>
        <w:tc>
          <w:tcPr>
            <w:tcW w:w="4412" w:type="dxa"/>
            <w:tcBorders>
              <w:right w:val="single" w:sz="18" w:space="0" w:color="auto"/>
            </w:tcBorders>
          </w:tcPr>
          <w:p w:rsidR="00810364" w:rsidRPr="00283938" w:rsidRDefault="00810364" w:rsidP="00A30553">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color w:val="000000"/>
                <w:sz w:val="20"/>
              </w:rPr>
            </w:pPr>
            <w:r w:rsidRPr="00283938">
              <w:rPr>
                <w:rFonts w:ascii="Arial Narrow" w:hAnsi="Arial Narrow"/>
                <w:color w:val="000000"/>
                <w:sz w:val="20"/>
              </w:rPr>
              <w:t>Tribal Liaison has begun contacting regional offices and Spokane off</w:t>
            </w:r>
            <w:r w:rsidR="005F1AA0">
              <w:rPr>
                <w:rFonts w:ascii="Arial Narrow" w:hAnsi="Arial Narrow"/>
                <w:color w:val="000000"/>
                <w:sz w:val="20"/>
              </w:rPr>
              <w:t xml:space="preserve">ice units.  LICWAC training </w:t>
            </w:r>
            <w:r w:rsidR="008761D0">
              <w:rPr>
                <w:rFonts w:ascii="Arial Narrow" w:hAnsi="Arial Narrow"/>
                <w:color w:val="000000"/>
                <w:sz w:val="20"/>
              </w:rPr>
              <w:t>was</w:t>
            </w:r>
            <w:r w:rsidR="005F1AA0">
              <w:rPr>
                <w:rFonts w:ascii="Arial Narrow" w:hAnsi="Arial Narrow"/>
                <w:color w:val="000000"/>
                <w:sz w:val="20"/>
              </w:rPr>
              <w:t xml:space="preserve"> offered in the </w:t>
            </w:r>
            <w:r w:rsidR="00E0479F">
              <w:rPr>
                <w:rFonts w:ascii="Arial Narrow" w:hAnsi="Arial Narrow"/>
                <w:color w:val="000000"/>
                <w:sz w:val="20"/>
              </w:rPr>
              <w:t>Fall</w:t>
            </w:r>
            <w:r w:rsidR="005F1AA0">
              <w:rPr>
                <w:rFonts w:ascii="Arial Narrow" w:hAnsi="Arial Narrow"/>
                <w:color w:val="000000"/>
                <w:sz w:val="20"/>
              </w:rPr>
              <w:t xml:space="preserve"> of 201</w:t>
            </w:r>
            <w:r w:rsidR="00E0479F">
              <w:rPr>
                <w:rFonts w:ascii="Arial Narrow" w:hAnsi="Arial Narrow"/>
                <w:color w:val="000000"/>
                <w:sz w:val="20"/>
              </w:rPr>
              <w:t>5</w:t>
            </w:r>
            <w:r w:rsidR="005F1AA0">
              <w:rPr>
                <w:rFonts w:ascii="Arial Narrow" w:hAnsi="Arial Narrow"/>
                <w:color w:val="000000"/>
                <w:sz w:val="20"/>
              </w:rPr>
              <w:t xml:space="preserve"> for all LICWAC members and Tribal designee.</w:t>
            </w:r>
            <w:r w:rsidR="00E0479F">
              <w:rPr>
                <w:rFonts w:ascii="Arial Narrow" w:hAnsi="Arial Narrow"/>
                <w:color w:val="000000"/>
                <w:sz w:val="20"/>
              </w:rPr>
              <w:t xml:space="preserve"> On-going training to be scheduled Summer 2016.</w:t>
            </w:r>
          </w:p>
          <w:p w:rsidR="00810364" w:rsidRPr="005F1AA0" w:rsidRDefault="005F1AA0" w:rsidP="00A30553">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r w:rsidRPr="005F1AA0">
              <w:rPr>
                <w:rFonts w:ascii="Arial Narrow" w:hAnsi="Arial Narrow"/>
                <w:sz w:val="20"/>
              </w:rPr>
              <w:t>RCT</w:t>
            </w:r>
            <w:r>
              <w:rPr>
                <w:rFonts w:ascii="Arial Narrow" w:hAnsi="Arial Narrow"/>
                <w:sz w:val="20"/>
              </w:rPr>
              <w:t xml:space="preserve"> tr</w:t>
            </w:r>
            <w:r w:rsidR="00AB76AE">
              <w:rPr>
                <w:rFonts w:ascii="Arial Narrow" w:hAnsi="Arial Narrow"/>
                <w:sz w:val="20"/>
              </w:rPr>
              <w:t>aining for new staff includes training on the Indian Child Welfare Act.</w:t>
            </w:r>
          </w:p>
          <w:p w:rsidR="00810364" w:rsidRPr="00283938" w:rsidRDefault="00810364" w:rsidP="00783774">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p>
        </w:tc>
      </w:tr>
      <w:tr w:rsidR="00810364" w:rsidRPr="00446870" w:rsidTr="00283938">
        <w:trPr>
          <w:trHeight w:val="1748"/>
        </w:trPr>
        <w:tc>
          <w:tcPr>
            <w:tcW w:w="2732" w:type="dxa"/>
            <w:tcBorders>
              <w:top w:val="single" w:sz="2" w:space="0" w:color="auto"/>
              <w:left w:val="single" w:sz="18" w:space="0" w:color="auto"/>
              <w:bottom w:val="single" w:sz="2" w:space="0" w:color="auto"/>
              <w:right w:val="single" w:sz="2" w:space="0" w:color="auto"/>
            </w:tcBorders>
          </w:tcPr>
          <w:p w:rsidR="00810364" w:rsidRPr="00283938" w:rsidRDefault="00810364" w:rsidP="00C93AF9">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r>
              <w:rPr>
                <w:rFonts w:ascii="Arial Narrow" w:hAnsi="Arial Narrow"/>
                <w:sz w:val="20"/>
              </w:rPr>
              <w:t>11</w:t>
            </w:r>
            <w:r w:rsidRPr="00283938">
              <w:rPr>
                <w:rFonts w:ascii="Arial Narrow" w:hAnsi="Arial Narrow"/>
                <w:sz w:val="20"/>
              </w:rPr>
              <w:t xml:space="preserve">.  Ensure all CA staff including social workers is trained on the tenets of the Centennial Accord to increase understanding of the sovereign status of tribes. </w:t>
            </w:r>
          </w:p>
          <w:p w:rsidR="00810364" w:rsidRPr="00283938" w:rsidRDefault="00810364" w:rsidP="00C93AF9">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r w:rsidRPr="00283938">
              <w:rPr>
                <w:rFonts w:ascii="Arial Narrow" w:hAnsi="Arial Narrow"/>
                <w:sz w:val="20"/>
              </w:rPr>
              <w:t>Develop refresher training for supervisors with expectation they will disseminate information to their social workers.</w:t>
            </w:r>
          </w:p>
          <w:p w:rsidR="00810364" w:rsidRPr="00283938" w:rsidRDefault="00810364" w:rsidP="00A30553">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color w:val="000000"/>
                <w:sz w:val="20"/>
              </w:rPr>
            </w:pPr>
          </w:p>
        </w:tc>
        <w:tc>
          <w:tcPr>
            <w:tcW w:w="3077" w:type="dxa"/>
            <w:tcBorders>
              <w:top w:val="single" w:sz="2" w:space="0" w:color="auto"/>
              <w:left w:val="single" w:sz="2" w:space="0" w:color="auto"/>
              <w:bottom w:val="single" w:sz="2" w:space="0" w:color="auto"/>
              <w:right w:val="single" w:sz="2" w:space="0" w:color="auto"/>
            </w:tcBorders>
          </w:tcPr>
          <w:p w:rsidR="00810364" w:rsidRPr="00283938" w:rsidRDefault="00810364" w:rsidP="00A30553">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b/>
                <w:color w:val="0000FF"/>
                <w:sz w:val="20"/>
                <w:u w:val="single"/>
              </w:rPr>
            </w:pPr>
            <w:r w:rsidRPr="00283938">
              <w:rPr>
                <w:rFonts w:ascii="Arial Narrow" w:hAnsi="Arial Narrow"/>
                <w:sz w:val="20"/>
              </w:rPr>
              <w:t>Regional training needs will be assessed in order to develop curriculum.  Training will be extended to LICWAC members, GALs, and judges.</w:t>
            </w:r>
          </w:p>
        </w:tc>
        <w:tc>
          <w:tcPr>
            <w:tcW w:w="2267" w:type="dxa"/>
            <w:tcBorders>
              <w:top w:val="single" w:sz="2" w:space="0" w:color="auto"/>
              <w:left w:val="single" w:sz="2" w:space="0" w:color="auto"/>
              <w:bottom w:val="single" w:sz="2" w:space="0" w:color="auto"/>
              <w:right w:val="single" w:sz="2" w:space="0" w:color="auto"/>
            </w:tcBorders>
          </w:tcPr>
          <w:p w:rsidR="00810364" w:rsidRPr="00283938" w:rsidRDefault="00AB76AE" w:rsidP="00A30553">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color w:val="000000"/>
                <w:sz w:val="20"/>
              </w:rPr>
            </w:pPr>
            <w:r>
              <w:rPr>
                <w:rFonts w:ascii="Arial Narrow" w:hAnsi="Arial Narrow"/>
                <w:sz w:val="20"/>
              </w:rPr>
              <w:t>The Supervisors and AA of the ICW unit have knowledge of the MOU’s between DCFS and Tribes/ RAIO’s</w:t>
            </w:r>
          </w:p>
        </w:tc>
        <w:tc>
          <w:tcPr>
            <w:tcW w:w="2092" w:type="dxa"/>
            <w:tcBorders>
              <w:top w:val="single" w:sz="2" w:space="0" w:color="auto"/>
              <w:left w:val="single" w:sz="2" w:space="0" w:color="auto"/>
              <w:bottom w:val="single" w:sz="2" w:space="0" w:color="auto"/>
            </w:tcBorders>
          </w:tcPr>
          <w:p w:rsidR="00810364" w:rsidRPr="00283938" w:rsidRDefault="00810364" w:rsidP="00A30553">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color w:val="000000"/>
                <w:sz w:val="20"/>
              </w:rPr>
            </w:pPr>
            <w:r w:rsidRPr="00283938">
              <w:rPr>
                <w:rFonts w:ascii="Arial Narrow" w:hAnsi="Arial Narrow"/>
                <w:sz w:val="20"/>
              </w:rPr>
              <w:t xml:space="preserve">RA, AA, Supervisors, Tribal Liaison, </w:t>
            </w:r>
            <w:r>
              <w:rPr>
                <w:rFonts w:ascii="Arial Narrow" w:hAnsi="Arial Narrow"/>
                <w:sz w:val="20"/>
              </w:rPr>
              <w:t>OI</w:t>
            </w:r>
            <w:r w:rsidRPr="00283938">
              <w:rPr>
                <w:rFonts w:ascii="Arial Narrow" w:hAnsi="Arial Narrow"/>
                <w:sz w:val="20"/>
              </w:rPr>
              <w:t>P</w:t>
            </w:r>
          </w:p>
        </w:tc>
        <w:tc>
          <w:tcPr>
            <w:tcW w:w="4412" w:type="dxa"/>
            <w:tcBorders>
              <w:right w:val="single" w:sz="18" w:space="0" w:color="auto"/>
            </w:tcBorders>
          </w:tcPr>
          <w:p w:rsidR="00810364" w:rsidRPr="00283938" w:rsidRDefault="004F7E9E" w:rsidP="00C93AF9">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r>
              <w:rPr>
                <w:rFonts w:ascii="Arial Narrow" w:hAnsi="Arial Narrow"/>
                <w:sz w:val="20"/>
              </w:rPr>
              <w:t xml:space="preserve">RCT training is being offered to new social workers, includes tenets of the centennial court. </w:t>
            </w:r>
          </w:p>
          <w:p w:rsidR="00810364" w:rsidRPr="00283938" w:rsidRDefault="00810364" w:rsidP="00C93AF9">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p>
          <w:p w:rsidR="00810364" w:rsidRPr="00283938" w:rsidRDefault="00810364" w:rsidP="00A30553">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color w:val="FF0000"/>
                <w:sz w:val="20"/>
              </w:rPr>
            </w:pPr>
          </w:p>
        </w:tc>
      </w:tr>
      <w:tr w:rsidR="00810364" w:rsidRPr="00446870" w:rsidTr="00283938">
        <w:trPr>
          <w:trHeight w:val="1748"/>
        </w:trPr>
        <w:tc>
          <w:tcPr>
            <w:tcW w:w="2732" w:type="dxa"/>
            <w:tcBorders>
              <w:top w:val="single" w:sz="2" w:space="0" w:color="auto"/>
              <w:left w:val="single" w:sz="18" w:space="0" w:color="auto"/>
              <w:bottom w:val="single" w:sz="2" w:space="0" w:color="auto"/>
              <w:right w:val="single" w:sz="2" w:space="0" w:color="auto"/>
            </w:tcBorders>
          </w:tcPr>
          <w:p w:rsidR="00810364" w:rsidRPr="00283938" w:rsidRDefault="00810364" w:rsidP="008F63E1">
            <w:pPr>
              <w:rPr>
                <w:rFonts w:ascii="Arial Narrow" w:hAnsi="Arial Narrow"/>
                <w:sz w:val="20"/>
                <w:szCs w:val="20"/>
              </w:rPr>
            </w:pPr>
            <w:r>
              <w:rPr>
                <w:rFonts w:ascii="Arial Narrow" w:hAnsi="Arial Narrow"/>
                <w:sz w:val="20"/>
                <w:szCs w:val="20"/>
              </w:rPr>
              <w:t xml:space="preserve">12. </w:t>
            </w:r>
            <w:r w:rsidRPr="00283938">
              <w:rPr>
                <w:rFonts w:ascii="Arial Narrow" w:hAnsi="Arial Narrow"/>
                <w:sz w:val="20"/>
                <w:szCs w:val="20"/>
              </w:rPr>
              <w:t xml:space="preserve">Region will develop a plan to share information related to regional services, budget issues, contacts, and avenues to access or increase and or decrease services for tribe and RAIO’s. </w:t>
            </w:r>
          </w:p>
          <w:p w:rsidR="00810364" w:rsidRPr="00283938" w:rsidRDefault="00810364" w:rsidP="00C93AF9">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p>
        </w:tc>
        <w:tc>
          <w:tcPr>
            <w:tcW w:w="3077" w:type="dxa"/>
            <w:tcBorders>
              <w:top w:val="single" w:sz="2" w:space="0" w:color="auto"/>
              <w:left w:val="single" w:sz="2" w:space="0" w:color="auto"/>
              <w:bottom w:val="single" w:sz="2" w:space="0" w:color="auto"/>
              <w:right w:val="single" w:sz="2" w:space="0" w:color="auto"/>
            </w:tcBorders>
          </w:tcPr>
          <w:p w:rsidR="00810364" w:rsidRPr="00283938" w:rsidRDefault="00810364" w:rsidP="008F63E1">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r w:rsidRPr="00283938">
              <w:rPr>
                <w:rFonts w:ascii="Arial Narrow" w:hAnsi="Arial Narrow"/>
                <w:sz w:val="20"/>
              </w:rPr>
              <w:t>Consultation with tribes;</w:t>
            </w:r>
          </w:p>
          <w:p w:rsidR="00810364" w:rsidRPr="00283938" w:rsidRDefault="00810364" w:rsidP="008F63E1">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r w:rsidRPr="00283938">
              <w:rPr>
                <w:rFonts w:ascii="Arial Narrow" w:hAnsi="Arial Narrow"/>
                <w:sz w:val="20"/>
              </w:rPr>
              <w:t>Development of a plan.</w:t>
            </w:r>
          </w:p>
          <w:p w:rsidR="00810364" w:rsidRPr="00283938" w:rsidRDefault="00810364" w:rsidP="00C93AF9">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p>
        </w:tc>
        <w:tc>
          <w:tcPr>
            <w:tcW w:w="2267" w:type="dxa"/>
            <w:tcBorders>
              <w:top w:val="single" w:sz="2" w:space="0" w:color="auto"/>
              <w:left w:val="single" w:sz="2" w:space="0" w:color="auto"/>
              <w:bottom w:val="single" w:sz="2" w:space="0" w:color="auto"/>
              <w:right w:val="single" w:sz="2" w:space="0" w:color="auto"/>
            </w:tcBorders>
          </w:tcPr>
          <w:p w:rsidR="00810364" w:rsidRPr="00283938" w:rsidRDefault="00810364" w:rsidP="008F63E1">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r w:rsidRPr="00283938">
              <w:rPr>
                <w:rFonts w:ascii="Arial Narrow" w:hAnsi="Arial Narrow"/>
                <w:sz w:val="20"/>
              </w:rPr>
              <w:t>Support the tribes in their quest to obtain additional funding for ICW program operations.</w:t>
            </w:r>
          </w:p>
          <w:p w:rsidR="00810364" w:rsidRPr="00283938" w:rsidRDefault="00810364" w:rsidP="008F63E1">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r w:rsidRPr="00283938">
              <w:rPr>
                <w:rFonts w:ascii="Arial Narrow" w:hAnsi="Arial Narrow"/>
                <w:sz w:val="20"/>
              </w:rPr>
              <w:t xml:space="preserve">Add tribal funds to Regional budget as a line item.  </w:t>
            </w:r>
          </w:p>
          <w:p w:rsidR="00810364" w:rsidRPr="00283938" w:rsidRDefault="00810364" w:rsidP="00C93AF9">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r w:rsidRPr="00283938">
              <w:rPr>
                <w:rFonts w:ascii="Arial Narrow" w:hAnsi="Arial Narrow"/>
                <w:sz w:val="20"/>
              </w:rPr>
              <w:t>Increased protection of Indian children and decreased placement rates</w:t>
            </w:r>
          </w:p>
        </w:tc>
        <w:tc>
          <w:tcPr>
            <w:tcW w:w="2092" w:type="dxa"/>
            <w:tcBorders>
              <w:top w:val="single" w:sz="2" w:space="0" w:color="auto"/>
              <w:left w:val="single" w:sz="2" w:space="0" w:color="auto"/>
              <w:bottom w:val="single" w:sz="2" w:space="0" w:color="auto"/>
            </w:tcBorders>
          </w:tcPr>
          <w:p w:rsidR="00810364" w:rsidRPr="00283938" w:rsidRDefault="00810364" w:rsidP="008F63E1">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r w:rsidRPr="00283938">
              <w:rPr>
                <w:rFonts w:ascii="Arial Narrow" w:hAnsi="Arial Narrow"/>
                <w:sz w:val="20"/>
              </w:rPr>
              <w:t>RA, Tribal Liaison</w:t>
            </w:r>
          </w:p>
          <w:p w:rsidR="00810364" w:rsidRPr="00283938" w:rsidRDefault="00810364" w:rsidP="008F63E1">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p>
        </w:tc>
        <w:tc>
          <w:tcPr>
            <w:tcW w:w="4412" w:type="dxa"/>
            <w:tcBorders>
              <w:right w:val="single" w:sz="18" w:space="0" w:color="auto"/>
            </w:tcBorders>
          </w:tcPr>
          <w:p w:rsidR="00810364" w:rsidRPr="00283938" w:rsidRDefault="00810364" w:rsidP="00C93AF9">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r w:rsidRPr="00283938">
              <w:rPr>
                <w:rFonts w:ascii="Arial Narrow" w:hAnsi="Arial Narrow"/>
                <w:sz w:val="20"/>
              </w:rPr>
              <w:t>To be devel</w:t>
            </w:r>
            <w:r w:rsidR="00024532">
              <w:rPr>
                <w:rFonts w:ascii="Arial Narrow" w:hAnsi="Arial Narrow"/>
                <w:sz w:val="20"/>
              </w:rPr>
              <w:t>oped. Tribes and RAIO’s have been added to services announcements within Children’s Administration.</w:t>
            </w:r>
          </w:p>
        </w:tc>
      </w:tr>
      <w:tr w:rsidR="00810364" w:rsidRPr="00446870" w:rsidTr="00BB2067">
        <w:trPr>
          <w:trHeight w:val="2501"/>
        </w:trPr>
        <w:tc>
          <w:tcPr>
            <w:tcW w:w="2732" w:type="dxa"/>
            <w:tcBorders>
              <w:top w:val="single" w:sz="2" w:space="0" w:color="auto"/>
              <w:left w:val="single" w:sz="18" w:space="0" w:color="auto"/>
              <w:bottom w:val="single" w:sz="4" w:space="0" w:color="auto"/>
              <w:right w:val="single" w:sz="2" w:space="0" w:color="auto"/>
            </w:tcBorders>
          </w:tcPr>
          <w:p w:rsidR="00810364" w:rsidRDefault="00810364" w:rsidP="00A37770">
            <w:pPr>
              <w:rPr>
                <w:rFonts w:ascii="Arial Narrow" w:hAnsi="Arial Narrow"/>
                <w:sz w:val="20"/>
                <w:szCs w:val="20"/>
              </w:rPr>
            </w:pPr>
            <w:r>
              <w:rPr>
                <w:rFonts w:ascii="Arial Narrow" w:hAnsi="Arial Narrow"/>
                <w:sz w:val="20"/>
                <w:szCs w:val="20"/>
              </w:rPr>
              <w:lastRenderedPageBreak/>
              <w:t>13</w:t>
            </w:r>
            <w:r w:rsidRPr="00283938">
              <w:rPr>
                <w:rFonts w:ascii="Arial Narrow" w:hAnsi="Arial Narrow"/>
                <w:sz w:val="20"/>
                <w:szCs w:val="20"/>
              </w:rPr>
              <w:t xml:space="preserve">. Tribes want </w:t>
            </w:r>
            <w:r w:rsidR="00AB76AE">
              <w:rPr>
                <w:rFonts w:ascii="Arial Narrow" w:hAnsi="Arial Narrow"/>
                <w:sz w:val="20"/>
                <w:szCs w:val="20"/>
              </w:rPr>
              <w:t xml:space="preserve">working </w:t>
            </w:r>
            <w:r w:rsidRPr="00283938">
              <w:rPr>
                <w:rFonts w:ascii="Arial Narrow" w:hAnsi="Arial Narrow"/>
                <w:sz w:val="20"/>
                <w:szCs w:val="20"/>
              </w:rPr>
              <w:t xml:space="preserve">access </w:t>
            </w:r>
            <w:r w:rsidR="005F1AA0">
              <w:rPr>
                <w:rFonts w:ascii="Arial Narrow" w:hAnsi="Arial Narrow"/>
                <w:sz w:val="20"/>
                <w:szCs w:val="20"/>
              </w:rPr>
              <w:t>to FAMLINK</w:t>
            </w:r>
            <w:r w:rsidR="00AB76AE">
              <w:rPr>
                <w:rFonts w:ascii="Arial Narrow" w:hAnsi="Arial Narrow"/>
                <w:sz w:val="20"/>
                <w:szCs w:val="20"/>
              </w:rPr>
              <w:t xml:space="preserve"> by </w:t>
            </w:r>
            <w:r w:rsidR="00ED70C6">
              <w:rPr>
                <w:rFonts w:ascii="Arial Narrow" w:hAnsi="Arial Narrow"/>
                <w:sz w:val="20"/>
                <w:szCs w:val="20"/>
              </w:rPr>
              <w:t>July</w:t>
            </w:r>
            <w:r w:rsidR="00AB76AE">
              <w:rPr>
                <w:rFonts w:ascii="Arial Narrow" w:hAnsi="Arial Narrow"/>
                <w:sz w:val="20"/>
                <w:szCs w:val="20"/>
              </w:rPr>
              <w:t xml:space="preserve"> 2015. </w:t>
            </w:r>
          </w:p>
          <w:p w:rsidR="00810364" w:rsidRDefault="00810364" w:rsidP="00A37770">
            <w:pPr>
              <w:rPr>
                <w:rFonts w:ascii="Arial Narrow" w:hAnsi="Arial Narrow"/>
                <w:sz w:val="20"/>
                <w:szCs w:val="20"/>
              </w:rPr>
            </w:pPr>
          </w:p>
          <w:p w:rsidR="00810364" w:rsidRPr="00283938" w:rsidRDefault="00810364"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p>
        </w:tc>
        <w:tc>
          <w:tcPr>
            <w:tcW w:w="3077" w:type="dxa"/>
            <w:tcBorders>
              <w:top w:val="single" w:sz="2" w:space="0" w:color="auto"/>
              <w:left w:val="single" w:sz="2" w:space="0" w:color="auto"/>
              <w:bottom w:val="single" w:sz="4" w:space="0" w:color="auto"/>
              <w:right w:val="single" w:sz="2" w:space="0" w:color="auto"/>
            </w:tcBorders>
          </w:tcPr>
          <w:p w:rsidR="00810364" w:rsidRPr="00283938" w:rsidRDefault="00AB76AE"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r>
              <w:rPr>
                <w:rFonts w:ascii="Arial Narrow" w:hAnsi="Arial Narrow"/>
                <w:sz w:val="20"/>
              </w:rPr>
              <w:t xml:space="preserve">DCFS </w:t>
            </w:r>
            <w:r w:rsidR="004F7E9E">
              <w:rPr>
                <w:rFonts w:ascii="Arial Narrow" w:hAnsi="Arial Narrow"/>
                <w:sz w:val="20"/>
              </w:rPr>
              <w:t xml:space="preserve">on-site </w:t>
            </w:r>
            <w:r>
              <w:rPr>
                <w:rFonts w:ascii="Arial Narrow" w:hAnsi="Arial Narrow"/>
                <w:sz w:val="20"/>
              </w:rPr>
              <w:t>technical assistance.</w:t>
            </w:r>
          </w:p>
          <w:p w:rsidR="00810364" w:rsidRPr="00283938" w:rsidRDefault="00810364"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p>
          <w:p w:rsidR="00810364" w:rsidRPr="00283938" w:rsidRDefault="00810364"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p>
        </w:tc>
        <w:tc>
          <w:tcPr>
            <w:tcW w:w="2267" w:type="dxa"/>
            <w:tcBorders>
              <w:top w:val="single" w:sz="2" w:space="0" w:color="auto"/>
              <w:left w:val="single" w:sz="2" w:space="0" w:color="auto"/>
              <w:bottom w:val="single" w:sz="4" w:space="0" w:color="auto"/>
              <w:right w:val="single" w:sz="2" w:space="0" w:color="auto"/>
            </w:tcBorders>
          </w:tcPr>
          <w:p w:rsidR="00810364" w:rsidRPr="00283938" w:rsidRDefault="00AB76AE"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r>
              <w:rPr>
                <w:rFonts w:ascii="Arial Narrow" w:hAnsi="Arial Narrow"/>
                <w:sz w:val="20"/>
              </w:rPr>
              <w:t>Tribes to have working access to FAMLINK.</w:t>
            </w:r>
          </w:p>
          <w:p w:rsidR="00810364" w:rsidRPr="00283938" w:rsidRDefault="00810364"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p>
          <w:p w:rsidR="00810364" w:rsidRPr="00283938" w:rsidRDefault="00810364" w:rsidP="008F63E1">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p>
        </w:tc>
        <w:tc>
          <w:tcPr>
            <w:tcW w:w="2092" w:type="dxa"/>
            <w:tcBorders>
              <w:top w:val="single" w:sz="2" w:space="0" w:color="auto"/>
              <w:left w:val="single" w:sz="2" w:space="0" w:color="auto"/>
              <w:bottom w:val="single" w:sz="4" w:space="0" w:color="auto"/>
            </w:tcBorders>
          </w:tcPr>
          <w:p w:rsidR="00810364" w:rsidRPr="00283938" w:rsidRDefault="00810364"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r w:rsidRPr="00283938">
              <w:rPr>
                <w:rFonts w:ascii="Arial Narrow" w:hAnsi="Arial Narrow"/>
                <w:sz w:val="20"/>
              </w:rPr>
              <w:t>RA, AA, Tribal Liaison, Tribal Representatives.</w:t>
            </w:r>
          </w:p>
          <w:p w:rsidR="00810364" w:rsidRPr="00283938" w:rsidRDefault="00810364"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p>
        </w:tc>
        <w:tc>
          <w:tcPr>
            <w:tcW w:w="4412" w:type="dxa"/>
            <w:tcBorders>
              <w:bottom w:val="single" w:sz="4" w:space="0" w:color="auto"/>
              <w:right w:val="single" w:sz="18" w:space="0" w:color="auto"/>
            </w:tcBorders>
          </w:tcPr>
          <w:p w:rsidR="00AB76AE" w:rsidRDefault="00AB76AE"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r>
              <w:rPr>
                <w:rFonts w:ascii="Arial Narrow" w:hAnsi="Arial Narrow"/>
                <w:sz w:val="20"/>
              </w:rPr>
              <w:t>Tribes requested working access in 2010</w:t>
            </w:r>
            <w:r w:rsidR="00024532">
              <w:rPr>
                <w:rFonts w:ascii="Arial Narrow" w:hAnsi="Arial Narrow"/>
                <w:sz w:val="20"/>
              </w:rPr>
              <w:t>.</w:t>
            </w:r>
            <w:r>
              <w:rPr>
                <w:rFonts w:ascii="Arial Narrow" w:hAnsi="Arial Narrow"/>
                <w:sz w:val="20"/>
              </w:rPr>
              <w:t xml:space="preserve"> </w:t>
            </w:r>
            <w:r w:rsidR="00024532">
              <w:rPr>
                <w:rFonts w:ascii="Arial Narrow" w:hAnsi="Arial Narrow"/>
                <w:sz w:val="20"/>
              </w:rPr>
              <w:t>All</w:t>
            </w:r>
            <w:bookmarkStart w:id="0" w:name="_GoBack"/>
            <w:bookmarkEnd w:id="0"/>
            <w:r w:rsidR="00E0479F">
              <w:rPr>
                <w:rFonts w:ascii="Arial Narrow" w:hAnsi="Arial Narrow"/>
                <w:sz w:val="20"/>
              </w:rPr>
              <w:t xml:space="preserve"> Tribes have access to FAMLINK</w:t>
            </w:r>
            <w:r>
              <w:rPr>
                <w:rFonts w:ascii="Arial Narrow" w:hAnsi="Arial Narrow"/>
                <w:sz w:val="20"/>
              </w:rPr>
              <w:t>.</w:t>
            </w:r>
          </w:p>
          <w:p w:rsidR="00810364" w:rsidRPr="00283938" w:rsidRDefault="00810364"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r>
              <w:rPr>
                <w:rFonts w:ascii="Arial Narrow" w:hAnsi="Arial Narrow"/>
                <w:sz w:val="20"/>
              </w:rPr>
              <w:t>Training and access</w:t>
            </w:r>
            <w:r w:rsidR="00E0479F">
              <w:rPr>
                <w:rFonts w:ascii="Arial Narrow" w:hAnsi="Arial Narrow"/>
                <w:sz w:val="20"/>
              </w:rPr>
              <w:t xml:space="preserve"> issues</w:t>
            </w:r>
            <w:r>
              <w:rPr>
                <w:rFonts w:ascii="Arial Narrow" w:hAnsi="Arial Narrow"/>
                <w:sz w:val="20"/>
              </w:rPr>
              <w:t xml:space="preserve"> in process and ongoing</w:t>
            </w:r>
          </w:p>
          <w:p w:rsidR="00810364" w:rsidRPr="00283938" w:rsidRDefault="00810364"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p>
          <w:p w:rsidR="00810364" w:rsidRPr="00283938" w:rsidRDefault="00810364"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p>
        </w:tc>
      </w:tr>
      <w:tr w:rsidR="00810364" w:rsidRPr="00446870" w:rsidTr="00BB2067">
        <w:trPr>
          <w:trHeight w:val="806"/>
        </w:trPr>
        <w:tc>
          <w:tcPr>
            <w:tcW w:w="2732" w:type="dxa"/>
            <w:tcBorders>
              <w:top w:val="single" w:sz="4" w:space="0" w:color="auto"/>
              <w:left w:val="single" w:sz="18" w:space="0" w:color="auto"/>
              <w:bottom w:val="single" w:sz="18" w:space="0" w:color="auto"/>
              <w:right w:val="single" w:sz="2" w:space="0" w:color="auto"/>
            </w:tcBorders>
          </w:tcPr>
          <w:p w:rsidR="00810364" w:rsidRPr="00283938" w:rsidRDefault="00810364" w:rsidP="008F63E1">
            <w:pPr>
              <w:rPr>
                <w:rFonts w:ascii="Arial Narrow" w:hAnsi="Arial Narrow"/>
              </w:rPr>
            </w:pPr>
            <w:r>
              <w:rPr>
                <w:rFonts w:ascii="Arial Narrow" w:hAnsi="Arial Narrow"/>
                <w:sz w:val="20"/>
                <w:szCs w:val="20"/>
              </w:rPr>
              <w:t>14.</w:t>
            </w:r>
            <w:r w:rsidRPr="00283938">
              <w:rPr>
                <w:rFonts w:ascii="Arial Narrow" w:hAnsi="Arial Narrow"/>
                <w:sz w:val="20"/>
                <w:szCs w:val="20"/>
              </w:rPr>
              <w:t xml:space="preserve">  Tribes &amp; RAIO’s want to be consulted re: policy/practice changes prior to implementation</w:t>
            </w:r>
            <w:r w:rsidRPr="00283938">
              <w:rPr>
                <w:rFonts w:ascii="Arial Narrow" w:hAnsi="Arial Narrow"/>
              </w:rPr>
              <w:t xml:space="preserve"> </w:t>
            </w:r>
          </w:p>
        </w:tc>
        <w:tc>
          <w:tcPr>
            <w:tcW w:w="3077" w:type="dxa"/>
            <w:tcBorders>
              <w:top w:val="single" w:sz="4" w:space="0" w:color="auto"/>
              <w:left w:val="single" w:sz="2" w:space="0" w:color="auto"/>
              <w:bottom w:val="single" w:sz="18" w:space="0" w:color="auto"/>
              <w:right w:val="single" w:sz="2" w:space="0" w:color="auto"/>
            </w:tcBorders>
          </w:tcPr>
          <w:p w:rsidR="00810364" w:rsidRPr="00283938" w:rsidRDefault="00810364"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r w:rsidRPr="00283938">
              <w:rPr>
                <w:rFonts w:ascii="Arial Narrow" w:hAnsi="Arial Narrow"/>
                <w:sz w:val="20"/>
              </w:rPr>
              <w:t>Establish State/Tribal Workgroups to develop and implement Protocols impacting Tribes/RAIO’s</w:t>
            </w:r>
          </w:p>
          <w:p w:rsidR="00810364" w:rsidRPr="00283938" w:rsidRDefault="00810364"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p>
          <w:p w:rsidR="00810364" w:rsidRPr="00283938" w:rsidRDefault="00810364"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p>
          <w:p w:rsidR="00810364" w:rsidRPr="00283938" w:rsidRDefault="00810364"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p>
          <w:p w:rsidR="00810364" w:rsidRPr="00283938" w:rsidRDefault="00810364"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p>
        </w:tc>
        <w:tc>
          <w:tcPr>
            <w:tcW w:w="2267" w:type="dxa"/>
            <w:tcBorders>
              <w:top w:val="single" w:sz="4" w:space="0" w:color="auto"/>
              <w:left w:val="single" w:sz="2" w:space="0" w:color="auto"/>
              <w:bottom w:val="single" w:sz="18" w:space="0" w:color="auto"/>
              <w:right w:val="single" w:sz="2" w:space="0" w:color="auto"/>
            </w:tcBorders>
          </w:tcPr>
          <w:p w:rsidR="00810364" w:rsidRPr="00283938" w:rsidRDefault="00810364"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r>
              <w:rPr>
                <w:rFonts w:ascii="Arial Narrow" w:hAnsi="Arial Narrow"/>
                <w:sz w:val="20"/>
              </w:rPr>
              <w:t xml:space="preserve">All proposed changes to be communicated to Tribes/RAIO’s with opportunities to provide feedback. </w:t>
            </w:r>
          </w:p>
          <w:p w:rsidR="00810364" w:rsidRPr="00283938" w:rsidRDefault="00810364"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r w:rsidRPr="00283938">
              <w:rPr>
                <w:rFonts w:ascii="Arial Narrow" w:hAnsi="Arial Narrow"/>
                <w:sz w:val="20"/>
              </w:rPr>
              <w:t xml:space="preserve">All </w:t>
            </w:r>
          </w:p>
        </w:tc>
        <w:tc>
          <w:tcPr>
            <w:tcW w:w="2092" w:type="dxa"/>
            <w:tcBorders>
              <w:top w:val="single" w:sz="4" w:space="0" w:color="auto"/>
              <w:left w:val="single" w:sz="2" w:space="0" w:color="auto"/>
              <w:bottom w:val="single" w:sz="18" w:space="0" w:color="auto"/>
            </w:tcBorders>
          </w:tcPr>
          <w:p w:rsidR="00810364" w:rsidRPr="00283938" w:rsidRDefault="00810364"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proofErr w:type="spellStart"/>
            <w:r w:rsidRPr="00283938">
              <w:rPr>
                <w:rFonts w:ascii="Arial Narrow" w:hAnsi="Arial Narrow"/>
                <w:sz w:val="20"/>
              </w:rPr>
              <w:t>RA</w:t>
            </w:r>
            <w:proofErr w:type="gramStart"/>
            <w:r w:rsidRPr="00283938">
              <w:rPr>
                <w:rFonts w:ascii="Arial Narrow" w:hAnsi="Arial Narrow"/>
                <w:sz w:val="20"/>
              </w:rPr>
              <w:t>,AA,Tribal</w:t>
            </w:r>
            <w:proofErr w:type="spellEnd"/>
            <w:proofErr w:type="gramEnd"/>
            <w:r w:rsidRPr="00283938">
              <w:rPr>
                <w:rFonts w:ascii="Arial Narrow" w:hAnsi="Arial Narrow"/>
                <w:sz w:val="20"/>
              </w:rPr>
              <w:t xml:space="preserve"> Liaison, Tribal Representatives.</w:t>
            </w:r>
          </w:p>
          <w:p w:rsidR="00810364" w:rsidRPr="00283938" w:rsidRDefault="00810364"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r w:rsidRPr="00283938">
              <w:rPr>
                <w:rFonts w:ascii="Arial Narrow" w:hAnsi="Arial Narrow"/>
                <w:sz w:val="20"/>
              </w:rPr>
              <w:t>CA Program Manager’s</w:t>
            </w:r>
          </w:p>
          <w:p w:rsidR="00810364" w:rsidRPr="00283938" w:rsidRDefault="00810364"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p>
          <w:p w:rsidR="00810364" w:rsidRPr="00283938" w:rsidRDefault="00810364"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p>
          <w:p w:rsidR="00810364" w:rsidRPr="00283938" w:rsidRDefault="00810364"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p>
        </w:tc>
        <w:tc>
          <w:tcPr>
            <w:tcW w:w="4412" w:type="dxa"/>
            <w:tcBorders>
              <w:top w:val="single" w:sz="4" w:space="0" w:color="auto"/>
              <w:bottom w:val="single" w:sz="18" w:space="0" w:color="auto"/>
              <w:right w:val="single" w:sz="18" w:space="0" w:color="auto"/>
            </w:tcBorders>
          </w:tcPr>
          <w:p w:rsidR="00810364" w:rsidRPr="00283938" w:rsidRDefault="004F7E9E" w:rsidP="00283938">
            <w:pPr>
              <w:pStyle w:val="BodyTextIndent2"/>
              <w:keepNext w:val="0"/>
              <w:keepLines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60"/>
              <w:ind w:left="0" w:firstLine="0"/>
              <w:rPr>
                <w:rFonts w:ascii="Arial Narrow" w:hAnsi="Arial Narrow"/>
                <w:sz w:val="20"/>
              </w:rPr>
            </w:pPr>
            <w:r>
              <w:rPr>
                <w:rFonts w:ascii="Arial Narrow" w:hAnsi="Arial Narrow"/>
                <w:sz w:val="20"/>
              </w:rPr>
              <w:t>Tribes and RAIO’s concerned that they have not been consulted to</w:t>
            </w:r>
            <w:r w:rsidR="00A56586">
              <w:rPr>
                <w:rFonts w:ascii="Arial Narrow" w:hAnsi="Arial Narrow"/>
                <w:sz w:val="20"/>
              </w:rPr>
              <w:t xml:space="preserve"> some</w:t>
            </w:r>
            <w:r>
              <w:rPr>
                <w:rFonts w:ascii="Arial Narrow" w:hAnsi="Arial Narrow"/>
                <w:sz w:val="20"/>
              </w:rPr>
              <w:t xml:space="preserve"> policy and practice changes prior to implementation. </w:t>
            </w:r>
          </w:p>
        </w:tc>
      </w:tr>
      <w:tr w:rsidR="00810364" w:rsidRPr="00446870" w:rsidTr="004C50FE">
        <w:trPr>
          <w:trHeight w:val="5505"/>
        </w:trPr>
        <w:tc>
          <w:tcPr>
            <w:tcW w:w="2732" w:type="dxa"/>
            <w:tcBorders>
              <w:top w:val="single" w:sz="4" w:space="0" w:color="auto"/>
              <w:left w:val="single" w:sz="18" w:space="0" w:color="auto"/>
              <w:bottom w:val="single" w:sz="18" w:space="0" w:color="auto"/>
              <w:right w:val="single" w:sz="2" w:space="0" w:color="auto"/>
            </w:tcBorders>
          </w:tcPr>
          <w:p w:rsidR="00810364" w:rsidRDefault="00810364" w:rsidP="008F63E1">
            <w:pPr>
              <w:rPr>
                <w:rFonts w:ascii="Arial Narrow" w:hAnsi="Arial Narrow"/>
                <w:sz w:val="20"/>
                <w:szCs w:val="20"/>
              </w:rPr>
            </w:pPr>
          </w:p>
        </w:tc>
        <w:tc>
          <w:tcPr>
            <w:tcW w:w="3077" w:type="dxa"/>
            <w:tcBorders>
              <w:top w:val="single" w:sz="4" w:space="0" w:color="auto"/>
              <w:left w:val="single" w:sz="2" w:space="0" w:color="auto"/>
              <w:bottom w:val="single" w:sz="18" w:space="0" w:color="auto"/>
              <w:right w:val="single" w:sz="2" w:space="0" w:color="auto"/>
            </w:tcBorders>
          </w:tcPr>
          <w:p w:rsidR="00810364" w:rsidRPr="00283938" w:rsidRDefault="00810364" w:rsidP="00283938">
            <w:pPr>
              <w:pStyle w:val="BodyTextIndent2"/>
              <w:spacing w:before="60"/>
              <w:ind w:left="0"/>
              <w:rPr>
                <w:rFonts w:ascii="Arial Narrow" w:hAnsi="Arial Narrow"/>
                <w:sz w:val="20"/>
              </w:rPr>
            </w:pPr>
          </w:p>
        </w:tc>
        <w:tc>
          <w:tcPr>
            <w:tcW w:w="2267" w:type="dxa"/>
            <w:tcBorders>
              <w:top w:val="single" w:sz="4" w:space="0" w:color="auto"/>
              <w:left w:val="single" w:sz="2" w:space="0" w:color="auto"/>
              <w:bottom w:val="single" w:sz="18" w:space="0" w:color="auto"/>
              <w:right w:val="single" w:sz="2" w:space="0" w:color="auto"/>
            </w:tcBorders>
          </w:tcPr>
          <w:p w:rsidR="00810364" w:rsidRPr="00283938" w:rsidRDefault="00810364" w:rsidP="004C50FE">
            <w:pPr>
              <w:pStyle w:val="BodyTextIndent2"/>
              <w:spacing w:before="60"/>
              <w:ind w:left="0"/>
              <w:rPr>
                <w:rFonts w:ascii="Arial Narrow" w:hAnsi="Arial Narrow"/>
                <w:sz w:val="20"/>
              </w:rPr>
            </w:pPr>
          </w:p>
        </w:tc>
        <w:tc>
          <w:tcPr>
            <w:tcW w:w="2092" w:type="dxa"/>
            <w:tcBorders>
              <w:top w:val="single" w:sz="4" w:space="0" w:color="auto"/>
              <w:left w:val="single" w:sz="2" w:space="0" w:color="auto"/>
              <w:bottom w:val="single" w:sz="18" w:space="0" w:color="auto"/>
            </w:tcBorders>
          </w:tcPr>
          <w:p w:rsidR="00810364" w:rsidRPr="00283938" w:rsidRDefault="00810364" w:rsidP="00283938">
            <w:pPr>
              <w:pStyle w:val="BodyTextIndent2"/>
              <w:spacing w:before="60"/>
              <w:ind w:left="0"/>
              <w:rPr>
                <w:rFonts w:ascii="Arial Narrow" w:hAnsi="Arial Narrow"/>
                <w:sz w:val="20"/>
              </w:rPr>
            </w:pPr>
          </w:p>
        </w:tc>
        <w:tc>
          <w:tcPr>
            <w:tcW w:w="4412" w:type="dxa"/>
            <w:tcBorders>
              <w:top w:val="single" w:sz="4" w:space="0" w:color="auto"/>
              <w:bottom w:val="single" w:sz="18" w:space="0" w:color="auto"/>
              <w:right w:val="single" w:sz="18" w:space="0" w:color="auto"/>
            </w:tcBorders>
          </w:tcPr>
          <w:p w:rsidR="00810364" w:rsidRPr="00283938" w:rsidRDefault="00810364" w:rsidP="004C50FE">
            <w:pPr>
              <w:pStyle w:val="BodyTextIndent2"/>
              <w:spacing w:before="60"/>
              <w:ind w:left="0" w:firstLine="0"/>
              <w:rPr>
                <w:rFonts w:ascii="Arial Narrow" w:hAnsi="Arial Narrow"/>
                <w:sz w:val="20"/>
              </w:rPr>
            </w:pPr>
          </w:p>
        </w:tc>
      </w:tr>
    </w:tbl>
    <w:p w:rsidR="00B95164" w:rsidRDefault="00B95164" w:rsidP="0014510D">
      <w:pPr>
        <w:jc w:val="center"/>
        <w:rPr>
          <w:b/>
        </w:rPr>
      </w:pPr>
    </w:p>
    <w:p w:rsidR="0056653A" w:rsidRPr="0014510D" w:rsidRDefault="0056653A" w:rsidP="0014510D">
      <w:pPr>
        <w:jc w:val="center"/>
        <w:rPr>
          <w:b/>
        </w:rPr>
      </w:pPr>
      <w:r w:rsidRPr="0014510D">
        <w:rPr>
          <w:b/>
        </w:rPr>
        <w:t>Region 1 Policy 7.01 Implementation Plan</w:t>
      </w:r>
    </w:p>
    <w:p w:rsidR="0056653A" w:rsidRDefault="0056653A" w:rsidP="0014510D">
      <w:pPr>
        <w:jc w:val="center"/>
        <w:rPr>
          <w:b/>
        </w:rPr>
      </w:pPr>
      <w:r w:rsidRPr="0014510D">
        <w:rPr>
          <w:b/>
        </w:rPr>
        <w:t>Completed Goals/Objectives</w:t>
      </w:r>
    </w:p>
    <w:p w:rsidR="0056653A" w:rsidRDefault="0056653A" w:rsidP="0014510D">
      <w:pPr>
        <w:rPr>
          <w:b/>
        </w:rPr>
      </w:pPr>
    </w:p>
    <w:p w:rsidR="0056653A" w:rsidRDefault="0056653A" w:rsidP="00B05137">
      <w:pPr>
        <w:numPr>
          <w:ilvl w:val="0"/>
          <w:numId w:val="1"/>
        </w:numPr>
        <w:rPr>
          <w:b/>
        </w:rPr>
      </w:pPr>
      <w:r>
        <w:rPr>
          <w:b/>
        </w:rPr>
        <w:t>To have an updated DCFS Region 1 Heritage Questionnaire to address the Health Insurance Portability and Accountability Act.</w:t>
      </w:r>
    </w:p>
    <w:p w:rsidR="0056653A" w:rsidRDefault="0056653A" w:rsidP="00B05137">
      <w:pPr>
        <w:ind w:left="360"/>
        <w:rPr>
          <w:b/>
        </w:rPr>
      </w:pPr>
      <w:r>
        <w:rPr>
          <w:b/>
        </w:rPr>
        <w:t>ACTION:    Updated form now included in all Region 1 referral packets.</w:t>
      </w:r>
    </w:p>
    <w:p w:rsidR="0056653A" w:rsidRDefault="0056653A" w:rsidP="00B05137">
      <w:pPr>
        <w:numPr>
          <w:ilvl w:val="0"/>
          <w:numId w:val="1"/>
        </w:numPr>
        <w:rPr>
          <w:b/>
        </w:rPr>
      </w:pPr>
      <w:r>
        <w:rPr>
          <w:b/>
        </w:rPr>
        <w:t>All agencies/organizations seeking to contract with DCFS with the intent to provide services to Native American children will abide by ICWA and Tribal-State Agreements.</w:t>
      </w:r>
    </w:p>
    <w:p w:rsidR="0056653A" w:rsidRDefault="0056653A" w:rsidP="00B05137">
      <w:pPr>
        <w:ind w:left="360"/>
        <w:rPr>
          <w:b/>
        </w:rPr>
      </w:pPr>
      <w:r>
        <w:rPr>
          <w:b/>
        </w:rPr>
        <w:t>ACTION:  Contracting question transferred to CA Subcommittee</w:t>
      </w:r>
    </w:p>
    <w:p w:rsidR="0056653A" w:rsidRDefault="0056653A" w:rsidP="00B05137">
      <w:pPr>
        <w:numPr>
          <w:ilvl w:val="0"/>
          <w:numId w:val="1"/>
        </w:numPr>
        <w:rPr>
          <w:b/>
        </w:rPr>
      </w:pPr>
      <w:r>
        <w:rPr>
          <w:b/>
        </w:rPr>
        <w:t>Access to CAMIS-this is an ongoing statewide issue</w:t>
      </w:r>
    </w:p>
    <w:p w:rsidR="0056653A" w:rsidRDefault="0056653A" w:rsidP="00B05137">
      <w:pPr>
        <w:ind w:left="360"/>
        <w:rPr>
          <w:b/>
        </w:rPr>
      </w:pPr>
      <w:r>
        <w:rPr>
          <w:b/>
        </w:rPr>
        <w:t xml:space="preserve">ACTION:  IPAC in conjunction with the Economic Services Administration has formed a </w:t>
      </w:r>
      <w:r w:rsidR="0066624D">
        <w:rPr>
          <w:b/>
        </w:rPr>
        <w:t>subcommittee</w:t>
      </w:r>
      <w:r>
        <w:rPr>
          <w:b/>
        </w:rPr>
        <w:t>/workgroup to examine feasibility of Tribes accessing numerous/as needed data fields within the state.</w:t>
      </w:r>
    </w:p>
    <w:p w:rsidR="0056653A" w:rsidRDefault="0056653A" w:rsidP="00B05137">
      <w:pPr>
        <w:numPr>
          <w:ilvl w:val="0"/>
          <w:numId w:val="1"/>
        </w:numPr>
        <w:rPr>
          <w:b/>
        </w:rPr>
      </w:pPr>
      <w:r>
        <w:rPr>
          <w:b/>
        </w:rPr>
        <w:t>Continue to provide technical assistance to the tribes and RAIO on program and policy either through the quarterly regional LICWAC or when the tribes or RAIO’s requests it.</w:t>
      </w:r>
    </w:p>
    <w:p w:rsidR="0056653A" w:rsidRDefault="0056653A" w:rsidP="00B05137">
      <w:pPr>
        <w:ind w:left="360"/>
        <w:rPr>
          <w:b/>
        </w:rPr>
      </w:pPr>
      <w:r>
        <w:rPr>
          <w:b/>
        </w:rPr>
        <w:t>ACTION:  DCFS provides presentations at the regional LICWAC and training when it is requested.  CA and IPSS send training information to Tribes and RAIO’s.</w:t>
      </w:r>
    </w:p>
    <w:p w:rsidR="0056653A" w:rsidRDefault="0056653A" w:rsidP="00B05137">
      <w:pPr>
        <w:numPr>
          <w:ilvl w:val="0"/>
          <w:numId w:val="1"/>
        </w:numPr>
        <w:rPr>
          <w:b/>
        </w:rPr>
      </w:pPr>
      <w:r>
        <w:rPr>
          <w:b/>
        </w:rPr>
        <w:t>Create an information link including email and access to CA web page regarding trainings that are available to Tribes and RAIO’s.</w:t>
      </w:r>
    </w:p>
    <w:p w:rsidR="0056653A" w:rsidRDefault="0056653A" w:rsidP="00B05137">
      <w:pPr>
        <w:ind w:left="360"/>
        <w:rPr>
          <w:b/>
        </w:rPr>
      </w:pPr>
      <w:r>
        <w:rPr>
          <w:b/>
        </w:rPr>
        <w:t xml:space="preserve">ACTION:  Training coordinator for CA and IPSS send announcements to Tribes and RAIO’s.  Training Coordinator registers trainees. </w:t>
      </w:r>
    </w:p>
    <w:p w:rsidR="0056653A" w:rsidRDefault="0056653A" w:rsidP="00823795">
      <w:pPr>
        <w:numPr>
          <w:ilvl w:val="0"/>
          <w:numId w:val="1"/>
        </w:numPr>
        <w:rPr>
          <w:b/>
        </w:rPr>
      </w:pPr>
      <w:r>
        <w:rPr>
          <w:b/>
        </w:rPr>
        <w:t>ACTION: Completion of Updated Indian child Welfare Inquiry Letter.</w:t>
      </w:r>
    </w:p>
    <w:p w:rsidR="00823795" w:rsidRDefault="00823795" w:rsidP="00823795">
      <w:pPr>
        <w:numPr>
          <w:ilvl w:val="0"/>
          <w:numId w:val="1"/>
        </w:numPr>
        <w:rPr>
          <w:b/>
        </w:rPr>
      </w:pPr>
      <w:r>
        <w:rPr>
          <w:b/>
        </w:rPr>
        <w:t>ACTION: CPT Forms not targeted for change. No signature process, no changes. LICWAC/CPT members are signing on the back of the form.</w:t>
      </w:r>
    </w:p>
    <w:p w:rsidR="0056653A" w:rsidRDefault="001942E3" w:rsidP="001942E3">
      <w:pPr>
        <w:pStyle w:val="ListParagraph"/>
        <w:numPr>
          <w:ilvl w:val="0"/>
          <w:numId w:val="1"/>
        </w:numPr>
        <w:rPr>
          <w:b/>
        </w:rPr>
      </w:pPr>
      <w:r>
        <w:rPr>
          <w:b/>
        </w:rPr>
        <w:t>ACTION:  Removed courtesy supervision language from #7. July 2014.</w:t>
      </w:r>
    </w:p>
    <w:p w:rsidR="008761D0" w:rsidRPr="001942E3" w:rsidRDefault="008761D0" w:rsidP="001942E3">
      <w:pPr>
        <w:pStyle w:val="ListParagraph"/>
        <w:numPr>
          <w:ilvl w:val="0"/>
          <w:numId w:val="1"/>
        </w:numPr>
        <w:rPr>
          <w:b/>
        </w:rPr>
      </w:pPr>
      <w:r>
        <w:rPr>
          <w:b/>
        </w:rPr>
        <w:t xml:space="preserve">LICWAC Training completed </w:t>
      </w:r>
      <w:proofErr w:type="gramStart"/>
      <w:r w:rsidR="00E0479F">
        <w:rPr>
          <w:b/>
        </w:rPr>
        <w:t>Summer</w:t>
      </w:r>
      <w:proofErr w:type="gramEnd"/>
      <w:r w:rsidR="00E0479F">
        <w:rPr>
          <w:b/>
        </w:rPr>
        <w:t xml:space="preserve"> 2014. Training for new members FALL 2015. On-going training to be provided </w:t>
      </w:r>
      <w:proofErr w:type="gramStart"/>
      <w:r w:rsidR="00E0479F">
        <w:rPr>
          <w:b/>
        </w:rPr>
        <w:t>Summer</w:t>
      </w:r>
      <w:proofErr w:type="gramEnd"/>
      <w:r w:rsidR="00E0479F">
        <w:rPr>
          <w:b/>
        </w:rPr>
        <w:t xml:space="preserve"> 2016.</w:t>
      </w:r>
    </w:p>
    <w:sectPr w:rsidR="008761D0" w:rsidRPr="001942E3" w:rsidSect="00FF628F">
      <w:pgSz w:w="15840" w:h="12240" w:orient="landscape"/>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205B"/>
    <w:multiLevelType w:val="hybridMultilevel"/>
    <w:tmpl w:val="B06EE2D4"/>
    <w:lvl w:ilvl="0" w:tplc="55724EFC">
      <w:start w:val="15"/>
      <w:numFmt w:val="decimal"/>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19A8792B"/>
    <w:multiLevelType w:val="hybridMultilevel"/>
    <w:tmpl w:val="3A5E9BE0"/>
    <w:lvl w:ilvl="0" w:tplc="0409000F">
      <w:start w:val="1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70E6F25"/>
    <w:multiLevelType w:val="hybridMultilevel"/>
    <w:tmpl w:val="4F12B7C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AE724B2"/>
    <w:multiLevelType w:val="hybridMultilevel"/>
    <w:tmpl w:val="52DAED02"/>
    <w:lvl w:ilvl="0" w:tplc="0409000F">
      <w:start w:val="1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B575781"/>
    <w:multiLevelType w:val="hybridMultilevel"/>
    <w:tmpl w:val="4012474A"/>
    <w:lvl w:ilvl="0" w:tplc="0409000F">
      <w:start w:val="1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61456DD"/>
    <w:multiLevelType w:val="hybridMultilevel"/>
    <w:tmpl w:val="A93ABCBC"/>
    <w:lvl w:ilvl="0" w:tplc="0409000F">
      <w:start w:val="1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3D26808"/>
    <w:multiLevelType w:val="hybridMultilevel"/>
    <w:tmpl w:val="63E84966"/>
    <w:lvl w:ilvl="0" w:tplc="0409000F">
      <w:start w:val="1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8F57784"/>
    <w:multiLevelType w:val="hybridMultilevel"/>
    <w:tmpl w:val="16201462"/>
    <w:lvl w:ilvl="0" w:tplc="0409000F">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63D078A8"/>
    <w:multiLevelType w:val="hybridMultilevel"/>
    <w:tmpl w:val="9AB0F51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4D434D"/>
    <w:multiLevelType w:val="hybridMultilevel"/>
    <w:tmpl w:val="C7BE51E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F737BD"/>
    <w:multiLevelType w:val="hybridMultilevel"/>
    <w:tmpl w:val="49BC298C"/>
    <w:lvl w:ilvl="0" w:tplc="0409000F">
      <w:start w:val="1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6"/>
  </w:num>
  <w:num w:numId="3">
    <w:abstractNumId w:val="3"/>
  </w:num>
  <w:num w:numId="4">
    <w:abstractNumId w:val="10"/>
  </w:num>
  <w:num w:numId="5">
    <w:abstractNumId w:val="5"/>
  </w:num>
  <w:num w:numId="6">
    <w:abstractNumId w:val="1"/>
  </w:num>
  <w:num w:numId="7">
    <w:abstractNumId w:val="4"/>
  </w:num>
  <w:num w:numId="8">
    <w:abstractNumId w:val="0"/>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0D7"/>
    <w:rsid w:val="00001D1F"/>
    <w:rsid w:val="00024532"/>
    <w:rsid w:val="0002484E"/>
    <w:rsid w:val="000528C0"/>
    <w:rsid w:val="00060D26"/>
    <w:rsid w:val="0006729B"/>
    <w:rsid w:val="000936D9"/>
    <w:rsid w:val="000D2F88"/>
    <w:rsid w:val="000F0197"/>
    <w:rsid w:val="00105A46"/>
    <w:rsid w:val="00117E47"/>
    <w:rsid w:val="0014510D"/>
    <w:rsid w:val="00160D20"/>
    <w:rsid w:val="00165B7B"/>
    <w:rsid w:val="0017344B"/>
    <w:rsid w:val="001912E3"/>
    <w:rsid w:val="00191A3B"/>
    <w:rsid w:val="001942E3"/>
    <w:rsid w:val="001B2FC8"/>
    <w:rsid w:val="001C5A75"/>
    <w:rsid w:val="001C6FFC"/>
    <w:rsid w:val="002013BB"/>
    <w:rsid w:val="00206911"/>
    <w:rsid w:val="00224995"/>
    <w:rsid w:val="00251F8C"/>
    <w:rsid w:val="002718DB"/>
    <w:rsid w:val="00275FD7"/>
    <w:rsid w:val="00281FB1"/>
    <w:rsid w:val="00283938"/>
    <w:rsid w:val="00293F85"/>
    <w:rsid w:val="002B2CFF"/>
    <w:rsid w:val="002C186E"/>
    <w:rsid w:val="002D3905"/>
    <w:rsid w:val="002E60B5"/>
    <w:rsid w:val="002F136A"/>
    <w:rsid w:val="0030762C"/>
    <w:rsid w:val="0032148A"/>
    <w:rsid w:val="003A2DE6"/>
    <w:rsid w:val="003F375F"/>
    <w:rsid w:val="00407D9C"/>
    <w:rsid w:val="00414977"/>
    <w:rsid w:val="00432B38"/>
    <w:rsid w:val="00434269"/>
    <w:rsid w:val="00440CD6"/>
    <w:rsid w:val="00446870"/>
    <w:rsid w:val="004545AE"/>
    <w:rsid w:val="00494AE9"/>
    <w:rsid w:val="004B30B7"/>
    <w:rsid w:val="004C50FE"/>
    <w:rsid w:val="004F34A4"/>
    <w:rsid w:val="004F7E9E"/>
    <w:rsid w:val="0050151F"/>
    <w:rsid w:val="00515612"/>
    <w:rsid w:val="005271F6"/>
    <w:rsid w:val="005435FD"/>
    <w:rsid w:val="005462E5"/>
    <w:rsid w:val="0055293E"/>
    <w:rsid w:val="00562CCD"/>
    <w:rsid w:val="0056653A"/>
    <w:rsid w:val="00572208"/>
    <w:rsid w:val="005C4A3D"/>
    <w:rsid w:val="005C4C21"/>
    <w:rsid w:val="005E3C59"/>
    <w:rsid w:val="005F1AA0"/>
    <w:rsid w:val="0060072B"/>
    <w:rsid w:val="006305AD"/>
    <w:rsid w:val="006424EA"/>
    <w:rsid w:val="00650063"/>
    <w:rsid w:val="0066624D"/>
    <w:rsid w:val="00691FB3"/>
    <w:rsid w:val="006F4491"/>
    <w:rsid w:val="00721DEE"/>
    <w:rsid w:val="007243DA"/>
    <w:rsid w:val="00755931"/>
    <w:rsid w:val="0075735C"/>
    <w:rsid w:val="007671B7"/>
    <w:rsid w:val="007C04DF"/>
    <w:rsid w:val="007E506F"/>
    <w:rsid w:val="007F25DA"/>
    <w:rsid w:val="00810364"/>
    <w:rsid w:val="00812335"/>
    <w:rsid w:val="00823795"/>
    <w:rsid w:val="00846CAD"/>
    <w:rsid w:val="00862974"/>
    <w:rsid w:val="00866064"/>
    <w:rsid w:val="008761D0"/>
    <w:rsid w:val="00887BCF"/>
    <w:rsid w:val="008B0B8B"/>
    <w:rsid w:val="008C1CC2"/>
    <w:rsid w:val="008F63E1"/>
    <w:rsid w:val="00911B4C"/>
    <w:rsid w:val="00934D7E"/>
    <w:rsid w:val="00934EE6"/>
    <w:rsid w:val="009413DF"/>
    <w:rsid w:val="00941570"/>
    <w:rsid w:val="0097068A"/>
    <w:rsid w:val="009C279A"/>
    <w:rsid w:val="009E638D"/>
    <w:rsid w:val="00A07A9D"/>
    <w:rsid w:val="00A1284C"/>
    <w:rsid w:val="00A34B65"/>
    <w:rsid w:val="00A37770"/>
    <w:rsid w:val="00A56586"/>
    <w:rsid w:val="00A60439"/>
    <w:rsid w:val="00A67746"/>
    <w:rsid w:val="00A86BDE"/>
    <w:rsid w:val="00A90283"/>
    <w:rsid w:val="00A95B01"/>
    <w:rsid w:val="00A96E08"/>
    <w:rsid w:val="00AB0797"/>
    <w:rsid w:val="00AB0AA9"/>
    <w:rsid w:val="00AB76AE"/>
    <w:rsid w:val="00AC00E3"/>
    <w:rsid w:val="00AC2360"/>
    <w:rsid w:val="00AC5289"/>
    <w:rsid w:val="00AE112F"/>
    <w:rsid w:val="00AE427E"/>
    <w:rsid w:val="00AF7F63"/>
    <w:rsid w:val="00B05137"/>
    <w:rsid w:val="00B3785E"/>
    <w:rsid w:val="00B500D7"/>
    <w:rsid w:val="00B95164"/>
    <w:rsid w:val="00BA6311"/>
    <w:rsid w:val="00BD325E"/>
    <w:rsid w:val="00BF375A"/>
    <w:rsid w:val="00C02E3C"/>
    <w:rsid w:val="00C04B8B"/>
    <w:rsid w:val="00C73D36"/>
    <w:rsid w:val="00C75153"/>
    <w:rsid w:val="00CA1CAA"/>
    <w:rsid w:val="00CC0935"/>
    <w:rsid w:val="00CD74D8"/>
    <w:rsid w:val="00CE3DD9"/>
    <w:rsid w:val="00D2260B"/>
    <w:rsid w:val="00D35FA7"/>
    <w:rsid w:val="00D57593"/>
    <w:rsid w:val="00D752D0"/>
    <w:rsid w:val="00D832C0"/>
    <w:rsid w:val="00D85841"/>
    <w:rsid w:val="00D85CCD"/>
    <w:rsid w:val="00DD3D68"/>
    <w:rsid w:val="00DE2A5E"/>
    <w:rsid w:val="00E0479F"/>
    <w:rsid w:val="00E11E3D"/>
    <w:rsid w:val="00E37C31"/>
    <w:rsid w:val="00E70D4E"/>
    <w:rsid w:val="00E70E74"/>
    <w:rsid w:val="00E87A0C"/>
    <w:rsid w:val="00ED70C6"/>
    <w:rsid w:val="00EE6043"/>
    <w:rsid w:val="00F1622B"/>
    <w:rsid w:val="00F2385D"/>
    <w:rsid w:val="00F27188"/>
    <w:rsid w:val="00F563B4"/>
    <w:rsid w:val="00FB7B08"/>
    <w:rsid w:val="00FC4709"/>
    <w:rsid w:val="00FC61F3"/>
    <w:rsid w:val="00FD142E"/>
    <w:rsid w:val="00FD19D4"/>
    <w:rsid w:val="00FD2D1A"/>
    <w:rsid w:val="00FD64C3"/>
    <w:rsid w:val="00FE55BA"/>
    <w:rsid w:val="00FF6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2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FF628F"/>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pPr>
    <w:rPr>
      <w:szCs w:val="20"/>
    </w:rPr>
  </w:style>
  <w:style w:type="character" w:customStyle="1" w:styleId="BodyTextIndent2Char">
    <w:name w:val="Body Text Indent 2 Char"/>
    <w:basedOn w:val="DefaultParagraphFont"/>
    <w:link w:val="BodyTextIndent2"/>
    <w:uiPriority w:val="99"/>
    <w:semiHidden/>
    <w:rsid w:val="00A979CB"/>
    <w:rPr>
      <w:sz w:val="24"/>
      <w:szCs w:val="24"/>
    </w:rPr>
  </w:style>
  <w:style w:type="table" w:styleId="TableGrid">
    <w:name w:val="Table Grid"/>
    <w:basedOn w:val="TableNormal"/>
    <w:uiPriority w:val="59"/>
    <w:rsid w:val="00FF6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96E08"/>
    <w:rPr>
      <w:rFonts w:ascii="Tahoma" w:hAnsi="Tahoma" w:cs="Tahoma"/>
      <w:sz w:val="16"/>
      <w:szCs w:val="16"/>
    </w:rPr>
  </w:style>
  <w:style w:type="character" w:customStyle="1" w:styleId="BalloonTextChar">
    <w:name w:val="Balloon Text Char"/>
    <w:basedOn w:val="DefaultParagraphFont"/>
    <w:link w:val="BalloonText"/>
    <w:uiPriority w:val="99"/>
    <w:semiHidden/>
    <w:rsid w:val="00A979CB"/>
    <w:rPr>
      <w:sz w:val="0"/>
      <w:szCs w:val="0"/>
    </w:rPr>
  </w:style>
  <w:style w:type="paragraph" w:styleId="ListParagraph">
    <w:name w:val="List Paragraph"/>
    <w:basedOn w:val="Normal"/>
    <w:uiPriority w:val="34"/>
    <w:qFormat/>
    <w:rsid w:val="001942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2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FF628F"/>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pPr>
    <w:rPr>
      <w:szCs w:val="20"/>
    </w:rPr>
  </w:style>
  <w:style w:type="character" w:customStyle="1" w:styleId="BodyTextIndent2Char">
    <w:name w:val="Body Text Indent 2 Char"/>
    <w:basedOn w:val="DefaultParagraphFont"/>
    <w:link w:val="BodyTextIndent2"/>
    <w:uiPriority w:val="99"/>
    <w:semiHidden/>
    <w:rsid w:val="00A979CB"/>
    <w:rPr>
      <w:sz w:val="24"/>
      <w:szCs w:val="24"/>
    </w:rPr>
  </w:style>
  <w:style w:type="table" w:styleId="TableGrid">
    <w:name w:val="Table Grid"/>
    <w:basedOn w:val="TableNormal"/>
    <w:uiPriority w:val="59"/>
    <w:rsid w:val="00FF6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96E08"/>
    <w:rPr>
      <w:rFonts w:ascii="Tahoma" w:hAnsi="Tahoma" w:cs="Tahoma"/>
      <w:sz w:val="16"/>
      <w:szCs w:val="16"/>
    </w:rPr>
  </w:style>
  <w:style w:type="character" w:customStyle="1" w:styleId="BalloonTextChar">
    <w:name w:val="Balloon Text Char"/>
    <w:basedOn w:val="DefaultParagraphFont"/>
    <w:link w:val="BalloonText"/>
    <w:uiPriority w:val="99"/>
    <w:semiHidden/>
    <w:rsid w:val="00A979CB"/>
    <w:rPr>
      <w:sz w:val="0"/>
      <w:szCs w:val="0"/>
    </w:rPr>
  </w:style>
  <w:style w:type="paragraph" w:styleId="ListParagraph">
    <w:name w:val="List Paragraph"/>
    <w:basedOn w:val="Normal"/>
    <w:uiPriority w:val="34"/>
    <w:qFormat/>
    <w:rsid w:val="00194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F3ED5-4417-412E-8D88-BE4A1F8D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1519</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Policy 7</vt:lpstr>
    </vt:vector>
  </TitlesOfParts>
  <Company>DSHS</Company>
  <LinksUpToDate>false</LinksUpToDate>
  <CharactersWithSpaces>10158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7</dc:title>
  <dc:creator>Children's Administration</dc:creator>
  <cp:lastModifiedBy>Adkinson, Linda  (DSHS/CA)</cp:lastModifiedBy>
  <cp:revision>2</cp:revision>
  <cp:lastPrinted>2014-05-09T16:44:00Z</cp:lastPrinted>
  <dcterms:created xsi:type="dcterms:W3CDTF">2016-04-04T18:00:00Z</dcterms:created>
  <dcterms:modified xsi:type="dcterms:W3CDTF">2016-04-04T18:00:00Z</dcterms:modified>
</cp:coreProperties>
</file>